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916C" w14:textId="079A66C4" w:rsidR="009F00C6" w:rsidRDefault="001920C6" w:rsidP="00D868AB">
      <w:pPr>
        <w:ind w:firstLine="720"/>
        <w:jc w:val="center"/>
        <w:rPr>
          <w:b/>
          <w:sz w:val="20"/>
          <w:szCs w:val="20"/>
        </w:rPr>
      </w:pPr>
      <w:r>
        <w:rPr>
          <w:b/>
          <w:sz w:val="20"/>
          <w:szCs w:val="20"/>
        </w:rPr>
        <w:t>2.</w:t>
      </w:r>
      <w:r w:rsidR="007B37A2">
        <w:rPr>
          <w:b/>
          <w:sz w:val="20"/>
          <w:szCs w:val="20"/>
        </w:rPr>
        <w:t>FORMULACIÓN DE PROYECTOS DE INVERSIÓN</w:t>
      </w:r>
    </w:p>
    <w:p w14:paraId="1C8BC62F" w14:textId="77777777" w:rsidR="009F00C6" w:rsidRDefault="009F00C6">
      <w:pPr>
        <w:jc w:val="center"/>
        <w:rPr>
          <w:b/>
          <w:sz w:val="20"/>
          <w:szCs w:val="20"/>
        </w:rPr>
      </w:pPr>
    </w:p>
    <w:p w14:paraId="393ECCEB"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Plan de Desarrollo:|</w:t>
      </w:r>
      <w:r>
        <w:rPr>
          <w:sz w:val="20"/>
          <w:szCs w:val="20"/>
        </w:rPr>
        <w:tab/>
      </w:r>
      <w:r>
        <w:rPr>
          <w:sz w:val="20"/>
          <w:szCs w:val="20"/>
        </w:rPr>
        <w:tab/>
      </w:r>
      <w:r>
        <w:rPr>
          <w:sz w:val="20"/>
          <w:szCs w:val="20"/>
        </w:rPr>
        <w:tab/>
        <w:t xml:space="preserve">Bogotá Camina Segura </w:t>
      </w:r>
    </w:p>
    <w:p w14:paraId="39483707"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Sector:</w:t>
      </w:r>
      <w:r>
        <w:rPr>
          <w:sz w:val="20"/>
          <w:szCs w:val="20"/>
        </w:rPr>
        <w:tab/>
      </w:r>
      <w:r>
        <w:rPr>
          <w:sz w:val="20"/>
          <w:szCs w:val="20"/>
        </w:rPr>
        <w:tab/>
        <w:t xml:space="preserve">    </w:t>
      </w:r>
      <w:r>
        <w:rPr>
          <w:sz w:val="20"/>
          <w:szCs w:val="20"/>
        </w:rPr>
        <w:tab/>
      </w:r>
      <w:r>
        <w:rPr>
          <w:sz w:val="20"/>
          <w:szCs w:val="20"/>
        </w:rPr>
        <w:tab/>
      </w:r>
      <w:r>
        <w:rPr>
          <w:sz w:val="20"/>
          <w:szCs w:val="20"/>
        </w:rPr>
        <w:tab/>
        <w:t>Ambiente</w:t>
      </w:r>
      <w:r>
        <w:rPr>
          <w:sz w:val="20"/>
          <w:szCs w:val="20"/>
        </w:rPr>
        <w:tab/>
      </w:r>
      <w:r>
        <w:rPr>
          <w:sz w:val="20"/>
          <w:szCs w:val="20"/>
        </w:rPr>
        <w:tab/>
      </w:r>
      <w:r>
        <w:rPr>
          <w:sz w:val="20"/>
          <w:szCs w:val="20"/>
        </w:rPr>
        <w:tab/>
      </w:r>
      <w:r>
        <w:rPr>
          <w:sz w:val="20"/>
          <w:szCs w:val="20"/>
        </w:rPr>
        <w:tab/>
      </w:r>
    </w:p>
    <w:p w14:paraId="2273D159"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Entidad:</w:t>
      </w:r>
      <w:r>
        <w:rPr>
          <w:sz w:val="20"/>
          <w:szCs w:val="20"/>
        </w:rPr>
        <w:tab/>
        <w:t xml:space="preserve">    </w:t>
      </w:r>
      <w:r>
        <w:rPr>
          <w:sz w:val="20"/>
          <w:szCs w:val="20"/>
        </w:rPr>
        <w:tab/>
      </w:r>
      <w:r>
        <w:rPr>
          <w:sz w:val="20"/>
          <w:szCs w:val="20"/>
        </w:rPr>
        <w:tab/>
      </w:r>
      <w:r>
        <w:rPr>
          <w:sz w:val="20"/>
          <w:szCs w:val="20"/>
        </w:rPr>
        <w:tab/>
      </w:r>
      <w:r>
        <w:rPr>
          <w:sz w:val="20"/>
          <w:szCs w:val="20"/>
        </w:rPr>
        <w:tab/>
        <w:t>126 - Secretaría Distrital de Ambiente</w:t>
      </w:r>
      <w:r>
        <w:rPr>
          <w:sz w:val="20"/>
          <w:szCs w:val="20"/>
        </w:rPr>
        <w:tab/>
      </w:r>
    </w:p>
    <w:p w14:paraId="503319F3" w14:textId="77777777" w:rsidR="009F00C6" w:rsidRDefault="007B37A2">
      <w:pPr>
        <w:pBdr>
          <w:top w:val="single" w:sz="4" w:space="1" w:color="000000"/>
          <w:left w:val="single" w:sz="4" w:space="6" w:color="000000"/>
          <w:bottom w:val="single" w:sz="4" w:space="1" w:color="000000"/>
          <w:right w:val="single" w:sz="4" w:space="0" w:color="000000"/>
        </w:pBdr>
        <w:ind w:left="2835" w:hanging="2835"/>
        <w:rPr>
          <w:sz w:val="20"/>
          <w:szCs w:val="20"/>
        </w:rPr>
      </w:pPr>
      <w:r>
        <w:rPr>
          <w:sz w:val="20"/>
          <w:szCs w:val="20"/>
        </w:rPr>
        <w:t xml:space="preserve">Objetivo Estratégico del PDD      </w:t>
      </w:r>
      <w:r>
        <w:rPr>
          <w:sz w:val="20"/>
          <w:szCs w:val="20"/>
        </w:rPr>
        <w:tab/>
      </w:r>
      <w:r>
        <w:rPr>
          <w:sz w:val="20"/>
          <w:szCs w:val="20"/>
        </w:rPr>
        <w:tab/>
      </w:r>
      <w:r>
        <w:rPr>
          <w:sz w:val="20"/>
          <w:szCs w:val="20"/>
        </w:rPr>
        <w:tab/>
        <w:t>4. Bogotá ordena su territorio y avanza en su acción climática.</w:t>
      </w:r>
    </w:p>
    <w:p w14:paraId="53775837" w14:textId="77777777" w:rsidR="009F00C6" w:rsidRDefault="007B37A2">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Programa                        </w:t>
      </w:r>
      <w:r>
        <w:rPr>
          <w:sz w:val="20"/>
          <w:szCs w:val="20"/>
        </w:rPr>
        <w:tab/>
        <w:t>4.28 Reducción de emisiones y control del deterioro ambiental</w:t>
      </w:r>
    </w:p>
    <w:p w14:paraId="6369B4BD" w14:textId="3B2E787A" w:rsidR="009F00C6" w:rsidRDefault="007B37A2" w:rsidP="00FB2238">
      <w:pPr>
        <w:pBdr>
          <w:top w:val="single" w:sz="4" w:space="1" w:color="000000"/>
          <w:left w:val="single" w:sz="4" w:space="6" w:color="000000"/>
          <w:bottom w:val="single" w:sz="4" w:space="1" w:color="000000"/>
          <w:right w:val="single" w:sz="4" w:space="0" w:color="000000"/>
        </w:pBdr>
        <w:ind w:left="3576" w:hanging="3576"/>
        <w:rPr>
          <w:sz w:val="20"/>
          <w:szCs w:val="20"/>
        </w:rPr>
      </w:pPr>
      <w:r>
        <w:rPr>
          <w:sz w:val="20"/>
          <w:szCs w:val="20"/>
        </w:rPr>
        <w:t xml:space="preserve">Objetivos estratégicos de la SDA: </w:t>
      </w:r>
      <w:r>
        <w:rPr>
          <w:sz w:val="20"/>
          <w:szCs w:val="20"/>
        </w:rPr>
        <w:tab/>
        <w:t xml:space="preserve"> Liderar la conservación, protección, recuperación y uso sostenible de los bienes y servicios ambientales del Distrito Capital. </w:t>
      </w:r>
    </w:p>
    <w:p w14:paraId="6947A6C0" w14:textId="6326C3F8" w:rsidR="009F00C6" w:rsidRDefault="007B37A2" w:rsidP="009140EE">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Nombre Proyecto de inversión: </w:t>
      </w:r>
      <w:r>
        <w:rPr>
          <w:sz w:val="20"/>
          <w:szCs w:val="20"/>
        </w:rPr>
        <w:tab/>
      </w:r>
      <w:r w:rsidR="009140EE" w:rsidRPr="009140EE">
        <w:rPr>
          <w:sz w:val="20"/>
          <w:szCs w:val="20"/>
        </w:rPr>
        <w:t xml:space="preserve">Fortalecimiento En La Evaluación, Seguimiento Y Control Ambiental A Los Recursos Naturales Y La Estructura </w:t>
      </w:r>
      <w:r w:rsidR="009140EE">
        <w:rPr>
          <w:sz w:val="20"/>
          <w:szCs w:val="20"/>
        </w:rPr>
        <w:t>E</w:t>
      </w:r>
      <w:r w:rsidR="009140EE" w:rsidRPr="009140EE">
        <w:rPr>
          <w:sz w:val="20"/>
          <w:szCs w:val="20"/>
        </w:rPr>
        <w:t>cológica Principal En Bogotá D.C.</w:t>
      </w:r>
    </w:p>
    <w:p w14:paraId="7CD509C2" w14:textId="76B30058" w:rsidR="009F00C6" w:rsidRDefault="007B37A2">
      <w:pPr>
        <w:pBdr>
          <w:top w:val="single" w:sz="4" w:space="1" w:color="000000"/>
          <w:left w:val="single" w:sz="4" w:space="6" w:color="000000"/>
          <w:bottom w:val="single" w:sz="4" w:space="1" w:color="000000"/>
          <w:right w:val="single" w:sz="4" w:space="0" w:color="000000"/>
        </w:pBdr>
        <w:ind w:left="3540" w:hanging="3540"/>
        <w:rPr>
          <w:color w:val="FF0000"/>
          <w:sz w:val="20"/>
          <w:szCs w:val="20"/>
        </w:rPr>
      </w:pPr>
      <w:r>
        <w:rPr>
          <w:sz w:val="20"/>
          <w:szCs w:val="20"/>
        </w:rPr>
        <w:t>Producto MGA:</w:t>
      </w:r>
      <w:r>
        <w:rPr>
          <w:sz w:val="20"/>
          <w:szCs w:val="20"/>
        </w:rPr>
        <w:tab/>
      </w:r>
      <w:r>
        <w:rPr>
          <w:color w:val="FF0000"/>
          <w:sz w:val="20"/>
          <w:szCs w:val="20"/>
        </w:rPr>
        <w:t xml:space="preserve"> </w:t>
      </w:r>
      <w:r>
        <w:rPr>
          <w:sz w:val="20"/>
          <w:szCs w:val="20"/>
        </w:rPr>
        <w:t xml:space="preserve">3201021-Documentos de instrumentos técnicos de evaluación y </w:t>
      </w:r>
      <w:r w:rsidR="00D1069A">
        <w:rPr>
          <w:sz w:val="20"/>
          <w:szCs w:val="20"/>
        </w:rPr>
        <w:t xml:space="preserve">   </w:t>
      </w:r>
      <w:r>
        <w:rPr>
          <w:sz w:val="20"/>
          <w:szCs w:val="20"/>
        </w:rPr>
        <w:t>seguimiento ambiental</w:t>
      </w:r>
    </w:p>
    <w:p w14:paraId="13E45AE7" w14:textId="04C512C4"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Tipo de proyecto:</w:t>
      </w:r>
      <w:r>
        <w:rPr>
          <w:sz w:val="20"/>
          <w:szCs w:val="20"/>
        </w:rPr>
        <w:tab/>
      </w:r>
      <w:r>
        <w:rPr>
          <w:sz w:val="20"/>
          <w:szCs w:val="20"/>
        </w:rPr>
        <w:tab/>
      </w:r>
      <w:r>
        <w:rPr>
          <w:sz w:val="20"/>
          <w:szCs w:val="20"/>
        </w:rPr>
        <w:tab/>
      </w:r>
      <w:r>
        <w:rPr>
          <w:sz w:val="20"/>
          <w:szCs w:val="20"/>
        </w:rPr>
        <w:tab/>
      </w:r>
      <w:r w:rsidR="00832CA2" w:rsidRPr="00832CA2">
        <w:rPr>
          <w:sz w:val="20"/>
          <w:szCs w:val="20"/>
        </w:rPr>
        <w:t>Conservación y manejo ambiental</w:t>
      </w:r>
    </w:p>
    <w:p w14:paraId="3A801A79" w14:textId="77777777" w:rsidR="009F00C6" w:rsidRDefault="007B37A2">
      <w:pPr>
        <w:pBdr>
          <w:top w:val="single" w:sz="4" w:space="1" w:color="000000"/>
          <w:left w:val="single" w:sz="4" w:space="6" w:color="000000"/>
          <w:bottom w:val="single" w:sz="4" w:space="1" w:color="000000"/>
          <w:right w:val="single" w:sz="4" w:space="0" w:color="000000"/>
        </w:pBdr>
        <w:rPr>
          <w:sz w:val="20"/>
          <w:szCs w:val="20"/>
        </w:rPr>
      </w:pPr>
      <w:r>
        <w:rPr>
          <w:sz w:val="20"/>
          <w:szCs w:val="20"/>
        </w:rPr>
        <w:t>Versión:</w:t>
      </w:r>
      <w:r>
        <w:rPr>
          <w:sz w:val="20"/>
          <w:szCs w:val="20"/>
        </w:rPr>
        <w:tab/>
      </w:r>
      <w:r>
        <w:rPr>
          <w:sz w:val="20"/>
          <w:szCs w:val="20"/>
        </w:rPr>
        <w:tab/>
      </w:r>
      <w:r>
        <w:rPr>
          <w:sz w:val="20"/>
          <w:szCs w:val="20"/>
        </w:rPr>
        <w:tab/>
      </w:r>
      <w:r>
        <w:rPr>
          <w:sz w:val="20"/>
          <w:szCs w:val="20"/>
        </w:rPr>
        <w:tab/>
      </w:r>
      <w:r>
        <w:rPr>
          <w:sz w:val="20"/>
          <w:szCs w:val="20"/>
        </w:rPr>
        <w:tab/>
        <w:t>No. 1- 17 de abril de 2024</w:t>
      </w:r>
    </w:p>
    <w:p w14:paraId="5F846387" w14:textId="77777777" w:rsidR="009F00C6" w:rsidRDefault="009F00C6">
      <w:pPr>
        <w:pBdr>
          <w:top w:val="nil"/>
          <w:left w:val="nil"/>
          <w:bottom w:val="nil"/>
          <w:right w:val="nil"/>
          <w:between w:val="nil"/>
        </w:pBdr>
        <w:tabs>
          <w:tab w:val="center" w:pos="4252"/>
          <w:tab w:val="right" w:pos="8504"/>
        </w:tabs>
        <w:jc w:val="center"/>
        <w:rPr>
          <w:b/>
          <w:color w:val="000000"/>
          <w:sz w:val="20"/>
          <w:szCs w:val="20"/>
        </w:rPr>
      </w:pPr>
    </w:p>
    <w:p w14:paraId="74EB2E7F" w14:textId="77777777" w:rsidR="009F00C6" w:rsidRDefault="007B37A2">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7D63B305" w14:textId="77777777" w:rsidR="009F00C6" w:rsidRDefault="009F00C6">
      <w:pPr>
        <w:pBdr>
          <w:top w:val="nil"/>
          <w:left w:val="nil"/>
          <w:bottom w:val="nil"/>
          <w:right w:val="nil"/>
          <w:between w:val="nil"/>
        </w:pBdr>
        <w:tabs>
          <w:tab w:val="center" w:pos="4252"/>
          <w:tab w:val="right" w:pos="8504"/>
        </w:tabs>
        <w:jc w:val="center"/>
        <w:rPr>
          <w:b/>
          <w:color w:val="000000"/>
          <w:sz w:val="20"/>
          <w:szCs w:val="20"/>
        </w:rPr>
      </w:pPr>
    </w:p>
    <w:p w14:paraId="74D7D4CD" w14:textId="77777777" w:rsidR="009F00C6" w:rsidRDefault="007B37A2">
      <w:pPr>
        <w:numPr>
          <w:ilvl w:val="0"/>
          <w:numId w:val="12"/>
        </w:numPr>
        <w:pBdr>
          <w:top w:val="nil"/>
          <w:left w:val="nil"/>
          <w:bottom w:val="nil"/>
          <w:right w:val="nil"/>
          <w:between w:val="nil"/>
        </w:pBdr>
        <w:tabs>
          <w:tab w:val="center" w:pos="4252"/>
          <w:tab w:val="right" w:pos="8504"/>
        </w:tabs>
        <w:rPr>
          <w:color w:val="000000"/>
          <w:sz w:val="20"/>
          <w:szCs w:val="20"/>
        </w:rPr>
      </w:pPr>
      <w:r>
        <w:rPr>
          <w:b/>
          <w:color w:val="000000"/>
          <w:sz w:val="20"/>
          <w:szCs w:val="20"/>
        </w:rPr>
        <w:t>IDENTIFICACIÓN</w:t>
      </w:r>
    </w:p>
    <w:p w14:paraId="170BC4C5" w14:textId="77777777" w:rsidR="009F00C6" w:rsidRDefault="009F00C6">
      <w:pPr>
        <w:pBdr>
          <w:top w:val="nil"/>
          <w:left w:val="nil"/>
          <w:bottom w:val="nil"/>
          <w:right w:val="nil"/>
          <w:between w:val="nil"/>
        </w:pBdr>
        <w:rPr>
          <w:b/>
          <w:color w:val="000000"/>
          <w:sz w:val="20"/>
          <w:szCs w:val="20"/>
        </w:rPr>
      </w:pPr>
    </w:p>
    <w:p w14:paraId="39887CA1" w14:textId="77777777" w:rsidR="009F00C6" w:rsidRDefault="007B37A2">
      <w:pPr>
        <w:numPr>
          <w:ilvl w:val="1"/>
          <w:numId w:val="8"/>
        </w:numPr>
        <w:pBdr>
          <w:top w:val="nil"/>
          <w:left w:val="nil"/>
          <w:bottom w:val="nil"/>
          <w:right w:val="nil"/>
          <w:between w:val="nil"/>
        </w:pBdr>
        <w:ind w:left="709"/>
        <w:rPr>
          <w:b/>
          <w:color w:val="000000"/>
          <w:sz w:val="20"/>
          <w:szCs w:val="20"/>
        </w:rPr>
      </w:pPr>
      <w:r>
        <w:rPr>
          <w:b/>
          <w:color w:val="000000"/>
          <w:sz w:val="20"/>
          <w:szCs w:val="20"/>
        </w:rPr>
        <w:t>ARTICULACION CON LA NACIONAL Y REGIONAL</w:t>
      </w:r>
    </w:p>
    <w:p w14:paraId="4421F5C5" w14:textId="77777777" w:rsidR="009F00C6" w:rsidRDefault="009F00C6">
      <w:pPr>
        <w:pBdr>
          <w:top w:val="nil"/>
          <w:left w:val="nil"/>
          <w:bottom w:val="nil"/>
          <w:right w:val="nil"/>
          <w:between w:val="nil"/>
        </w:pBdr>
        <w:ind w:left="1080"/>
        <w:rPr>
          <w:b/>
          <w:color w:val="000000"/>
          <w:sz w:val="20"/>
          <w:szCs w:val="20"/>
        </w:rPr>
      </w:pPr>
    </w:p>
    <w:p w14:paraId="65DE52C4" w14:textId="77777777" w:rsidR="009F00C6" w:rsidRDefault="007B37A2">
      <w:pPr>
        <w:numPr>
          <w:ilvl w:val="2"/>
          <w:numId w:val="10"/>
        </w:numPr>
        <w:pBdr>
          <w:top w:val="nil"/>
          <w:left w:val="nil"/>
          <w:bottom w:val="nil"/>
          <w:right w:val="nil"/>
          <w:between w:val="nil"/>
        </w:pBdr>
        <w:ind w:left="993" w:hanging="993"/>
        <w:rPr>
          <w:color w:val="000000"/>
        </w:rPr>
      </w:pPr>
      <w:hyperlink r:id="rId7">
        <w:r>
          <w:rPr>
            <w:b/>
            <w:color w:val="000000"/>
            <w:sz w:val="20"/>
            <w:szCs w:val="20"/>
          </w:rPr>
          <w:t>Plan Nacional de Desarrollo</w:t>
        </w:r>
      </w:hyperlink>
      <w:r>
        <w:rPr>
          <w:b/>
          <w:color w:val="000000"/>
          <w:sz w:val="20"/>
          <w:szCs w:val="20"/>
        </w:rPr>
        <w:t xml:space="preserve"> (</w:t>
      </w:r>
      <w:r>
        <w:rPr>
          <w:color w:val="000000"/>
          <w:sz w:val="20"/>
          <w:szCs w:val="20"/>
        </w:rPr>
        <w:t>Contribución al Plan Nacional de Desarrollo</w:t>
      </w:r>
      <w:r>
        <w:rPr>
          <w:b/>
          <w:color w:val="000000"/>
          <w:sz w:val="20"/>
          <w:szCs w:val="20"/>
        </w:rPr>
        <w:t>)</w:t>
      </w:r>
    </w:p>
    <w:p w14:paraId="1D1A1EFE" w14:textId="77777777" w:rsidR="009F00C6" w:rsidRDefault="009F00C6">
      <w:pPr>
        <w:pBdr>
          <w:top w:val="nil"/>
          <w:left w:val="nil"/>
          <w:bottom w:val="nil"/>
          <w:right w:val="nil"/>
          <w:between w:val="nil"/>
        </w:pBdr>
        <w:ind w:left="1080"/>
        <w:rPr>
          <w:b/>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1843"/>
        <w:gridCol w:w="2552"/>
        <w:gridCol w:w="2126"/>
        <w:gridCol w:w="2410"/>
      </w:tblGrid>
      <w:tr w:rsidR="00E63C09" w:rsidRPr="00E63C09" w14:paraId="4226564A" w14:textId="77777777" w:rsidTr="00E63C09">
        <w:trPr>
          <w:trHeight w:val="262"/>
          <w:jc w:val="center"/>
        </w:trPr>
        <w:tc>
          <w:tcPr>
            <w:tcW w:w="1843" w:type="dxa"/>
            <w:shd w:val="clear" w:color="auto" w:fill="BFBFBF"/>
            <w:tcMar>
              <w:top w:w="100" w:type="dxa"/>
              <w:left w:w="80" w:type="dxa"/>
              <w:bottom w:w="100" w:type="dxa"/>
              <w:right w:w="80" w:type="dxa"/>
            </w:tcMar>
            <w:vAlign w:val="center"/>
          </w:tcPr>
          <w:p w14:paraId="0E23BE6F" w14:textId="77777777" w:rsidR="009F00C6" w:rsidRPr="00E63C09" w:rsidRDefault="007B37A2">
            <w:pPr>
              <w:jc w:val="center"/>
              <w:rPr>
                <w:b/>
                <w:sz w:val="18"/>
                <w:szCs w:val="18"/>
              </w:rPr>
            </w:pPr>
            <w:r w:rsidRPr="00E63C09">
              <w:rPr>
                <w:b/>
                <w:sz w:val="18"/>
                <w:szCs w:val="18"/>
              </w:rPr>
              <w:t>PROGRAMA</w:t>
            </w:r>
          </w:p>
        </w:tc>
        <w:tc>
          <w:tcPr>
            <w:tcW w:w="2552" w:type="dxa"/>
            <w:shd w:val="clear" w:color="auto" w:fill="BFBFBF"/>
            <w:tcMar>
              <w:top w:w="100" w:type="dxa"/>
              <w:left w:w="80" w:type="dxa"/>
              <w:bottom w:w="100" w:type="dxa"/>
              <w:right w:w="80" w:type="dxa"/>
            </w:tcMar>
            <w:vAlign w:val="center"/>
          </w:tcPr>
          <w:p w14:paraId="0C4D58BB" w14:textId="77777777" w:rsidR="009F00C6" w:rsidRPr="00E63C09" w:rsidRDefault="007B37A2">
            <w:pPr>
              <w:jc w:val="center"/>
              <w:rPr>
                <w:b/>
                <w:sz w:val="18"/>
                <w:szCs w:val="18"/>
              </w:rPr>
            </w:pPr>
            <w:r w:rsidRPr="00E63C09">
              <w:rPr>
                <w:b/>
                <w:sz w:val="18"/>
                <w:szCs w:val="18"/>
              </w:rPr>
              <w:t>PLAN NACIONAL DE DESARROLLO</w:t>
            </w:r>
          </w:p>
        </w:tc>
        <w:tc>
          <w:tcPr>
            <w:tcW w:w="2126" w:type="dxa"/>
            <w:shd w:val="clear" w:color="auto" w:fill="BFBFBF"/>
            <w:tcMar>
              <w:top w:w="100" w:type="dxa"/>
              <w:left w:w="80" w:type="dxa"/>
              <w:bottom w:w="100" w:type="dxa"/>
              <w:right w:w="80" w:type="dxa"/>
            </w:tcMar>
            <w:vAlign w:val="center"/>
          </w:tcPr>
          <w:p w14:paraId="0E51BE73" w14:textId="77777777" w:rsidR="009F00C6" w:rsidRPr="00E63C09" w:rsidRDefault="007B37A2">
            <w:pPr>
              <w:jc w:val="center"/>
              <w:rPr>
                <w:b/>
                <w:sz w:val="18"/>
                <w:szCs w:val="18"/>
              </w:rPr>
            </w:pPr>
            <w:r w:rsidRPr="00E63C09">
              <w:rPr>
                <w:b/>
                <w:sz w:val="18"/>
                <w:szCs w:val="18"/>
              </w:rPr>
              <w:t>ESTRATEGIA TRANSVERSAL</w:t>
            </w:r>
          </w:p>
        </w:tc>
        <w:tc>
          <w:tcPr>
            <w:tcW w:w="2410" w:type="dxa"/>
            <w:shd w:val="clear" w:color="auto" w:fill="BFBFBF"/>
            <w:tcMar>
              <w:top w:w="100" w:type="dxa"/>
              <w:left w:w="80" w:type="dxa"/>
              <w:bottom w:w="100" w:type="dxa"/>
              <w:right w:w="80" w:type="dxa"/>
            </w:tcMar>
            <w:vAlign w:val="center"/>
          </w:tcPr>
          <w:p w14:paraId="71040450" w14:textId="77777777" w:rsidR="009F00C6" w:rsidRPr="00E63C09" w:rsidRDefault="007B37A2">
            <w:pPr>
              <w:jc w:val="center"/>
              <w:rPr>
                <w:b/>
                <w:sz w:val="18"/>
                <w:szCs w:val="18"/>
              </w:rPr>
            </w:pPr>
            <w:r w:rsidRPr="00E63C09">
              <w:rPr>
                <w:b/>
                <w:sz w:val="18"/>
                <w:szCs w:val="18"/>
              </w:rPr>
              <w:t>OBJETIVO</w:t>
            </w:r>
          </w:p>
        </w:tc>
      </w:tr>
      <w:tr w:rsidR="00E63C09" w:rsidRPr="00E63C09" w14:paraId="4D2B8202" w14:textId="77777777" w:rsidTr="00E63C09">
        <w:trPr>
          <w:trHeight w:val="20"/>
          <w:jc w:val="center"/>
        </w:trPr>
        <w:tc>
          <w:tcPr>
            <w:tcW w:w="1843" w:type="dxa"/>
            <w:shd w:val="clear" w:color="auto" w:fill="auto"/>
            <w:tcMar>
              <w:top w:w="100" w:type="dxa"/>
              <w:left w:w="80" w:type="dxa"/>
              <w:bottom w:w="100" w:type="dxa"/>
              <w:right w:w="80" w:type="dxa"/>
            </w:tcMar>
          </w:tcPr>
          <w:p w14:paraId="53C93E02" w14:textId="77777777" w:rsidR="009F00C6" w:rsidRPr="00E63C09" w:rsidRDefault="007B37A2">
            <w:pPr>
              <w:rPr>
                <w:sz w:val="18"/>
                <w:szCs w:val="18"/>
              </w:rPr>
            </w:pPr>
            <w:r w:rsidRPr="00E63C09">
              <w:rPr>
                <w:sz w:val="18"/>
                <w:szCs w:val="18"/>
              </w:rPr>
              <w:t>3201 - Fortalecimiento del desempeño ambiental de los sectores productivos</w:t>
            </w:r>
          </w:p>
        </w:tc>
        <w:tc>
          <w:tcPr>
            <w:tcW w:w="2552" w:type="dxa"/>
            <w:shd w:val="clear" w:color="auto" w:fill="auto"/>
            <w:tcMar>
              <w:top w:w="100" w:type="dxa"/>
              <w:left w:w="80" w:type="dxa"/>
              <w:bottom w:w="100" w:type="dxa"/>
              <w:right w:w="80" w:type="dxa"/>
            </w:tcMar>
          </w:tcPr>
          <w:p w14:paraId="6A5CA67E" w14:textId="77777777" w:rsidR="009F00C6" w:rsidRPr="00E63C09" w:rsidRDefault="007B37A2">
            <w:pPr>
              <w:rPr>
                <w:sz w:val="18"/>
                <w:szCs w:val="18"/>
              </w:rPr>
            </w:pPr>
            <w:r w:rsidRPr="00E63C09">
              <w:rPr>
                <w:sz w:val="18"/>
                <w:szCs w:val="18"/>
              </w:rPr>
              <w:t xml:space="preserve">Colombia, Potencia mundial de la vida </w:t>
            </w:r>
          </w:p>
        </w:tc>
        <w:tc>
          <w:tcPr>
            <w:tcW w:w="2126" w:type="dxa"/>
            <w:shd w:val="clear" w:color="auto" w:fill="auto"/>
            <w:tcMar>
              <w:top w:w="100" w:type="dxa"/>
              <w:left w:w="80" w:type="dxa"/>
              <w:bottom w:w="100" w:type="dxa"/>
              <w:right w:w="80" w:type="dxa"/>
            </w:tcMar>
          </w:tcPr>
          <w:p w14:paraId="7F6C32D2" w14:textId="77777777" w:rsidR="009F00C6" w:rsidRPr="00E63C09" w:rsidRDefault="007B37A2">
            <w:pPr>
              <w:rPr>
                <w:sz w:val="18"/>
                <w:szCs w:val="18"/>
              </w:rPr>
            </w:pPr>
            <w:r w:rsidRPr="00E63C09">
              <w:rPr>
                <w:sz w:val="18"/>
                <w:szCs w:val="18"/>
              </w:rPr>
              <w:t>Ordenamiento del Territorio Alrededor del Agua y Justicia Ambiental</w:t>
            </w:r>
          </w:p>
        </w:tc>
        <w:tc>
          <w:tcPr>
            <w:tcW w:w="2410" w:type="dxa"/>
            <w:shd w:val="clear" w:color="auto" w:fill="auto"/>
            <w:tcMar>
              <w:top w:w="100" w:type="dxa"/>
              <w:left w:w="80" w:type="dxa"/>
              <w:bottom w:w="100" w:type="dxa"/>
              <w:right w:w="80" w:type="dxa"/>
            </w:tcMar>
          </w:tcPr>
          <w:p w14:paraId="74E69693" w14:textId="77777777" w:rsidR="009F00C6" w:rsidRPr="00E63C09" w:rsidRDefault="007B37A2">
            <w:pPr>
              <w:rPr>
                <w:sz w:val="18"/>
                <w:szCs w:val="18"/>
              </w:rPr>
            </w:pPr>
            <w:r w:rsidRPr="00E63C09">
              <w:rPr>
                <w:sz w:val="18"/>
                <w:szCs w:val="18"/>
              </w:rPr>
              <w:t>Justicia Ambiental y gobernanza inclusiva</w:t>
            </w:r>
          </w:p>
        </w:tc>
      </w:tr>
    </w:tbl>
    <w:p w14:paraId="19276344" w14:textId="77777777" w:rsidR="009F00C6" w:rsidRDefault="007B37A2">
      <w:pPr>
        <w:jc w:val="center"/>
        <w:rPr>
          <w:i/>
          <w:sz w:val="20"/>
          <w:szCs w:val="20"/>
        </w:rPr>
      </w:pPr>
      <w:r>
        <w:rPr>
          <w:i/>
          <w:sz w:val="20"/>
          <w:szCs w:val="20"/>
        </w:rPr>
        <w:t>Fuente: Plan Nacional de Desarrollo “Colombia, potencia mundial de la vida”</w:t>
      </w:r>
    </w:p>
    <w:p w14:paraId="1717E7B2" w14:textId="77777777" w:rsidR="009F00C6" w:rsidRDefault="009F00C6">
      <w:pPr>
        <w:jc w:val="center"/>
        <w:rPr>
          <w:i/>
          <w:sz w:val="20"/>
          <w:szCs w:val="20"/>
        </w:rPr>
      </w:pPr>
    </w:p>
    <w:p w14:paraId="0B204FCA" w14:textId="77777777" w:rsidR="009F00C6" w:rsidRDefault="007B37A2">
      <w:pPr>
        <w:numPr>
          <w:ilvl w:val="2"/>
          <w:numId w:val="10"/>
        </w:numPr>
        <w:pBdr>
          <w:top w:val="nil"/>
          <w:left w:val="nil"/>
          <w:bottom w:val="nil"/>
          <w:right w:val="nil"/>
          <w:between w:val="nil"/>
        </w:pBdr>
        <w:ind w:left="993" w:hanging="993"/>
        <w:rPr>
          <w:color w:val="000000"/>
        </w:rPr>
      </w:pPr>
      <w:hyperlink r:id="rId8">
        <w:r>
          <w:rPr>
            <w:b/>
            <w:color w:val="000000"/>
            <w:sz w:val="20"/>
            <w:szCs w:val="20"/>
          </w:rPr>
          <w:t xml:space="preserve">Plan </w:t>
        </w:r>
      </w:hyperlink>
      <w:r>
        <w:rPr>
          <w:b/>
          <w:color w:val="000000"/>
          <w:sz w:val="20"/>
          <w:szCs w:val="20"/>
        </w:rPr>
        <w:t xml:space="preserve">de Desarrollo Departamental </w:t>
      </w:r>
    </w:p>
    <w:p w14:paraId="71A1ADBB" w14:textId="77777777" w:rsidR="009F00C6" w:rsidRDefault="009F00C6">
      <w:pPr>
        <w:pBdr>
          <w:top w:val="nil"/>
          <w:left w:val="nil"/>
          <w:bottom w:val="nil"/>
          <w:right w:val="nil"/>
          <w:between w:val="nil"/>
        </w:pBdr>
        <w:ind w:left="1080"/>
        <w:rPr>
          <w:b/>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3544"/>
        <w:gridCol w:w="2835"/>
        <w:gridCol w:w="2552"/>
      </w:tblGrid>
      <w:tr w:rsidR="00E63C09" w:rsidRPr="00E63C09" w14:paraId="0EF2936D" w14:textId="77777777">
        <w:trPr>
          <w:trHeight w:val="20"/>
          <w:jc w:val="center"/>
        </w:trPr>
        <w:tc>
          <w:tcPr>
            <w:tcW w:w="3544" w:type="dxa"/>
            <w:shd w:val="clear" w:color="auto" w:fill="BFBFBF"/>
            <w:tcMar>
              <w:top w:w="100" w:type="dxa"/>
              <w:left w:w="80" w:type="dxa"/>
              <w:bottom w:w="100" w:type="dxa"/>
              <w:right w:w="80" w:type="dxa"/>
            </w:tcMar>
            <w:vAlign w:val="center"/>
          </w:tcPr>
          <w:p w14:paraId="6292C55C" w14:textId="77777777" w:rsidR="009F00C6" w:rsidRPr="00E63C09" w:rsidRDefault="007B37A2">
            <w:pPr>
              <w:jc w:val="center"/>
              <w:rPr>
                <w:b/>
                <w:sz w:val="18"/>
                <w:szCs w:val="18"/>
              </w:rPr>
            </w:pPr>
            <w:r w:rsidRPr="00E63C09">
              <w:rPr>
                <w:b/>
                <w:sz w:val="18"/>
                <w:szCs w:val="18"/>
              </w:rPr>
              <w:t>PLAN DESARROLLO DEPARTAMENTAL O SECTORIAL</w:t>
            </w:r>
          </w:p>
        </w:tc>
        <w:tc>
          <w:tcPr>
            <w:tcW w:w="2835" w:type="dxa"/>
            <w:shd w:val="clear" w:color="auto" w:fill="BFBFBF"/>
            <w:tcMar>
              <w:top w:w="100" w:type="dxa"/>
              <w:left w:w="80" w:type="dxa"/>
              <w:bottom w:w="100" w:type="dxa"/>
              <w:right w:w="80" w:type="dxa"/>
            </w:tcMar>
            <w:vAlign w:val="center"/>
          </w:tcPr>
          <w:p w14:paraId="33AA3FF3" w14:textId="77777777" w:rsidR="009F00C6" w:rsidRPr="00E63C09" w:rsidRDefault="007B37A2">
            <w:pPr>
              <w:jc w:val="center"/>
              <w:rPr>
                <w:b/>
                <w:sz w:val="18"/>
                <w:szCs w:val="18"/>
              </w:rPr>
            </w:pPr>
            <w:r w:rsidRPr="00E63C09">
              <w:rPr>
                <w:b/>
                <w:sz w:val="18"/>
                <w:szCs w:val="18"/>
              </w:rPr>
              <w:t>ESTRATEGIA</w:t>
            </w:r>
          </w:p>
        </w:tc>
        <w:tc>
          <w:tcPr>
            <w:tcW w:w="2552" w:type="dxa"/>
            <w:shd w:val="clear" w:color="auto" w:fill="BFBFBF"/>
            <w:tcMar>
              <w:top w:w="100" w:type="dxa"/>
              <w:left w:w="80" w:type="dxa"/>
              <w:bottom w:w="100" w:type="dxa"/>
              <w:right w:w="80" w:type="dxa"/>
            </w:tcMar>
            <w:vAlign w:val="center"/>
          </w:tcPr>
          <w:p w14:paraId="25642BD7" w14:textId="77777777" w:rsidR="009F00C6" w:rsidRPr="00E63C09" w:rsidRDefault="007B37A2">
            <w:pPr>
              <w:jc w:val="center"/>
              <w:rPr>
                <w:b/>
                <w:sz w:val="18"/>
                <w:szCs w:val="18"/>
              </w:rPr>
            </w:pPr>
            <w:r w:rsidRPr="00E63C09">
              <w:rPr>
                <w:b/>
                <w:sz w:val="18"/>
                <w:szCs w:val="18"/>
              </w:rPr>
              <w:t>PROGRAMA</w:t>
            </w:r>
          </w:p>
        </w:tc>
      </w:tr>
      <w:tr w:rsidR="00E63C09" w:rsidRPr="00E63C09" w14:paraId="0D5CAAE3" w14:textId="77777777">
        <w:trPr>
          <w:trHeight w:val="20"/>
          <w:jc w:val="center"/>
        </w:trPr>
        <w:tc>
          <w:tcPr>
            <w:tcW w:w="3544" w:type="dxa"/>
            <w:shd w:val="clear" w:color="auto" w:fill="auto"/>
            <w:tcMar>
              <w:top w:w="100" w:type="dxa"/>
              <w:left w:w="80" w:type="dxa"/>
              <w:bottom w:w="100" w:type="dxa"/>
              <w:right w:w="80" w:type="dxa"/>
            </w:tcMar>
          </w:tcPr>
          <w:p w14:paraId="0B0E788B" w14:textId="77777777" w:rsidR="009F00C6" w:rsidRPr="00E63C09" w:rsidRDefault="007B37A2">
            <w:pPr>
              <w:jc w:val="center"/>
              <w:rPr>
                <w:b/>
                <w:sz w:val="18"/>
                <w:szCs w:val="18"/>
              </w:rPr>
            </w:pPr>
            <w:r w:rsidRPr="00E63C09">
              <w:rPr>
                <w:sz w:val="18"/>
                <w:szCs w:val="18"/>
              </w:rPr>
              <w:t>Gobernando: más que un plan</w:t>
            </w:r>
          </w:p>
        </w:tc>
        <w:tc>
          <w:tcPr>
            <w:tcW w:w="2835" w:type="dxa"/>
            <w:shd w:val="clear" w:color="auto" w:fill="auto"/>
            <w:tcMar>
              <w:top w:w="100" w:type="dxa"/>
              <w:left w:w="80" w:type="dxa"/>
              <w:bottom w:w="100" w:type="dxa"/>
              <w:right w:w="80" w:type="dxa"/>
            </w:tcMar>
          </w:tcPr>
          <w:p w14:paraId="45332BF6" w14:textId="77777777" w:rsidR="009F00C6" w:rsidRPr="00E63C09" w:rsidRDefault="007B37A2">
            <w:pPr>
              <w:jc w:val="center"/>
              <w:rPr>
                <w:sz w:val="18"/>
                <w:szCs w:val="18"/>
              </w:rPr>
            </w:pPr>
            <w:r w:rsidRPr="00E63C09">
              <w:rPr>
                <w:sz w:val="18"/>
                <w:szCs w:val="18"/>
              </w:rPr>
              <w:t>Bienestar Verde</w:t>
            </w:r>
          </w:p>
        </w:tc>
        <w:tc>
          <w:tcPr>
            <w:tcW w:w="2552" w:type="dxa"/>
            <w:shd w:val="clear" w:color="auto" w:fill="auto"/>
            <w:tcMar>
              <w:top w:w="100" w:type="dxa"/>
              <w:left w:w="80" w:type="dxa"/>
              <w:bottom w:w="100" w:type="dxa"/>
              <w:right w:w="80" w:type="dxa"/>
            </w:tcMar>
          </w:tcPr>
          <w:p w14:paraId="572A5070" w14:textId="77777777" w:rsidR="009F00C6" w:rsidRPr="00E63C09" w:rsidRDefault="007B37A2">
            <w:pPr>
              <w:jc w:val="center"/>
              <w:rPr>
                <w:sz w:val="18"/>
                <w:szCs w:val="18"/>
              </w:rPr>
            </w:pPr>
            <w:r w:rsidRPr="00E63C09">
              <w:rPr>
                <w:sz w:val="18"/>
                <w:szCs w:val="18"/>
              </w:rPr>
              <w:t xml:space="preserve">Adaptación al cambio climático.  </w:t>
            </w:r>
          </w:p>
        </w:tc>
      </w:tr>
    </w:tbl>
    <w:p w14:paraId="371483E8" w14:textId="77777777" w:rsidR="009F00C6" w:rsidRDefault="007B37A2">
      <w:pPr>
        <w:jc w:val="center"/>
        <w:rPr>
          <w:i/>
          <w:sz w:val="20"/>
          <w:szCs w:val="20"/>
        </w:rPr>
      </w:pPr>
      <w:r>
        <w:rPr>
          <w:i/>
          <w:sz w:val="20"/>
          <w:szCs w:val="20"/>
        </w:rPr>
        <w:t>Fuente: Plan Departamental De Desarrollo 2024 – 2028, “Gobernando: Más Que Un Plan”</w:t>
      </w:r>
    </w:p>
    <w:p w14:paraId="29153306" w14:textId="77777777" w:rsidR="009F00C6" w:rsidRDefault="009F00C6">
      <w:pPr>
        <w:rPr>
          <w:i/>
          <w:sz w:val="20"/>
          <w:szCs w:val="20"/>
        </w:rPr>
      </w:pPr>
    </w:p>
    <w:p w14:paraId="2D533B8E"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Plan de Desarrollo Distrital o Municipal (Contribución al Plan de Desarrollo distrital o Municipal)</w:t>
      </w:r>
    </w:p>
    <w:p w14:paraId="6D209046" w14:textId="77777777" w:rsidR="009F00C6" w:rsidRDefault="009F00C6">
      <w:pPr>
        <w:pBdr>
          <w:top w:val="nil"/>
          <w:left w:val="nil"/>
          <w:bottom w:val="nil"/>
          <w:right w:val="nil"/>
          <w:between w:val="nil"/>
        </w:pBdr>
        <w:ind w:left="993"/>
        <w:rPr>
          <w:color w:val="000000"/>
          <w:sz w:val="20"/>
          <w:szCs w:val="20"/>
        </w:rPr>
      </w:pPr>
    </w:p>
    <w:tbl>
      <w:tblPr>
        <w:tblW w:w="893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600" w:firstRow="0" w:lastRow="0" w:firstColumn="0" w:lastColumn="0" w:noHBand="1" w:noVBand="1"/>
      </w:tblPr>
      <w:tblGrid>
        <w:gridCol w:w="3544"/>
        <w:gridCol w:w="2835"/>
        <w:gridCol w:w="2552"/>
      </w:tblGrid>
      <w:tr w:rsidR="00E63C09" w:rsidRPr="00E63C09" w14:paraId="40E463F3" w14:textId="77777777">
        <w:trPr>
          <w:trHeight w:val="381"/>
          <w:jc w:val="center"/>
        </w:trPr>
        <w:tc>
          <w:tcPr>
            <w:tcW w:w="3544" w:type="dxa"/>
            <w:shd w:val="clear" w:color="auto" w:fill="BFBFBF"/>
            <w:tcMar>
              <w:top w:w="100" w:type="dxa"/>
              <w:left w:w="80" w:type="dxa"/>
              <w:bottom w:w="100" w:type="dxa"/>
              <w:right w:w="80" w:type="dxa"/>
            </w:tcMar>
            <w:vAlign w:val="center"/>
          </w:tcPr>
          <w:p w14:paraId="154BB788" w14:textId="77777777" w:rsidR="009F00C6" w:rsidRPr="00E63C09" w:rsidRDefault="007B37A2">
            <w:pPr>
              <w:jc w:val="center"/>
              <w:rPr>
                <w:b/>
                <w:sz w:val="18"/>
                <w:szCs w:val="18"/>
              </w:rPr>
            </w:pPr>
            <w:r w:rsidRPr="00E63C09">
              <w:rPr>
                <w:b/>
                <w:sz w:val="18"/>
                <w:szCs w:val="18"/>
              </w:rPr>
              <w:lastRenderedPageBreak/>
              <w:t>PLAN DESARROLLO DISTRITAL O MUNICIPAL</w:t>
            </w:r>
          </w:p>
        </w:tc>
        <w:tc>
          <w:tcPr>
            <w:tcW w:w="2835" w:type="dxa"/>
            <w:shd w:val="clear" w:color="auto" w:fill="BFBFBF"/>
            <w:tcMar>
              <w:top w:w="100" w:type="dxa"/>
              <w:left w:w="80" w:type="dxa"/>
              <w:bottom w:w="100" w:type="dxa"/>
              <w:right w:w="80" w:type="dxa"/>
            </w:tcMar>
            <w:vAlign w:val="center"/>
          </w:tcPr>
          <w:p w14:paraId="14CC97AD" w14:textId="77777777" w:rsidR="009F00C6" w:rsidRPr="00E63C09" w:rsidRDefault="007B37A2">
            <w:pPr>
              <w:jc w:val="center"/>
              <w:rPr>
                <w:b/>
                <w:sz w:val="18"/>
                <w:szCs w:val="18"/>
              </w:rPr>
            </w:pPr>
            <w:r w:rsidRPr="00E63C09">
              <w:rPr>
                <w:b/>
                <w:sz w:val="18"/>
                <w:szCs w:val="18"/>
              </w:rPr>
              <w:t>ESTRATEGIA</w:t>
            </w:r>
          </w:p>
        </w:tc>
        <w:tc>
          <w:tcPr>
            <w:tcW w:w="2552" w:type="dxa"/>
            <w:shd w:val="clear" w:color="auto" w:fill="BFBFBF"/>
            <w:tcMar>
              <w:top w:w="100" w:type="dxa"/>
              <w:left w:w="80" w:type="dxa"/>
              <w:bottom w:w="100" w:type="dxa"/>
              <w:right w:w="80" w:type="dxa"/>
            </w:tcMar>
            <w:vAlign w:val="center"/>
          </w:tcPr>
          <w:p w14:paraId="07E39554" w14:textId="77777777" w:rsidR="009F00C6" w:rsidRPr="00E63C09" w:rsidRDefault="007B37A2">
            <w:pPr>
              <w:jc w:val="center"/>
              <w:rPr>
                <w:b/>
                <w:sz w:val="18"/>
                <w:szCs w:val="18"/>
              </w:rPr>
            </w:pPr>
            <w:r w:rsidRPr="00E63C09">
              <w:rPr>
                <w:b/>
                <w:sz w:val="18"/>
                <w:szCs w:val="18"/>
              </w:rPr>
              <w:t>PROGRAMA</w:t>
            </w:r>
          </w:p>
        </w:tc>
      </w:tr>
      <w:tr w:rsidR="00E63C09" w:rsidRPr="00E63C09" w14:paraId="418CC561" w14:textId="77777777">
        <w:trPr>
          <w:trHeight w:val="276"/>
          <w:jc w:val="center"/>
        </w:trPr>
        <w:tc>
          <w:tcPr>
            <w:tcW w:w="3544" w:type="dxa"/>
            <w:shd w:val="clear" w:color="auto" w:fill="auto"/>
            <w:tcMar>
              <w:top w:w="100" w:type="dxa"/>
              <w:left w:w="80" w:type="dxa"/>
              <w:bottom w:w="100" w:type="dxa"/>
              <w:right w:w="80" w:type="dxa"/>
            </w:tcMar>
          </w:tcPr>
          <w:p w14:paraId="14DB301B" w14:textId="77777777" w:rsidR="009F00C6" w:rsidRPr="00E63C09" w:rsidRDefault="007B37A2">
            <w:pPr>
              <w:jc w:val="center"/>
              <w:rPr>
                <w:b/>
                <w:sz w:val="18"/>
                <w:szCs w:val="18"/>
              </w:rPr>
            </w:pPr>
            <w:r w:rsidRPr="00E63C09">
              <w:rPr>
                <w:sz w:val="18"/>
                <w:szCs w:val="18"/>
              </w:rPr>
              <w:t xml:space="preserve">Bogotá camina segura </w:t>
            </w:r>
          </w:p>
        </w:tc>
        <w:tc>
          <w:tcPr>
            <w:tcW w:w="2835" w:type="dxa"/>
            <w:shd w:val="clear" w:color="auto" w:fill="auto"/>
            <w:tcMar>
              <w:top w:w="100" w:type="dxa"/>
              <w:left w:w="80" w:type="dxa"/>
              <w:bottom w:w="100" w:type="dxa"/>
              <w:right w:w="80" w:type="dxa"/>
            </w:tcMar>
          </w:tcPr>
          <w:p w14:paraId="37D13295" w14:textId="77777777" w:rsidR="009F00C6" w:rsidRPr="00E63C09" w:rsidRDefault="007B37A2">
            <w:pPr>
              <w:jc w:val="center"/>
              <w:rPr>
                <w:b/>
                <w:sz w:val="18"/>
                <w:szCs w:val="18"/>
              </w:rPr>
            </w:pPr>
            <w:r w:rsidRPr="00E63C09">
              <w:rPr>
                <w:sz w:val="18"/>
                <w:szCs w:val="18"/>
              </w:rPr>
              <w:t>4. Bogotá ordena su territorio y avanza en su acción climática</w:t>
            </w:r>
          </w:p>
        </w:tc>
        <w:tc>
          <w:tcPr>
            <w:tcW w:w="2552" w:type="dxa"/>
            <w:shd w:val="clear" w:color="auto" w:fill="auto"/>
            <w:tcMar>
              <w:top w:w="100" w:type="dxa"/>
              <w:left w:w="80" w:type="dxa"/>
              <w:bottom w:w="100" w:type="dxa"/>
              <w:right w:w="80" w:type="dxa"/>
            </w:tcMar>
          </w:tcPr>
          <w:p w14:paraId="6F8E4F80" w14:textId="77777777" w:rsidR="009F00C6" w:rsidRPr="00E63C09" w:rsidRDefault="007B37A2">
            <w:pPr>
              <w:jc w:val="center"/>
              <w:rPr>
                <w:b/>
                <w:sz w:val="18"/>
                <w:szCs w:val="18"/>
              </w:rPr>
            </w:pPr>
            <w:r w:rsidRPr="00E63C09">
              <w:rPr>
                <w:sz w:val="18"/>
                <w:szCs w:val="18"/>
              </w:rPr>
              <w:t>4.28. Reducción de emisiones y   control del deterioro ambiental</w:t>
            </w:r>
          </w:p>
        </w:tc>
      </w:tr>
    </w:tbl>
    <w:p w14:paraId="507CF906" w14:textId="77777777" w:rsidR="009F00C6" w:rsidRDefault="007B37A2">
      <w:pPr>
        <w:jc w:val="center"/>
        <w:rPr>
          <w:i/>
          <w:sz w:val="20"/>
          <w:szCs w:val="20"/>
        </w:rPr>
      </w:pPr>
      <w:r>
        <w:rPr>
          <w:i/>
          <w:sz w:val="20"/>
          <w:szCs w:val="20"/>
        </w:rPr>
        <w:t>Fuente: Plan de Desarrollo Distrital “Bogotá camina segura”</w:t>
      </w:r>
    </w:p>
    <w:p w14:paraId="656A2C66" w14:textId="77777777" w:rsidR="009F00C6" w:rsidRDefault="009F00C6">
      <w:pPr>
        <w:ind w:left="720"/>
        <w:rPr>
          <w:sz w:val="20"/>
          <w:szCs w:val="20"/>
        </w:rPr>
      </w:pPr>
    </w:p>
    <w:p w14:paraId="3536415D"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Alineación con el ODS</w:t>
      </w:r>
    </w:p>
    <w:p w14:paraId="7D764D5F" w14:textId="77777777" w:rsidR="009F00C6" w:rsidRDefault="009F00C6">
      <w:pPr>
        <w:rPr>
          <w:i/>
          <w:sz w:val="20"/>
          <w:szCs w:val="20"/>
        </w:rPr>
      </w:pPr>
    </w:p>
    <w:tbl>
      <w:tblPr>
        <w:tblW w:w="94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600" w:firstRow="0" w:lastRow="0" w:firstColumn="0" w:lastColumn="0" w:noHBand="1" w:noVBand="1"/>
      </w:tblPr>
      <w:tblGrid>
        <w:gridCol w:w="2872"/>
        <w:gridCol w:w="1389"/>
        <w:gridCol w:w="1973"/>
        <w:gridCol w:w="3166"/>
      </w:tblGrid>
      <w:tr w:rsidR="006552C7" w:rsidRPr="00E63C09" w14:paraId="0CC4B3DE" w14:textId="77777777" w:rsidTr="00E63C09">
        <w:trPr>
          <w:trHeight w:val="339"/>
        </w:trPr>
        <w:tc>
          <w:tcPr>
            <w:tcW w:w="2872" w:type="dxa"/>
            <w:shd w:val="clear" w:color="auto" w:fill="auto"/>
            <w:tcMar>
              <w:top w:w="100" w:type="dxa"/>
              <w:left w:w="100" w:type="dxa"/>
              <w:bottom w:w="100" w:type="dxa"/>
              <w:right w:w="100" w:type="dxa"/>
            </w:tcMar>
            <w:vAlign w:val="center"/>
          </w:tcPr>
          <w:p w14:paraId="3E832561" w14:textId="77777777" w:rsidR="009F00C6" w:rsidRPr="00E63C09" w:rsidRDefault="007B37A2">
            <w:pPr>
              <w:jc w:val="center"/>
              <w:rPr>
                <w:b/>
                <w:sz w:val="20"/>
                <w:szCs w:val="20"/>
              </w:rPr>
            </w:pPr>
            <w:bookmarkStart w:id="0" w:name="_gjdgxs" w:colFirst="0" w:colLast="0"/>
            <w:bookmarkEnd w:id="0"/>
            <w:r w:rsidRPr="00E63C09">
              <w:rPr>
                <w:b/>
                <w:sz w:val="20"/>
                <w:szCs w:val="20"/>
              </w:rPr>
              <w:t>ODS</w:t>
            </w:r>
          </w:p>
        </w:tc>
        <w:tc>
          <w:tcPr>
            <w:tcW w:w="1389" w:type="dxa"/>
            <w:shd w:val="clear" w:color="auto" w:fill="auto"/>
            <w:vAlign w:val="center"/>
          </w:tcPr>
          <w:p w14:paraId="483DDB6C" w14:textId="77777777" w:rsidR="009F00C6" w:rsidRPr="00E63C09" w:rsidRDefault="007B37A2">
            <w:pPr>
              <w:jc w:val="center"/>
              <w:rPr>
                <w:b/>
                <w:sz w:val="20"/>
                <w:szCs w:val="20"/>
              </w:rPr>
            </w:pPr>
            <w:r w:rsidRPr="00E63C09">
              <w:rPr>
                <w:b/>
                <w:sz w:val="20"/>
                <w:szCs w:val="20"/>
              </w:rPr>
              <w:t>META ODS</w:t>
            </w:r>
          </w:p>
        </w:tc>
        <w:tc>
          <w:tcPr>
            <w:tcW w:w="1973" w:type="dxa"/>
            <w:shd w:val="clear" w:color="auto" w:fill="auto"/>
            <w:tcMar>
              <w:top w:w="100" w:type="dxa"/>
              <w:left w:w="100" w:type="dxa"/>
              <w:bottom w:w="100" w:type="dxa"/>
              <w:right w:w="100" w:type="dxa"/>
            </w:tcMar>
            <w:vAlign w:val="center"/>
          </w:tcPr>
          <w:p w14:paraId="08178844" w14:textId="77777777" w:rsidR="009F00C6" w:rsidRPr="00E63C09" w:rsidRDefault="007B37A2">
            <w:pPr>
              <w:jc w:val="center"/>
              <w:rPr>
                <w:sz w:val="20"/>
                <w:szCs w:val="20"/>
              </w:rPr>
            </w:pPr>
            <w:r w:rsidRPr="00E63C09">
              <w:rPr>
                <w:b/>
                <w:sz w:val="20"/>
                <w:szCs w:val="20"/>
              </w:rPr>
              <w:t>INDICADOR ODS</w:t>
            </w:r>
          </w:p>
        </w:tc>
        <w:tc>
          <w:tcPr>
            <w:tcW w:w="3166" w:type="dxa"/>
            <w:shd w:val="clear" w:color="auto" w:fill="auto"/>
            <w:vAlign w:val="center"/>
          </w:tcPr>
          <w:p w14:paraId="09D35DDE" w14:textId="77777777" w:rsidR="009F00C6" w:rsidRPr="00E63C09" w:rsidRDefault="007B37A2">
            <w:pPr>
              <w:jc w:val="center"/>
              <w:rPr>
                <w:b/>
                <w:sz w:val="20"/>
                <w:szCs w:val="20"/>
              </w:rPr>
            </w:pPr>
            <w:r w:rsidRPr="00E63C09">
              <w:rPr>
                <w:b/>
                <w:sz w:val="20"/>
                <w:szCs w:val="20"/>
              </w:rPr>
              <w:t>META, PLAN DE DESARROLLO</w:t>
            </w:r>
          </w:p>
        </w:tc>
      </w:tr>
      <w:tr w:rsidR="006552C7" w:rsidRPr="00E63C09" w14:paraId="265E76E6" w14:textId="77777777" w:rsidTr="00E63C09">
        <w:trPr>
          <w:trHeight w:val="363"/>
        </w:trPr>
        <w:tc>
          <w:tcPr>
            <w:tcW w:w="2872" w:type="dxa"/>
            <w:shd w:val="clear" w:color="auto" w:fill="auto"/>
            <w:tcMar>
              <w:top w:w="100" w:type="dxa"/>
              <w:left w:w="100" w:type="dxa"/>
              <w:bottom w:w="100" w:type="dxa"/>
              <w:right w:w="100" w:type="dxa"/>
            </w:tcMar>
          </w:tcPr>
          <w:p w14:paraId="7134F12F" w14:textId="77777777" w:rsidR="009F00C6" w:rsidRPr="00E63C09" w:rsidRDefault="007B37A2">
            <w:pPr>
              <w:jc w:val="both"/>
              <w:rPr>
                <w:sz w:val="16"/>
                <w:szCs w:val="16"/>
              </w:rPr>
            </w:pPr>
            <w:r w:rsidRPr="00E63C09">
              <w:rPr>
                <w:sz w:val="16"/>
                <w:szCs w:val="16"/>
              </w:rPr>
              <w:t>13. Adoptar medidas urgentes para combatir el cambio climático y sus efectos.</w:t>
            </w:r>
          </w:p>
        </w:tc>
        <w:tc>
          <w:tcPr>
            <w:tcW w:w="1389" w:type="dxa"/>
            <w:shd w:val="clear" w:color="auto" w:fill="auto"/>
            <w:vAlign w:val="center"/>
          </w:tcPr>
          <w:p w14:paraId="1715985B" w14:textId="77777777" w:rsidR="009F00C6" w:rsidRPr="00E63C09" w:rsidRDefault="007B37A2">
            <w:pPr>
              <w:jc w:val="center"/>
              <w:rPr>
                <w:sz w:val="16"/>
                <w:szCs w:val="16"/>
              </w:rPr>
            </w:pPr>
            <w:r w:rsidRPr="00E63C09">
              <w:rPr>
                <w:sz w:val="16"/>
                <w:szCs w:val="16"/>
              </w:rPr>
              <w:t>Meta nacional a 2030: 20,0 %</w:t>
            </w:r>
          </w:p>
        </w:tc>
        <w:tc>
          <w:tcPr>
            <w:tcW w:w="1973" w:type="dxa"/>
            <w:shd w:val="clear" w:color="auto" w:fill="auto"/>
            <w:tcMar>
              <w:top w:w="100" w:type="dxa"/>
              <w:left w:w="100" w:type="dxa"/>
              <w:bottom w:w="100" w:type="dxa"/>
              <w:right w:w="100" w:type="dxa"/>
            </w:tcMar>
            <w:vAlign w:val="center"/>
          </w:tcPr>
          <w:p w14:paraId="32828D56" w14:textId="77777777" w:rsidR="009F00C6" w:rsidRPr="00E63C09" w:rsidRDefault="007B37A2">
            <w:pPr>
              <w:jc w:val="center"/>
              <w:rPr>
                <w:sz w:val="16"/>
                <w:szCs w:val="16"/>
              </w:rPr>
            </w:pPr>
            <w:r w:rsidRPr="00E63C09">
              <w:rPr>
                <w:sz w:val="16"/>
                <w:szCs w:val="16"/>
              </w:rPr>
              <w:t>Indicador nacional: reducción de emisiones totales de gases efecto invernadero (%)</w:t>
            </w:r>
          </w:p>
        </w:tc>
        <w:tc>
          <w:tcPr>
            <w:tcW w:w="3166" w:type="dxa"/>
            <w:vMerge w:val="restart"/>
            <w:shd w:val="clear" w:color="auto" w:fill="auto"/>
            <w:vAlign w:val="center"/>
          </w:tcPr>
          <w:p w14:paraId="5574F182" w14:textId="77777777" w:rsidR="009F00C6" w:rsidRPr="00E63C09" w:rsidRDefault="009F00C6">
            <w:pPr>
              <w:rPr>
                <w:sz w:val="16"/>
                <w:szCs w:val="16"/>
              </w:rPr>
            </w:pPr>
          </w:p>
          <w:p w14:paraId="0261FD32" w14:textId="77777777" w:rsidR="009F00C6" w:rsidRPr="00E63C09" w:rsidRDefault="007B37A2">
            <w:pPr>
              <w:rPr>
                <w:b/>
                <w:sz w:val="16"/>
                <w:szCs w:val="16"/>
              </w:rPr>
            </w:pPr>
            <w:r w:rsidRPr="00E63C09">
              <w:rPr>
                <w:b/>
                <w:sz w:val="16"/>
                <w:szCs w:val="16"/>
              </w:rPr>
              <w:t>Meta Plan de Desarrollo (1)</w:t>
            </w:r>
          </w:p>
          <w:p w14:paraId="043B0909" w14:textId="77777777" w:rsidR="009F00C6" w:rsidRPr="00E63C09" w:rsidRDefault="007B37A2">
            <w:pPr>
              <w:rPr>
                <w:sz w:val="16"/>
                <w:szCs w:val="16"/>
              </w:rPr>
            </w:pPr>
            <w:r w:rsidRPr="00E63C09">
              <w:rPr>
                <w:sz w:val="16"/>
                <w:szCs w:val="16"/>
              </w:rPr>
              <w:t>Implementar un (1) programa para el control de la Estructura Ecológica Principal</w:t>
            </w:r>
          </w:p>
          <w:p w14:paraId="67D655A4" w14:textId="77777777" w:rsidR="009F00C6" w:rsidRPr="00E63C09" w:rsidRDefault="007B37A2">
            <w:pPr>
              <w:rPr>
                <w:b/>
                <w:sz w:val="16"/>
                <w:szCs w:val="16"/>
              </w:rPr>
            </w:pPr>
            <w:r w:rsidRPr="00E63C09">
              <w:rPr>
                <w:b/>
                <w:sz w:val="16"/>
                <w:szCs w:val="16"/>
              </w:rPr>
              <w:t>Meta Plan de Desarrollo (2)</w:t>
            </w:r>
          </w:p>
          <w:p w14:paraId="24A06E54" w14:textId="77777777" w:rsidR="009F00C6" w:rsidRPr="00E63C09" w:rsidRDefault="007B37A2">
            <w:pPr>
              <w:rPr>
                <w:sz w:val="16"/>
                <w:szCs w:val="16"/>
              </w:rPr>
            </w:pPr>
            <w:r w:rsidRPr="00E63C09">
              <w:rPr>
                <w:sz w:val="16"/>
                <w:szCs w:val="16"/>
              </w:rPr>
              <w:t xml:space="preserve">Implementar un (1) programa de control y planificación sobre el recurso hídrico y sus factores de impacto en el D.C. </w:t>
            </w:r>
          </w:p>
          <w:p w14:paraId="39B55D70" w14:textId="77777777" w:rsidR="009F00C6" w:rsidRPr="00E63C09" w:rsidRDefault="007B37A2">
            <w:pPr>
              <w:rPr>
                <w:b/>
                <w:sz w:val="16"/>
                <w:szCs w:val="16"/>
              </w:rPr>
            </w:pPr>
            <w:r w:rsidRPr="00E63C09">
              <w:rPr>
                <w:b/>
                <w:sz w:val="16"/>
                <w:szCs w:val="16"/>
              </w:rPr>
              <w:t>Meta Plan de Desarrollo (3)</w:t>
            </w:r>
          </w:p>
          <w:p w14:paraId="7DCE721E" w14:textId="77777777" w:rsidR="009F00C6" w:rsidRPr="00E63C09" w:rsidRDefault="007B37A2">
            <w:pPr>
              <w:rPr>
                <w:sz w:val="16"/>
                <w:szCs w:val="16"/>
              </w:rPr>
            </w:pPr>
            <w:r w:rsidRPr="00E63C09">
              <w:rPr>
                <w:sz w:val="16"/>
                <w:szCs w:val="16"/>
              </w:rPr>
              <w:t xml:space="preserve">Implementar un (1) programa para el control ambiental en predios en los que se desarrollan o desarrollaron actividades extractivas industriales comerciales y de servicios con potencial afectación al recurso suelo. </w:t>
            </w:r>
          </w:p>
          <w:p w14:paraId="73FCE055" w14:textId="77777777" w:rsidR="009F00C6" w:rsidRPr="00E63C09" w:rsidRDefault="007B37A2">
            <w:pPr>
              <w:rPr>
                <w:b/>
                <w:sz w:val="16"/>
                <w:szCs w:val="16"/>
              </w:rPr>
            </w:pPr>
            <w:r w:rsidRPr="00E63C09">
              <w:rPr>
                <w:b/>
                <w:sz w:val="16"/>
                <w:szCs w:val="16"/>
              </w:rPr>
              <w:t>Meta Plan de Desarrollo (4)</w:t>
            </w:r>
          </w:p>
          <w:p w14:paraId="1FB5122F" w14:textId="00875C8F" w:rsidR="00D351E4" w:rsidRDefault="00D351E4">
            <w:pPr>
              <w:rPr>
                <w:sz w:val="16"/>
                <w:szCs w:val="16"/>
              </w:rPr>
            </w:pPr>
            <w:r w:rsidRPr="00D351E4">
              <w:rPr>
                <w:sz w:val="16"/>
                <w:szCs w:val="16"/>
              </w:rPr>
              <w:t>Implementar un (1) programa de control, evaluación y seguimiento para proteger el arbolado urbano, la flora y la fauna silvestre, y prevenir su tráfico ilegal.</w:t>
            </w:r>
          </w:p>
          <w:p w14:paraId="25BD1EE6" w14:textId="0CB1E544" w:rsidR="009F00C6" w:rsidRPr="00E63C09" w:rsidRDefault="007B37A2">
            <w:pPr>
              <w:rPr>
                <w:b/>
                <w:sz w:val="16"/>
                <w:szCs w:val="16"/>
              </w:rPr>
            </w:pPr>
            <w:r w:rsidRPr="00E63C09">
              <w:rPr>
                <w:b/>
                <w:sz w:val="16"/>
                <w:szCs w:val="16"/>
              </w:rPr>
              <w:t>Meta Plan de Desarrollo (5)</w:t>
            </w:r>
          </w:p>
          <w:p w14:paraId="63572509" w14:textId="77777777" w:rsidR="009F00C6" w:rsidRPr="00E63C09" w:rsidRDefault="007B37A2">
            <w:pPr>
              <w:rPr>
                <w:sz w:val="16"/>
                <w:szCs w:val="16"/>
              </w:rPr>
            </w:pPr>
            <w:r w:rsidRPr="00E63C09">
              <w:rPr>
                <w:sz w:val="16"/>
                <w:szCs w:val="16"/>
              </w:rPr>
              <w:t>Controlar 25.200 usuarios generadores de residuos especiales, peligrosos y de manejo diferenciado</w:t>
            </w:r>
          </w:p>
          <w:p w14:paraId="2134AF0D" w14:textId="77777777" w:rsidR="009F00C6" w:rsidRPr="00E63C09" w:rsidRDefault="007B37A2">
            <w:pPr>
              <w:rPr>
                <w:b/>
                <w:sz w:val="16"/>
                <w:szCs w:val="16"/>
              </w:rPr>
            </w:pPr>
            <w:r w:rsidRPr="00E63C09">
              <w:rPr>
                <w:b/>
                <w:sz w:val="16"/>
                <w:szCs w:val="16"/>
              </w:rPr>
              <w:t>Meta Plan de Desarrollo (6)</w:t>
            </w:r>
          </w:p>
          <w:p w14:paraId="7D2C44F5" w14:textId="77777777" w:rsidR="009F00C6" w:rsidRPr="00E63C09" w:rsidRDefault="007B37A2">
            <w:pPr>
              <w:rPr>
                <w:sz w:val="16"/>
                <w:szCs w:val="16"/>
              </w:rPr>
            </w:pPr>
            <w:r w:rsidRPr="00E63C09">
              <w:rPr>
                <w:sz w:val="16"/>
                <w:szCs w:val="16"/>
              </w:rPr>
              <w:t>Adelantar 52.200 actuaciones en el marco del procedimiento sancionatorio ambiental y del trámite de licenciamiento ambiental</w:t>
            </w:r>
          </w:p>
        </w:tc>
      </w:tr>
      <w:tr w:rsidR="006552C7" w:rsidRPr="00E63C09" w14:paraId="3177BDD9" w14:textId="77777777" w:rsidTr="00E63C09">
        <w:trPr>
          <w:trHeight w:val="230"/>
        </w:trPr>
        <w:tc>
          <w:tcPr>
            <w:tcW w:w="2872" w:type="dxa"/>
            <w:shd w:val="clear" w:color="auto" w:fill="auto"/>
            <w:tcMar>
              <w:top w:w="100" w:type="dxa"/>
              <w:left w:w="100" w:type="dxa"/>
              <w:bottom w:w="100" w:type="dxa"/>
              <w:right w:w="100" w:type="dxa"/>
            </w:tcMar>
          </w:tcPr>
          <w:p w14:paraId="11040DD4" w14:textId="77777777" w:rsidR="009F00C6" w:rsidRPr="00E63C09" w:rsidRDefault="007B37A2">
            <w:pPr>
              <w:jc w:val="both"/>
              <w:rPr>
                <w:sz w:val="16"/>
                <w:szCs w:val="16"/>
              </w:rPr>
            </w:pPr>
            <w:r w:rsidRPr="00E63C09">
              <w:rPr>
                <w:sz w:val="16"/>
                <w:szCs w:val="16"/>
              </w:rPr>
              <w:t>6. Garantizar la disponibilidad de agua y su gestión sostenible y el saneamiento para todos.</w:t>
            </w:r>
          </w:p>
        </w:tc>
        <w:tc>
          <w:tcPr>
            <w:tcW w:w="1389" w:type="dxa"/>
            <w:shd w:val="clear" w:color="auto" w:fill="auto"/>
            <w:vAlign w:val="center"/>
          </w:tcPr>
          <w:p w14:paraId="6393414D" w14:textId="77777777" w:rsidR="009F00C6" w:rsidRPr="00E63C09" w:rsidRDefault="007B37A2">
            <w:pPr>
              <w:jc w:val="center"/>
              <w:rPr>
                <w:sz w:val="16"/>
                <w:szCs w:val="16"/>
              </w:rPr>
            </w:pPr>
            <w:r w:rsidRPr="00E63C09">
              <w:rPr>
                <w:sz w:val="16"/>
                <w:szCs w:val="16"/>
              </w:rPr>
              <w:t>Meta nacional a 2030: 100,0 %</w:t>
            </w:r>
          </w:p>
        </w:tc>
        <w:tc>
          <w:tcPr>
            <w:tcW w:w="1973" w:type="dxa"/>
            <w:shd w:val="clear" w:color="auto" w:fill="auto"/>
            <w:tcMar>
              <w:top w:w="100" w:type="dxa"/>
              <w:left w:w="100" w:type="dxa"/>
              <w:bottom w:w="100" w:type="dxa"/>
              <w:right w:w="100" w:type="dxa"/>
            </w:tcMar>
            <w:vAlign w:val="center"/>
          </w:tcPr>
          <w:p w14:paraId="233D0529" w14:textId="77777777" w:rsidR="009F00C6" w:rsidRPr="00E63C09" w:rsidRDefault="007B37A2">
            <w:pPr>
              <w:jc w:val="center"/>
              <w:rPr>
                <w:sz w:val="16"/>
                <w:szCs w:val="16"/>
              </w:rPr>
            </w:pPr>
            <w:r w:rsidRPr="00E63C09">
              <w:rPr>
                <w:sz w:val="16"/>
                <w:szCs w:val="16"/>
              </w:rPr>
              <w:t>Indicador nacional: acceso a agua potable adecuados (%)</w:t>
            </w:r>
          </w:p>
        </w:tc>
        <w:tc>
          <w:tcPr>
            <w:tcW w:w="3166" w:type="dxa"/>
            <w:vMerge/>
            <w:shd w:val="clear" w:color="auto" w:fill="auto"/>
            <w:vAlign w:val="center"/>
          </w:tcPr>
          <w:p w14:paraId="76FBB5BB" w14:textId="77777777" w:rsidR="009F00C6" w:rsidRPr="00E63C09" w:rsidRDefault="009F00C6">
            <w:pPr>
              <w:widowControl w:val="0"/>
              <w:pBdr>
                <w:top w:val="nil"/>
                <w:left w:val="nil"/>
                <w:bottom w:val="nil"/>
                <w:right w:val="nil"/>
                <w:between w:val="nil"/>
              </w:pBdr>
              <w:spacing w:line="276" w:lineRule="auto"/>
              <w:rPr>
                <w:sz w:val="16"/>
                <w:szCs w:val="16"/>
              </w:rPr>
            </w:pPr>
          </w:p>
        </w:tc>
      </w:tr>
      <w:tr w:rsidR="006552C7" w:rsidRPr="00E63C09" w14:paraId="51625352" w14:textId="77777777" w:rsidTr="00E63C09">
        <w:trPr>
          <w:trHeight w:val="230"/>
        </w:trPr>
        <w:tc>
          <w:tcPr>
            <w:tcW w:w="2872" w:type="dxa"/>
            <w:shd w:val="clear" w:color="auto" w:fill="auto"/>
            <w:tcMar>
              <w:top w:w="100" w:type="dxa"/>
              <w:left w:w="100" w:type="dxa"/>
              <w:bottom w:w="100" w:type="dxa"/>
              <w:right w:w="100" w:type="dxa"/>
            </w:tcMar>
          </w:tcPr>
          <w:p w14:paraId="59BAEB7F" w14:textId="77777777" w:rsidR="009F00C6" w:rsidRPr="00E63C09" w:rsidRDefault="007B37A2">
            <w:pPr>
              <w:jc w:val="both"/>
              <w:rPr>
                <w:sz w:val="16"/>
                <w:szCs w:val="16"/>
              </w:rPr>
            </w:pPr>
            <w:r w:rsidRPr="00E63C09">
              <w:rPr>
                <w:sz w:val="16"/>
                <w:szCs w:val="16"/>
              </w:rPr>
              <w:t>12. Garantizar modalidades de consumo y producción sostenibles.</w:t>
            </w:r>
          </w:p>
        </w:tc>
        <w:tc>
          <w:tcPr>
            <w:tcW w:w="1389" w:type="dxa"/>
            <w:shd w:val="clear" w:color="auto" w:fill="auto"/>
            <w:vAlign w:val="center"/>
          </w:tcPr>
          <w:p w14:paraId="72E953C8" w14:textId="77777777" w:rsidR="009F00C6" w:rsidRPr="00E63C09" w:rsidRDefault="007B37A2">
            <w:pPr>
              <w:jc w:val="center"/>
              <w:rPr>
                <w:sz w:val="16"/>
                <w:szCs w:val="16"/>
              </w:rPr>
            </w:pPr>
            <w:r w:rsidRPr="00E63C09">
              <w:rPr>
                <w:sz w:val="16"/>
                <w:szCs w:val="16"/>
              </w:rPr>
              <w:t>Meta nacional a 2030: 17,9 %</w:t>
            </w:r>
          </w:p>
        </w:tc>
        <w:tc>
          <w:tcPr>
            <w:tcW w:w="1973" w:type="dxa"/>
            <w:shd w:val="clear" w:color="auto" w:fill="auto"/>
            <w:tcMar>
              <w:top w:w="100" w:type="dxa"/>
              <w:left w:w="100" w:type="dxa"/>
              <w:bottom w:w="100" w:type="dxa"/>
              <w:right w:w="100" w:type="dxa"/>
            </w:tcMar>
            <w:vAlign w:val="center"/>
          </w:tcPr>
          <w:p w14:paraId="7C400807" w14:textId="77777777" w:rsidR="009F00C6" w:rsidRPr="00E63C09" w:rsidRDefault="007B37A2">
            <w:pPr>
              <w:jc w:val="center"/>
              <w:rPr>
                <w:sz w:val="16"/>
                <w:szCs w:val="16"/>
              </w:rPr>
            </w:pPr>
            <w:r w:rsidRPr="00E63C09">
              <w:rPr>
                <w:sz w:val="16"/>
                <w:szCs w:val="16"/>
              </w:rPr>
              <w:t>Tasa de reciclaje y nueva utilización de residuos sólidos (%)</w:t>
            </w:r>
          </w:p>
        </w:tc>
        <w:tc>
          <w:tcPr>
            <w:tcW w:w="3166" w:type="dxa"/>
            <w:vMerge/>
            <w:shd w:val="clear" w:color="auto" w:fill="auto"/>
            <w:vAlign w:val="center"/>
          </w:tcPr>
          <w:p w14:paraId="3F80F5CB" w14:textId="77777777" w:rsidR="009F00C6" w:rsidRPr="00E63C09" w:rsidRDefault="009F00C6">
            <w:pPr>
              <w:widowControl w:val="0"/>
              <w:pBdr>
                <w:top w:val="nil"/>
                <w:left w:val="nil"/>
                <w:bottom w:val="nil"/>
                <w:right w:val="nil"/>
                <w:between w:val="nil"/>
              </w:pBdr>
              <w:spacing w:line="276" w:lineRule="auto"/>
              <w:rPr>
                <w:sz w:val="16"/>
                <w:szCs w:val="16"/>
              </w:rPr>
            </w:pPr>
          </w:p>
        </w:tc>
      </w:tr>
      <w:tr w:rsidR="006552C7" w:rsidRPr="00060A87" w14:paraId="0509E3F8" w14:textId="77777777" w:rsidTr="00E63C09">
        <w:trPr>
          <w:trHeight w:val="230"/>
        </w:trPr>
        <w:tc>
          <w:tcPr>
            <w:tcW w:w="2872" w:type="dxa"/>
            <w:shd w:val="clear" w:color="auto" w:fill="auto"/>
            <w:tcMar>
              <w:top w:w="100" w:type="dxa"/>
              <w:left w:w="100" w:type="dxa"/>
              <w:bottom w:w="100" w:type="dxa"/>
              <w:right w:w="100" w:type="dxa"/>
            </w:tcMar>
          </w:tcPr>
          <w:p w14:paraId="4423642E" w14:textId="77777777" w:rsidR="009F00C6" w:rsidRPr="00E63C09" w:rsidRDefault="007B37A2">
            <w:pPr>
              <w:jc w:val="both"/>
              <w:rPr>
                <w:sz w:val="16"/>
                <w:szCs w:val="16"/>
              </w:rPr>
            </w:pPr>
            <w:r w:rsidRPr="00E63C09">
              <w:rPr>
                <w:sz w:val="16"/>
                <w:szCs w:val="16"/>
              </w:rPr>
              <w:t>15. Gestionar Sosteniblemente los bosques, luchas contra la desertificación, detener e invertir la degradación de las tierras y detener la pérdida de la biodiversidad.</w:t>
            </w:r>
          </w:p>
        </w:tc>
        <w:tc>
          <w:tcPr>
            <w:tcW w:w="1389" w:type="dxa"/>
            <w:shd w:val="clear" w:color="auto" w:fill="auto"/>
            <w:vAlign w:val="center"/>
          </w:tcPr>
          <w:p w14:paraId="1CC70810" w14:textId="77777777" w:rsidR="009F00C6" w:rsidRPr="00E63C09" w:rsidRDefault="007B37A2">
            <w:pPr>
              <w:jc w:val="center"/>
              <w:rPr>
                <w:sz w:val="16"/>
                <w:szCs w:val="16"/>
              </w:rPr>
            </w:pPr>
            <w:r w:rsidRPr="00E63C09">
              <w:rPr>
                <w:sz w:val="16"/>
                <w:szCs w:val="16"/>
              </w:rPr>
              <w:t>Meta nacional a 2030: 30.620 ha</w:t>
            </w:r>
          </w:p>
        </w:tc>
        <w:tc>
          <w:tcPr>
            <w:tcW w:w="1973" w:type="dxa"/>
            <w:shd w:val="clear" w:color="auto" w:fill="auto"/>
            <w:tcMar>
              <w:top w:w="100" w:type="dxa"/>
              <w:left w:w="100" w:type="dxa"/>
              <w:bottom w:w="100" w:type="dxa"/>
              <w:right w:w="100" w:type="dxa"/>
            </w:tcMar>
            <w:vAlign w:val="center"/>
          </w:tcPr>
          <w:p w14:paraId="1A8D0F01" w14:textId="77777777" w:rsidR="009F00C6" w:rsidRPr="00513532" w:rsidRDefault="007B37A2">
            <w:pPr>
              <w:jc w:val="center"/>
              <w:rPr>
                <w:sz w:val="16"/>
                <w:szCs w:val="16"/>
                <w:lang w:val="pt-BR"/>
              </w:rPr>
            </w:pPr>
            <w:r w:rsidRPr="00513532">
              <w:rPr>
                <w:sz w:val="16"/>
                <w:szCs w:val="16"/>
                <w:lang w:val="pt-BR"/>
              </w:rPr>
              <w:t>Indicador nacional: Miles de hectáreas de áreas protegidas</w:t>
            </w:r>
          </w:p>
        </w:tc>
        <w:tc>
          <w:tcPr>
            <w:tcW w:w="3166" w:type="dxa"/>
            <w:vMerge/>
            <w:shd w:val="clear" w:color="auto" w:fill="auto"/>
            <w:vAlign w:val="center"/>
          </w:tcPr>
          <w:p w14:paraId="30854DE4" w14:textId="77777777" w:rsidR="009F00C6" w:rsidRPr="00513532" w:rsidRDefault="009F00C6">
            <w:pPr>
              <w:widowControl w:val="0"/>
              <w:pBdr>
                <w:top w:val="nil"/>
                <w:left w:val="nil"/>
                <w:bottom w:val="nil"/>
                <w:right w:val="nil"/>
                <w:between w:val="nil"/>
              </w:pBdr>
              <w:spacing w:line="276" w:lineRule="auto"/>
              <w:rPr>
                <w:sz w:val="16"/>
                <w:szCs w:val="16"/>
                <w:lang w:val="pt-BR"/>
              </w:rPr>
            </w:pPr>
          </w:p>
        </w:tc>
      </w:tr>
      <w:tr w:rsidR="006552C7" w:rsidRPr="00E63C09" w14:paraId="321BBB68" w14:textId="77777777" w:rsidTr="00E63C09">
        <w:trPr>
          <w:trHeight w:val="230"/>
        </w:trPr>
        <w:tc>
          <w:tcPr>
            <w:tcW w:w="2872" w:type="dxa"/>
            <w:shd w:val="clear" w:color="auto" w:fill="auto"/>
            <w:tcMar>
              <w:top w:w="100" w:type="dxa"/>
              <w:left w:w="100" w:type="dxa"/>
              <w:bottom w:w="100" w:type="dxa"/>
              <w:right w:w="100" w:type="dxa"/>
            </w:tcMar>
          </w:tcPr>
          <w:p w14:paraId="677B6726" w14:textId="77777777" w:rsidR="009F00C6" w:rsidRPr="00E63C09" w:rsidRDefault="007B37A2">
            <w:pPr>
              <w:jc w:val="both"/>
              <w:rPr>
                <w:sz w:val="16"/>
                <w:szCs w:val="16"/>
              </w:rPr>
            </w:pPr>
            <w:r w:rsidRPr="00E63C09">
              <w:rPr>
                <w:sz w:val="16"/>
                <w:szCs w:val="16"/>
              </w:rPr>
              <w:t>16. Promover sociedades pacíficas e inclusivas para el desarrollo sostenible, facilitar el acceso a la justicia para todos y crear instituciones eficaces, responsables e inclusivas a todos los niveles.</w:t>
            </w:r>
          </w:p>
        </w:tc>
        <w:tc>
          <w:tcPr>
            <w:tcW w:w="1389" w:type="dxa"/>
            <w:shd w:val="clear" w:color="auto" w:fill="auto"/>
            <w:vAlign w:val="center"/>
          </w:tcPr>
          <w:p w14:paraId="043116A4" w14:textId="77777777" w:rsidR="009F00C6" w:rsidRPr="00E63C09" w:rsidRDefault="007B37A2">
            <w:pPr>
              <w:jc w:val="center"/>
              <w:rPr>
                <w:sz w:val="16"/>
                <w:szCs w:val="16"/>
              </w:rPr>
            </w:pPr>
            <w:r w:rsidRPr="00E63C09">
              <w:rPr>
                <w:sz w:val="16"/>
                <w:szCs w:val="16"/>
              </w:rPr>
              <w:t>A 2030, el país tendrá una tasa de homicidios de 16,4 por cada 100 mil habitantes</w:t>
            </w:r>
          </w:p>
        </w:tc>
        <w:tc>
          <w:tcPr>
            <w:tcW w:w="1973" w:type="dxa"/>
            <w:shd w:val="clear" w:color="auto" w:fill="auto"/>
            <w:tcMar>
              <w:top w:w="100" w:type="dxa"/>
              <w:left w:w="100" w:type="dxa"/>
              <w:bottom w:w="100" w:type="dxa"/>
              <w:right w:w="100" w:type="dxa"/>
            </w:tcMar>
            <w:vAlign w:val="center"/>
          </w:tcPr>
          <w:p w14:paraId="6A3E5264" w14:textId="77777777" w:rsidR="009F00C6" w:rsidRPr="00E63C09" w:rsidRDefault="007B37A2">
            <w:pPr>
              <w:jc w:val="center"/>
              <w:rPr>
                <w:sz w:val="16"/>
                <w:szCs w:val="16"/>
              </w:rPr>
            </w:pPr>
            <w:r w:rsidRPr="00E63C09">
              <w:rPr>
                <w:sz w:val="16"/>
                <w:szCs w:val="16"/>
              </w:rPr>
              <w:t>Tasa de homicidio (por 100.000 habitantes)</w:t>
            </w:r>
          </w:p>
        </w:tc>
        <w:tc>
          <w:tcPr>
            <w:tcW w:w="3166" w:type="dxa"/>
            <w:vMerge/>
            <w:shd w:val="clear" w:color="auto" w:fill="auto"/>
            <w:vAlign w:val="center"/>
          </w:tcPr>
          <w:p w14:paraId="73EBA4BC" w14:textId="77777777" w:rsidR="009F00C6" w:rsidRPr="00E63C09" w:rsidRDefault="009F00C6">
            <w:pPr>
              <w:widowControl w:val="0"/>
              <w:pBdr>
                <w:top w:val="nil"/>
                <w:left w:val="nil"/>
                <w:bottom w:val="nil"/>
                <w:right w:val="nil"/>
                <w:between w:val="nil"/>
              </w:pBdr>
              <w:spacing w:line="276" w:lineRule="auto"/>
              <w:rPr>
                <w:sz w:val="16"/>
                <w:szCs w:val="16"/>
              </w:rPr>
            </w:pPr>
          </w:p>
        </w:tc>
      </w:tr>
    </w:tbl>
    <w:p w14:paraId="6CF1490A" w14:textId="77777777" w:rsidR="009F00C6" w:rsidRDefault="007B37A2">
      <w:pPr>
        <w:jc w:val="center"/>
        <w:rPr>
          <w:i/>
          <w:sz w:val="20"/>
          <w:szCs w:val="20"/>
        </w:rPr>
      </w:pPr>
      <w:r>
        <w:rPr>
          <w:i/>
          <w:sz w:val="20"/>
          <w:szCs w:val="20"/>
        </w:rPr>
        <w:t>Fuente:  CONPES 3918-2018</w:t>
      </w:r>
    </w:p>
    <w:p w14:paraId="7F8BF0AD" w14:textId="77777777" w:rsidR="009F00C6" w:rsidRDefault="009F00C6">
      <w:pPr>
        <w:rPr>
          <w:i/>
          <w:sz w:val="20"/>
          <w:szCs w:val="20"/>
        </w:rPr>
      </w:pPr>
    </w:p>
    <w:p w14:paraId="369D1A5A" w14:textId="77777777" w:rsidR="009F00C6" w:rsidRDefault="007B37A2">
      <w:pPr>
        <w:numPr>
          <w:ilvl w:val="1"/>
          <w:numId w:val="10"/>
        </w:numPr>
        <w:pBdr>
          <w:top w:val="nil"/>
          <w:left w:val="nil"/>
          <w:bottom w:val="nil"/>
          <w:right w:val="nil"/>
          <w:between w:val="nil"/>
        </w:pBdr>
        <w:ind w:left="993" w:hanging="993"/>
        <w:rPr>
          <w:color w:val="000000"/>
        </w:rPr>
      </w:pPr>
      <w:hyperlink r:id="rId9">
        <w:r>
          <w:rPr>
            <w:b/>
            <w:color w:val="000000"/>
            <w:sz w:val="20"/>
            <w:szCs w:val="20"/>
          </w:rPr>
          <w:t xml:space="preserve">Problemática </w:t>
        </w:r>
      </w:hyperlink>
    </w:p>
    <w:p w14:paraId="4408D220" w14:textId="77777777" w:rsidR="009F00C6" w:rsidRDefault="009F00C6">
      <w:pPr>
        <w:rPr>
          <w:color w:val="000000"/>
          <w:sz w:val="20"/>
          <w:szCs w:val="20"/>
        </w:rPr>
      </w:pPr>
    </w:p>
    <w:p w14:paraId="2171F0E4" w14:textId="77777777" w:rsidR="009F00C6" w:rsidRDefault="007B37A2">
      <w:pPr>
        <w:jc w:val="both"/>
        <w:rPr>
          <w:sz w:val="20"/>
          <w:szCs w:val="20"/>
        </w:rPr>
      </w:pPr>
      <w:r>
        <w:rPr>
          <w:sz w:val="20"/>
          <w:szCs w:val="20"/>
        </w:rPr>
        <w:t>El deterioro ambiental y el cambio climático afecta de manera integral la ciudad, a su vez que impacta en la calidad de vida de sus ciudadanos, por lo cual desde la Secretaría Distrital de Ambiente (SDA) a través de la Dirección de Control Ambiental (SDA) y sus Subdirecciones, ha detectado una serie de causas (directas e indirectas) y sus efectos (directos e indirectos) que contribuyen a la disminución en la calidad del recurso hídrico, del suelo, de los componentes de la estructura ecológica principal y de la fauna y flora silvestre.</w:t>
      </w:r>
    </w:p>
    <w:p w14:paraId="2B331772" w14:textId="77777777" w:rsidR="009F00C6" w:rsidRDefault="009F00C6">
      <w:pPr>
        <w:jc w:val="both"/>
        <w:rPr>
          <w:sz w:val="20"/>
          <w:szCs w:val="20"/>
        </w:rPr>
      </w:pPr>
    </w:p>
    <w:p w14:paraId="6217483A" w14:textId="77777777" w:rsidR="009F00C6" w:rsidRDefault="007B37A2">
      <w:pPr>
        <w:numPr>
          <w:ilvl w:val="2"/>
          <w:numId w:val="10"/>
        </w:numPr>
        <w:pBdr>
          <w:top w:val="nil"/>
          <w:left w:val="nil"/>
          <w:bottom w:val="nil"/>
          <w:right w:val="nil"/>
          <w:between w:val="nil"/>
        </w:pBdr>
        <w:ind w:left="0" w:firstLine="0"/>
        <w:rPr>
          <w:color w:val="000000"/>
        </w:rPr>
      </w:pPr>
      <w:r>
        <w:rPr>
          <w:b/>
          <w:color w:val="000000"/>
          <w:sz w:val="20"/>
          <w:szCs w:val="20"/>
        </w:rPr>
        <w:t>Análisis de situación inicial "Árbol Del Problema"</w:t>
      </w:r>
    </w:p>
    <w:p w14:paraId="323AD4C7" w14:textId="638BA771" w:rsidR="009F00C6" w:rsidRDefault="00E63C09">
      <w:pPr>
        <w:pBdr>
          <w:top w:val="nil"/>
          <w:left w:val="nil"/>
          <w:bottom w:val="nil"/>
          <w:right w:val="nil"/>
          <w:between w:val="nil"/>
        </w:pBdr>
        <w:rPr>
          <w:color w:val="000000"/>
          <w:sz w:val="20"/>
          <w:szCs w:val="20"/>
        </w:rPr>
      </w:pPr>
      <w:r w:rsidRPr="00E63C09">
        <w:rPr>
          <w:noProof/>
        </w:rPr>
        <w:lastRenderedPageBreak/>
        <w:drawing>
          <wp:inline distT="0" distB="0" distL="0" distR="0" wp14:anchorId="0AFCE1DD" wp14:editId="47AD79A6">
            <wp:extent cx="5972175" cy="5551170"/>
            <wp:effectExtent l="0" t="0" r="9525" b="0"/>
            <wp:docPr id="7658618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72175" cy="5551170"/>
                    </a:xfrm>
                    <a:prstGeom prst="rect">
                      <a:avLst/>
                    </a:prstGeom>
                    <a:noFill/>
                    <a:ln>
                      <a:noFill/>
                    </a:ln>
                  </pic:spPr>
                </pic:pic>
              </a:graphicData>
            </a:graphic>
          </wp:inline>
        </w:drawing>
      </w:r>
    </w:p>
    <w:p w14:paraId="1601ABDD"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592B0165" w14:textId="77777777" w:rsidR="009F00C6" w:rsidRDefault="007B37A2">
      <w:pPr>
        <w:jc w:val="center"/>
        <w:rPr>
          <w:color w:val="000000"/>
          <w:sz w:val="14"/>
          <w:szCs w:val="14"/>
        </w:rPr>
      </w:pPr>
      <w:hyperlink r:id="rId11">
        <w:r>
          <w:rPr>
            <w:color w:val="0563C1"/>
            <w:sz w:val="14"/>
            <w:szCs w:val="14"/>
            <w:u w:val="single"/>
          </w:rPr>
          <w:t>https://docs.google.com/spreadsheets/d/13TNbUrD2QzUlKQcEQ56228ktipByIOP9/edit?usp=drive_link&amp;ouid=105828021999752146049&amp;rtpof=true&amp;sd=true</w:t>
        </w:r>
      </w:hyperlink>
    </w:p>
    <w:p w14:paraId="18686542" w14:textId="77777777" w:rsidR="00E63C09" w:rsidRDefault="00E63C09">
      <w:pPr>
        <w:rPr>
          <w:color w:val="000000"/>
          <w:sz w:val="20"/>
          <w:szCs w:val="20"/>
        </w:rPr>
      </w:pPr>
    </w:p>
    <w:p w14:paraId="1DD860B5"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Descripción de la situación problemática.</w:t>
      </w:r>
    </w:p>
    <w:p w14:paraId="1102D46D" w14:textId="77777777" w:rsidR="009F00C6" w:rsidRDefault="009F00C6">
      <w:pPr>
        <w:pBdr>
          <w:top w:val="nil"/>
          <w:left w:val="nil"/>
          <w:bottom w:val="nil"/>
          <w:right w:val="nil"/>
          <w:between w:val="nil"/>
        </w:pBdr>
        <w:rPr>
          <w:b/>
          <w:color w:val="000000"/>
          <w:sz w:val="20"/>
          <w:szCs w:val="20"/>
        </w:rPr>
      </w:pPr>
    </w:p>
    <w:p w14:paraId="349C16D1" w14:textId="77777777" w:rsidR="009F00C6" w:rsidRDefault="007B37A2">
      <w:pPr>
        <w:jc w:val="both"/>
        <w:rPr>
          <w:color w:val="000000"/>
          <w:sz w:val="20"/>
          <w:szCs w:val="20"/>
        </w:rPr>
      </w:pPr>
      <w:r>
        <w:rPr>
          <w:color w:val="000000"/>
          <w:sz w:val="20"/>
          <w:szCs w:val="20"/>
        </w:rPr>
        <w:t>El Distrito Capital enfrenta una significativa limitación en su capacidad técnica y jurídica para llevar a cabo evaluaciones, seguimientos y controles ambientales eficaces sobre sus recursos naturales y la estructura ecológica principal. Esta deficiencia impide prevenir y mitigar los factores que conducen al deterioro ambiental, afectando negativamente la calidad de vida de los habitantes y la sostenibilidad del entorno natural.</w:t>
      </w:r>
    </w:p>
    <w:p w14:paraId="632412C3" w14:textId="77777777" w:rsidR="009F00C6" w:rsidRDefault="009F00C6">
      <w:pPr>
        <w:jc w:val="both"/>
        <w:rPr>
          <w:color w:val="000000"/>
          <w:sz w:val="20"/>
          <w:szCs w:val="20"/>
        </w:rPr>
      </w:pPr>
    </w:p>
    <w:p w14:paraId="79F09D93" w14:textId="0A4DC2CE" w:rsidR="009F00C6" w:rsidRDefault="007B37A2">
      <w:pPr>
        <w:jc w:val="both"/>
        <w:rPr>
          <w:color w:val="000000"/>
          <w:sz w:val="20"/>
          <w:szCs w:val="20"/>
        </w:rPr>
      </w:pPr>
      <w:r>
        <w:rPr>
          <w:color w:val="000000"/>
          <w:sz w:val="20"/>
          <w:szCs w:val="20"/>
        </w:rPr>
        <w:t xml:space="preserve">A pesar de los esfuerzos realizados por la Dirección de Control Ambiental y sus Subdirecciones, no se logra atender completamente las solicitudes, ni cumplir con el monitoreo necesario de los recursos naturales. Esta situación se evidencia en varios indicadores críticos. Por ejemplo, en 2022, el 65,6% de los puntos de monitoreo de la Red de Calidad Hídrica de Bogotá (RCHB) presentaron un Índice de Calidad del Agua (ICA) malo. En relación con el recurso suelo, se identificaron 1.308 predios que desarrollan actividades extractivas, mineras, industriales, comerciales y de servicios, con potenciales impactos negativos en el perímetro urbano del Distrito Capital. Además, no se cuenta con un programa integral para evaluar, seguir y controlar la afectación del arbolado, </w:t>
      </w:r>
      <w:r w:rsidR="00745E9D" w:rsidRPr="00745E9D">
        <w:rPr>
          <w:color w:val="000000"/>
          <w:sz w:val="20"/>
          <w:szCs w:val="20"/>
        </w:rPr>
        <w:t>la flora y la fauna silvestre, y prevenir su tráfico ilegal</w:t>
      </w:r>
      <w:r>
        <w:rPr>
          <w:color w:val="000000"/>
          <w:sz w:val="20"/>
          <w:szCs w:val="20"/>
        </w:rPr>
        <w:t>, lo que dificulta las acciones para mitigar dichas afectaciones. En cuanto al manejo de residuos peligrosos, especiales y de manejo diferenciado, se controlaron 20.967 usuarios relacionados con el manejo de residuos, de un universo de control de 83.000. Asimismo, ha habido un incremento en las denuncias no atendidas sobre afectaciones en la Estructura Ecológica Principal y un alto número de expedientes sin intervención técnico-jurídica, con 25.610 expedientes activos a corte de 2023.</w:t>
      </w:r>
    </w:p>
    <w:p w14:paraId="1EDA0F55" w14:textId="77777777" w:rsidR="009F00C6" w:rsidRDefault="009F00C6">
      <w:pPr>
        <w:jc w:val="both"/>
        <w:rPr>
          <w:color w:val="000000"/>
          <w:sz w:val="20"/>
          <w:szCs w:val="20"/>
        </w:rPr>
      </w:pPr>
    </w:p>
    <w:p w14:paraId="2E8AFE55" w14:textId="77777777" w:rsidR="009F00C6" w:rsidRDefault="007B37A2">
      <w:pPr>
        <w:jc w:val="both"/>
        <w:rPr>
          <w:color w:val="000000"/>
          <w:sz w:val="20"/>
          <w:szCs w:val="20"/>
        </w:rPr>
      </w:pPr>
      <w:r>
        <w:rPr>
          <w:color w:val="000000"/>
          <w:sz w:val="20"/>
          <w:szCs w:val="20"/>
        </w:rPr>
        <w:t>La limitada capacidad para realizar monitoreos, evaluaciones y controles ambientales, exigidos por la población y el crecimiento de la ciudad, así como la ejecución de acciones en el marco normativo para las acciones técnico-jurídicas necesarias, se debe principalmente a la insuficiencia de recursos financieros en la Dirección de Control Ambiental y sus Subdirecciones. Esto impide la contratación de personal especializado y la adquisición de equipos y servicios integrales necesarios para una gestión ambiental efectiva y para minimizar los impactos negativos ambientales.</w:t>
      </w:r>
    </w:p>
    <w:p w14:paraId="254BBD2D" w14:textId="77777777" w:rsidR="009F00C6" w:rsidRDefault="009F00C6">
      <w:pPr>
        <w:jc w:val="both"/>
        <w:rPr>
          <w:color w:val="000000"/>
          <w:sz w:val="20"/>
          <w:szCs w:val="20"/>
        </w:rPr>
      </w:pPr>
    </w:p>
    <w:p w14:paraId="65A526F6" w14:textId="77777777" w:rsidR="009F00C6" w:rsidRDefault="007B37A2">
      <w:pPr>
        <w:jc w:val="both"/>
        <w:rPr>
          <w:color w:val="000000"/>
          <w:sz w:val="20"/>
          <w:szCs w:val="20"/>
        </w:rPr>
      </w:pPr>
      <w:r>
        <w:rPr>
          <w:color w:val="000000"/>
          <w:sz w:val="20"/>
          <w:szCs w:val="20"/>
        </w:rPr>
        <w:t>Si no se toman medidas, los impactos negativos ambientales seguirán aumentando. Esto incluye una mayor contaminación y degradación del recurso hídrico, afectando la calidad en los cuerpos de agua del distrito y los ecosistemas; la degradación del recurso suelo, comprometiendo su fertilidad y capacidad de soporte para la vegetación y fauna local; la reducción de la biodiversidad y del arbolado urbano en la ciudad; y la afectación de la resiliencia ecológica y la oferta de servicios ecosistémicos. Además, aumentarán los riesgos ambientales y de salud pública debido al manejo inadecuado de residuos peligrosos y ordinarios. En el ámbito persuasivo, el represamiento y alto volumen de expedientes sin trámite debilitará la capacidad de las autoridades para imponer sanciones efectivas, reduciendo el cumplimiento normativo y perpetuando prácticas perjudiciales para el medio ambiente. Estos impactos negativos afectarán directamente a los habitantes del Distrito Capital, disminuyendo su calidad de vida.</w:t>
      </w:r>
    </w:p>
    <w:p w14:paraId="0BD48D60" w14:textId="77777777" w:rsidR="009F00C6" w:rsidRDefault="009F00C6">
      <w:pPr>
        <w:rPr>
          <w:b/>
          <w:color w:val="000000"/>
          <w:sz w:val="20"/>
          <w:szCs w:val="20"/>
        </w:rPr>
      </w:pPr>
    </w:p>
    <w:p w14:paraId="744065D4" w14:textId="77777777" w:rsidR="009F00C6" w:rsidRDefault="007B37A2">
      <w:pPr>
        <w:numPr>
          <w:ilvl w:val="2"/>
          <w:numId w:val="10"/>
        </w:numPr>
        <w:pBdr>
          <w:top w:val="nil"/>
          <w:left w:val="nil"/>
          <w:bottom w:val="nil"/>
          <w:right w:val="nil"/>
          <w:between w:val="nil"/>
        </w:pBdr>
        <w:rPr>
          <w:color w:val="000000"/>
        </w:rPr>
      </w:pPr>
      <w:r>
        <w:rPr>
          <w:b/>
          <w:color w:val="000000"/>
          <w:sz w:val="20"/>
          <w:szCs w:val="20"/>
        </w:rPr>
        <w:t>Magnitud actual del problema e indicadores de referencia.</w:t>
      </w:r>
    </w:p>
    <w:p w14:paraId="658F5A91" w14:textId="77777777" w:rsidR="009F00C6" w:rsidRDefault="009F00C6">
      <w:pPr>
        <w:pBdr>
          <w:top w:val="nil"/>
          <w:left w:val="nil"/>
          <w:bottom w:val="nil"/>
          <w:right w:val="nil"/>
          <w:between w:val="nil"/>
        </w:pBdr>
        <w:rPr>
          <w:b/>
          <w:color w:val="000000"/>
          <w:sz w:val="20"/>
          <w:szCs w:val="20"/>
        </w:rPr>
      </w:pPr>
    </w:p>
    <w:p w14:paraId="479263E3" w14:textId="77777777" w:rsidR="009F00C6" w:rsidRDefault="007B37A2">
      <w:pPr>
        <w:jc w:val="both"/>
        <w:rPr>
          <w:color w:val="000000"/>
          <w:sz w:val="20"/>
          <w:szCs w:val="20"/>
          <w:highlight w:val="white"/>
        </w:rPr>
      </w:pPr>
      <w:r>
        <w:rPr>
          <w:color w:val="000000"/>
          <w:sz w:val="20"/>
          <w:szCs w:val="20"/>
          <w:highlight w:val="white"/>
        </w:rPr>
        <w:t>Para entender la problemática existente del deterioro ambiental del distrito capital, es necesario revisar la situación actual de cada uno de los componentes que se mencionaran a continuación, Es decir, establecer la dimensión que tiene el problema hoy:</w:t>
      </w:r>
    </w:p>
    <w:p w14:paraId="560ED4EE" w14:textId="77777777" w:rsidR="009F00C6" w:rsidRDefault="009F00C6">
      <w:pPr>
        <w:pBdr>
          <w:top w:val="nil"/>
          <w:left w:val="nil"/>
          <w:bottom w:val="nil"/>
          <w:right w:val="nil"/>
          <w:between w:val="nil"/>
        </w:pBdr>
        <w:rPr>
          <w:rFonts w:ascii="Arial" w:eastAsia="Arial" w:hAnsi="Arial" w:cs="Arial"/>
          <w:b/>
          <w:color w:val="000000"/>
          <w:sz w:val="20"/>
          <w:szCs w:val="20"/>
          <w:highlight w:val="white"/>
          <w:u w:val="single"/>
        </w:rPr>
      </w:pPr>
    </w:p>
    <w:p w14:paraId="120B83A8" w14:textId="77777777" w:rsidR="009F00C6" w:rsidRDefault="007B37A2">
      <w:pPr>
        <w:pBdr>
          <w:top w:val="nil"/>
          <w:left w:val="nil"/>
          <w:bottom w:val="nil"/>
          <w:right w:val="nil"/>
          <w:between w:val="nil"/>
        </w:pBdr>
        <w:rPr>
          <w:b/>
          <w:color w:val="000000"/>
          <w:sz w:val="20"/>
          <w:szCs w:val="20"/>
          <w:highlight w:val="white"/>
          <w:u w:val="single"/>
        </w:rPr>
      </w:pPr>
      <w:r>
        <w:rPr>
          <w:b/>
          <w:color w:val="000000"/>
          <w:sz w:val="20"/>
          <w:szCs w:val="20"/>
          <w:highlight w:val="white"/>
          <w:u w:val="single"/>
        </w:rPr>
        <w:t>Componente Hídrico</w:t>
      </w:r>
    </w:p>
    <w:p w14:paraId="5EC68BA9" w14:textId="77777777" w:rsidR="009F00C6" w:rsidRDefault="009F00C6">
      <w:pPr>
        <w:pBdr>
          <w:top w:val="nil"/>
          <w:left w:val="nil"/>
          <w:bottom w:val="nil"/>
          <w:right w:val="nil"/>
          <w:between w:val="nil"/>
        </w:pBdr>
        <w:rPr>
          <w:color w:val="000000"/>
          <w:sz w:val="20"/>
          <w:szCs w:val="20"/>
          <w:highlight w:val="white"/>
        </w:rPr>
      </w:pPr>
    </w:p>
    <w:p w14:paraId="01E8C51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el marco del Programa de Monitoreo de Afluentes y Efluentes del Distrito Capital, ejecutado durante el periodo 2021-2023, se determina que en términos generales más del 80% de los usuarios monitoreados, incumplen la norma de vertimientos en al menos un parámetro (SDA, 2023). Igualmente, en el POMCA y en la sentencia del río Bogotá se priorizaron acciones en sectores productivos para contribuir a la disminución de cargas a través de la implementación de actividades de producción más limpia.</w:t>
      </w:r>
    </w:p>
    <w:p w14:paraId="59DEA088" w14:textId="77777777" w:rsidR="009F00C6" w:rsidRDefault="009F00C6">
      <w:pPr>
        <w:pBdr>
          <w:top w:val="nil"/>
          <w:left w:val="nil"/>
          <w:bottom w:val="nil"/>
          <w:right w:val="nil"/>
          <w:between w:val="nil"/>
        </w:pBdr>
        <w:jc w:val="both"/>
        <w:rPr>
          <w:color w:val="000000"/>
          <w:sz w:val="20"/>
          <w:szCs w:val="20"/>
          <w:highlight w:val="white"/>
        </w:rPr>
      </w:pPr>
    </w:p>
    <w:p w14:paraId="4CC167A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La Secretaría Distrital de Ambiente cuenta con la Red de Calidad Hídrica de Bogotá (RCHB), herramienta que realiza el seguimiento de la calidad del agua superficial (ríos, quebradas y canales) dentro del perímetro urbano. La RCHB permite detectar y medir los cambios en términos de cantidad y calidad del recurso hídrico superficial. Para una mejor comprensión, se adoptó el Índice de Calidad del Agua (WQI por sus siglas en inglés Water Quality Index), que se determina a partir de la comparación con valores de referencia (objetivos de calidad) en un marco unificado y con el fin de establecer las variaciones de calidad por tramos (espacial y temporal), con una categorización de 0-100 y una escala de colores (SDA, 2023).</w:t>
      </w:r>
    </w:p>
    <w:p w14:paraId="32B39318" w14:textId="77777777" w:rsidR="009F00C6" w:rsidRDefault="009F00C6">
      <w:pPr>
        <w:pBdr>
          <w:top w:val="nil"/>
          <w:left w:val="nil"/>
          <w:bottom w:val="nil"/>
          <w:right w:val="nil"/>
          <w:between w:val="nil"/>
        </w:pBdr>
        <w:jc w:val="both"/>
        <w:rPr>
          <w:color w:val="000000"/>
          <w:sz w:val="20"/>
          <w:szCs w:val="20"/>
          <w:highlight w:val="white"/>
        </w:rPr>
      </w:pPr>
    </w:p>
    <w:p w14:paraId="2E1ED67D" w14:textId="77777777" w:rsidR="009F00C6" w:rsidRPr="00E63C09" w:rsidRDefault="007B37A2">
      <w:pPr>
        <w:pBdr>
          <w:top w:val="nil"/>
          <w:left w:val="nil"/>
          <w:bottom w:val="nil"/>
          <w:right w:val="nil"/>
          <w:between w:val="nil"/>
        </w:pBdr>
        <w:jc w:val="both"/>
        <w:rPr>
          <w:color w:val="000000"/>
          <w:sz w:val="20"/>
          <w:szCs w:val="20"/>
          <w:highlight w:val="white"/>
        </w:rPr>
      </w:pPr>
      <w:r w:rsidRPr="00E63C09">
        <w:rPr>
          <w:rFonts w:eastAsia="Gungsuh"/>
          <w:color w:val="000000"/>
          <w:sz w:val="20"/>
          <w:szCs w:val="20"/>
          <w:highlight w:val="white"/>
        </w:rPr>
        <w:t>Actualmente, 43,13 km de los ríos urbanos tienen un índice de calidad hídrica (WQI) marginal. No obstante, es importante resaltar que, aunque en los últimos periodos (2021 a 2023) ningún río presentó una categoría de calidad de agua pobre (WQI&lt;45) (Gráfica Evolución kilómetros de ríos urbanos con calidad de agua en categoría aceptable, buena o excelente WQI ≥ 65), es necesario fortalecer las actividades de evaluación, control y seguimiento sobre los factores de impacto ambiental que inciden sobre el recurso hídrico de la ciudad, y que permiten dar continuidad al cumplimiento de la Sentencia del Río Bogotá, cuyo principal objetivo es la descontaminación de este cuerpo agua (SDA, 2023).</w:t>
      </w:r>
    </w:p>
    <w:p w14:paraId="701739EC" w14:textId="77777777" w:rsidR="009F00C6" w:rsidRDefault="009F00C6">
      <w:pPr>
        <w:pBdr>
          <w:top w:val="nil"/>
          <w:left w:val="nil"/>
          <w:bottom w:val="nil"/>
          <w:right w:val="nil"/>
          <w:between w:val="nil"/>
        </w:pBdr>
        <w:jc w:val="both"/>
        <w:rPr>
          <w:color w:val="000000"/>
          <w:sz w:val="20"/>
          <w:szCs w:val="20"/>
          <w:highlight w:val="white"/>
        </w:rPr>
      </w:pPr>
    </w:p>
    <w:p w14:paraId="4615FBA2" w14:textId="77777777" w:rsidR="009F00C6" w:rsidRDefault="007B37A2">
      <w:pPr>
        <w:pBdr>
          <w:top w:val="nil"/>
          <w:left w:val="nil"/>
          <w:bottom w:val="nil"/>
          <w:right w:val="nil"/>
          <w:between w:val="nil"/>
        </w:pBdr>
        <w:jc w:val="center"/>
        <w:rPr>
          <w:color w:val="000000"/>
          <w:sz w:val="20"/>
          <w:szCs w:val="20"/>
          <w:highlight w:val="white"/>
        </w:rPr>
      </w:pPr>
      <w:r>
        <w:rPr>
          <w:color w:val="000000"/>
          <w:sz w:val="20"/>
          <w:szCs w:val="20"/>
          <w:highlight w:val="white"/>
        </w:rPr>
        <w:t xml:space="preserve">Gráfica. Evolución kilómetros de ríos urbanos con calidad de agua en categoría aceptable, buena o excelente </w:t>
      </w:r>
    </w:p>
    <w:p w14:paraId="54635B14" w14:textId="77777777" w:rsidR="009F00C6" w:rsidRPr="00E63C09" w:rsidRDefault="007B37A2">
      <w:pPr>
        <w:pBdr>
          <w:top w:val="nil"/>
          <w:left w:val="nil"/>
          <w:bottom w:val="nil"/>
          <w:right w:val="nil"/>
          <w:between w:val="nil"/>
        </w:pBdr>
        <w:jc w:val="center"/>
        <w:rPr>
          <w:color w:val="000000"/>
          <w:sz w:val="20"/>
          <w:szCs w:val="20"/>
          <w:highlight w:val="white"/>
        </w:rPr>
      </w:pPr>
      <w:r w:rsidRPr="00E63C09">
        <w:rPr>
          <w:rFonts w:eastAsia="Gungsuh"/>
          <w:color w:val="000000"/>
          <w:sz w:val="20"/>
          <w:szCs w:val="20"/>
          <w:highlight w:val="white"/>
        </w:rPr>
        <w:t>WQI ≥ 65</w:t>
      </w:r>
    </w:p>
    <w:p w14:paraId="02A9F752" w14:textId="77777777" w:rsidR="009F00C6" w:rsidRDefault="007B37A2">
      <w:pPr>
        <w:pBdr>
          <w:top w:val="nil"/>
          <w:left w:val="nil"/>
          <w:bottom w:val="nil"/>
          <w:right w:val="nil"/>
          <w:between w:val="nil"/>
        </w:pBdr>
        <w:jc w:val="center"/>
        <w:rPr>
          <w:color w:val="000000"/>
          <w:sz w:val="20"/>
          <w:szCs w:val="20"/>
          <w:highlight w:val="white"/>
        </w:rPr>
      </w:pPr>
      <w:r>
        <w:rPr>
          <w:rFonts w:ascii="Calibri" w:eastAsia="Calibri" w:hAnsi="Calibri" w:cs="Calibri"/>
          <w:noProof/>
          <w:color w:val="000000"/>
          <w:sz w:val="22"/>
          <w:szCs w:val="22"/>
          <w:shd w:val="clear" w:color="auto" w:fill="4A86E8"/>
        </w:rPr>
        <w:drawing>
          <wp:inline distT="0" distB="0" distL="0" distR="0" wp14:anchorId="7686563D" wp14:editId="1AA75F5E">
            <wp:extent cx="4400550" cy="2508250"/>
            <wp:effectExtent l="0" t="0" r="0" b="0"/>
            <wp:docPr id="3" name="image4.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Gráfico, Gráfico de barras&#10;&#10;Descripción generada automáticamente"/>
                    <pic:cNvPicPr preferRelativeResize="0"/>
                  </pic:nvPicPr>
                  <pic:blipFill>
                    <a:blip r:embed="rId12"/>
                    <a:srcRect/>
                    <a:stretch>
                      <a:fillRect/>
                    </a:stretch>
                  </pic:blipFill>
                  <pic:spPr>
                    <a:xfrm>
                      <a:off x="0" y="0"/>
                      <a:ext cx="4400550" cy="2508250"/>
                    </a:xfrm>
                    <a:prstGeom prst="rect">
                      <a:avLst/>
                    </a:prstGeom>
                    <a:ln/>
                  </pic:spPr>
                </pic:pic>
              </a:graphicData>
            </a:graphic>
          </wp:inline>
        </w:drawing>
      </w:r>
    </w:p>
    <w:p w14:paraId="4D81AB3A"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Subdirección del Recurso Hídrico – 2023</w:t>
      </w:r>
    </w:p>
    <w:p w14:paraId="0292B0E2" w14:textId="77777777" w:rsidR="009F00C6" w:rsidRDefault="009F00C6">
      <w:pPr>
        <w:pBdr>
          <w:top w:val="nil"/>
          <w:left w:val="nil"/>
          <w:bottom w:val="nil"/>
          <w:right w:val="nil"/>
          <w:between w:val="nil"/>
        </w:pBdr>
        <w:rPr>
          <w:color w:val="000000"/>
          <w:sz w:val="20"/>
          <w:szCs w:val="20"/>
          <w:highlight w:val="white"/>
        </w:rPr>
      </w:pPr>
    </w:p>
    <w:p w14:paraId="50988C4B" w14:textId="77777777" w:rsidR="009F00C6" w:rsidRDefault="007B37A2">
      <w:pPr>
        <w:jc w:val="both"/>
        <w:rPr>
          <w:color w:val="000000"/>
          <w:sz w:val="20"/>
          <w:szCs w:val="20"/>
          <w:highlight w:val="white"/>
        </w:rPr>
      </w:pPr>
      <w:bookmarkStart w:id="1" w:name="_30j0zll" w:colFirst="0" w:colLast="0"/>
      <w:bookmarkEnd w:id="1"/>
      <w:r>
        <w:rPr>
          <w:color w:val="000000"/>
          <w:sz w:val="20"/>
          <w:szCs w:val="20"/>
          <w:highlight w:val="white"/>
        </w:rPr>
        <w:t>De acuerdo con lo anterior, los resultados del índice de calidad del agua (ICA) son particularmente representativos para la toma de decisiones en el nivel nacional, y se constituye como un importante referente, para avanzar en el escalamiento en el orden regional. Es el insumo técnico para el diagnóstico de la Política Nacional de la Gestión Integral del Recurso Hídrico (PNGIRH) y para los Estudios Nacionales del Agua (ENA) desarrollados desde el 2010, por lo que resulta fundamental la inclusión del ICA como indicador para el seguimiento, la evaluación y la categorización de la calidad del agua en la ciudad de Bogotá, con el cual se determinó que, para el periodo 2022, el 65,6 % de los puntos de monitoreo de la RCHB tienen un Índice de Calidad del Agua (ICA) malo (Gráfica Número de monitoreos asociados con Sectores Productivos) (SDA, 2023).</w:t>
      </w:r>
    </w:p>
    <w:p w14:paraId="074AE9F3" w14:textId="77777777" w:rsidR="009F00C6" w:rsidRDefault="009F00C6">
      <w:pPr>
        <w:jc w:val="both"/>
        <w:rPr>
          <w:sz w:val="20"/>
          <w:szCs w:val="20"/>
          <w:highlight w:val="white"/>
        </w:rPr>
      </w:pPr>
      <w:bookmarkStart w:id="2" w:name="_1fob9te" w:colFirst="0" w:colLast="0"/>
      <w:bookmarkEnd w:id="2"/>
    </w:p>
    <w:p w14:paraId="5FFDCB71" w14:textId="77777777" w:rsidR="009F00C6" w:rsidRDefault="007B37A2">
      <w:pPr>
        <w:pBdr>
          <w:top w:val="nil"/>
          <w:left w:val="nil"/>
          <w:bottom w:val="nil"/>
          <w:right w:val="nil"/>
          <w:between w:val="nil"/>
        </w:pBdr>
        <w:rPr>
          <w:b/>
          <w:color w:val="000000"/>
          <w:sz w:val="20"/>
          <w:szCs w:val="20"/>
          <w:highlight w:val="white"/>
          <w:u w:val="single"/>
        </w:rPr>
      </w:pPr>
      <w:r>
        <w:rPr>
          <w:b/>
          <w:color w:val="000000"/>
          <w:sz w:val="20"/>
          <w:szCs w:val="20"/>
          <w:highlight w:val="white"/>
          <w:u w:val="single"/>
        </w:rPr>
        <w:t>Componente Suelo</w:t>
      </w:r>
    </w:p>
    <w:p w14:paraId="2672A8C9" w14:textId="77777777" w:rsidR="009F00C6" w:rsidRDefault="009F00C6">
      <w:pPr>
        <w:pBdr>
          <w:top w:val="nil"/>
          <w:left w:val="nil"/>
          <w:bottom w:val="nil"/>
          <w:right w:val="nil"/>
          <w:between w:val="nil"/>
        </w:pBdr>
        <w:jc w:val="both"/>
        <w:rPr>
          <w:color w:val="000000"/>
          <w:sz w:val="20"/>
          <w:szCs w:val="20"/>
          <w:highlight w:val="white"/>
        </w:rPr>
      </w:pPr>
    </w:p>
    <w:p w14:paraId="17C1EEBB"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Hidrocarburos:</w:t>
      </w:r>
    </w:p>
    <w:p w14:paraId="05F028E5" w14:textId="77777777" w:rsidR="009F00C6" w:rsidRDefault="007B37A2">
      <w:pPr>
        <w:jc w:val="both"/>
        <w:rPr>
          <w:color w:val="000000"/>
          <w:sz w:val="20"/>
          <w:szCs w:val="20"/>
          <w:highlight w:val="white"/>
        </w:rPr>
      </w:pPr>
      <w:bookmarkStart w:id="3" w:name="_3znysh7" w:colFirst="0" w:colLast="0"/>
      <w:bookmarkEnd w:id="3"/>
      <w:r>
        <w:rPr>
          <w:color w:val="000000"/>
          <w:sz w:val="20"/>
          <w:szCs w:val="20"/>
          <w:highlight w:val="white"/>
        </w:rPr>
        <w:t>En proyectos liderados por el sector Ambiente, durante los últimos 12 años se ha realizado control ambiental al recurso suelo, a través de actividades de comando y control encaminadas al diagnóstico y gestión de riesgos en suelos que presenten afectaciones por modificaciones físicas, químicas geomorfológicas y paisajísticas del recurso y por el desarrollo de actividades industriales, comerciales, de servicios y de explotación minera, a través de la identificación de predios susceptibles de extracción minera. Esta regularmente se ejecuta de manera antitécnica y sin cumplimiento de los requerimientos ambientales que son objeto de evaluación control y seguimiento ambiental. Entre estos proyectos se cuentan la identificación de suelos afectados por actividades industriales, comerciales y de servicios (2012-2016), la intervención a 27 hectáreas de suelos degradados y la identificación de áreas con suelos degradados y/o contaminados (2016 - 2020) y el diagnóstico ambiental a 1.181 predios (2020-2023).</w:t>
      </w:r>
    </w:p>
    <w:p w14:paraId="695D8C11" w14:textId="77777777" w:rsidR="009F00C6" w:rsidRDefault="009F00C6">
      <w:pPr>
        <w:pBdr>
          <w:top w:val="nil"/>
          <w:left w:val="nil"/>
          <w:bottom w:val="nil"/>
          <w:right w:val="nil"/>
          <w:between w:val="nil"/>
        </w:pBdr>
        <w:jc w:val="both"/>
        <w:rPr>
          <w:color w:val="000000"/>
          <w:sz w:val="20"/>
          <w:szCs w:val="20"/>
          <w:highlight w:val="white"/>
        </w:rPr>
      </w:pPr>
    </w:p>
    <w:p w14:paraId="44D34ED4"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La SDA realizó el diagnóstico de las actividades de manejo de hidrocarburos en el distrito capital, a partir de las actividades de control realizadas a 525 Estaciones de servicio que ocupan 757 predios catastrales con un aproximado de 286 hectáreas en donde se adelanta o se adelantó la actividad de almacenamiento y distribución de combustibles, predios que cuentan o contaron con sistemas de almacenamiento y distribución subterráneo, identificando lo siguiente: El 51% (268) de las estaciones de servicio no presentaron antecedentes y evidencia de afectación al suelo y al agua subterránea por presencia de producto en fase libre (combustibles) en las inspecciones visuales de los pozos de observación y monitoreo y revisión de expedientes; Por el contrario del 49% restante,  existen 178 estaciones de servicio en investigación activa (37 de estas desmanteladas) y 66 estaciones de servicio que requieren investigaciones de sitio por presunción de afectación en fuente secundaria de combustibles. En la siguiente tabla se muestran las necesidades de atención en las estaciones de servicio acorde con su nivel de afectación:</w:t>
      </w:r>
    </w:p>
    <w:p w14:paraId="7983EF02" w14:textId="77777777" w:rsidR="009F00C6" w:rsidRDefault="009F00C6">
      <w:pPr>
        <w:pBdr>
          <w:top w:val="nil"/>
          <w:left w:val="nil"/>
          <w:bottom w:val="nil"/>
          <w:right w:val="nil"/>
          <w:between w:val="nil"/>
        </w:pBdr>
        <w:jc w:val="both"/>
        <w:rPr>
          <w:color w:val="000000"/>
          <w:sz w:val="20"/>
          <w:szCs w:val="20"/>
          <w:highlight w:val="white"/>
        </w:rPr>
      </w:pPr>
    </w:p>
    <w:p w14:paraId="55751151" w14:textId="77777777" w:rsidR="009F00C6" w:rsidRDefault="007B37A2">
      <w:pPr>
        <w:pBdr>
          <w:top w:val="nil"/>
          <w:left w:val="nil"/>
          <w:bottom w:val="nil"/>
          <w:right w:val="nil"/>
          <w:between w:val="nil"/>
        </w:pBdr>
        <w:ind w:left="360"/>
        <w:jc w:val="center"/>
        <w:rPr>
          <w:color w:val="000000"/>
          <w:sz w:val="20"/>
          <w:szCs w:val="20"/>
        </w:rPr>
      </w:pPr>
      <w:r>
        <w:rPr>
          <w:color w:val="000000"/>
          <w:sz w:val="20"/>
          <w:szCs w:val="20"/>
        </w:rPr>
        <w:t>Tabla. Necesidades de control ambiental en estaciones de servicio en el Distrito Capital</w:t>
      </w:r>
    </w:p>
    <w:tbl>
      <w:tblPr>
        <w:tblW w:w="9395" w:type="dxa"/>
        <w:tblLayout w:type="fixed"/>
        <w:tblCellMar>
          <w:left w:w="115" w:type="dxa"/>
          <w:right w:w="115" w:type="dxa"/>
        </w:tblCellMar>
        <w:tblLook w:val="0400" w:firstRow="0" w:lastRow="0" w:firstColumn="0" w:lastColumn="0" w:noHBand="0" w:noVBand="1"/>
      </w:tblPr>
      <w:tblGrid>
        <w:gridCol w:w="1843"/>
        <w:gridCol w:w="1672"/>
        <w:gridCol w:w="438"/>
        <w:gridCol w:w="5442"/>
      </w:tblGrid>
      <w:tr w:rsidR="009F00C6" w14:paraId="7A1C5595" w14:textId="77777777" w:rsidTr="00E63C09">
        <w:trPr>
          <w:trHeight w:val="30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726385B"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EDS DESMANTELADA</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04CAC0F" w14:textId="77777777" w:rsidR="009F00C6" w:rsidRDefault="007B37A2">
            <w:pPr>
              <w:pBdr>
                <w:top w:val="nil"/>
                <w:left w:val="nil"/>
                <w:bottom w:val="nil"/>
                <w:right w:val="nil"/>
                <w:between w:val="nil"/>
              </w:pBdr>
              <w:jc w:val="center"/>
              <w:rPr>
                <w:color w:val="000000"/>
                <w:sz w:val="18"/>
                <w:szCs w:val="18"/>
              </w:rPr>
            </w:pPr>
            <w:r>
              <w:rPr>
                <w:color w:val="000000"/>
                <w:sz w:val="18"/>
                <w:szCs w:val="18"/>
              </w:rPr>
              <w:t>Sin afectación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871B3B5" w14:textId="77777777" w:rsidR="009F00C6" w:rsidRDefault="007B37A2">
            <w:pPr>
              <w:pBdr>
                <w:top w:val="nil"/>
                <w:left w:val="nil"/>
                <w:bottom w:val="nil"/>
                <w:right w:val="nil"/>
                <w:between w:val="nil"/>
              </w:pBdr>
              <w:jc w:val="center"/>
              <w:rPr>
                <w:color w:val="000000"/>
                <w:sz w:val="18"/>
                <w:szCs w:val="18"/>
              </w:rPr>
            </w:pPr>
            <w:r>
              <w:rPr>
                <w:color w:val="000000"/>
                <w:sz w:val="18"/>
                <w:szCs w:val="18"/>
              </w:rPr>
              <w:t>13</w:t>
            </w:r>
          </w:p>
        </w:tc>
        <w:tc>
          <w:tcPr>
            <w:tcW w:w="54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D08150D" w14:textId="77777777" w:rsidR="009F00C6" w:rsidRDefault="007B37A2">
            <w:pPr>
              <w:pBdr>
                <w:top w:val="nil"/>
                <w:left w:val="nil"/>
                <w:bottom w:val="nil"/>
                <w:right w:val="nil"/>
                <w:between w:val="nil"/>
              </w:pBdr>
              <w:jc w:val="center"/>
              <w:rPr>
                <w:color w:val="000000"/>
                <w:sz w:val="18"/>
                <w:szCs w:val="18"/>
              </w:rPr>
            </w:pPr>
            <w:r>
              <w:rPr>
                <w:color w:val="000000"/>
                <w:sz w:val="18"/>
                <w:szCs w:val="18"/>
              </w:rPr>
              <w:t>Expedientes archivados</w:t>
            </w:r>
          </w:p>
        </w:tc>
      </w:tr>
      <w:tr w:rsidR="009F00C6" w14:paraId="58C821A9" w14:textId="77777777" w:rsidTr="00E63C09">
        <w:trPr>
          <w:trHeight w:val="30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C0C285F"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9758612" w14:textId="77777777" w:rsidR="009F00C6" w:rsidRDefault="007B37A2">
            <w:pPr>
              <w:pBdr>
                <w:top w:val="nil"/>
                <w:left w:val="nil"/>
                <w:bottom w:val="nil"/>
                <w:right w:val="nil"/>
                <w:between w:val="nil"/>
              </w:pBdr>
              <w:jc w:val="center"/>
              <w:rPr>
                <w:color w:val="000000"/>
                <w:sz w:val="18"/>
                <w:szCs w:val="18"/>
              </w:rPr>
            </w:pPr>
            <w:r>
              <w:rPr>
                <w:color w:val="000000"/>
                <w:sz w:val="18"/>
                <w:szCs w:val="18"/>
              </w:rPr>
              <w:t>En investigación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CA55E44" w14:textId="77777777" w:rsidR="009F00C6" w:rsidRDefault="007B37A2">
            <w:pPr>
              <w:pBdr>
                <w:top w:val="nil"/>
                <w:left w:val="nil"/>
                <w:bottom w:val="nil"/>
                <w:right w:val="nil"/>
                <w:between w:val="nil"/>
              </w:pBdr>
              <w:jc w:val="center"/>
              <w:rPr>
                <w:color w:val="000000"/>
                <w:sz w:val="18"/>
                <w:szCs w:val="18"/>
              </w:rPr>
            </w:pPr>
            <w:r>
              <w:rPr>
                <w:color w:val="000000"/>
                <w:sz w:val="18"/>
                <w:szCs w:val="18"/>
              </w:rPr>
              <w:t>37</w:t>
            </w:r>
          </w:p>
        </w:tc>
        <w:tc>
          <w:tcPr>
            <w:tcW w:w="544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F1E4EF6"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anuales o semestrales de acuerdo con la entrega de resultados y validación de análisis de riesgo o actividades de intervención</w:t>
            </w:r>
          </w:p>
        </w:tc>
      </w:tr>
      <w:tr w:rsidR="009F00C6" w14:paraId="1C567488" w14:textId="77777777" w:rsidTr="00E63C09">
        <w:trPr>
          <w:trHeight w:val="600"/>
        </w:trPr>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0C0389F"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EDS ACTIVAS</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948F8A4" w14:textId="77777777" w:rsidR="009F00C6" w:rsidRDefault="007B37A2">
            <w:pPr>
              <w:pBdr>
                <w:top w:val="nil"/>
                <w:left w:val="nil"/>
                <w:bottom w:val="nil"/>
                <w:right w:val="nil"/>
                <w:between w:val="nil"/>
              </w:pBdr>
              <w:jc w:val="center"/>
              <w:rPr>
                <w:color w:val="000000"/>
                <w:sz w:val="18"/>
                <w:szCs w:val="18"/>
              </w:rPr>
            </w:pPr>
            <w:r>
              <w:rPr>
                <w:color w:val="000000"/>
                <w:sz w:val="18"/>
                <w:szCs w:val="18"/>
              </w:rPr>
              <w:t>En actividades de investigación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F776CFE" w14:textId="77777777" w:rsidR="009F00C6" w:rsidRDefault="007B37A2">
            <w:pPr>
              <w:pBdr>
                <w:top w:val="nil"/>
                <w:left w:val="nil"/>
                <w:bottom w:val="nil"/>
                <w:right w:val="nil"/>
                <w:between w:val="nil"/>
              </w:pBdr>
              <w:jc w:val="center"/>
              <w:rPr>
                <w:color w:val="000000"/>
                <w:sz w:val="18"/>
                <w:szCs w:val="18"/>
              </w:rPr>
            </w:pPr>
            <w:r>
              <w:rPr>
                <w:color w:val="000000"/>
                <w:sz w:val="18"/>
                <w:szCs w:val="18"/>
              </w:rPr>
              <w:t>141</w:t>
            </w:r>
          </w:p>
        </w:tc>
        <w:tc>
          <w:tcPr>
            <w:tcW w:w="544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39D15B4" w14:textId="77777777" w:rsidR="009F00C6" w:rsidRDefault="009F00C6">
            <w:pPr>
              <w:widowControl w:val="0"/>
              <w:pBdr>
                <w:top w:val="nil"/>
                <w:left w:val="nil"/>
                <w:bottom w:val="nil"/>
                <w:right w:val="nil"/>
                <w:between w:val="nil"/>
              </w:pBdr>
              <w:spacing w:line="276" w:lineRule="auto"/>
              <w:rPr>
                <w:color w:val="000000"/>
                <w:sz w:val="18"/>
                <w:szCs w:val="18"/>
              </w:rPr>
            </w:pPr>
          </w:p>
        </w:tc>
      </w:tr>
      <w:tr w:rsidR="009F00C6" w14:paraId="3373FAC1" w14:textId="77777777" w:rsidTr="00E63C09">
        <w:trPr>
          <w:trHeight w:val="60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BC14C97"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1A405C4"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 de investigación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C7DD991" w14:textId="77777777" w:rsidR="009F00C6" w:rsidRDefault="007B37A2">
            <w:pPr>
              <w:pBdr>
                <w:top w:val="nil"/>
                <w:left w:val="nil"/>
                <w:bottom w:val="nil"/>
                <w:right w:val="nil"/>
                <w:between w:val="nil"/>
              </w:pBdr>
              <w:jc w:val="center"/>
              <w:rPr>
                <w:color w:val="000000"/>
                <w:sz w:val="18"/>
                <w:szCs w:val="18"/>
              </w:rPr>
            </w:pPr>
            <w:r>
              <w:rPr>
                <w:color w:val="000000"/>
                <w:sz w:val="18"/>
                <w:szCs w:val="18"/>
              </w:rPr>
              <w:t>66</w:t>
            </w:r>
          </w:p>
        </w:tc>
        <w:tc>
          <w:tcPr>
            <w:tcW w:w="54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3104D58"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Anual</w:t>
            </w:r>
          </w:p>
        </w:tc>
      </w:tr>
      <w:tr w:rsidR="009F00C6" w14:paraId="3F430E84" w14:textId="77777777" w:rsidTr="00E63C09">
        <w:trPr>
          <w:trHeight w:val="600"/>
        </w:trPr>
        <w:tc>
          <w:tcPr>
            <w:tcW w:w="1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3678EBD" w14:textId="77777777" w:rsidR="009F00C6" w:rsidRDefault="009F00C6">
            <w:pPr>
              <w:widowControl w:val="0"/>
              <w:pBdr>
                <w:top w:val="nil"/>
                <w:left w:val="nil"/>
                <w:bottom w:val="nil"/>
                <w:right w:val="nil"/>
                <w:between w:val="nil"/>
              </w:pBdr>
              <w:spacing w:line="276" w:lineRule="auto"/>
              <w:rPr>
                <w:color w:val="000000"/>
                <w:sz w:val="18"/>
                <w:szCs w:val="18"/>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6DBAD38" w14:textId="77777777" w:rsidR="009F00C6" w:rsidRDefault="007B37A2">
            <w:pPr>
              <w:pBdr>
                <w:top w:val="nil"/>
                <w:left w:val="nil"/>
                <w:bottom w:val="nil"/>
                <w:right w:val="nil"/>
                <w:between w:val="nil"/>
              </w:pBdr>
              <w:jc w:val="center"/>
              <w:rPr>
                <w:color w:val="000000"/>
                <w:sz w:val="18"/>
                <w:szCs w:val="18"/>
              </w:rPr>
            </w:pPr>
            <w:r>
              <w:rPr>
                <w:color w:val="000000"/>
                <w:sz w:val="18"/>
                <w:szCs w:val="18"/>
              </w:rPr>
              <w:t>Sin antecedentes de afectación</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4911EE7" w14:textId="77777777" w:rsidR="009F00C6" w:rsidRDefault="007B37A2">
            <w:pPr>
              <w:pBdr>
                <w:top w:val="nil"/>
                <w:left w:val="nil"/>
                <w:bottom w:val="nil"/>
                <w:right w:val="nil"/>
                <w:between w:val="nil"/>
              </w:pBdr>
              <w:jc w:val="center"/>
              <w:rPr>
                <w:color w:val="000000"/>
                <w:sz w:val="18"/>
                <w:szCs w:val="18"/>
              </w:rPr>
            </w:pPr>
            <w:r>
              <w:rPr>
                <w:color w:val="000000"/>
                <w:sz w:val="18"/>
                <w:szCs w:val="18"/>
              </w:rPr>
              <w:t>268</w:t>
            </w:r>
          </w:p>
        </w:tc>
        <w:tc>
          <w:tcPr>
            <w:tcW w:w="544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E5B4A6C" w14:textId="77777777" w:rsidR="009F00C6" w:rsidRDefault="007B37A2">
            <w:pPr>
              <w:pBdr>
                <w:top w:val="nil"/>
                <w:left w:val="nil"/>
                <w:bottom w:val="nil"/>
                <w:right w:val="nil"/>
                <w:between w:val="nil"/>
              </w:pBdr>
              <w:jc w:val="center"/>
              <w:rPr>
                <w:color w:val="000000"/>
                <w:sz w:val="18"/>
                <w:szCs w:val="18"/>
              </w:rPr>
            </w:pPr>
            <w:r>
              <w:rPr>
                <w:color w:val="000000"/>
                <w:sz w:val="18"/>
                <w:szCs w:val="18"/>
              </w:rPr>
              <w:t>Necesidades de seguimiento Bienal</w:t>
            </w:r>
          </w:p>
        </w:tc>
      </w:tr>
      <w:tr w:rsidR="009F00C6" w14:paraId="71D00835" w14:textId="77777777" w:rsidTr="00E63C09">
        <w:trPr>
          <w:trHeight w:val="300"/>
        </w:trPr>
        <w:tc>
          <w:tcPr>
            <w:tcW w:w="1843" w:type="dxa"/>
            <w:tcBorders>
              <w:top w:val="single" w:sz="4" w:space="0" w:color="000000"/>
              <w:right w:val="single" w:sz="4" w:space="0" w:color="000000"/>
            </w:tcBorders>
            <w:shd w:val="clear" w:color="auto" w:fill="auto"/>
            <w:tcMar>
              <w:top w:w="0" w:type="dxa"/>
              <w:left w:w="70" w:type="dxa"/>
              <w:bottom w:w="0" w:type="dxa"/>
              <w:right w:w="70" w:type="dxa"/>
            </w:tcMar>
            <w:vAlign w:val="center"/>
          </w:tcPr>
          <w:p w14:paraId="0A90AC68" w14:textId="77777777" w:rsidR="009F00C6" w:rsidRDefault="009F00C6">
            <w:pPr>
              <w:rPr>
                <w:sz w:val="18"/>
                <w:szCs w:val="18"/>
              </w:rPr>
            </w:pP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6B32CC13" w14:textId="77777777" w:rsidR="009F00C6" w:rsidRDefault="007B37A2">
            <w:pPr>
              <w:pBdr>
                <w:top w:val="nil"/>
                <w:left w:val="nil"/>
                <w:bottom w:val="nil"/>
                <w:right w:val="nil"/>
                <w:between w:val="nil"/>
              </w:pBdr>
              <w:jc w:val="center"/>
              <w:rPr>
                <w:color w:val="000000"/>
                <w:sz w:val="18"/>
                <w:szCs w:val="18"/>
              </w:rPr>
            </w:pPr>
            <w:r>
              <w:rPr>
                <w:color w:val="000000"/>
                <w:sz w:val="18"/>
                <w:szCs w:val="18"/>
              </w:rPr>
              <w:t>TOTAL EDS</w:t>
            </w:r>
          </w:p>
        </w:tc>
        <w:tc>
          <w:tcPr>
            <w:tcW w:w="43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6CBDAE2" w14:textId="77777777" w:rsidR="009F00C6" w:rsidRDefault="007B37A2">
            <w:pPr>
              <w:pBdr>
                <w:top w:val="nil"/>
                <w:left w:val="nil"/>
                <w:bottom w:val="nil"/>
                <w:right w:val="nil"/>
                <w:between w:val="nil"/>
              </w:pBdr>
              <w:jc w:val="center"/>
              <w:rPr>
                <w:color w:val="000000"/>
                <w:sz w:val="18"/>
                <w:szCs w:val="18"/>
              </w:rPr>
            </w:pPr>
            <w:r>
              <w:rPr>
                <w:color w:val="000000"/>
                <w:sz w:val="18"/>
                <w:szCs w:val="18"/>
              </w:rPr>
              <w:t>525</w:t>
            </w:r>
          </w:p>
        </w:tc>
        <w:tc>
          <w:tcPr>
            <w:tcW w:w="5442" w:type="dxa"/>
            <w:tcBorders>
              <w:top w:val="single" w:sz="4" w:space="0" w:color="000000"/>
              <w:left w:val="single" w:sz="4" w:space="0" w:color="000000"/>
            </w:tcBorders>
            <w:shd w:val="clear" w:color="auto" w:fill="auto"/>
            <w:tcMar>
              <w:top w:w="0" w:type="dxa"/>
              <w:left w:w="70" w:type="dxa"/>
              <w:bottom w:w="0" w:type="dxa"/>
              <w:right w:w="70" w:type="dxa"/>
            </w:tcMar>
            <w:vAlign w:val="center"/>
          </w:tcPr>
          <w:p w14:paraId="2598CBD2" w14:textId="77777777" w:rsidR="009F00C6" w:rsidRDefault="009F00C6">
            <w:pPr>
              <w:rPr>
                <w:sz w:val="18"/>
                <w:szCs w:val="18"/>
              </w:rPr>
            </w:pPr>
          </w:p>
        </w:tc>
      </w:tr>
    </w:tbl>
    <w:p w14:paraId="54D7E00D" w14:textId="77777777" w:rsidR="009F00C6" w:rsidRDefault="007B37A2">
      <w:pPr>
        <w:pBdr>
          <w:top w:val="nil"/>
          <w:left w:val="nil"/>
          <w:bottom w:val="nil"/>
          <w:right w:val="nil"/>
          <w:between w:val="nil"/>
        </w:pBdr>
        <w:ind w:left="360"/>
        <w:jc w:val="center"/>
        <w:rPr>
          <w:i/>
          <w:color w:val="000000"/>
          <w:sz w:val="20"/>
          <w:szCs w:val="20"/>
        </w:rPr>
      </w:pPr>
      <w:r>
        <w:rPr>
          <w:i/>
          <w:color w:val="000000"/>
          <w:sz w:val="20"/>
          <w:szCs w:val="20"/>
        </w:rPr>
        <w:t>Fuente: Subdirección del Recurso Hídrico – 2024</w:t>
      </w:r>
    </w:p>
    <w:p w14:paraId="78BB23DE" w14:textId="77777777" w:rsidR="009F00C6" w:rsidRDefault="009F00C6">
      <w:pPr>
        <w:pBdr>
          <w:top w:val="nil"/>
          <w:left w:val="nil"/>
          <w:bottom w:val="nil"/>
          <w:right w:val="nil"/>
          <w:between w:val="nil"/>
        </w:pBdr>
        <w:rPr>
          <w:color w:val="000000"/>
          <w:sz w:val="20"/>
          <w:szCs w:val="20"/>
          <w:highlight w:val="white"/>
        </w:rPr>
      </w:pPr>
    </w:p>
    <w:p w14:paraId="3E5BF0F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relación con la normativa en materia de planes de emergencia y contingencia, el número de solicitudes de registro de planes de contingencia ha presentado un incremento de 120 usuarios en promedio por año.</w:t>
      </w:r>
    </w:p>
    <w:p w14:paraId="6838DEC4" w14:textId="77777777" w:rsidR="009F00C6" w:rsidRDefault="009F00C6">
      <w:pPr>
        <w:pBdr>
          <w:top w:val="nil"/>
          <w:left w:val="nil"/>
          <w:bottom w:val="nil"/>
          <w:right w:val="nil"/>
          <w:between w:val="nil"/>
        </w:pBdr>
        <w:jc w:val="both"/>
        <w:rPr>
          <w:color w:val="000000"/>
          <w:sz w:val="20"/>
          <w:szCs w:val="20"/>
          <w:highlight w:val="white"/>
        </w:rPr>
      </w:pPr>
    </w:p>
    <w:p w14:paraId="68C702A2"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Suelos Contaminados:</w:t>
      </w:r>
    </w:p>
    <w:p w14:paraId="35BCDD3D"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De otra parte, al inicio del periodo 2020 el universo de predios con presencia de suelos contaminados era de 215, sin embargo, durante la vigencia del 2024 se define un total de 357 predios distribuidos en las diferentes actividades de evaluación y seguimiento la Subdirección De Recurso Hídrico,  Los cuales se ubican en Fontibón, Puente Aranda, Kennedy, Ciudad Bolívar, Engativá, Bosa, Chapinero, Teusaquillo, Antonio Nariño, </w:t>
      </w:r>
      <w:r>
        <w:rPr>
          <w:color w:val="000000"/>
          <w:sz w:val="20"/>
          <w:szCs w:val="20"/>
          <w:highlight w:val="white"/>
        </w:rPr>
        <w:lastRenderedPageBreak/>
        <w:t>Suba, Barrios Unidos, Tunjuelito, Los Mártires, Rafael Uribe Uribe y San Cristóbal. Considerando la clasificación por tipicidad de las acciones requeridas, se identifica:  desmantelamiento, investigación, intervención directa, monitoreo y remediación, para los 357 predios descritos anteriormente.  En el siguiente gráfico, se puede observar la distribución de la totalidad de predios con respecto a la actividad desarrollada en los mismos.</w:t>
      </w:r>
    </w:p>
    <w:p w14:paraId="29804594" w14:textId="77777777" w:rsidR="009F00C6" w:rsidRDefault="009F00C6">
      <w:pPr>
        <w:pBdr>
          <w:top w:val="nil"/>
          <w:left w:val="nil"/>
          <w:bottom w:val="nil"/>
          <w:right w:val="nil"/>
          <w:between w:val="nil"/>
        </w:pBdr>
        <w:jc w:val="both"/>
        <w:rPr>
          <w:color w:val="000000"/>
          <w:sz w:val="20"/>
          <w:szCs w:val="20"/>
          <w:highlight w:val="white"/>
        </w:rPr>
      </w:pPr>
    </w:p>
    <w:p w14:paraId="38F9FF21" w14:textId="77777777" w:rsidR="009F00C6" w:rsidRDefault="007B37A2">
      <w:pPr>
        <w:pBdr>
          <w:top w:val="nil"/>
          <w:left w:val="nil"/>
          <w:bottom w:val="nil"/>
          <w:right w:val="nil"/>
          <w:between w:val="nil"/>
        </w:pBdr>
        <w:jc w:val="center"/>
        <w:rPr>
          <w:color w:val="000000"/>
          <w:sz w:val="20"/>
          <w:szCs w:val="20"/>
          <w:highlight w:val="white"/>
        </w:rPr>
      </w:pPr>
      <w:r>
        <w:rPr>
          <w:color w:val="000000"/>
          <w:sz w:val="20"/>
          <w:szCs w:val="20"/>
          <w:highlight w:val="white"/>
        </w:rPr>
        <w:t>Gráfica: Distribución de predios en materia de suelos contaminados por tipo de actividades de evaluación y seguimiento.</w:t>
      </w:r>
    </w:p>
    <w:p w14:paraId="69BD6FF3" w14:textId="77777777" w:rsidR="009F00C6" w:rsidRDefault="007B37A2">
      <w:pPr>
        <w:pBdr>
          <w:top w:val="nil"/>
          <w:left w:val="nil"/>
          <w:bottom w:val="nil"/>
          <w:right w:val="nil"/>
          <w:between w:val="nil"/>
        </w:pBdr>
        <w:jc w:val="center"/>
        <w:rPr>
          <w:color w:val="000000"/>
          <w:sz w:val="20"/>
          <w:szCs w:val="20"/>
          <w:highlight w:val="white"/>
        </w:rPr>
      </w:pPr>
      <w:r>
        <w:rPr>
          <w:rFonts w:ascii="Calibri" w:eastAsia="Calibri" w:hAnsi="Calibri" w:cs="Calibri"/>
          <w:noProof/>
          <w:color w:val="000000"/>
          <w:sz w:val="22"/>
          <w:szCs w:val="22"/>
        </w:rPr>
        <w:drawing>
          <wp:inline distT="0" distB="0" distL="0" distR="0" wp14:anchorId="220260B5" wp14:editId="5044C523">
            <wp:extent cx="4699000" cy="2501900"/>
            <wp:effectExtent l="0" t="0" r="0" b="0"/>
            <wp:docPr id="2" name="image3.png" descr="Gráfico, Gráfico en cascad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Gráfico, Gráfico en cascada&#10;&#10;Descripción generada automáticamente"/>
                    <pic:cNvPicPr preferRelativeResize="0"/>
                  </pic:nvPicPr>
                  <pic:blipFill>
                    <a:blip r:embed="rId13"/>
                    <a:srcRect/>
                    <a:stretch>
                      <a:fillRect/>
                    </a:stretch>
                  </pic:blipFill>
                  <pic:spPr>
                    <a:xfrm>
                      <a:off x="0" y="0"/>
                      <a:ext cx="4699000" cy="2501900"/>
                    </a:xfrm>
                    <a:prstGeom prst="rect">
                      <a:avLst/>
                    </a:prstGeom>
                    <a:ln/>
                  </pic:spPr>
                </pic:pic>
              </a:graphicData>
            </a:graphic>
          </wp:inline>
        </w:drawing>
      </w:r>
    </w:p>
    <w:p w14:paraId="237CAAC0"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Subdirección del Recurso Hídrico – 2024</w:t>
      </w:r>
    </w:p>
    <w:p w14:paraId="00AF49B1" w14:textId="77777777" w:rsidR="009F00C6" w:rsidRDefault="009F00C6">
      <w:pPr>
        <w:pBdr>
          <w:top w:val="nil"/>
          <w:left w:val="nil"/>
          <w:bottom w:val="nil"/>
          <w:right w:val="nil"/>
          <w:between w:val="nil"/>
        </w:pBdr>
        <w:jc w:val="both"/>
        <w:rPr>
          <w:i/>
          <w:color w:val="000000"/>
          <w:sz w:val="20"/>
          <w:szCs w:val="20"/>
          <w:highlight w:val="white"/>
        </w:rPr>
      </w:pPr>
    </w:p>
    <w:p w14:paraId="5FAAB8C8"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Minería:</w:t>
      </w:r>
    </w:p>
    <w:p w14:paraId="337FB45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Así mismo, respecto a áreas donde se desarrollaron actividades de extracción de materiales, se cuenta con un inventario de 96 predios mineros para el 2023 objeto de evaluación, control y seguimiento ambiental que, por el desarrollo de actividades de remoción de masa y cobertura vegetal, deben contar con una reconformación restauración y recuperación para que sean utilizados nuevamente en otras actividades conforme al plan de ordenamiento territorial.</w:t>
      </w:r>
    </w:p>
    <w:p w14:paraId="45353655" w14:textId="77777777" w:rsidR="009F00C6" w:rsidRDefault="009F00C6">
      <w:pPr>
        <w:pBdr>
          <w:top w:val="nil"/>
          <w:left w:val="nil"/>
          <w:bottom w:val="nil"/>
          <w:right w:val="nil"/>
          <w:between w:val="nil"/>
        </w:pBdr>
        <w:jc w:val="both"/>
        <w:rPr>
          <w:color w:val="000000"/>
          <w:sz w:val="20"/>
          <w:szCs w:val="20"/>
          <w:highlight w:val="white"/>
        </w:rPr>
      </w:pPr>
    </w:p>
    <w:p w14:paraId="2572297B" w14:textId="77777777" w:rsidR="009F00C6" w:rsidRDefault="007B37A2">
      <w:pPr>
        <w:pBdr>
          <w:top w:val="nil"/>
          <w:left w:val="nil"/>
          <w:bottom w:val="nil"/>
          <w:right w:val="nil"/>
          <w:between w:val="nil"/>
        </w:pBdr>
        <w:jc w:val="both"/>
        <w:rPr>
          <w:i/>
          <w:color w:val="000000"/>
          <w:sz w:val="20"/>
          <w:szCs w:val="20"/>
          <w:highlight w:val="white"/>
        </w:rPr>
      </w:pPr>
      <w:r>
        <w:rPr>
          <w:i/>
          <w:color w:val="000000"/>
          <w:sz w:val="20"/>
          <w:szCs w:val="20"/>
          <w:highlight w:val="white"/>
        </w:rPr>
        <w:t>Residuos Especiales, Peligrosos y de Manejo Diferenciado:</w:t>
      </w:r>
    </w:p>
    <w:p w14:paraId="27AE1BEB"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Uno de los efectos más notables del rápido crecimiento urbano es el incremento en la generación de residuos y su manejo inadecuado. Según datos oficiales del Ministerio de Ambiente, Bogotá produce alrededor de 6.300 toneladas de residuos diarios, de las cuales solo se recicla entre el 14% y el 15%, cifras que se sitúan por debajo del promedio nacional del 17%. Esta problemática ambiental representa un factor determinante en el deterioro de la calidad del hábitat urbano, así como en la salud y el bienestar de sus habitantes. Además, estas dificultades podrían tener consecuencias indirectas sobre el medio ambiente en general.</w:t>
      </w:r>
    </w:p>
    <w:p w14:paraId="5D71BDBE" w14:textId="77777777" w:rsidR="009F00C6" w:rsidRDefault="009F00C6">
      <w:pPr>
        <w:pBdr>
          <w:top w:val="nil"/>
          <w:left w:val="nil"/>
          <w:bottom w:val="nil"/>
          <w:right w:val="nil"/>
          <w:between w:val="nil"/>
        </w:pBdr>
        <w:jc w:val="both"/>
        <w:rPr>
          <w:color w:val="000000"/>
          <w:sz w:val="20"/>
          <w:szCs w:val="20"/>
          <w:highlight w:val="white"/>
        </w:rPr>
      </w:pPr>
    </w:p>
    <w:p w14:paraId="6F8904C7"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La Ciudad de Bogotá representó el 10% de la generación de residuos peligrosos a nivel nacional para el año 2021, es decir, aproximadamente 49.536,1 toneladas de RESPEL generados principalmente por actividades de comercio de partes, piezas (autopartes) y accesorios (lujos) para vehículos automotores, transporte de pasajeros y actividades de hospitales y clínicas con internación. Lo anterior de acuerdo con el Informe Nacional de Residuos o Desechos Peligrosos en Colombia - 2021 del IDEAM para el año 2021 (último emitido a la fecha).  </w:t>
      </w:r>
    </w:p>
    <w:p w14:paraId="76892F90" w14:textId="77777777" w:rsidR="009F00C6" w:rsidRDefault="009F00C6">
      <w:pPr>
        <w:pBdr>
          <w:top w:val="nil"/>
          <w:left w:val="nil"/>
          <w:bottom w:val="nil"/>
          <w:right w:val="nil"/>
          <w:between w:val="nil"/>
        </w:pBdr>
        <w:jc w:val="both"/>
        <w:rPr>
          <w:color w:val="000000"/>
          <w:sz w:val="20"/>
          <w:szCs w:val="20"/>
          <w:highlight w:val="white"/>
        </w:rPr>
      </w:pPr>
    </w:p>
    <w:p w14:paraId="07F2AF76"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Adicionalmente, se debe garantizar el cumplimiento a la Directiva Ministerial 800-2-2118 del 2019, a la Política de Gestión Ambiental, Política Ambiental para la Gestión Integral de Residuos Peligrosos y Plan de Acción 2022 - 2030 y a los convenios de Basilea y Estocolmo ratificados por el país, que promueven el incremento de las actividades de control y seguimiento ambiental a la generación y adecuado manejo de los residuos peligrosos.</w:t>
      </w:r>
    </w:p>
    <w:p w14:paraId="0441F6FF" w14:textId="77777777" w:rsidR="009F00C6" w:rsidRDefault="009F00C6">
      <w:pPr>
        <w:pBdr>
          <w:top w:val="nil"/>
          <w:left w:val="nil"/>
          <w:bottom w:val="nil"/>
          <w:right w:val="nil"/>
          <w:between w:val="nil"/>
        </w:pBdr>
        <w:jc w:val="both"/>
        <w:rPr>
          <w:sz w:val="20"/>
          <w:szCs w:val="20"/>
          <w:highlight w:val="white"/>
        </w:rPr>
      </w:pPr>
    </w:p>
    <w:p w14:paraId="71AD3FCB"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Estructura Ecológica Principal</w:t>
      </w:r>
    </w:p>
    <w:p w14:paraId="1E754091" w14:textId="77777777" w:rsidR="009F00C6" w:rsidRDefault="009F00C6">
      <w:pPr>
        <w:pBdr>
          <w:top w:val="nil"/>
          <w:left w:val="nil"/>
          <w:bottom w:val="nil"/>
          <w:right w:val="nil"/>
          <w:between w:val="nil"/>
        </w:pBdr>
        <w:jc w:val="both"/>
        <w:rPr>
          <w:b/>
          <w:color w:val="000000"/>
          <w:sz w:val="20"/>
          <w:szCs w:val="20"/>
          <w:highlight w:val="white"/>
          <w:u w:val="single"/>
        </w:rPr>
      </w:pPr>
    </w:p>
    <w:p w14:paraId="133AAADC"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Existe una deficiencia en el monitoreo, control y seguimiento de las Entidades Ecológicas Protegidas (EEP), lo cual impide la detección oportuna de afectaciones o posibles afectaciones a los ecosistemas. Esta falta de vigilancia adecuada retrasa la implementación de alertas tempranas, la imposición de medidas preventivas y la intervención policial necesaria, comprometiendo así la conservación y protección de los ecosistemas y la biodiversidad.</w:t>
      </w:r>
    </w:p>
    <w:p w14:paraId="4CB96588" w14:textId="77777777" w:rsidR="009F00C6" w:rsidRDefault="009F00C6">
      <w:pPr>
        <w:pBdr>
          <w:top w:val="nil"/>
          <w:left w:val="nil"/>
          <w:bottom w:val="nil"/>
          <w:right w:val="nil"/>
          <w:between w:val="nil"/>
        </w:pBdr>
        <w:jc w:val="both"/>
        <w:rPr>
          <w:color w:val="000000"/>
          <w:sz w:val="20"/>
          <w:szCs w:val="20"/>
          <w:highlight w:val="white"/>
        </w:rPr>
      </w:pPr>
    </w:p>
    <w:p w14:paraId="7F78E14D"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Fauna, Flora y Arbolado</w:t>
      </w:r>
    </w:p>
    <w:p w14:paraId="5B685170" w14:textId="77777777" w:rsidR="009F00C6" w:rsidRDefault="009F00C6">
      <w:pPr>
        <w:pBdr>
          <w:top w:val="nil"/>
          <w:left w:val="nil"/>
          <w:bottom w:val="nil"/>
          <w:right w:val="nil"/>
          <w:between w:val="nil"/>
        </w:pBdr>
        <w:jc w:val="both"/>
        <w:rPr>
          <w:sz w:val="20"/>
          <w:szCs w:val="20"/>
          <w:highlight w:val="white"/>
        </w:rPr>
      </w:pPr>
    </w:p>
    <w:p w14:paraId="4C09294D" w14:textId="77777777" w:rsidR="009F00C6" w:rsidRDefault="007B37A2">
      <w:pPr>
        <w:pBdr>
          <w:top w:val="nil"/>
          <w:left w:val="nil"/>
          <w:bottom w:val="nil"/>
          <w:right w:val="nil"/>
          <w:between w:val="nil"/>
        </w:pBdr>
        <w:jc w:val="both"/>
        <w:rPr>
          <w:i/>
          <w:color w:val="000000"/>
          <w:sz w:val="20"/>
          <w:szCs w:val="20"/>
          <w:highlight w:val="white"/>
        </w:rPr>
      </w:pPr>
      <w:r>
        <w:rPr>
          <w:color w:val="000000"/>
          <w:sz w:val="20"/>
          <w:szCs w:val="20"/>
          <w:highlight w:val="white"/>
        </w:rPr>
        <w:t>Con el fin de propender por un arbolado en mejores condiciones físicas y sanitarias, procurando mitigar el riesgo por volcamiento de árboles, y el establecimiento de arbolado en adecuadas condiciones, a fin de prestar mejores servicios ambientales para la ciudadanía, la Secretaría Distrital de Ambiente en el periodo de 2020 a 2023 ejecutó 51.296 actuaciones técnicas y jurídicas entre la cuales se encuentran actas de visita, conceptos técnicos de emergencia, seguimiento, manejo y obra.</w:t>
      </w:r>
    </w:p>
    <w:p w14:paraId="1682533B" w14:textId="77777777" w:rsidR="009F00C6" w:rsidRDefault="009F00C6">
      <w:pPr>
        <w:pBdr>
          <w:top w:val="nil"/>
          <w:left w:val="nil"/>
          <w:bottom w:val="nil"/>
          <w:right w:val="nil"/>
          <w:between w:val="nil"/>
        </w:pBdr>
        <w:jc w:val="both"/>
        <w:rPr>
          <w:color w:val="000000"/>
          <w:sz w:val="20"/>
          <w:szCs w:val="20"/>
          <w:highlight w:val="white"/>
        </w:rPr>
      </w:pPr>
    </w:p>
    <w:p w14:paraId="20BFB343"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cumplimiento a su función de velar por la protección y uso del recurso flora, en el periodo comprendido entre 2020 y 2023, la SDA ejecutó 20.711 actuaciones técnico-jurídicas de evaluación, control, seguimiento y prevención sobre el recurso flora.</w:t>
      </w:r>
    </w:p>
    <w:p w14:paraId="754CC6FC" w14:textId="77777777" w:rsidR="009F00C6" w:rsidRDefault="009F00C6">
      <w:pPr>
        <w:pBdr>
          <w:top w:val="nil"/>
          <w:left w:val="nil"/>
          <w:bottom w:val="nil"/>
          <w:right w:val="nil"/>
          <w:between w:val="nil"/>
        </w:pBdr>
        <w:jc w:val="both"/>
        <w:rPr>
          <w:color w:val="000000"/>
          <w:sz w:val="20"/>
          <w:szCs w:val="20"/>
          <w:highlight w:val="white"/>
        </w:rPr>
      </w:pPr>
    </w:p>
    <w:p w14:paraId="1D7AB3DA"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Durante esta vigencia se tiene el registro de 7.356 empresas asociadas al recurso flora, se verificaron 549,5 kg de especímenes de flora no maderable, se recuperaron 12,9 m3 de especímenes de flora maderable, y en materia de comercialización se realizaron 840 verificaciones de especímenes CITES y NO CITES.</w:t>
      </w:r>
    </w:p>
    <w:p w14:paraId="075260E1" w14:textId="77777777" w:rsidR="009F00C6" w:rsidRDefault="009F00C6">
      <w:pPr>
        <w:pBdr>
          <w:top w:val="nil"/>
          <w:left w:val="nil"/>
          <w:bottom w:val="nil"/>
          <w:right w:val="nil"/>
          <w:between w:val="nil"/>
        </w:pBdr>
        <w:jc w:val="both"/>
        <w:rPr>
          <w:color w:val="000000"/>
          <w:sz w:val="20"/>
          <w:szCs w:val="20"/>
          <w:highlight w:val="white"/>
        </w:rPr>
      </w:pPr>
    </w:p>
    <w:p w14:paraId="7E5B516E" w14:textId="77777777" w:rsidR="009F00C6" w:rsidRDefault="007B37A2">
      <w:pPr>
        <w:pBdr>
          <w:top w:val="nil"/>
          <w:left w:val="nil"/>
          <w:bottom w:val="nil"/>
          <w:right w:val="nil"/>
          <w:between w:val="nil"/>
        </w:pBdr>
        <w:jc w:val="both"/>
        <w:rPr>
          <w:color w:val="000000"/>
          <w:sz w:val="20"/>
          <w:szCs w:val="20"/>
          <w:highlight w:val="white"/>
        </w:rPr>
      </w:pPr>
      <w:r>
        <w:rPr>
          <w:sz w:val="20"/>
          <w:szCs w:val="20"/>
          <w:highlight w:val="white"/>
        </w:rPr>
        <w:t>Ahora bien, frente a</w:t>
      </w:r>
      <w:r>
        <w:rPr>
          <w:color w:val="000000"/>
          <w:sz w:val="20"/>
          <w:szCs w:val="20"/>
          <w:highlight w:val="white"/>
        </w:rPr>
        <w:t xml:space="preserve"> la conservación de la flora y de la fauna silvestre para el periodo correspondiente a 2020 – 2023, la SDA realizó 23.857 actuaciones técnicas o jurídicas de evaluación, control, seguimiento y prevención sobre la fauna silvestre, durante este periodo se recuperó vía rescates e incautaciones 31.479 especímenes de fauna silvestre discriminados de la siguiente manera: 23.318 especímenes vivos, 1.128 especímenes muertos y 7.033 especímenes no vivos (partes, productos, subproductos). Además, se recuperaron 1.257,56 kg de especímenes no vivos como carne y huevos.</w:t>
      </w:r>
    </w:p>
    <w:p w14:paraId="104FE3EC" w14:textId="77777777" w:rsidR="009F00C6" w:rsidRDefault="009F00C6">
      <w:pPr>
        <w:pBdr>
          <w:top w:val="nil"/>
          <w:left w:val="nil"/>
          <w:bottom w:val="nil"/>
          <w:right w:val="nil"/>
          <w:between w:val="nil"/>
        </w:pBdr>
        <w:jc w:val="both"/>
        <w:rPr>
          <w:color w:val="000000"/>
          <w:sz w:val="20"/>
          <w:szCs w:val="20"/>
          <w:highlight w:val="white"/>
        </w:rPr>
      </w:pPr>
    </w:p>
    <w:p w14:paraId="63E78B0E"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Con el objeto de brindar de manera ininterrumpida, oportuna e inmediata una atención integral y especializada a la fauna silvestre recuperada por la autoridad ambiental se ingresaron al Centro de Atención, Valoración y Rehabilitación de Flora y Fauna Silvestre - CAVRFFS, 17.243 animales de los cuales el 93,73% (16.161) ingresaron vivos, los demás (1.082) ingresaron muertos, con una tasa de mortalidad mensual promedio de 7,97.</w:t>
      </w:r>
    </w:p>
    <w:p w14:paraId="44CE8C60" w14:textId="77777777" w:rsidR="009F00C6" w:rsidRDefault="009F00C6">
      <w:pPr>
        <w:pBdr>
          <w:top w:val="nil"/>
          <w:left w:val="nil"/>
          <w:bottom w:val="nil"/>
          <w:right w:val="nil"/>
          <w:between w:val="nil"/>
        </w:pBdr>
        <w:jc w:val="both"/>
        <w:rPr>
          <w:color w:val="000000"/>
          <w:sz w:val="20"/>
          <w:szCs w:val="20"/>
          <w:highlight w:val="white"/>
        </w:rPr>
      </w:pPr>
    </w:p>
    <w:p w14:paraId="42EC151E"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Proceso Sancionatorio y de Licenciamiento Ambiental</w:t>
      </w:r>
    </w:p>
    <w:p w14:paraId="75F2FC5B" w14:textId="77777777" w:rsidR="009F00C6" w:rsidRDefault="009F00C6">
      <w:pPr>
        <w:pBdr>
          <w:top w:val="nil"/>
          <w:left w:val="nil"/>
          <w:bottom w:val="nil"/>
          <w:right w:val="nil"/>
          <w:between w:val="nil"/>
        </w:pBdr>
        <w:jc w:val="both"/>
        <w:rPr>
          <w:color w:val="000000"/>
          <w:sz w:val="20"/>
          <w:szCs w:val="20"/>
          <w:highlight w:val="white"/>
        </w:rPr>
      </w:pPr>
    </w:p>
    <w:p w14:paraId="05C834C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El proceso sancionatorio ambiental establecido en la Ley 1333 de 2009 estipula múltiples etapas que buscan ser garantistas para el presunto infractor, las entidades ambientales y el medio afectado, sin embargo, la conclusión del proceso es ineficiente aunado al hecho de un número de infractores que desborda en ocasiones las capacidades de las entidades para su control. Existe además una limitada capacidad institucional que no </w:t>
      </w:r>
      <w:r>
        <w:rPr>
          <w:color w:val="000000"/>
          <w:sz w:val="20"/>
          <w:szCs w:val="20"/>
          <w:highlight w:val="white"/>
        </w:rPr>
        <w:lastRenderedPageBreak/>
        <w:t>permite una celeridad en los procesos sancionatorios y en una efectividad en la imposición de multas que redundan en la insatisfacción en la ciudadanía y en consecuencia un efecto indirecto como es una creciente demanda de trámites, solicitudes y peticiones ciudadanas.</w:t>
      </w:r>
    </w:p>
    <w:p w14:paraId="6C9EA584" w14:textId="77777777" w:rsidR="009F00C6" w:rsidRDefault="009F00C6">
      <w:pPr>
        <w:pBdr>
          <w:top w:val="nil"/>
          <w:left w:val="nil"/>
          <w:bottom w:val="nil"/>
          <w:right w:val="nil"/>
          <w:between w:val="nil"/>
        </w:pBdr>
        <w:jc w:val="both"/>
        <w:rPr>
          <w:color w:val="000000"/>
          <w:sz w:val="20"/>
          <w:szCs w:val="20"/>
          <w:highlight w:val="white"/>
        </w:rPr>
      </w:pPr>
    </w:p>
    <w:p w14:paraId="0C330261" w14:textId="3CA16833" w:rsidR="00E63C09" w:rsidRPr="00112441" w:rsidRDefault="007B37A2" w:rsidP="00112441">
      <w:pPr>
        <w:pBdr>
          <w:top w:val="nil"/>
          <w:left w:val="nil"/>
          <w:bottom w:val="nil"/>
          <w:right w:val="nil"/>
          <w:between w:val="nil"/>
        </w:pBdr>
        <w:jc w:val="both"/>
        <w:rPr>
          <w:color w:val="000000"/>
          <w:sz w:val="20"/>
          <w:szCs w:val="20"/>
          <w:highlight w:val="white"/>
        </w:rPr>
      </w:pPr>
      <w:r>
        <w:rPr>
          <w:color w:val="000000"/>
          <w:sz w:val="20"/>
          <w:szCs w:val="20"/>
          <w:highlight w:val="white"/>
        </w:rPr>
        <w:t>Por lo tanto, la administración se ha propuesto reducir el alto volumen de expedientes sancionatorios ambientales acumulados y hacer más eficiente el proceso sancionatorio, asegurando el cumplimiento de las etapas establecidas en la Ley 1333 de 2009 o su equivalente, mediante una coordinación oportuna entre todos los actores internos involucrados en el proceso, que a corte de la vigencia 2023 son 25.610 expedientes.</w:t>
      </w:r>
    </w:p>
    <w:p w14:paraId="37D7EF09" w14:textId="77777777" w:rsidR="00E63C09" w:rsidRDefault="00E63C09">
      <w:pPr>
        <w:pBdr>
          <w:top w:val="nil"/>
          <w:left w:val="nil"/>
          <w:bottom w:val="nil"/>
          <w:right w:val="nil"/>
          <w:between w:val="nil"/>
        </w:pBdr>
        <w:rPr>
          <w:color w:val="000000"/>
          <w:sz w:val="20"/>
          <w:szCs w:val="20"/>
        </w:rPr>
      </w:pPr>
    </w:p>
    <w:p w14:paraId="23716AE8"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Antecedente y descripción de la situación actual</w:t>
      </w:r>
    </w:p>
    <w:p w14:paraId="511F187A" w14:textId="77777777" w:rsidR="009F00C6" w:rsidRDefault="009F00C6">
      <w:pPr>
        <w:pBdr>
          <w:top w:val="nil"/>
          <w:left w:val="nil"/>
          <w:bottom w:val="nil"/>
          <w:right w:val="nil"/>
          <w:between w:val="nil"/>
        </w:pBdr>
        <w:rPr>
          <w:b/>
          <w:color w:val="000000"/>
          <w:sz w:val="20"/>
          <w:szCs w:val="20"/>
        </w:rPr>
      </w:pPr>
    </w:p>
    <w:p w14:paraId="30FAE420" w14:textId="77777777" w:rsidR="009F00C6" w:rsidRDefault="007B37A2">
      <w:pPr>
        <w:pBdr>
          <w:top w:val="nil"/>
          <w:left w:val="nil"/>
          <w:bottom w:val="nil"/>
          <w:right w:val="nil"/>
          <w:between w:val="nil"/>
        </w:pBdr>
        <w:jc w:val="both"/>
        <w:rPr>
          <w:b/>
          <w:color w:val="000000"/>
          <w:sz w:val="20"/>
          <w:szCs w:val="20"/>
          <w:highlight w:val="white"/>
          <w:u w:val="single"/>
        </w:rPr>
      </w:pPr>
      <w:r>
        <w:rPr>
          <w:b/>
          <w:color w:val="000000"/>
          <w:sz w:val="20"/>
          <w:szCs w:val="20"/>
          <w:highlight w:val="white"/>
          <w:u w:val="single"/>
        </w:rPr>
        <w:t>Componente Estructura Ecológica Principal</w:t>
      </w:r>
    </w:p>
    <w:p w14:paraId="240E775E" w14:textId="77777777" w:rsidR="009F00C6" w:rsidRDefault="009F00C6">
      <w:pPr>
        <w:pBdr>
          <w:top w:val="nil"/>
          <w:left w:val="nil"/>
          <w:bottom w:val="nil"/>
          <w:right w:val="nil"/>
          <w:between w:val="nil"/>
        </w:pBdr>
        <w:jc w:val="both"/>
        <w:rPr>
          <w:color w:val="000000"/>
          <w:sz w:val="20"/>
          <w:szCs w:val="20"/>
          <w:highlight w:val="white"/>
        </w:rPr>
      </w:pPr>
    </w:p>
    <w:p w14:paraId="5A061F86"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Las problemáticas ambientales en la capital del país incluyen la afectación de la Estructura Ecológica Principal (EEP) debido a prácticas inadecuadas, como quemas indiscriminadas, disposición inadecuada de residuos ordinarios, peligrosos, especiales y de manejo diferenciado, así como construcciones ilegales.</w:t>
      </w:r>
    </w:p>
    <w:p w14:paraId="37F4315F" w14:textId="77777777" w:rsidR="009F00C6" w:rsidRDefault="009F00C6">
      <w:pPr>
        <w:pBdr>
          <w:top w:val="nil"/>
          <w:left w:val="nil"/>
          <w:bottom w:val="nil"/>
          <w:right w:val="nil"/>
          <w:between w:val="nil"/>
        </w:pBdr>
        <w:jc w:val="both"/>
        <w:rPr>
          <w:color w:val="000000"/>
          <w:sz w:val="20"/>
          <w:szCs w:val="20"/>
          <w:highlight w:val="white"/>
        </w:rPr>
      </w:pPr>
    </w:p>
    <w:p w14:paraId="2E16CD4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Sin embargo, esta autoridad en el marco del cuatrienio anterior realizó un total de 110 conceptos técnicos de control y seguimiento, y realizó el control a los puntos críticos ya identificados con el fin de realizar acciones como operativos y jornadas con las demás entidades para detener el incremento de estos y en lo posible su eliminación.</w:t>
      </w:r>
    </w:p>
    <w:p w14:paraId="3BCCCB85" w14:textId="77777777" w:rsidR="009F00C6" w:rsidRDefault="009F00C6">
      <w:pPr>
        <w:pBdr>
          <w:top w:val="nil"/>
          <w:left w:val="nil"/>
          <w:bottom w:val="nil"/>
          <w:right w:val="nil"/>
          <w:between w:val="nil"/>
        </w:pBdr>
        <w:jc w:val="both"/>
        <w:rPr>
          <w:color w:val="000000"/>
          <w:sz w:val="20"/>
          <w:szCs w:val="20"/>
          <w:highlight w:val="white"/>
        </w:rPr>
      </w:pPr>
    </w:p>
    <w:tbl>
      <w:tblPr>
        <w:tblW w:w="2263" w:type="dxa"/>
        <w:jc w:val="center"/>
        <w:tblLayout w:type="fixed"/>
        <w:tblCellMar>
          <w:left w:w="115" w:type="dxa"/>
          <w:right w:w="115" w:type="dxa"/>
        </w:tblCellMar>
        <w:tblLook w:val="0400" w:firstRow="0" w:lastRow="0" w:firstColumn="0" w:lastColumn="0" w:noHBand="0" w:noVBand="1"/>
      </w:tblPr>
      <w:tblGrid>
        <w:gridCol w:w="988"/>
        <w:gridCol w:w="1275"/>
      </w:tblGrid>
      <w:tr w:rsidR="009F00C6" w14:paraId="6C7B908A" w14:textId="77777777">
        <w:trPr>
          <w:trHeight w:val="227"/>
          <w:jc w:val="center"/>
        </w:trPr>
        <w:tc>
          <w:tcPr>
            <w:tcW w:w="2263"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3AA87ACB"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PUNTOS CRÍTICOS</w:t>
            </w:r>
          </w:p>
        </w:tc>
      </w:tr>
      <w:tr w:rsidR="009F00C6" w14:paraId="45A0EE78" w14:textId="77777777">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5B64F352"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AÑO</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4AD76DED"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CANTIDAD </w:t>
            </w:r>
          </w:p>
        </w:tc>
      </w:tr>
      <w:tr w:rsidR="009F00C6" w14:paraId="465E2760"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9E95579"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1780E1AB" w14:textId="77777777" w:rsidR="009F00C6" w:rsidRDefault="007B37A2">
            <w:pPr>
              <w:pBdr>
                <w:top w:val="nil"/>
                <w:left w:val="nil"/>
                <w:bottom w:val="nil"/>
                <w:right w:val="nil"/>
                <w:between w:val="nil"/>
              </w:pBdr>
              <w:jc w:val="center"/>
              <w:rPr>
                <w:color w:val="000000"/>
                <w:sz w:val="18"/>
                <w:szCs w:val="18"/>
              </w:rPr>
            </w:pPr>
            <w:r>
              <w:rPr>
                <w:color w:val="000000"/>
                <w:sz w:val="18"/>
                <w:szCs w:val="18"/>
              </w:rPr>
              <w:t>42</w:t>
            </w:r>
          </w:p>
        </w:tc>
      </w:tr>
      <w:tr w:rsidR="009F00C6" w14:paraId="77B5543A"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251967F1"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5AB548C3" w14:textId="77777777" w:rsidR="009F00C6" w:rsidRDefault="007B37A2">
            <w:pPr>
              <w:pBdr>
                <w:top w:val="nil"/>
                <w:left w:val="nil"/>
                <w:bottom w:val="nil"/>
                <w:right w:val="nil"/>
                <w:between w:val="nil"/>
              </w:pBdr>
              <w:jc w:val="center"/>
              <w:rPr>
                <w:color w:val="000000"/>
                <w:sz w:val="18"/>
                <w:szCs w:val="18"/>
              </w:rPr>
            </w:pPr>
            <w:r>
              <w:rPr>
                <w:color w:val="000000"/>
                <w:sz w:val="18"/>
                <w:szCs w:val="18"/>
              </w:rPr>
              <w:t>56</w:t>
            </w:r>
          </w:p>
        </w:tc>
      </w:tr>
      <w:tr w:rsidR="009F00C6" w14:paraId="2CA30604"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26D2AC9"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2022</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310F2249" w14:textId="77777777" w:rsidR="009F00C6" w:rsidRDefault="007B37A2">
            <w:pPr>
              <w:pBdr>
                <w:top w:val="nil"/>
                <w:left w:val="nil"/>
                <w:bottom w:val="nil"/>
                <w:right w:val="nil"/>
                <w:between w:val="nil"/>
              </w:pBdr>
              <w:jc w:val="center"/>
              <w:rPr>
                <w:color w:val="000000"/>
                <w:sz w:val="18"/>
                <w:szCs w:val="18"/>
              </w:rPr>
            </w:pPr>
            <w:r>
              <w:rPr>
                <w:color w:val="000000"/>
                <w:sz w:val="18"/>
                <w:szCs w:val="18"/>
              </w:rPr>
              <w:t>105</w:t>
            </w:r>
          </w:p>
        </w:tc>
      </w:tr>
      <w:tr w:rsidR="009F00C6" w14:paraId="784EEBB5"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52A9A7A"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4E74F7B0" w14:textId="77777777" w:rsidR="009F00C6" w:rsidRDefault="007B37A2">
            <w:pPr>
              <w:pBdr>
                <w:top w:val="nil"/>
                <w:left w:val="nil"/>
                <w:bottom w:val="nil"/>
                <w:right w:val="nil"/>
                <w:between w:val="nil"/>
              </w:pBdr>
              <w:jc w:val="center"/>
              <w:rPr>
                <w:color w:val="000000"/>
                <w:sz w:val="18"/>
                <w:szCs w:val="18"/>
              </w:rPr>
            </w:pPr>
            <w:r>
              <w:rPr>
                <w:color w:val="000000"/>
                <w:sz w:val="18"/>
                <w:szCs w:val="18"/>
              </w:rPr>
              <w:t>69</w:t>
            </w:r>
          </w:p>
        </w:tc>
      </w:tr>
      <w:tr w:rsidR="009F00C6" w14:paraId="63E972D2" w14:textId="77777777" w:rsidTr="00E63C09">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06B5779E" w14:textId="77777777" w:rsidR="009F00C6" w:rsidRDefault="007B37A2">
            <w:pPr>
              <w:pBdr>
                <w:top w:val="nil"/>
                <w:left w:val="nil"/>
                <w:bottom w:val="nil"/>
                <w:right w:val="nil"/>
                <w:between w:val="nil"/>
              </w:pBdr>
              <w:jc w:val="center"/>
              <w:rPr>
                <w:color w:val="000000"/>
                <w:sz w:val="18"/>
                <w:szCs w:val="18"/>
              </w:rPr>
            </w:pPr>
            <w:r>
              <w:rPr>
                <w:color w:val="000000"/>
                <w:sz w:val="18"/>
                <w:szCs w:val="18"/>
              </w:rPr>
              <w:t>2024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14:paraId="7ABA9B6C" w14:textId="77777777" w:rsidR="009F00C6" w:rsidRDefault="007B37A2">
            <w:pPr>
              <w:pBdr>
                <w:top w:val="nil"/>
                <w:left w:val="nil"/>
                <w:bottom w:val="nil"/>
                <w:right w:val="nil"/>
                <w:between w:val="nil"/>
              </w:pBdr>
              <w:jc w:val="center"/>
              <w:rPr>
                <w:color w:val="000000"/>
                <w:sz w:val="18"/>
                <w:szCs w:val="18"/>
              </w:rPr>
            </w:pPr>
            <w:r>
              <w:rPr>
                <w:color w:val="000000"/>
                <w:sz w:val="18"/>
                <w:szCs w:val="18"/>
              </w:rPr>
              <w:t>4</w:t>
            </w:r>
          </w:p>
        </w:tc>
      </w:tr>
      <w:tr w:rsidR="009F00C6" w14:paraId="2B9FA45C" w14:textId="77777777">
        <w:trPr>
          <w:trHeight w:val="227"/>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0DE6D469"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TOTAL</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0" w:type="dxa"/>
              <w:left w:w="70" w:type="dxa"/>
              <w:bottom w:w="0" w:type="dxa"/>
              <w:right w:w="70" w:type="dxa"/>
            </w:tcMar>
            <w:vAlign w:val="center"/>
          </w:tcPr>
          <w:p w14:paraId="6B6F65C2" w14:textId="77777777" w:rsidR="009F00C6" w:rsidRDefault="007B37A2">
            <w:pPr>
              <w:pBdr>
                <w:top w:val="nil"/>
                <w:left w:val="nil"/>
                <w:bottom w:val="nil"/>
                <w:right w:val="nil"/>
                <w:between w:val="nil"/>
              </w:pBdr>
              <w:jc w:val="center"/>
              <w:rPr>
                <w:color w:val="000000"/>
                <w:sz w:val="18"/>
                <w:szCs w:val="18"/>
              </w:rPr>
            </w:pPr>
            <w:r>
              <w:rPr>
                <w:b/>
                <w:color w:val="000000"/>
                <w:sz w:val="18"/>
                <w:szCs w:val="18"/>
              </w:rPr>
              <w:t>276</w:t>
            </w:r>
          </w:p>
        </w:tc>
      </w:tr>
    </w:tbl>
    <w:p w14:paraId="26713205" w14:textId="77777777" w:rsidR="009F00C6" w:rsidRDefault="007B37A2">
      <w:pPr>
        <w:pBdr>
          <w:top w:val="nil"/>
          <w:left w:val="nil"/>
          <w:bottom w:val="nil"/>
          <w:right w:val="nil"/>
          <w:between w:val="nil"/>
        </w:pBdr>
        <w:jc w:val="center"/>
        <w:rPr>
          <w:i/>
          <w:color w:val="000000"/>
          <w:sz w:val="20"/>
          <w:szCs w:val="20"/>
          <w:highlight w:val="white"/>
        </w:rPr>
      </w:pPr>
      <w:r>
        <w:rPr>
          <w:i/>
          <w:color w:val="000000"/>
          <w:sz w:val="20"/>
          <w:szCs w:val="20"/>
          <w:highlight w:val="white"/>
        </w:rPr>
        <w:t>Fuente: SCASP 2020-2024</w:t>
      </w:r>
    </w:p>
    <w:p w14:paraId="5F98A010" w14:textId="77777777" w:rsidR="009F00C6" w:rsidRDefault="009F00C6">
      <w:pPr>
        <w:rPr>
          <w:color w:val="000000"/>
          <w:sz w:val="20"/>
          <w:szCs w:val="20"/>
        </w:rPr>
      </w:pPr>
    </w:p>
    <w:p w14:paraId="7D417321" w14:textId="77777777" w:rsidR="009F00C6" w:rsidRDefault="007B37A2">
      <w:pPr>
        <w:rPr>
          <w:b/>
          <w:color w:val="000000"/>
          <w:sz w:val="20"/>
          <w:szCs w:val="20"/>
          <w:u w:val="single"/>
        </w:rPr>
      </w:pPr>
      <w:r>
        <w:rPr>
          <w:b/>
          <w:color w:val="000000"/>
          <w:sz w:val="20"/>
          <w:szCs w:val="20"/>
          <w:u w:val="single"/>
        </w:rPr>
        <w:t>Componente Hídrico</w:t>
      </w:r>
    </w:p>
    <w:p w14:paraId="52EAB9B7" w14:textId="77777777" w:rsidR="009F00C6" w:rsidRDefault="007B37A2">
      <w:pPr>
        <w:rPr>
          <w:color w:val="000000"/>
          <w:sz w:val="20"/>
          <w:szCs w:val="20"/>
        </w:rPr>
      </w:pPr>
      <w:r>
        <w:rPr>
          <w:color w:val="000000"/>
          <w:sz w:val="20"/>
          <w:szCs w:val="20"/>
        </w:rPr>
        <w:t>En el cuatrienio anterior se realizaron las siguientes actividades en relación con el componente hídrico:</w:t>
      </w:r>
    </w:p>
    <w:p w14:paraId="11E37DB8" w14:textId="77777777" w:rsidR="009F00C6" w:rsidRDefault="009F00C6">
      <w:pPr>
        <w:rPr>
          <w:color w:val="000000"/>
          <w:sz w:val="20"/>
          <w:szCs w:val="20"/>
        </w:rPr>
      </w:pPr>
    </w:p>
    <w:p w14:paraId="5F5AC652"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 xml:space="preserve">Se ejecutaron 1.150 Monitoreos a Sectores Productivos objeto de control de la SRHS en el marco del PMAE </w:t>
      </w:r>
    </w:p>
    <w:p w14:paraId="387726C2"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Se ejecutaron 180 Monitoreos a Sectores Productivos objeto de control de la SCASP</w:t>
      </w:r>
    </w:p>
    <w:p w14:paraId="4E16BAB1"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Respecto a las evaluaciones de caracterizaciones, se realizó el análisis de 3.739 caracterizaciones producto de las fases de monitoreo (PMAE), radicadas a la entidad y enviada por la EAAB ESP</w:t>
      </w:r>
    </w:p>
    <w:p w14:paraId="5904E673"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La SCASP realizó la evaluación de 875 caracterizaciones</w:t>
      </w:r>
    </w:p>
    <w:p w14:paraId="2C09B4ED"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144 usuarios con permiso de vertimientos vigente </w:t>
      </w:r>
    </w:p>
    <w:p w14:paraId="0B6EB833"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491 usuarios presuntamente objeto de permiso de vertimientos </w:t>
      </w:r>
    </w:p>
    <w:p w14:paraId="319D36AC"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526 puntos de captación de aguas subterráneas - inventario </w:t>
      </w:r>
    </w:p>
    <w:p w14:paraId="77473C86"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63 puntos con concesión </w:t>
      </w:r>
    </w:p>
    <w:p w14:paraId="02E9CAEF"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99 puntos con sellamiento temporal </w:t>
      </w:r>
    </w:p>
    <w:p w14:paraId="5E1AD5D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271 puntos con sellamiento definitivo </w:t>
      </w:r>
    </w:p>
    <w:p w14:paraId="46898619"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 xml:space="preserve">86 puntos en trámite ambiental </w:t>
      </w:r>
    </w:p>
    <w:p w14:paraId="24EA4F64"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lastRenderedPageBreak/>
        <w:t>7 puntos trasladados a la CAR</w:t>
      </w:r>
    </w:p>
    <w:p w14:paraId="4BF46ECB"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4.441 monitoreos en el marco de la operación de la Red de Calidad Hídrica de Bogotá (RCHB), del Programa de Monitoreo de Afluentes y Efluentes del Distrito Capital (PMAE), de la Red de Monitoreo de Aguas Subterráneas (RMAS) y en las Reservas Distritales de Humedal (RDH).</w:t>
      </w:r>
    </w:p>
    <w:p w14:paraId="7B4B35D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highlight w:val="white"/>
        </w:rPr>
        <w:t>110 POC otorgados de 221 solicitudes realizadas.</w:t>
      </w:r>
    </w:p>
    <w:p w14:paraId="0F5C6520"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PSMV vigente hasta 2027</w:t>
      </w:r>
    </w:p>
    <w:p w14:paraId="66A03A24"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Se estructuraron 4 documentos consolidados con lineamientos técnicos para la gestión integral del recurso hídrico</w:t>
      </w:r>
    </w:p>
    <w:p w14:paraId="2BE355CA" w14:textId="77777777" w:rsidR="009F00C6" w:rsidRDefault="007B37A2">
      <w:pPr>
        <w:numPr>
          <w:ilvl w:val="0"/>
          <w:numId w:val="3"/>
        </w:numPr>
        <w:pBdr>
          <w:top w:val="nil"/>
          <w:left w:val="nil"/>
          <w:bottom w:val="nil"/>
          <w:right w:val="nil"/>
          <w:between w:val="nil"/>
        </w:pBdr>
        <w:jc w:val="both"/>
        <w:rPr>
          <w:color w:val="000000"/>
          <w:sz w:val="20"/>
          <w:szCs w:val="20"/>
        </w:rPr>
      </w:pPr>
      <w:r>
        <w:rPr>
          <w:color w:val="000000"/>
          <w:sz w:val="20"/>
          <w:szCs w:val="20"/>
        </w:rPr>
        <w:t>Programa intervención sistemática factores de impacto, que correspondieron a documentos de planeación como soporte para establecer algunas de las actividades de monitoreo, evaluación, control y seguimiento de la SRHS para cada anualidad.</w:t>
      </w:r>
    </w:p>
    <w:p w14:paraId="4B5EF0A3" w14:textId="77777777" w:rsidR="009F00C6" w:rsidRDefault="009F00C6">
      <w:pPr>
        <w:rPr>
          <w:color w:val="000000"/>
          <w:sz w:val="20"/>
          <w:szCs w:val="20"/>
        </w:rPr>
      </w:pPr>
    </w:p>
    <w:p w14:paraId="14427748" w14:textId="77777777" w:rsidR="009F00C6" w:rsidRDefault="007B37A2">
      <w:pPr>
        <w:rPr>
          <w:b/>
          <w:color w:val="000000"/>
          <w:sz w:val="20"/>
          <w:szCs w:val="20"/>
          <w:u w:val="single"/>
        </w:rPr>
      </w:pPr>
      <w:r>
        <w:rPr>
          <w:b/>
          <w:color w:val="000000"/>
          <w:sz w:val="20"/>
          <w:szCs w:val="20"/>
          <w:u w:val="single"/>
        </w:rPr>
        <w:t>Componente Suelo</w:t>
      </w:r>
    </w:p>
    <w:p w14:paraId="54E6C55E" w14:textId="77777777" w:rsidR="009F00C6" w:rsidRDefault="009F00C6">
      <w:pPr>
        <w:rPr>
          <w:color w:val="000000"/>
          <w:sz w:val="20"/>
          <w:szCs w:val="20"/>
        </w:rPr>
      </w:pPr>
    </w:p>
    <w:p w14:paraId="342E9A8A" w14:textId="77777777" w:rsidR="009F00C6" w:rsidRDefault="007B37A2">
      <w:pPr>
        <w:rPr>
          <w:color w:val="000000"/>
          <w:sz w:val="20"/>
          <w:szCs w:val="20"/>
        </w:rPr>
      </w:pPr>
      <w:r>
        <w:rPr>
          <w:color w:val="000000"/>
          <w:sz w:val="20"/>
          <w:szCs w:val="20"/>
        </w:rPr>
        <w:t>En el cuatrienio anterior se realizaron las siguientes actividades en relación con el componente suelo:</w:t>
      </w:r>
    </w:p>
    <w:p w14:paraId="7AEB6F7B" w14:textId="77777777" w:rsidR="009F00C6" w:rsidRDefault="009F00C6">
      <w:pPr>
        <w:rPr>
          <w:color w:val="000000"/>
          <w:sz w:val="20"/>
          <w:szCs w:val="20"/>
        </w:rPr>
      </w:pPr>
    </w:p>
    <w:p w14:paraId="3520A93C"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identificaron 349 predios que corresponden a 545,2 ha con instrumentos ambientales asociados a afectación a suelos y/o desmantelamiento industrial.</w:t>
      </w:r>
    </w:p>
    <w:p w14:paraId="41093DD6"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realizaron actividades de evaluación, control y seguimiento a 525 establecimientos asociados a almacenamiento y distribución de hidrocarburos.</w:t>
      </w:r>
    </w:p>
    <w:p w14:paraId="1A9608D2" w14:textId="77777777" w:rsidR="009F00C6" w:rsidRDefault="007B37A2">
      <w:pPr>
        <w:numPr>
          <w:ilvl w:val="0"/>
          <w:numId w:val="1"/>
        </w:numPr>
        <w:pBdr>
          <w:top w:val="nil"/>
          <w:left w:val="nil"/>
          <w:bottom w:val="nil"/>
          <w:right w:val="nil"/>
          <w:between w:val="nil"/>
        </w:pBdr>
        <w:jc w:val="both"/>
        <w:rPr>
          <w:color w:val="000000"/>
          <w:sz w:val="20"/>
          <w:szCs w:val="20"/>
        </w:rPr>
      </w:pPr>
      <w:r>
        <w:rPr>
          <w:color w:val="000000"/>
          <w:sz w:val="20"/>
          <w:szCs w:val="20"/>
        </w:rPr>
        <w:t>Se realizaron actividades de evaluación, control y seguimiento ambiental a 94 usuarios que generan afectaciones por actividad extractiva de minerales en el área urbana del Distrito Capital.</w:t>
      </w:r>
    </w:p>
    <w:p w14:paraId="08DD1E1C" w14:textId="77777777" w:rsidR="009F00C6" w:rsidRDefault="009F00C6">
      <w:pPr>
        <w:rPr>
          <w:color w:val="000000"/>
          <w:sz w:val="20"/>
          <w:szCs w:val="20"/>
        </w:rPr>
      </w:pPr>
    </w:p>
    <w:p w14:paraId="25D8C608" w14:textId="77777777" w:rsidR="009F00C6" w:rsidRDefault="007B37A2">
      <w:pPr>
        <w:rPr>
          <w:b/>
          <w:color w:val="000000"/>
          <w:sz w:val="20"/>
          <w:szCs w:val="20"/>
          <w:u w:val="single"/>
        </w:rPr>
      </w:pPr>
      <w:r>
        <w:rPr>
          <w:b/>
          <w:color w:val="000000"/>
          <w:sz w:val="20"/>
          <w:szCs w:val="20"/>
          <w:u w:val="single"/>
        </w:rPr>
        <w:t>Componente Fauna, Flora y Arbolado</w:t>
      </w:r>
    </w:p>
    <w:p w14:paraId="0831DAAE" w14:textId="77777777" w:rsidR="009F00C6" w:rsidRDefault="009F00C6">
      <w:pPr>
        <w:rPr>
          <w:color w:val="000000"/>
          <w:sz w:val="20"/>
          <w:szCs w:val="20"/>
        </w:rPr>
      </w:pPr>
    </w:p>
    <w:p w14:paraId="7B9EFA68" w14:textId="77777777" w:rsidR="009F00C6" w:rsidRDefault="007B37A2">
      <w:pPr>
        <w:rPr>
          <w:color w:val="000000"/>
          <w:sz w:val="20"/>
          <w:szCs w:val="20"/>
        </w:rPr>
      </w:pPr>
      <w:r>
        <w:rPr>
          <w:color w:val="000000"/>
          <w:sz w:val="20"/>
          <w:szCs w:val="20"/>
        </w:rPr>
        <w:t>En el cuatrienio anterior se realizaron las siguientes actividades en relación con el componente de Fauna, Flora y Arbolado:</w:t>
      </w:r>
    </w:p>
    <w:p w14:paraId="1CF966A3" w14:textId="77777777" w:rsidR="009F00C6" w:rsidRDefault="009F00C6">
      <w:pPr>
        <w:rPr>
          <w:color w:val="000000"/>
          <w:sz w:val="20"/>
          <w:szCs w:val="20"/>
        </w:rPr>
      </w:pPr>
    </w:p>
    <w:p w14:paraId="26E342A0"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20.711 actuaciones relacionadas con evaluación, control y seguimiento del recurso flora en el Distrito Capital.</w:t>
      </w:r>
    </w:p>
    <w:p w14:paraId="777FAB92"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25.849 actuaciones de prevención, evaluación, control y seguimiento de Fauna silvestre</w:t>
      </w:r>
    </w:p>
    <w:p w14:paraId="77E5E9C3"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115.000 actuaciones relacionadas con evaluación, control y seguimiento del arbolado urbano en el Distrito Capital, entre las cuales es importante mencionar: 20.530 conceptos de evaluación de arbolado urbano, entre emergencias, manejo e infraestructura que evaluaron un total de 134.397 árboles, y 11.263 productos resultantes del seguimiento.</w:t>
      </w:r>
    </w:p>
    <w:p w14:paraId="4A45C311" w14:textId="77777777" w:rsidR="009F00C6" w:rsidRDefault="007B37A2">
      <w:pPr>
        <w:numPr>
          <w:ilvl w:val="0"/>
          <w:numId w:val="6"/>
        </w:numPr>
        <w:pBdr>
          <w:top w:val="nil"/>
          <w:left w:val="nil"/>
          <w:bottom w:val="nil"/>
          <w:right w:val="nil"/>
          <w:between w:val="nil"/>
        </w:pBdr>
        <w:jc w:val="both"/>
        <w:rPr>
          <w:color w:val="000000"/>
          <w:sz w:val="20"/>
          <w:szCs w:val="20"/>
        </w:rPr>
      </w:pPr>
      <w:r>
        <w:rPr>
          <w:color w:val="000000"/>
          <w:sz w:val="20"/>
          <w:szCs w:val="20"/>
        </w:rPr>
        <w:t>17.243 animales ingresados al CAVRFFS</w:t>
      </w:r>
    </w:p>
    <w:p w14:paraId="71594C4C" w14:textId="77777777" w:rsidR="009F00C6" w:rsidRDefault="009F00C6">
      <w:pPr>
        <w:rPr>
          <w:color w:val="000000"/>
          <w:sz w:val="20"/>
          <w:szCs w:val="20"/>
        </w:rPr>
      </w:pPr>
    </w:p>
    <w:p w14:paraId="09D0F9BF" w14:textId="77777777" w:rsidR="009F00C6" w:rsidRDefault="007B37A2">
      <w:pPr>
        <w:pBdr>
          <w:top w:val="nil"/>
          <w:left w:val="nil"/>
          <w:bottom w:val="nil"/>
          <w:right w:val="nil"/>
          <w:between w:val="nil"/>
        </w:pBdr>
        <w:jc w:val="both"/>
        <w:rPr>
          <w:b/>
          <w:color w:val="000000"/>
          <w:sz w:val="20"/>
          <w:szCs w:val="20"/>
          <w:u w:val="single"/>
        </w:rPr>
      </w:pPr>
      <w:r>
        <w:rPr>
          <w:b/>
          <w:color w:val="000000"/>
          <w:sz w:val="20"/>
          <w:szCs w:val="20"/>
          <w:u w:val="single"/>
        </w:rPr>
        <w:t xml:space="preserve">Proceso Sancionatorio y de Licenciamiento Ambiental </w:t>
      </w:r>
    </w:p>
    <w:p w14:paraId="3109CADC" w14:textId="77777777" w:rsidR="009F00C6" w:rsidRDefault="009F00C6">
      <w:pPr>
        <w:pBdr>
          <w:top w:val="nil"/>
          <w:left w:val="nil"/>
          <w:bottom w:val="nil"/>
          <w:right w:val="nil"/>
          <w:between w:val="nil"/>
        </w:pBdr>
        <w:jc w:val="both"/>
        <w:rPr>
          <w:color w:val="000000"/>
          <w:sz w:val="20"/>
          <w:szCs w:val="20"/>
        </w:rPr>
      </w:pPr>
    </w:p>
    <w:p w14:paraId="5FB835C8"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 través de la generación y ejecución de acciones que impulsaron el proceso sancionatorio se intervinieron 17.052 expedientes sancionatorios, con el fin de emitir una decisión de fondo dentro de los plazos legales establecidos, con el objetivo de garantizar la atención de los nuevos procesos sancionatorios para evitar la acumulación de expedientes sin resolver.</w:t>
      </w:r>
    </w:p>
    <w:p w14:paraId="38F42E05" w14:textId="77777777" w:rsidR="009F00C6" w:rsidRDefault="009F00C6">
      <w:pPr>
        <w:pBdr>
          <w:top w:val="nil"/>
          <w:left w:val="nil"/>
          <w:bottom w:val="nil"/>
          <w:right w:val="nil"/>
          <w:between w:val="nil"/>
        </w:pBdr>
        <w:jc w:val="both"/>
        <w:rPr>
          <w:color w:val="000000"/>
          <w:sz w:val="20"/>
          <w:szCs w:val="20"/>
          <w:highlight w:val="white"/>
        </w:rPr>
      </w:pPr>
    </w:p>
    <w:p w14:paraId="0A965308"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Para esto se dio prioridad a los procesos relacionados con acciones populares, sentencia del rio Bogotá, y los asociados a áreas de importancia estratégica como humedales.</w:t>
      </w:r>
    </w:p>
    <w:p w14:paraId="43FC0BE2" w14:textId="77777777" w:rsidR="009F00C6" w:rsidRDefault="009F00C6">
      <w:pPr>
        <w:pBdr>
          <w:top w:val="nil"/>
          <w:left w:val="nil"/>
          <w:bottom w:val="nil"/>
          <w:right w:val="nil"/>
          <w:between w:val="nil"/>
        </w:pBdr>
        <w:jc w:val="both"/>
        <w:rPr>
          <w:color w:val="000000"/>
          <w:sz w:val="20"/>
          <w:szCs w:val="20"/>
          <w:highlight w:val="white"/>
        </w:rPr>
      </w:pPr>
    </w:p>
    <w:p w14:paraId="3760BCDC"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lastRenderedPageBreak/>
        <w:t>Adicionalmente, se realizaron 386.551 actividades archivísticas de organización y administración de los expedientes hasta el 2022.</w:t>
      </w:r>
    </w:p>
    <w:p w14:paraId="153A2302" w14:textId="77777777" w:rsidR="009F00C6" w:rsidRDefault="009F00C6">
      <w:pPr>
        <w:pBdr>
          <w:top w:val="nil"/>
          <w:left w:val="nil"/>
          <w:bottom w:val="nil"/>
          <w:right w:val="nil"/>
          <w:between w:val="nil"/>
        </w:pBdr>
        <w:jc w:val="both"/>
        <w:rPr>
          <w:color w:val="000000"/>
          <w:sz w:val="20"/>
          <w:szCs w:val="20"/>
          <w:highlight w:val="white"/>
        </w:rPr>
      </w:pPr>
    </w:p>
    <w:p w14:paraId="725DCA75"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Respecto al proceso de actualización y seguimiento a procedimientos y lineamientos técnicos, para la vigencia 2020 se llevó a cabo el levantamiento, la medición de tiempos y la diagramación de las actividades contempladas dentro del procedimiento del trámite sancionatorio ambiental, utilizando la metodología PERT. Además, se realizó la aprobación y formalización del nuevo procedimiento sancionatorio ambiental SIG, durante la vigencia 2021, se identificaron 245 procesos a los cuales se les realizó seguimiento en relación con la ejecución de las etapas establecidas en el procedimiento sancionatorio vigente. La trazabilidad de la información fue gestionada a través del Sistema FOREST, registrando los tiempos de ejecución en relación con la elaboración, revisión, firma, notificación y asignación para cada etapa del proceso sancionatorio, para la vigencia 2022, del total de procesos en curso (1.356), el 27% se encontraba en la etapa de auto de inicio, el 50% en la etapa de cargos, el 18% en la etapa de pruebas, el 3% en etapa transversal (revocatorias, cesaciones y debida notificación), un 1% en la etapa de informe técnico de criterios y el 1% restante en la etapa que resuelve el sancionatorio, para diciembre, se identificaron 5 procesos que finalizaron por cesación y revocatoria directa, y finalmente, durante el periodo 2023, se realizó la digitalización de los expedientes y la georreferenciación de las áreas de afectación de las licencias ambientales. Además, se publicó la versión final del procedimiento No. PM04-PR82 y se diseñó e implementó un modelo de seguimiento semanal a los planes de trabajo de los contratistas de la DCA.</w:t>
      </w:r>
    </w:p>
    <w:p w14:paraId="132CD654" w14:textId="77777777" w:rsidR="009F00C6" w:rsidRDefault="009F00C6">
      <w:pPr>
        <w:pBdr>
          <w:top w:val="nil"/>
          <w:left w:val="nil"/>
          <w:bottom w:val="nil"/>
          <w:right w:val="nil"/>
          <w:between w:val="nil"/>
        </w:pBdr>
        <w:jc w:val="both"/>
        <w:rPr>
          <w:color w:val="000000"/>
          <w:sz w:val="20"/>
          <w:szCs w:val="20"/>
          <w:highlight w:val="white"/>
        </w:rPr>
      </w:pPr>
    </w:p>
    <w:p w14:paraId="3A2716AE"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En cuanto a licenciamientos, se revisó la base de datos de expedientes contentivos de licenciamiento ambiental que obran dentro de la SDA encontrando un total de 374 instrumentos de manejo y control ambiental, a los cuales el equipo técnico de licenciamiento realizo el correspondiente seguimiento, actualizando las licencias que se encuentran vigentes a corte de enero 2024, quedando un total de 182 instrumentos de manejo y control ambiental; dentro del marco de seguimiento y control las licencias ambientales vigentes, se han llevado a cabo las siguientes actividades:</w:t>
      </w:r>
    </w:p>
    <w:p w14:paraId="089DD39A" w14:textId="77777777" w:rsidR="009F00C6" w:rsidRDefault="009F00C6">
      <w:pPr>
        <w:pBdr>
          <w:top w:val="nil"/>
          <w:left w:val="nil"/>
          <w:bottom w:val="nil"/>
          <w:right w:val="nil"/>
          <w:between w:val="nil"/>
        </w:pBdr>
        <w:jc w:val="both"/>
        <w:rPr>
          <w:color w:val="000000"/>
          <w:sz w:val="20"/>
          <w:szCs w:val="20"/>
          <w:highlight w:val="white"/>
        </w:rPr>
      </w:pPr>
    </w:p>
    <w:p w14:paraId="29CB6BE0"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111 visitas de seguimiento</w:t>
      </w:r>
    </w:p>
    <w:p w14:paraId="7BF63B4D"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111 conceptos</w:t>
      </w:r>
    </w:p>
    <w:p w14:paraId="304DEB64"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58 actos administrativos</w:t>
      </w:r>
    </w:p>
    <w:p w14:paraId="384C1CE4" w14:textId="77777777" w:rsidR="009F00C6" w:rsidRDefault="007B37A2">
      <w:pPr>
        <w:numPr>
          <w:ilvl w:val="0"/>
          <w:numId w:val="4"/>
        </w:numPr>
        <w:pBdr>
          <w:top w:val="nil"/>
          <w:left w:val="nil"/>
          <w:bottom w:val="nil"/>
          <w:right w:val="nil"/>
          <w:between w:val="nil"/>
        </w:pBdr>
        <w:jc w:val="both"/>
        <w:rPr>
          <w:color w:val="000000"/>
          <w:sz w:val="20"/>
          <w:szCs w:val="20"/>
          <w:highlight w:val="white"/>
        </w:rPr>
      </w:pPr>
      <w:r>
        <w:rPr>
          <w:color w:val="000000"/>
          <w:sz w:val="20"/>
          <w:szCs w:val="20"/>
          <w:highlight w:val="white"/>
        </w:rPr>
        <w:t>192 expedientes.</w:t>
      </w:r>
    </w:p>
    <w:p w14:paraId="5AFD2E31" w14:textId="77777777" w:rsidR="009F00C6" w:rsidRDefault="009F00C6">
      <w:pPr>
        <w:pBdr>
          <w:top w:val="nil"/>
          <w:left w:val="nil"/>
          <w:bottom w:val="nil"/>
          <w:right w:val="nil"/>
          <w:between w:val="nil"/>
        </w:pBdr>
        <w:jc w:val="both"/>
        <w:rPr>
          <w:color w:val="000000"/>
          <w:sz w:val="20"/>
          <w:szCs w:val="20"/>
          <w:highlight w:val="white"/>
        </w:rPr>
      </w:pPr>
    </w:p>
    <w:p w14:paraId="3DE20610"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A su vez, durante la vigencia en cuestión, se otorgaron 14 licencias ambientales, se negaron 4, se devolvieron 21 solicitudes de licencias ambientales por no cumplir los requisitos mínimos para el inicio de trámite, se realizaron 2 solicitudes de modificación.</w:t>
      </w:r>
    </w:p>
    <w:p w14:paraId="230F5BBF" w14:textId="77777777" w:rsidR="009F00C6" w:rsidRDefault="007B37A2">
      <w:pPr>
        <w:pBdr>
          <w:top w:val="nil"/>
          <w:left w:val="nil"/>
          <w:bottom w:val="nil"/>
          <w:right w:val="nil"/>
          <w:between w:val="nil"/>
        </w:pBdr>
        <w:jc w:val="both"/>
        <w:rPr>
          <w:color w:val="000000"/>
          <w:sz w:val="20"/>
          <w:szCs w:val="20"/>
          <w:highlight w:val="white"/>
        </w:rPr>
      </w:pPr>
      <w:r>
        <w:rPr>
          <w:color w:val="000000"/>
          <w:sz w:val="20"/>
          <w:szCs w:val="20"/>
          <w:highlight w:val="white"/>
        </w:rPr>
        <w:t xml:space="preserve"> </w:t>
      </w:r>
    </w:p>
    <w:p w14:paraId="1F3F7040" w14:textId="77777777" w:rsidR="009F00C6" w:rsidRDefault="007B37A2">
      <w:pPr>
        <w:numPr>
          <w:ilvl w:val="1"/>
          <w:numId w:val="10"/>
        </w:numPr>
        <w:pBdr>
          <w:top w:val="nil"/>
          <w:left w:val="nil"/>
          <w:bottom w:val="nil"/>
          <w:right w:val="nil"/>
          <w:between w:val="nil"/>
        </w:pBdr>
        <w:ind w:left="993" w:hanging="993"/>
        <w:rPr>
          <w:color w:val="000000"/>
        </w:rPr>
      </w:pPr>
      <w:r>
        <w:rPr>
          <w:b/>
          <w:color w:val="000000"/>
          <w:sz w:val="20"/>
          <w:szCs w:val="20"/>
        </w:rPr>
        <w:t>Localización geográfica</w:t>
      </w:r>
    </w:p>
    <w:p w14:paraId="5FC21420" w14:textId="77777777" w:rsidR="009F00C6" w:rsidRDefault="009F00C6">
      <w:pPr>
        <w:pBdr>
          <w:top w:val="nil"/>
          <w:left w:val="nil"/>
          <w:bottom w:val="nil"/>
          <w:right w:val="nil"/>
          <w:between w:val="nil"/>
        </w:pBdr>
        <w:ind w:left="567"/>
        <w:rPr>
          <w:b/>
          <w:color w:val="000000"/>
          <w:sz w:val="20"/>
          <w:szCs w:val="20"/>
        </w:rPr>
      </w:pPr>
    </w:p>
    <w:p w14:paraId="338AF767" w14:textId="77777777" w:rsidR="009F00C6" w:rsidRDefault="007B37A2">
      <w:pPr>
        <w:jc w:val="both"/>
        <w:rPr>
          <w:color w:val="000000"/>
          <w:sz w:val="20"/>
          <w:szCs w:val="20"/>
        </w:rPr>
      </w:pPr>
      <w:r>
        <w:rPr>
          <w:color w:val="000000"/>
          <w:sz w:val="20"/>
          <w:szCs w:val="20"/>
        </w:rPr>
        <w:t>Debido a las características del proyecto, se puede clasificar como entidad, dado que la inversión que se realiza es el beneficio institucional de las entidades distritales; la cual está destinada al fortalecimiento de la entidad y de procesos de gestión internos en los monitoreos, controles, seguimientos y planificación sobre recurso hídrico,</w:t>
      </w:r>
      <w:r>
        <w:rPr>
          <w:sz w:val="20"/>
          <w:szCs w:val="20"/>
        </w:rPr>
        <w:t xml:space="preserve"> </w:t>
      </w:r>
      <w:r>
        <w:rPr>
          <w:color w:val="000000"/>
          <w:sz w:val="20"/>
          <w:szCs w:val="20"/>
        </w:rPr>
        <w:t>del suelo y protección y de la fauna y flora silvestres.</w:t>
      </w:r>
    </w:p>
    <w:p w14:paraId="7541F3D8" w14:textId="77777777" w:rsidR="009F00C6" w:rsidRDefault="009F00C6">
      <w:pPr>
        <w:jc w:val="both"/>
        <w:rPr>
          <w:color w:val="000000"/>
          <w:sz w:val="20"/>
          <w:szCs w:val="20"/>
        </w:rPr>
      </w:pPr>
    </w:p>
    <w:p w14:paraId="7E34A5F8" w14:textId="77777777" w:rsidR="009F00C6" w:rsidRDefault="007B37A2">
      <w:pPr>
        <w:numPr>
          <w:ilvl w:val="1"/>
          <w:numId w:val="10"/>
        </w:numPr>
        <w:pBdr>
          <w:top w:val="nil"/>
          <w:left w:val="nil"/>
          <w:bottom w:val="nil"/>
          <w:right w:val="nil"/>
          <w:between w:val="nil"/>
        </w:pBdr>
        <w:ind w:left="993" w:hanging="993"/>
        <w:rPr>
          <w:color w:val="000000"/>
        </w:rPr>
      </w:pPr>
      <w:hyperlink r:id="rId14">
        <w:r>
          <w:rPr>
            <w:b/>
            <w:color w:val="000000"/>
            <w:sz w:val="20"/>
            <w:szCs w:val="20"/>
          </w:rPr>
          <w:t>Participantes</w:t>
        </w:r>
      </w:hyperlink>
      <w:r>
        <w:rPr>
          <w:b/>
          <w:color w:val="000000"/>
          <w:sz w:val="20"/>
          <w:szCs w:val="20"/>
        </w:rPr>
        <w:br/>
      </w:r>
    </w:p>
    <w:p w14:paraId="44D008B7"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Caracterización de participantes</w:t>
      </w:r>
    </w:p>
    <w:p w14:paraId="7BEB246D" w14:textId="77777777" w:rsidR="009F00C6" w:rsidRDefault="009F00C6">
      <w:pPr>
        <w:pBdr>
          <w:top w:val="nil"/>
          <w:left w:val="nil"/>
          <w:bottom w:val="nil"/>
          <w:right w:val="nil"/>
          <w:between w:val="nil"/>
        </w:pBdr>
        <w:rPr>
          <w:sz w:val="16"/>
          <w:szCs w:val="16"/>
        </w:rPr>
      </w:pP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01"/>
        <w:gridCol w:w="1895"/>
        <w:gridCol w:w="1127"/>
        <w:gridCol w:w="2693"/>
        <w:gridCol w:w="2879"/>
      </w:tblGrid>
      <w:tr w:rsidR="009F00C6" w14:paraId="5A95C89A" w14:textId="77777777">
        <w:trPr>
          <w:trHeight w:val="300"/>
        </w:trPr>
        <w:tc>
          <w:tcPr>
            <w:tcW w:w="801" w:type="dxa"/>
            <w:shd w:val="clear" w:color="auto" w:fill="BFBFBF"/>
            <w:tcMar>
              <w:top w:w="0" w:type="dxa"/>
              <w:left w:w="45" w:type="dxa"/>
              <w:bottom w:w="0" w:type="dxa"/>
              <w:right w:w="45" w:type="dxa"/>
            </w:tcMar>
            <w:vAlign w:val="center"/>
          </w:tcPr>
          <w:p w14:paraId="06E16289"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lastRenderedPageBreak/>
              <w:t>ACTOR</w:t>
            </w:r>
          </w:p>
        </w:tc>
        <w:tc>
          <w:tcPr>
            <w:tcW w:w="1895" w:type="dxa"/>
            <w:shd w:val="clear" w:color="auto" w:fill="BFBFBF"/>
            <w:tcMar>
              <w:top w:w="0" w:type="dxa"/>
              <w:left w:w="45" w:type="dxa"/>
              <w:bottom w:w="0" w:type="dxa"/>
              <w:right w:w="45" w:type="dxa"/>
            </w:tcMar>
            <w:vAlign w:val="center"/>
          </w:tcPr>
          <w:p w14:paraId="0F8DDBD8"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ENTIDAD</w:t>
            </w:r>
          </w:p>
        </w:tc>
        <w:tc>
          <w:tcPr>
            <w:tcW w:w="1127" w:type="dxa"/>
            <w:shd w:val="clear" w:color="auto" w:fill="BFBFBF"/>
            <w:tcMar>
              <w:top w:w="0" w:type="dxa"/>
              <w:left w:w="45" w:type="dxa"/>
              <w:bottom w:w="0" w:type="dxa"/>
              <w:right w:w="45" w:type="dxa"/>
            </w:tcMar>
            <w:vAlign w:val="center"/>
          </w:tcPr>
          <w:p w14:paraId="5037982D"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POSICIÓN</w:t>
            </w:r>
          </w:p>
        </w:tc>
        <w:tc>
          <w:tcPr>
            <w:tcW w:w="2693" w:type="dxa"/>
            <w:shd w:val="clear" w:color="auto" w:fill="BFBFBF"/>
            <w:tcMar>
              <w:top w:w="0" w:type="dxa"/>
              <w:left w:w="45" w:type="dxa"/>
              <w:bottom w:w="0" w:type="dxa"/>
              <w:right w:w="45" w:type="dxa"/>
            </w:tcMar>
            <w:vAlign w:val="center"/>
          </w:tcPr>
          <w:p w14:paraId="7FD5E4B7"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INTERESES O EXPECTATIVAS</w:t>
            </w:r>
          </w:p>
        </w:tc>
        <w:tc>
          <w:tcPr>
            <w:tcW w:w="2879" w:type="dxa"/>
            <w:shd w:val="clear" w:color="auto" w:fill="BFBFBF"/>
            <w:tcMar>
              <w:top w:w="0" w:type="dxa"/>
              <w:left w:w="45" w:type="dxa"/>
              <w:bottom w:w="0" w:type="dxa"/>
              <w:right w:w="45" w:type="dxa"/>
            </w:tcMar>
            <w:vAlign w:val="center"/>
          </w:tcPr>
          <w:p w14:paraId="4BB42FAC" w14:textId="77777777" w:rsidR="009F00C6" w:rsidRDefault="007B37A2">
            <w:pPr>
              <w:pBdr>
                <w:top w:val="nil"/>
                <w:left w:val="nil"/>
                <w:bottom w:val="nil"/>
                <w:right w:val="nil"/>
                <w:between w:val="nil"/>
              </w:pBdr>
              <w:jc w:val="center"/>
              <w:rPr>
                <w:b/>
                <w:color w:val="000000"/>
                <w:sz w:val="18"/>
                <w:szCs w:val="18"/>
              </w:rPr>
            </w:pPr>
            <w:r>
              <w:rPr>
                <w:b/>
                <w:color w:val="000000"/>
                <w:sz w:val="18"/>
                <w:szCs w:val="18"/>
              </w:rPr>
              <w:t>CONTRIBUCIÓN O GESTIÓN</w:t>
            </w:r>
          </w:p>
        </w:tc>
      </w:tr>
      <w:tr w:rsidR="009F00C6" w14:paraId="7F492737" w14:textId="77777777">
        <w:trPr>
          <w:trHeight w:val="2430"/>
        </w:trPr>
        <w:tc>
          <w:tcPr>
            <w:tcW w:w="801" w:type="dxa"/>
            <w:shd w:val="clear" w:color="auto" w:fill="auto"/>
            <w:tcMar>
              <w:top w:w="0" w:type="dxa"/>
              <w:left w:w="45" w:type="dxa"/>
              <w:bottom w:w="0" w:type="dxa"/>
              <w:right w:w="45" w:type="dxa"/>
            </w:tcMar>
            <w:vAlign w:val="center"/>
          </w:tcPr>
          <w:p w14:paraId="3F3DA419"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shd w:val="clear" w:color="auto" w:fill="auto"/>
            <w:tcMar>
              <w:top w:w="0" w:type="dxa"/>
              <w:left w:w="45" w:type="dxa"/>
              <w:bottom w:w="0" w:type="dxa"/>
              <w:right w:w="45" w:type="dxa"/>
            </w:tcMar>
            <w:vAlign w:val="center"/>
          </w:tcPr>
          <w:p w14:paraId="3ACD18FE" w14:textId="77777777" w:rsidR="009F00C6" w:rsidRDefault="007B37A2">
            <w:pPr>
              <w:pBdr>
                <w:top w:val="nil"/>
                <w:left w:val="nil"/>
                <w:bottom w:val="nil"/>
                <w:right w:val="nil"/>
                <w:between w:val="nil"/>
              </w:pBdr>
              <w:jc w:val="both"/>
              <w:rPr>
                <w:color w:val="000000"/>
                <w:sz w:val="16"/>
                <w:szCs w:val="16"/>
              </w:rPr>
            </w:pPr>
            <w:r>
              <w:rPr>
                <w:color w:val="000000"/>
                <w:sz w:val="16"/>
                <w:szCs w:val="16"/>
              </w:rPr>
              <w:t>Secretaría Distrital de Ambiente</w:t>
            </w:r>
          </w:p>
        </w:tc>
        <w:tc>
          <w:tcPr>
            <w:tcW w:w="1127" w:type="dxa"/>
            <w:shd w:val="clear" w:color="auto" w:fill="auto"/>
            <w:tcMar>
              <w:top w:w="0" w:type="dxa"/>
              <w:left w:w="45" w:type="dxa"/>
              <w:bottom w:w="0" w:type="dxa"/>
              <w:right w:w="45" w:type="dxa"/>
            </w:tcMar>
            <w:vAlign w:val="center"/>
          </w:tcPr>
          <w:p w14:paraId="69448DCE"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06010742"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Mejoramiento de la eficiencia y eficacia del proceso sancionatorio ambiental. </w:t>
            </w:r>
            <w:r>
              <w:rPr>
                <w:color w:val="000000"/>
                <w:sz w:val="16"/>
                <w:szCs w:val="16"/>
              </w:rPr>
              <w:br/>
              <w:t xml:space="preserve">Cumplimiento de la función de control ambiental. </w:t>
            </w:r>
            <w:r>
              <w:rPr>
                <w:color w:val="000000"/>
                <w:sz w:val="16"/>
                <w:szCs w:val="16"/>
              </w:rPr>
              <w:br/>
              <w:t>Incremento en la eficiencia de las actuaciones administrativas de evaluación, control, promoción y seguimiento a la gestión adecuada de residuos por parte de los usuarios a controlar.</w:t>
            </w:r>
            <w:r>
              <w:rPr>
                <w:color w:val="000000"/>
                <w:sz w:val="16"/>
                <w:szCs w:val="16"/>
              </w:rPr>
              <w:br/>
              <w:t xml:space="preserve">Disminución y prevención del daño antijurídico. </w:t>
            </w:r>
            <w:r>
              <w:rPr>
                <w:color w:val="000000"/>
                <w:sz w:val="16"/>
                <w:szCs w:val="16"/>
              </w:rPr>
              <w:br/>
              <w:t>Mejoramiento ambiental del recurso hídrico del D. C. e incrementar la eficiencia de las actuaciones técnicas y administrativas dentro del programa de evaluación, control y seguimiento a los usuarios.</w:t>
            </w:r>
          </w:p>
        </w:tc>
        <w:tc>
          <w:tcPr>
            <w:tcW w:w="2879" w:type="dxa"/>
            <w:shd w:val="clear" w:color="auto" w:fill="auto"/>
            <w:tcMar>
              <w:top w:w="0" w:type="dxa"/>
              <w:left w:w="45" w:type="dxa"/>
              <w:bottom w:w="0" w:type="dxa"/>
              <w:right w:w="45" w:type="dxa"/>
            </w:tcMar>
            <w:vAlign w:val="center"/>
          </w:tcPr>
          <w:p w14:paraId="70802645"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Facilitar los recursos presupuestales para el cumplimiento de las metas y objetivos institucionales. </w:t>
            </w:r>
            <w:r>
              <w:rPr>
                <w:color w:val="000000"/>
                <w:sz w:val="16"/>
                <w:szCs w:val="16"/>
              </w:rPr>
              <w:br/>
              <w:t>Gestionar el mejoramiento de los procesos y procedimientos a su cargo para el cumplimiento de las normas ambientales.</w:t>
            </w:r>
            <w:r>
              <w:rPr>
                <w:color w:val="000000"/>
                <w:sz w:val="16"/>
                <w:szCs w:val="16"/>
              </w:rPr>
              <w:br/>
              <w:t>Garantizar la ejecución de las acciones de control y seguimiento enmarcadas en la normativa vigente.</w:t>
            </w:r>
            <w:r>
              <w:rPr>
                <w:color w:val="000000"/>
                <w:sz w:val="16"/>
                <w:szCs w:val="16"/>
              </w:rPr>
              <w:br/>
              <w:t>Articular acciones con las demás entidades del orden Nacional, Regional y Distrital que estén involucradas en el diseño de estrategias que contribuyan a la solución de la problemática.</w:t>
            </w:r>
            <w:r>
              <w:rPr>
                <w:color w:val="000000"/>
                <w:sz w:val="16"/>
                <w:szCs w:val="16"/>
              </w:rPr>
              <w:br/>
              <w:t>Procesar la información de registros y revisión de la información reportada sobre la cadena de gestión de residuos.</w:t>
            </w:r>
            <w:r>
              <w:rPr>
                <w:color w:val="000000"/>
                <w:sz w:val="16"/>
                <w:szCs w:val="16"/>
              </w:rPr>
              <w:br/>
              <w:t>Generar articulación con otras entidades del orden Nacional, Regional y Distrital que estén involucradas directamente dentro de la ejecución del programa.</w:t>
            </w:r>
            <w:r>
              <w:rPr>
                <w:color w:val="000000"/>
                <w:sz w:val="16"/>
                <w:szCs w:val="16"/>
              </w:rPr>
              <w:br/>
              <w:t>Intervención Técnica y administrativa para el desarrollo del proyecto que este dentro de la normatividad ambiental vigente.</w:t>
            </w:r>
          </w:p>
        </w:tc>
      </w:tr>
      <w:tr w:rsidR="009F00C6" w14:paraId="303B5A47" w14:textId="77777777">
        <w:trPr>
          <w:trHeight w:val="300"/>
        </w:trPr>
        <w:tc>
          <w:tcPr>
            <w:tcW w:w="801" w:type="dxa"/>
            <w:vMerge w:val="restart"/>
            <w:shd w:val="clear" w:color="auto" w:fill="auto"/>
            <w:tcMar>
              <w:top w:w="0" w:type="dxa"/>
              <w:left w:w="45" w:type="dxa"/>
              <w:bottom w:w="0" w:type="dxa"/>
              <w:right w:w="45" w:type="dxa"/>
            </w:tcMar>
            <w:vAlign w:val="center"/>
          </w:tcPr>
          <w:p w14:paraId="34725674"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shd w:val="clear" w:color="auto" w:fill="auto"/>
            <w:tcMar>
              <w:top w:w="0" w:type="dxa"/>
              <w:left w:w="45" w:type="dxa"/>
              <w:bottom w:w="0" w:type="dxa"/>
              <w:right w:w="45" w:type="dxa"/>
            </w:tcMar>
            <w:vAlign w:val="center"/>
          </w:tcPr>
          <w:p w14:paraId="216B6228" w14:textId="77777777" w:rsidR="009F00C6" w:rsidRDefault="007B37A2">
            <w:pPr>
              <w:pBdr>
                <w:top w:val="nil"/>
                <w:left w:val="nil"/>
                <w:bottom w:val="nil"/>
                <w:right w:val="nil"/>
                <w:between w:val="nil"/>
              </w:pBdr>
              <w:jc w:val="both"/>
              <w:rPr>
                <w:color w:val="000000"/>
                <w:sz w:val="16"/>
                <w:szCs w:val="16"/>
              </w:rPr>
            </w:pPr>
            <w:r>
              <w:rPr>
                <w:color w:val="000000"/>
                <w:sz w:val="16"/>
                <w:szCs w:val="16"/>
              </w:rPr>
              <w:t>Entidades distritales (EMB, TMSA, IDIGER, IDU, IDRD, UAESP, IDU, JBB, EAAB, ENEL Colombia, alcaldías locales, UAERMV, secretarias distritales, entre otras).</w:t>
            </w:r>
          </w:p>
        </w:tc>
        <w:tc>
          <w:tcPr>
            <w:tcW w:w="1127" w:type="dxa"/>
            <w:shd w:val="clear" w:color="auto" w:fill="auto"/>
            <w:tcMar>
              <w:top w:w="0" w:type="dxa"/>
              <w:left w:w="45" w:type="dxa"/>
              <w:bottom w:w="0" w:type="dxa"/>
              <w:right w:w="45" w:type="dxa"/>
            </w:tcMar>
            <w:vAlign w:val="center"/>
          </w:tcPr>
          <w:p w14:paraId="2FA14CFB"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shd w:val="clear" w:color="auto" w:fill="auto"/>
            <w:tcMar>
              <w:top w:w="0" w:type="dxa"/>
              <w:left w:w="45" w:type="dxa"/>
              <w:bottom w:w="0" w:type="dxa"/>
              <w:right w:w="45" w:type="dxa"/>
            </w:tcMar>
            <w:vAlign w:val="center"/>
          </w:tcPr>
          <w:p w14:paraId="5A1318B7" w14:textId="77777777" w:rsidR="009F00C6" w:rsidRDefault="007B37A2">
            <w:pPr>
              <w:pBdr>
                <w:top w:val="nil"/>
                <w:left w:val="nil"/>
                <w:bottom w:val="nil"/>
                <w:right w:val="nil"/>
                <w:between w:val="nil"/>
              </w:pBdr>
              <w:jc w:val="both"/>
              <w:rPr>
                <w:color w:val="000000"/>
                <w:sz w:val="16"/>
                <w:szCs w:val="16"/>
              </w:rPr>
            </w:pPr>
            <w:r>
              <w:rPr>
                <w:color w:val="000000"/>
                <w:sz w:val="16"/>
                <w:szCs w:val="16"/>
              </w:rPr>
              <w:t>Definición de lineamientos para la evaluación, seguimiento y control de la óptima utilización de los recursos naturales.</w:t>
            </w:r>
            <w:r>
              <w:rPr>
                <w:color w:val="000000"/>
                <w:sz w:val="16"/>
                <w:szCs w:val="16"/>
              </w:rPr>
              <w:br/>
              <w:t>Articulación para el cumplimiento en la gestión de residuos en la ciudad.</w:t>
            </w:r>
            <w:r>
              <w:rPr>
                <w:color w:val="000000"/>
                <w:sz w:val="16"/>
                <w:szCs w:val="16"/>
              </w:rPr>
              <w:br/>
              <w:t>Obtención de permisos de manejo silvicultural, para realizar el mantenimiento del arbolado urbano de las áreas bajo su administración dentro del límite urbano de la ciudad.</w:t>
            </w:r>
            <w:r>
              <w:rPr>
                <w:color w:val="000000"/>
                <w:sz w:val="16"/>
                <w:szCs w:val="16"/>
              </w:rPr>
              <w:br/>
              <w:t xml:space="preserve">Atención a trámites o procesos administrativos dentro del acompañamiento realizado por la Autoridad Ambiental dentro del marco de cumplimiento normativo. </w:t>
            </w:r>
          </w:p>
        </w:tc>
        <w:tc>
          <w:tcPr>
            <w:tcW w:w="2879" w:type="dxa"/>
            <w:shd w:val="clear" w:color="auto" w:fill="auto"/>
            <w:tcMar>
              <w:top w:w="0" w:type="dxa"/>
              <w:left w:w="45" w:type="dxa"/>
              <w:bottom w:w="0" w:type="dxa"/>
              <w:right w:w="45" w:type="dxa"/>
            </w:tcMar>
            <w:vAlign w:val="center"/>
          </w:tcPr>
          <w:p w14:paraId="29A81506" w14:textId="77777777" w:rsidR="009F00C6" w:rsidRDefault="007B37A2">
            <w:pPr>
              <w:pBdr>
                <w:top w:val="nil"/>
                <w:left w:val="nil"/>
                <w:bottom w:val="nil"/>
                <w:right w:val="nil"/>
                <w:between w:val="nil"/>
              </w:pBdr>
              <w:jc w:val="both"/>
              <w:rPr>
                <w:color w:val="000000"/>
                <w:sz w:val="16"/>
                <w:szCs w:val="16"/>
              </w:rPr>
            </w:pPr>
            <w:r>
              <w:rPr>
                <w:color w:val="000000"/>
                <w:sz w:val="16"/>
                <w:szCs w:val="16"/>
              </w:rPr>
              <w:t>Mayor efectividad en los procesos y procedimientos ambientales en materia de solicitudes, consultas, y trámites ambientales.</w:t>
            </w:r>
            <w:r>
              <w:rPr>
                <w:color w:val="000000"/>
                <w:sz w:val="16"/>
                <w:szCs w:val="16"/>
              </w:rPr>
              <w:br/>
              <w:t>Orientación a las entidades distritales para que realicen la planificación ambiental con responsabilidad en el marco de sus actividades.</w:t>
            </w:r>
          </w:p>
        </w:tc>
      </w:tr>
      <w:tr w:rsidR="009F00C6" w14:paraId="420D5409" w14:textId="77777777">
        <w:trPr>
          <w:trHeight w:val="300"/>
        </w:trPr>
        <w:tc>
          <w:tcPr>
            <w:tcW w:w="801" w:type="dxa"/>
            <w:vMerge/>
            <w:shd w:val="clear" w:color="auto" w:fill="auto"/>
            <w:tcMar>
              <w:top w:w="0" w:type="dxa"/>
              <w:left w:w="45" w:type="dxa"/>
              <w:bottom w:w="0" w:type="dxa"/>
              <w:right w:w="45" w:type="dxa"/>
            </w:tcMar>
            <w:vAlign w:val="center"/>
          </w:tcPr>
          <w:p w14:paraId="70031A2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420E30A4"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356CD686"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2B6EAF71" w14:textId="77777777" w:rsidR="009F00C6" w:rsidRDefault="007B37A2">
            <w:pPr>
              <w:pBdr>
                <w:top w:val="nil"/>
                <w:left w:val="nil"/>
                <w:bottom w:val="nil"/>
                <w:right w:val="nil"/>
                <w:between w:val="nil"/>
              </w:pBdr>
              <w:jc w:val="both"/>
              <w:rPr>
                <w:color w:val="000000"/>
                <w:sz w:val="16"/>
                <w:szCs w:val="16"/>
              </w:rPr>
            </w:pPr>
            <w:r>
              <w:rPr>
                <w:color w:val="000000"/>
                <w:sz w:val="16"/>
                <w:szCs w:val="16"/>
              </w:rPr>
              <w:t>Efectiva coordinación entre las autoridades del Distrito Capital con la Dirección de control Ambiental</w:t>
            </w:r>
            <w:r>
              <w:rPr>
                <w:color w:val="000000"/>
                <w:sz w:val="16"/>
                <w:szCs w:val="16"/>
              </w:rPr>
              <w:br/>
              <w:t>Acompañamiento técnico a la Autoridad Ambiental para la incorporación de criterios de sostenibilidad ambiental.</w:t>
            </w:r>
            <w:r>
              <w:rPr>
                <w:color w:val="000000"/>
                <w:sz w:val="16"/>
                <w:szCs w:val="16"/>
              </w:rPr>
              <w:br/>
              <w:t>Fomentar un mayor control y vigilancia en los factores de riesgo que afecten el ambiente.</w:t>
            </w:r>
            <w:r>
              <w:rPr>
                <w:color w:val="000000"/>
                <w:sz w:val="16"/>
                <w:szCs w:val="16"/>
              </w:rPr>
              <w:br/>
              <w:t>Articulación en las diferentes acciones de procesos de licenciamiento, permisos, control, seguimiento y sancionatorio ambiental.</w:t>
            </w:r>
            <w:r>
              <w:rPr>
                <w:color w:val="000000"/>
                <w:sz w:val="16"/>
                <w:szCs w:val="16"/>
              </w:rPr>
              <w:br/>
              <w:t>Acciones conjuntas para fomentar el cumplimiento de la normatividad ambiental.</w:t>
            </w:r>
          </w:p>
        </w:tc>
        <w:tc>
          <w:tcPr>
            <w:tcW w:w="2879" w:type="dxa"/>
            <w:shd w:val="clear" w:color="auto" w:fill="auto"/>
            <w:tcMar>
              <w:top w:w="0" w:type="dxa"/>
              <w:left w:w="45" w:type="dxa"/>
              <w:bottom w:w="0" w:type="dxa"/>
              <w:right w:w="45" w:type="dxa"/>
            </w:tcMar>
            <w:vAlign w:val="center"/>
          </w:tcPr>
          <w:p w14:paraId="504D56F2" w14:textId="77777777" w:rsidR="009F00C6" w:rsidRDefault="007B37A2">
            <w:pPr>
              <w:pBdr>
                <w:top w:val="nil"/>
                <w:left w:val="nil"/>
                <w:bottom w:val="nil"/>
                <w:right w:val="nil"/>
                <w:between w:val="nil"/>
              </w:pBdr>
              <w:jc w:val="both"/>
              <w:rPr>
                <w:color w:val="000000"/>
                <w:sz w:val="16"/>
                <w:szCs w:val="16"/>
              </w:rPr>
            </w:pPr>
            <w:r>
              <w:rPr>
                <w:color w:val="000000"/>
                <w:sz w:val="16"/>
                <w:szCs w:val="16"/>
              </w:rPr>
              <w:t>Dar cumplimiento a la normatividad ambiental dentro de sus procedimientos para la mitigación en el deterioro de los recursos naturales.</w:t>
            </w:r>
            <w:r>
              <w:rPr>
                <w:color w:val="000000"/>
                <w:sz w:val="16"/>
                <w:szCs w:val="16"/>
              </w:rPr>
              <w:br/>
              <w:t>Planificación de proyectos acorde a la normatividad vigente para el cumplimiento de las disposiciones normativas en materia ambiental.</w:t>
            </w:r>
            <w:r>
              <w:rPr>
                <w:color w:val="000000"/>
                <w:sz w:val="16"/>
                <w:szCs w:val="16"/>
              </w:rPr>
              <w:br/>
              <w:t>Orientación a los usuarios para que realicen la planificación ambiental con responsabilidad en el marco de sus actividades.</w:t>
            </w:r>
            <w:r>
              <w:rPr>
                <w:color w:val="000000"/>
                <w:sz w:val="16"/>
                <w:szCs w:val="16"/>
              </w:rPr>
              <w:br/>
              <w:t>Apoyo técnico dentro de los procesos sancionatorios que adelanta la SDA.</w:t>
            </w:r>
          </w:p>
        </w:tc>
      </w:tr>
      <w:tr w:rsidR="009F00C6" w14:paraId="6B997E2F" w14:textId="77777777">
        <w:trPr>
          <w:trHeight w:val="300"/>
        </w:trPr>
        <w:tc>
          <w:tcPr>
            <w:tcW w:w="801" w:type="dxa"/>
            <w:shd w:val="clear" w:color="auto" w:fill="auto"/>
            <w:tcMar>
              <w:top w:w="0" w:type="dxa"/>
              <w:left w:w="45" w:type="dxa"/>
              <w:bottom w:w="0" w:type="dxa"/>
              <w:right w:w="45" w:type="dxa"/>
            </w:tcMar>
            <w:vAlign w:val="center"/>
          </w:tcPr>
          <w:p w14:paraId="145DBA1C" w14:textId="77777777" w:rsidR="009F00C6" w:rsidRDefault="007B37A2">
            <w:pPr>
              <w:pBdr>
                <w:top w:val="nil"/>
                <w:left w:val="nil"/>
                <w:bottom w:val="nil"/>
                <w:right w:val="nil"/>
                <w:between w:val="nil"/>
              </w:pBdr>
              <w:rPr>
                <w:color w:val="000000"/>
                <w:sz w:val="16"/>
                <w:szCs w:val="16"/>
              </w:rPr>
            </w:pPr>
            <w:r>
              <w:rPr>
                <w:color w:val="000000"/>
                <w:sz w:val="16"/>
                <w:szCs w:val="16"/>
              </w:rPr>
              <w:lastRenderedPageBreak/>
              <w:t>Nacional</w:t>
            </w:r>
          </w:p>
        </w:tc>
        <w:tc>
          <w:tcPr>
            <w:tcW w:w="1895" w:type="dxa"/>
            <w:shd w:val="clear" w:color="auto" w:fill="auto"/>
            <w:tcMar>
              <w:top w:w="0" w:type="dxa"/>
              <w:left w:w="45" w:type="dxa"/>
              <w:bottom w:w="0" w:type="dxa"/>
              <w:right w:w="45" w:type="dxa"/>
            </w:tcMar>
            <w:vAlign w:val="center"/>
          </w:tcPr>
          <w:p w14:paraId="6AB979AB"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Contraloría General de la Nación, Procuraduría General de la Nación, </w:t>
            </w:r>
          </w:p>
        </w:tc>
        <w:tc>
          <w:tcPr>
            <w:tcW w:w="1127" w:type="dxa"/>
            <w:shd w:val="clear" w:color="auto" w:fill="auto"/>
            <w:tcMar>
              <w:top w:w="0" w:type="dxa"/>
              <w:left w:w="45" w:type="dxa"/>
              <w:bottom w:w="0" w:type="dxa"/>
              <w:right w:w="45" w:type="dxa"/>
            </w:tcMar>
            <w:vAlign w:val="center"/>
          </w:tcPr>
          <w:p w14:paraId="687D897C" w14:textId="77777777" w:rsidR="009F00C6" w:rsidRDefault="007B37A2">
            <w:pPr>
              <w:pBdr>
                <w:top w:val="nil"/>
                <w:left w:val="nil"/>
                <w:bottom w:val="nil"/>
                <w:right w:val="nil"/>
                <w:between w:val="nil"/>
              </w:pBdr>
              <w:jc w:val="both"/>
              <w:rPr>
                <w:color w:val="000000"/>
                <w:sz w:val="16"/>
                <w:szCs w:val="16"/>
              </w:rPr>
            </w:pPr>
            <w:r>
              <w:rPr>
                <w:color w:val="000000"/>
                <w:sz w:val="16"/>
                <w:szCs w:val="16"/>
              </w:rPr>
              <w:t>Cooperante</w:t>
            </w:r>
          </w:p>
        </w:tc>
        <w:tc>
          <w:tcPr>
            <w:tcW w:w="2693" w:type="dxa"/>
            <w:vMerge w:val="restart"/>
            <w:shd w:val="clear" w:color="auto" w:fill="auto"/>
            <w:tcMar>
              <w:top w:w="0" w:type="dxa"/>
              <w:left w:w="45" w:type="dxa"/>
              <w:bottom w:w="0" w:type="dxa"/>
              <w:right w:w="45" w:type="dxa"/>
            </w:tcMar>
            <w:vAlign w:val="center"/>
          </w:tcPr>
          <w:p w14:paraId="33103742" w14:textId="77777777" w:rsidR="009F00C6" w:rsidRDefault="007B37A2">
            <w:pPr>
              <w:pBdr>
                <w:top w:val="nil"/>
                <w:left w:val="nil"/>
                <w:bottom w:val="nil"/>
                <w:right w:val="nil"/>
                <w:between w:val="nil"/>
              </w:pBdr>
              <w:jc w:val="both"/>
              <w:rPr>
                <w:color w:val="000000"/>
                <w:sz w:val="16"/>
                <w:szCs w:val="16"/>
              </w:rPr>
            </w:pPr>
            <w:r>
              <w:rPr>
                <w:color w:val="000000"/>
                <w:sz w:val="16"/>
                <w:szCs w:val="16"/>
              </w:rPr>
              <w:t>Ejercer control fiscal, disciplinario, administrativo y social sobre la gestión pública.</w:t>
            </w:r>
          </w:p>
        </w:tc>
        <w:tc>
          <w:tcPr>
            <w:tcW w:w="2879" w:type="dxa"/>
            <w:vMerge w:val="restart"/>
            <w:shd w:val="clear" w:color="auto" w:fill="auto"/>
            <w:tcMar>
              <w:top w:w="0" w:type="dxa"/>
              <w:left w:w="45" w:type="dxa"/>
              <w:bottom w:w="0" w:type="dxa"/>
              <w:right w:w="45" w:type="dxa"/>
            </w:tcMar>
            <w:vAlign w:val="center"/>
          </w:tcPr>
          <w:p w14:paraId="1024B752" w14:textId="77777777" w:rsidR="009F00C6" w:rsidRDefault="007B37A2">
            <w:pPr>
              <w:pBdr>
                <w:top w:val="nil"/>
                <w:left w:val="nil"/>
                <w:bottom w:val="nil"/>
                <w:right w:val="nil"/>
                <w:between w:val="nil"/>
              </w:pBdr>
              <w:jc w:val="both"/>
              <w:rPr>
                <w:color w:val="000000"/>
                <w:sz w:val="16"/>
                <w:szCs w:val="16"/>
              </w:rPr>
            </w:pPr>
            <w:r>
              <w:rPr>
                <w:color w:val="000000"/>
                <w:sz w:val="16"/>
                <w:szCs w:val="16"/>
              </w:rPr>
              <w:t>Garantizar la correcta gestión de la SDA como autoridad ambiental del Distrito Capital.</w:t>
            </w:r>
          </w:p>
        </w:tc>
      </w:tr>
      <w:tr w:rsidR="009F00C6" w14:paraId="102F7AAA" w14:textId="77777777">
        <w:trPr>
          <w:trHeight w:val="300"/>
        </w:trPr>
        <w:tc>
          <w:tcPr>
            <w:tcW w:w="801" w:type="dxa"/>
            <w:shd w:val="clear" w:color="auto" w:fill="auto"/>
            <w:tcMar>
              <w:top w:w="0" w:type="dxa"/>
              <w:left w:w="45" w:type="dxa"/>
              <w:bottom w:w="0" w:type="dxa"/>
              <w:right w:w="45" w:type="dxa"/>
            </w:tcMar>
            <w:vAlign w:val="center"/>
          </w:tcPr>
          <w:p w14:paraId="7A8AB028"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shd w:val="clear" w:color="auto" w:fill="auto"/>
            <w:tcMar>
              <w:top w:w="0" w:type="dxa"/>
              <w:left w:w="45" w:type="dxa"/>
              <w:bottom w:w="0" w:type="dxa"/>
              <w:right w:w="45" w:type="dxa"/>
            </w:tcMar>
            <w:vAlign w:val="center"/>
          </w:tcPr>
          <w:p w14:paraId="3594DBB4" w14:textId="77777777" w:rsidR="009F00C6" w:rsidRDefault="007B37A2">
            <w:pPr>
              <w:pBdr>
                <w:top w:val="nil"/>
                <w:left w:val="nil"/>
                <w:bottom w:val="nil"/>
                <w:right w:val="nil"/>
                <w:between w:val="nil"/>
              </w:pBdr>
              <w:jc w:val="both"/>
              <w:rPr>
                <w:color w:val="000000"/>
                <w:sz w:val="16"/>
                <w:szCs w:val="16"/>
              </w:rPr>
            </w:pPr>
            <w:r>
              <w:rPr>
                <w:color w:val="000000"/>
                <w:sz w:val="16"/>
                <w:szCs w:val="16"/>
              </w:rPr>
              <w:t>Contraloría Distrital, Personería Distrital, Concejo de Bogotá, Veeduría Distrital y veedurías ciudadanas.</w:t>
            </w:r>
          </w:p>
        </w:tc>
        <w:tc>
          <w:tcPr>
            <w:tcW w:w="1127" w:type="dxa"/>
            <w:shd w:val="clear" w:color="auto" w:fill="auto"/>
            <w:tcMar>
              <w:top w:w="0" w:type="dxa"/>
              <w:left w:w="45" w:type="dxa"/>
              <w:bottom w:w="0" w:type="dxa"/>
              <w:right w:w="45" w:type="dxa"/>
            </w:tcMar>
            <w:vAlign w:val="center"/>
          </w:tcPr>
          <w:p w14:paraId="2ABD54E5" w14:textId="77777777" w:rsidR="009F00C6" w:rsidRDefault="007B37A2">
            <w:pPr>
              <w:pBdr>
                <w:top w:val="nil"/>
                <w:left w:val="nil"/>
                <w:bottom w:val="nil"/>
                <w:right w:val="nil"/>
                <w:between w:val="nil"/>
              </w:pBdr>
              <w:jc w:val="both"/>
              <w:rPr>
                <w:color w:val="000000"/>
                <w:sz w:val="16"/>
                <w:szCs w:val="16"/>
              </w:rPr>
            </w:pPr>
            <w:r>
              <w:rPr>
                <w:color w:val="000000"/>
                <w:sz w:val="16"/>
                <w:szCs w:val="16"/>
              </w:rPr>
              <w:t>Cooperante</w:t>
            </w:r>
          </w:p>
        </w:tc>
        <w:tc>
          <w:tcPr>
            <w:tcW w:w="2693" w:type="dxa"/>
            <w:vMerge/>
            <w:shd w:val="clear" w:color="auto" w:fill="auto"/>
            <w:tcMar>
              <w:top w:w="0" w:type="dxa"/>
              <w:left w:w="45" w:type="dxa"/>
              <w:bottom w:w="0" w:type="dxa"/>
              <w:right w:w="45" w:type="dxa"/>
            </w:tcMar>
            <w:vAlign w:val="center"/>
          </w:tcPr>
          <w:p w14:paraId="3C6E9A2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2879" w:type="dxa"/>
            <w:vMerge/>
            <w:shd w:val="clear" w:color="auto" w:fill="auto"/>
            <w:tcMar>
              <w:top w:w="0" w:type="dxa"/>
              <w:left w:w="45" w:type="dxa"/>
              <w:bottom w:w="0" w:type="dxa"/>
              <w:right w:w="45" w:type="dxa"/>
            </w:tcMar>
            <w:vAlign w:val="center"/>
          </w:tcPr>
          <w:p w14:paraId="7A1B9BA8" w14:textId="77777777" w:rsidR="009F00C6" w:rsidRDefault="009F00C6">
            <w:pPr>
              <w:widowControl w:val="0"/>
              <w:pBdr>
                <w:top w:val="nil"/>
                <w:left w:val="nil"/>
                <w:bottom w:val="nil"/>
                <w:right w:val="nil"/>
                <w:between w:val="nil"/>
              </w:pBdr>
              <w:spacing w:line="276" w:lineRule="auto"/>
              <w:rPr>
                <w:color w:val="000000"/>
                <w:sz w:val="16"/>
                <w:szCs w:val="16"/>
              </w:rPr>
            </w:pPr>
          </w:p>
        </w:tc>
      </w:tr>
      <w:tr w:rsidR="009F00C6" w14:paraId="16F21691" w14:textId="77777777">
        <w:trPr>
          <w:trHeight w:val="2865"/>
        </w:trPr>
        <w:tc>
          <w:tcPr>
            <w:tcW w:w="801" w:type="dxa"/>
            <w:vMerge w:val="restart"/>
            <w:shd w:val="clear" w:color="auto" w:fill="auto"/>
            <w:tcMar>
              <w:top w:w="0" w:type="dxa"/>
              <w:left w:w="45" w:type="dxa"/>
              <w:bottom w:w="0" w:type="dxa"/>
              <w:right w:w="45" w:type="dxa"/>
            </w:tcMar>
            <w:vAlign w:val="center"/>
          </w:tcPr>
          <w:p w14:paraId="08817E57"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shd w:val="clear" w:color="auto" w:fill="auto"/>
            <w:tcMar>
              <w:top w:w="0" w:type="dxa"/>
              <w:left w:w="45" w:type="dxa"/>
              <w:bottom w:w="0" w:type="dxa"/>
              <w:right w:w="45" w:type="dxa"/>
            </w:tcMar>
            <w:vAlign w:val="center"/>
          </w:tcPr>
          <w:p w14:paraId="6AD87405"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Usuarios industriales, de servicios o domésticos que son agentes contaminantes de ambiente </w:t>
            </w:r>
          </w:p>
        </w:tc>
        <w:tc>
          <w:tcPr>
            <w:tcW w:w="1127" w:type="dxa"/>
            <w:shd w:val="clear" w:color="auto" w:fill="auto"/>
            <w:tcMar>
              <w:top w:w="0" w:type="dxa"/>
              <w:left w:w="45" w:type="dxa"/>
              <w:bottom w:w="0" w:type="dxa"/>
              <w:right w:w="45" w:type="dxa"/>
            </w:tcMar>
            <w:vAlign w:val="center"/>
          </w:tcPr>
          <w:p w14:paraId="0CE7C84C" w14:textId="77777777" w:rsidR="009F00C6" w:rsidRDefault="007B37A2">
            <w:pPr>
              <w:pBdr>
                <w:top w:val="nil"/>
                <w:left w:val="nil"/>
                <w:bottom w:val="nil"/>
                <w:right w:val="nil"/>
                <w:between w:val="nil"/>
              </w:pBdr>
              <w:jc w:val="both"/>
              <w:rPr>
                <w:color w:val="000000"/>
                <w:sz w:val="16"/>
                <w:szCs w:val="16"/>
              </w:rPr>
            </w:pPr>
            <w:r>
              <w:rPr>
                <w:color w:val="000000"/>
                <w:sz w:val="16"/>
                <w:szCs w:val="16"/>
              </w:rPr>
              <w:t>Beneficiario</w:t>
            </w:r>
          </w:p>
        </w:tc>
        <w:tc>
          <w:tcPr>
            <w:tcW w:w="2693" w:type="dxa"/>
            <w:shd w:val="clear" w:color="auto" w:fill="auto"/>
            <w:tcMar>
              <w:top w:w="0" w:type="dxa"/>
              <w:left w:w="45" w:type="dxa"/>
              <w:bottom w:w="0" w:type="dxa"/>
              <w:right w:w="45" w:type="dxa"/>
            </w:tcMar>
          </w:tcPr>
          <w:p w14:paraId="32FBD56A"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Atención a trámites y obtención de permisos para el cuidado y protección de los recursos naturales frente actividades de uso y disfrute de los mismos. </w:t>
            </w:r>
            <w:r>
              <w:rPr>
                <w:color w:val="000000"/>
                <w:sz w:val="16"/>
                <w:szCs w:val="16"/>
              </w:rPr>
              <w:br/>
              <w:t>Diagnósticos realizados que requieren inversiones económicas y logísticas de acuerdo con los requerimientos de la autoridad ambiental.</w:t>
            </w:r>
            <w:r>
              <w:rPr>
                <w:color w:val="000000"/>
                <w:sz w:val="16"/>
                <w:szCs w:val="16"/>
              </w:rPr>
              <w:br/>
              <w:t>Minimización de incumplimientos e influencia en el mejoramiento ambiental de la ciudad a través de la gestión adecuada de los recursos naturales.</w:t>
            </w:r>
            <w:r>
              <w:rPr>
                <w:color w:val="000000"/>
                <w:sz w:val="16"/>
                <w:szCs w:val="16"/>
              </w:rPr>
              <w:br/>
              <w:t>Protocolos y capacitaciones para establecer medidas de manejo, aprovechamiento y cuidado de los recursos naturales en el desarrollo de actividades, industriales, de servicios o domésticas.</w:t>
            </w:r>
          </w:p>
        </w:tc>
        <w:tc>
          <w:tcPr>
            <w:tcW w:w="2879" w:type="dxa"/>
            <w:shd w:val="clear" w:color="auto" w:fill="auto"/>
            <w:tcMar>
              <w:top w:w="0" w:type="dxa"/>
              <w:left w:w="45" w:type="dxa"/>
              <w:bottom w:w="0" w:type="dxa"/>
              <w:right w:w="45" w:type="dxa"/>
            </w:tcMar>
            <w:vAlign w:val="center"/>
          </w:tcPr>
          <w:p w14:paraId="02371A21" w14:textId="77777777" w:rsidR="009F00C6" w:rsidRDefault="007B37A2">
            <w:pPr>
              <w:pBdr>
                <w:top w:val="nil"/>
                <w:left w:val="nil"/>
                <w:bottom w:val="nil"/>
                <w:right w:val="nil"/>
                <w:between w:val="nil"/>
              </w:pBdr>
              <w:jc w:val="both"/>
              <w:rPr>
                <w:color w:val="000000"/>
                <w:sz w:val="16"/>
                <w:szCs w:val="16"/>
              </w:rPr>
            </w:pPr>
            <w:r>
              <w:rPr>
                <w:color w:val="000000"/>
                <w:sz w:val="16"/>
                <w:szCs w:val="16"/>
              </w:rPr>
              <w:t>Recibe y atiende requerimientos o procesos administrativos de la autoridad ambiental.</w:t>
            </w:r>
            <w:r>
              <w:rPr>
                <w:color w:val="000000"/>
                <w:sz w:val="16"/>
                <w:szCs w:val="16"/>
              </w:rPr>
              <w:br/>
              <w:t>Pago de tasa retributiva.</w:t>
            </w:r>
            <w:r>
              <w:rPr>
                <w:color w:val="000000"/>
                <w:sz w:val="16"/>
                <w:szCs w:val="16"/>
              </w:rPr>
              <w:br/>
              <w:t>Cumplimiento a la normativa ambiental existente para la adecuada disposición y del aprovechamiento de los residuos generados.</w:t>
            </w:r>
          </w:p>
        </w:tc>
      </w:tr>
      <w:tr w:rsidR="009F00C6" w14:paraId="4F44474B" w14:textId="77777777">
        <w:trPr>
          <w:trHeight w:val="1050"/>
        </w:trPr>
        <w:tc>
          <w:tcPr>
            <w:tcW w:w="801" w:type="dxa"/>
            <w:vMerge/>
            <w:shd w:val="clear" w:color="auto" w:fill="auto"/>
            <w:tcMar>
              <w:top w:w="0" w:type="dxa"/>
              <w:left w:w="45" w:type="dxa"/>
              <w:bottom w:w="0" w:type="dxa"/>
              <w:right w:w="45" w:type="dxa"/>
            </w:tcMar>
            <w:vAlign w:val="center"/>
          </w:tcPr>
          <w:p w14:paraId="60588374"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3EB7F49F"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32305ECA" w14:textId="77777777" w:rsidR="009F00C6" w:rsidRDefault="007B37A2">
            <w:pPr>
              <w:pBdr>
                <w:top w:val="nil"/>
                <w:left w:val="nil"/>
                <w:bottom w:val="nil"/>
                <w:right w:val="nil"/>
                <w:between w:val="nil"/>
              </w:pBdr>
              <w:rPr>
                <w:color w:val="000000"/>
                <w:sz w:val="16"/>
                <w:szCs w:val="16"/>
              </w:rPr>
            </w:pPr>
            <w:r>
              <w:rPr>
                <w:color w:val="000000"/>
                <w:sz w:val="16"/>
                <w:szCs w:val="16"/>
              </w:rPr>
              <w:t>Oponente</w:t>
            </w:r>
          </w:p>
        </w:tc>
        <w:tc>
          <w:tcPr>
            <w:tcW w:w="2693" w:type="dxa"/>
            <w:shd w:val="clear" w:color="auto" w:fill="auto"/>
            <w:tcMar>
              <w:top w:w="0" w:type="dxa"/>
              <w:left w:w="45" w:type="dxa"/>
              <w:bottom w:w="0" w:type="dxa"/>
              <w:right w:w="45" w:type="dxa"/>
            </w:tcMar>
            <w:vAlign w:val="center"/>
          </w:tcPr>
          <w:p w14:paraId="04B13BDC" w14:textId="77777777" w:rsidR="009F00C6" w:rsidRDefault="007B37A2">
            <w:pPr>
              <w:pBdr>
                <w:top w:val="nil"/>
                <w:left w:val="nil"/>
                <w:bottom w:val="nil"/>
                <w:right w:val="nil"/>
                <w:between w:val="nil"/>
              </w:pBdr>
              <w:jc w:val="both"/>
              <w:rPr>
                <w:color w:val="000000"/>
                <w:sz w:val="16"/>
                <w:szCs w:val="16"/>
              </w:rPr>
            </w:pPr>
            <w:r>
              <w:rPr>
                <w:color w:val="000000"/>
                <w:sz w:val="16"/>
                <w:szCs w:val="16"/>
              </w:rPr>
              <w:t>Los diagnósticos realizados en predios con potencial, con sospecha o afectación de suelo, requieren inversiones económicas y logísticas de acuerdo con los requerimientos de la autoridad ambiental.</w:t>
            </w:r>
            <w:r>
              <w:rPr>
                <w:color w:val="000000"/>
                <w:sz w:val="16"/>
                <w:szCs w:val="16"/>
              </w:rPr>
              <w:br/>
              <w:t>Afectación de intereses económicos.</w:t>
            </w:r>
          </w:p>
        </w:tc>
        <w:tc>
          <w:tcPr>
            <w:tcW w:w="2879" w:type="dxa"/>
            <w:shd w:val="clear" w:color="auto" w:fill="auto"/>
            <w:tcMar>
              <w:top w:w="0" w:type="dxa"/>
              <w:left w:w="45" w:type="dxa"/>
              <w:bottom w:w="0" w:type="dxa"/>
              <w:right w:w="45" w:type="dxa"/>
            </w:tcMar>
            <w:vAlign w:val="center"/>
          </w:tcPr>
          <w:p w14:paraId="1E521D8C" w14:textId="77777777" w:rsidR="009F00C6" w:rsidRDefault="007B37A2">
            <w:pPr>
              <w:pBdr>
                <w:top w:val="nil"/>
                <w:left w:val="nil"/>
                <w:bottom w:val="nil"/>
                <w:right w:val="nil"/>
                <w:between w:val="nil"/>
              </w:pBdr>
              <w:jc w:val="both"/>
              <w:rPr>
                <w:color w:val="000000"/>
                <w:sz w:val="16"/>
                <w:szCs w:val="16"/>
              </w:rPr>
            </w:pPr>
            <w:r>
              <w:rPr>
                <w:color w:val="000000"/>
                <w:sz w:val="16"/>
                <w:szCs w:val="16"/>
              </w:rPr>
              <w:t>Aplicación de las herramientas normativas para el cumplimiento de las obligaciones de protección y diagnóstico en materia ambiental.</w:t>
            </w:r>
          </w:p>
        </w:tc>
      </w:tr>
      <w:tr w:rsidR="009F00C6" w14:paraId="0664309F" w14:textId="77777777">
        <w:trPr>
          <w:trHeight w:val="1440"/>
        </w:trPr>
        <w:tc>
          <w:tcPr>
            <w:tcW w:w="801" w:type="dxa"/>
            <w:shd w:val="clear" w:color="auto" w:fill="auto"/>
            <w:tcMar>
              <w:top w:w="0" w:type="dxa"/>
              <w:left w:w="45" w:type="dxa"/>
              <w:bottom w:w="0" w:type="dxa"/>
              <w:right w:w="45" w:type="dxa"/>
            </w:tcMar>
            <w:vAlign w:val="center"/>
          </w:tcPr>
          <w:p w14:paraId="096FF45F"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shd w:val="clear" w:color="auto" w:fill="auto"/>
            <w:tcMar>
              <w:top w:w="0" w:type="dxa"/>
              <w:left w:w="45" w:type="dxa"/>
              <w:bottom w:w="0" w:type="dxa"/>
              <w:right w:w="45" w:type="dxa"/>
            </w:tcMar>
            <w:vAlign w:val="center"/>
          </w:tcPr>
          <w:p w14:paraId="26FE981C" w14:textId="77777777" w:rsidR="009F00C6" w:rsidRDefault="007B37A2">
            <w:pPr>
              <w:pBdr>
                <w:top w:val="nil"/>
                <w:left w:val="nil"/>
                <w:bottom w:val="nil"/>
                <w:right w:val="nil"/>
                <w:between w:val="nil"/>
              </w:pBdr>
              <w:rPr>
                <w:color w:val="000000"/>
                <w:sz w:val="16"/>
                <w:szCs w:val="16"/>
              </w:rPr>
            </w:pPr>
            <w:r>
              <w:rPr>
                <w:color w:val="000000"/>
                <w:sz w:val="16"/>
                <w:szCs w:val="16"/>
              </w:rPr>
              <w:t xml:space="preserve">Fuerzas militares y policía Nacional </w:t>
            </w:r>
          </w:p>
        </w:tc>
        <w:tc>
          <w:tcPr>
            <w:tcW w:w="1127" w:type="dxa"/>
            <w:shd w:val="clear" w:color="auto" w:fill="auto"/>
            <w:tcMar>
              <w:top w:w="0" w:type="dxa"/>
              <w:left w:w="45" w:type="dxa"/>
              <w:bottom w:w="0" w:type="dxa"/>
              <w:right w:w="45" w:type="dxa"/>
            </w:tcMar>
            <w:vAlign w:val="center"/>
          </w:tcPr>
          <w:p w14:paraId="101E3B79" w14:textId="77777777" w:rsidR="009F00C6" w:rsidRDefault="007B37A2">
            <w:pPr>
              <w:pBdr>
                <w:top w:val="nil"/>
                <w:left w:val="nil"/>
                <w:bottom w:val="nil"/>
                <w:right w:val="nil"/>
                <w:between w:val="nil"/>
              </w:pBdr>
              <w:rPr>
                <w:color w:val="000000"/>
                <w:sz w:val="16"/>
                <w:szCs w:val="16"/>
              </w:rPr>
            </w:pPr>
            <w:r>
              <w:rPr>
                <w:color w:val="000000"/>
                <w:sz w:val="16"/>
                <w:szCs w:val="16"/>
              </w:rPr>
              <w:t xml:space="preserve">Cooperante </w:t>
            </w:r>
          </w:p>
        </w:tc>
        <w:tc>
          <w:tcPr>
            <w:tcW w:w="2693" w:type="dxa"/>
            <w:shd w:val="clear" w:color="auto" w:fill="auto"/>
            <w:tcMar>
              <w:top w:w="0" w:type="dxa"/>
              <w:left w:w="45" w:type="dxa"/>
              <w:bottom w:w="0" w:type="dxa"/>
              <w:right w:w="45" w:type="dxa"/>
            </w:tcMar>
            <w:vAlign w:val="center"/>
          </w:tcPr>
          <w:p w14:paraId="72DC4781" w14:textId="77777777" w:rsidR="009F00C6" w:rsidRDefault="007B37A2">
            <w:pPr>
              <w:pBdr>
                <w:top w:val="nil"/>
                <w:left w:val="nil"/>
                <w:bottom w:val="nil"/>
                <w:right w:val="nil"/>
                <w:between w:val="nil"/>
              </w:pBdr>
              <w:jc w:val="both"/>
              <w:rPr>
                <w:color w:val="000000"/>
                <w:sz w:val="16"/>
                <w:szCs w:val="16"/>
              </w:rPr>
            </w:pPr>
            <w:r>
              <w:rPr>
                <w:color w:val="000000"/>
                <w:sz w:val="16"/>
                <w:szCs w:val="16"/>
              </w:rPr>
              <w:t>Acompañamiento y soporte dentro del cumplimiento de sus funciones que permita disminuir las acciones que generen deterioro a los recursos naturales en el Distrito Capital.</w:t>
            </w:r>
          </w:p>
        </w:tc>
        <w:tc>
          <w:tcPr>
            <w:tcW w:w="2879" w:type="dxa"/>
            <w:shd w:val="clear" w:color="auto" w:fill="auto"/>
            <w:tcMar>
              <w:top w:w="0" w:type="dxa"/>
              <w:left w:w="45" w:type="dxa"/>
              <w:bottom w:w="0" w:type="dxa"/>
              <w:right w:w="45" w:type="dxa"/>
            </w:tcMar>
            <w:vAlign w:val="center"/>
          </w:tcPr>
          <w:p w14:paraId="07B002B3" w14:textId="77777777" w:rsidR="009F00C6" w:rsidRDefault="007B37A2">
            <w:pPr>
              <w:pBdr>
                <w:top w:val="nil"/>
                <w:left w:val="nil"/>
                <w:bottom w:val="nil"/>
                <w:right w:val="nil"/>
                <w:between w:val="nil"/>
              </w:pBdr>
              <w:jc w:val="both"/>
              <w:rPr>
                <w:color w:val="000000"/>
                <w:sz w:val="16"/>
                <w:szCs w:val="16"/>
              </w:rPr>
            </w:pPr>
            <w:r>
              <w:rPr>
                <w:color w:val="000000"/>
                <w:sz w:val="16"/>
                <w:szCs w:val="16"/>
              </w:rPr>
              <w:t>Soportar y realizar los procesos de control inmediato tales como capturas, imposición de comparendos, incautación y operativos para promover y garantizar el cumplimiento de normas regulatorias en materia ambiental.</w:t>
            </w:r>
            <w:r>
              <w:rPr>
                <w:color w:val="000000"/>
                <w:sz w:val="16"/>
                <w:szCs w:val="16"/>
              </w:rPr>
              <w:br/>
              <w:t>Mejorar la articulación con autoridades policivas y fuerzas militares para generar estrategias en el ejercicio del seguimiento, control y evaluación ambiental.</w:t>
            </w:r>
          </w:p>
        </w:tc>
      </w:tr>
      <w:tr w:rsidR="009F00C6" w14:paraId="21DC041A" w14:textId="77777777">
        <w:trPr>
          <w:trHeight w:val="300"/>
        </w:trPr>
        <w:tc>
          <w:tcPr>
            <w:tcW w:w="801" w:type="dxa"/>
            <w:vMerge w:val="restart"/>
            <w:shd w:val="clear" w:color="auto" w:fill="auto"/>
            <w:tcMar>
              <w:top w:w="0" w:type="dxa"/>
              <w:left w:w="45" w:type="dxa"/>
              <w:bottom w:w="0" w:type="dxa"/>
              <w:right w:w="45" w:type="dxa"/>
            </w:tcMar>
            <w:vAlign w:val="center"/>
          </w:tcPr>
          <w:p w14:paraId="4CAA01F4" w14:textId="77777777" w:rsidR="009F00C6" w:rsidRDefault="007B37A2">
            <w:pPr>
              <w:pBdr>
                <w:top w:val="nil"/>
                <w:left w:val="nil"/>
                <w:bottom w:val="nil"/>
                <w:right w:val="nil"/>
                <w:between w:val="nil"/>
              </w:pBdr>
              <w:rPr>
                <w:color w:val="000000"/>
                <w:sz w:val="16"/>
                <w:szCs w:val="16"/>
              </w:rPr>
            </w:pPr>
            <w:r>
              <w:rPr>
                <w:color w:val="000000"/>
                <w:sz w:val="16"/>
                <w:szCs w:val="16"/>
              </w:rPr>
              <w:t>Distrital</w:t>
            </w:r>
          </w:p>
        </w:tc>
        <w:tc>
          <w:tcPr>
            <w:tcW w:w="1895" w:type="dxa"/>
            <w:vMerge w:val="restart"/>
            <w:shd w:val="clear" w:color="auto" w:fill="auto"/>
            <w:tcMar>
              <w:top w:w="0" w:type="dxa"/>
              <w:left w:w="45" w:type="dxa"/>
              <w:bottom w:w="0" w:type="dxa"/>
              <w:right w:w="45" w:type="dxa"/>
            </w:tcMar>
            <w:vAlign w:val="center"/>
          </w:tcPr>
          <w:p w14:paraId="3119BE57" w14:textId="77777777" w:rsidR="009F00C6" w:rsidRDefault="007B37A2">
            <w:pPr>
              <w:pBdr>
                <w:top w:val="nil"/>
                <w:left w:val="nil"/>
                <w:bottom w:val="nil"/>
                <w:right w:val="nil"/>
                <w:between w:val="nil"/>
              </w:pBdr>
              <w:rPr>
                <w:color w:val="000000"/>
                <w:sz w:val="16"/>
                <w:szCs w:val="16"/>
              </w:rPr>
            </w:pPr>
            <w:r>
              <w:rPr>
                <w:color w:val="000000"/>
                <w:sz w:val="16"/>
                <w:szCs w:val="16"/>
              </w:rPr>
              <w:t>Ciudadanía en general</w:t>
            </w:r>
          </w:p>
        </w:tc>
        <w:tc>
          <w:tcPr>
            <w:tcW w:w="1127" w:type="dxa"/>
            <w:shd w:val="clear" w:color="auto" w:fill="auto"/>
            <w:tcMar>
              <w:top w:w="0" w:type="dxa"/>
              <w:left w:w="45" w:type="dxa"/>
              <w:bottom w:w="0" w:type="dxa"/>
              <w:right w:w="45" w:type="dxa"/>
            </w:tcMar>
            <w:vAlign w:val="center"/>
          </w:tcPr>
          <w:p w14:paraId="43A7DB22"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shd w:val="clear" w:color="auto" w:fill="auto"/>
            <w:tcMar>
              <w:top w:w="0" w:type="dxa"/>
              <w:left w:w="45" w:type="dxa"/>
              <w:bottom w:w="0" w:type="dxa"/>
              <w:right w:w="45" w:type="dxa"/>
            </w:tcMar>
            <w:vAlign w:val="center"/>
          </w:tcPr>
          <w:p w14:paraId="198E84CA"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Mejoramiento de la calidad ambiental. </w:t>
            </w:r>
            <w:r>
              <w:rPr>
                <w:color w:val="000000"/>
                <w:sz w:val="16"/>
                <w:szCs w:val="16"/>
              </w:rPr>
              <w:br/>
              <w:t>Acceso a información fácil que permita conocer avances y actualizaciones sobre la gestión y el control de los recursos naturales.</w:t>
            </w:r>
            <w:r>
              <w:rPr>
                <w:color w:val="000000"/>
                <w:sz w:val="16"/>
                <w:szCs w:val="16"/>
              </w:rPr>
              <w:br/>
              <w:t>Generar impactos positivos mejoramiento de las condiciones ambientales.</w:t>
            </w:r>
            <w:r>
              <w:rPr>
                <w:color w:val="000000"/>
                <w:sz w:val="16"/>
                <w:szCs w:val="16"/>
              </w:rPr>
              <w:br/>
              <w:t>Protección de los recursos naturales</w:t>
            </w:r>
            <w:r>
              <w:rPr>
                <w:color w:val="000000"/>
                <w:sz w:val="16"/>
                <w:szCs w:val="16"/>
              </w:rPr>
              <w:br/>
              <w:t xml:space="preserve">Capacitar a los ciudadanos sobre temas ambientales, haciendo énfasis en la protección de los recursos naturales, la prevención desaprovechamiento y contaminación de los recursos, los impactos ambientales asociados y las acciones de la ciudadanía y las autoridades para mitigar los impactos </w:t>
            </w:r>
            <w:r>
              <w:rPr>
                <w:color w:val="000000"/>
                <w:sz w:val="16"/>
                <w:szCs w:val="16"/>
              </w:rPr>
              <w:lastRenderedPageBreak/>
              <w:t>negativos.</w:t>
            </w:r>
            <w:r>
              <w:rPr>
                <w:color w:val="000000"/>
                <w:sz w:val="16"/>
                <w:szCs w:val="16"/>
              </w:rPr>
              <w:br/>
              <w:t>Obtención de permisos y gestión de trámites administrativos en materia ambiental.</w:t>
            </w:r>
          </w:p>
        </w:tc>
        <w:tc>
          <w:tcPr>
            <w:tcW w:w="2879" w:type="dxa"/>
            <w:shd w:val="clear" w:color="auto" w:fill="auto"/>
            <w:tcMar>
              <w:top w:w="0" w:type="dxa"/>
              <w:left w:w="45" w:type="dxa"/>
              <w:bottom w:w="0" w:type="dxa"/>
              <w:right w:w="45" w:type="dxa"/>
            </w:tcMar>
            <w:vAlign w:val="center"/>
          </w:tcPr>
          <w:p w14:paraId="0B890045" w14:textId="77777777" w:rsidR="009F00C6" w:rsidRDefault="007B37A2">
            <w:pPr>
              <w:pBdr>
                <w:top w:val="nil"/>
                <w:left w:val="nil"/>
                <w:bottom w:val="nil"/>
                <w:right w:val="nil"/>
                <w:between w:val="nil"/>
              </w:pBdr>
              <w:jc w:val="both"/>
              <w:rPr>
                <w:color w:val="000000"/>
                <w:sz w:val="16"/>
                <w:szCs w:val="16"/>
              </w:rPr>
            </w:pPr>
            <w:r>
              <w:rPr>
                <w:color w:val="000000"/>
                <w:sz w:val="16"/>
                <w:szCs w:val="16"/>
              </w:rPr>
              <w:lastRenderedPageBreak/>
              <w:t xml:space="preserve">Acciones de participación en veedurías ciudadanas. </w:t>
            </w:r>
            <w:r>
              <w:rPr>
                <w:color w:val="000000"/>
                <w:sz w:val="16"/>
                <w:szCs w:val="16"/>
              </w:rPr>
              <w:br/>
              <w:t>Denunciar o reportar acciones de ciudadanos que generen contaminación y daño de los recursos naturales de la ciudad</w:t>
            </w:r>
            <w:r>
              <w:rPr>
                <w:color w:val="000000"/>
                <w:sz w:val="16"/>
                <w:szCs w:val="16"/>
              </w:rPr>
              <w:br/>
              <w:t xml:space="preserve">Gestión a través de las solicitudes de información o las quejas o derechos de petición para verificar el estado de los procesos y trámites ambientales </w:t>
            </w:r>
            <w:r>
              <w:rPr>
                <w:color w:val="000000"/>
                <w:sz w:val="16"/>
                <w:szCs w:val="16"/>
              </w:rPr>
              <w:br/>
              <w:t>Acceso a información del estado de los recursos naturales.</w:t>
            </w:r>
            <w:r>
              <w:rPr>
                <w:color w:val="000000"/>
                <w:sz w:val="16"/>
                <w:szCs w:val="16"/>
              </w:rPr>
              <w:br/>
              <w:t>Uso correcto de las herramientas dispuesta por la administración para la adecuada gestión de los recursos .</w:t>
            </w:r>
            <w:r>
              <w:rPr>
                <w:color w:val="000000"/>
                <w:sz w:val="16"/>
                <w:szCs w:val="16"/>
              </w:rPr>
              <w:br/>
              <w:t>Reporte a la autoridad competente acerca de las malas prácticas en materia ambiental</w:t>
            </w:r>
            <w:r>
              <w:rPr>
                <w:color w:val="000000"/>
                <w:sz w:val="16"/>
                <w:szCs w:val="16"/>
              </w:rPr>
              <w:br/>
              <w:t xml:space="preserve">Generar conciencia en la ciudadanía sobre </w:t>
            </w:r>
            <w:r>
              <w:rPr>
                <w:color w:val="000000"/>
                <w:sz w:val="16"/>
                <w:szCs w:val="16"/>
              </w:rPr>
              <w:lastRenderedPageBreak/>
              <w:t xml:space="preserve">la importancia de cuidar proteger y mantener los recursos naturales </w:t>
            </w:r>
            <w:r>
              <w:rPr>
                <w:color w:val="000000"/>
                <w:sz w:val="16"/>
                <w:szCs w:val="16"/>
              </w:rPr>
              <w:br/>
              <w:t>participar en los programas de educación ambiental, promoviendo conductas de apoyo a la autoridad ambiental.</w:t>
            </w:r>
          </w:p>
        </w:tc>
      </w:tr>
      <w:tr w:rsidR="009F00C6" w14:paraId="281F7E0A" w14:textId="77777777">
        <w:trPr>
          <w:trHeight w:val="300"/>
        </w:trPr>
        <w:tc>
          <w:tcPr>
            <w:tcW w:w="801" w:type="dxa"/>
            <w:vMerge/>
            <w:shd w:val="clear" w:color="auto" w:fill="auto"/>
            <w:tcMar>
              <w:top w:w="0" w:type="dxa"/>
              <w:left w:w="45" w:type="dxa"/>
              <w:bottom w:w="0" w:type="dxa"/>
              <w:right w:w="45" w:type="dxa"/>
            </w:tcMar>
            <w:vAlign w:val="center"/>
          </w:tcPr>
          <w:p w14:paraId="1096134B"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686EE069"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00A416E2"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320E7D72" w14:textId="77777777" w:rsidR="009F00C6" w:rsidRDefault="007B37A2">
            <w:pPr>
              <w:pBdr>
                <w:top w:val="nil"/>
                <w:left w:val="nil"/>
                <w:bottom w:val="nil"/>
                <w:right w:val="nil"/>
                <w:between w:val="nil"/>
              </w:pBdr>
              <w:jc w:val="both"/>
              <w:rPr>
                <w:color w:val="000000"/>
                <w:sz w:val="16"/>
                <w:szCs w:val="16"/>
              </w:rPr>
            </w:pPr>
            <w:r>
              <w:rPr>
                <w:color w:val="000000"/>
                <w:sz w:val="16"/>
                <w:szCs w:val="16"/>
              </w:rPr>
              <w:t>Agente indispensable en el cuidado, y protección de los recursos naturales.</w:t>
            </w:r>
            <w:r>
              <w:rPr>
                <w:color w:val="000000"/>
                <w:sz w:val="16"/>
                <w:szCs w:val="16"/>
              </w:rPr>
              <w:br/>
              <w:t>Denuncias por mal uso y disfrute de los recursos naturales de la ciudad.</w:t>
            </w:r>
            <w:r>
              <w:rPr>
                <w:color w:val="000000"/>
                <w:sz w:val="16"/>
                <w:szCs w:val="16"/>
              </w:rPr>
              <w:br/>
              <w:t>Identificación de recursos naturales en condición de riesgo.</w:t>
            </w:r>
          </w:p>
        </w:tc>
        <w:tc>
          <w:tcPr>
            <w:tcW w:w="2879" w:type="dxa"/>
            <w:shd w:val="clear" w:color="auto" w:fill="auto"/>
            <w:tcMar>
              <w:top w:w="0" w:type="dxa"/>
              <w:left w:w="45" w:type="dxa"/>
              <w:bottom w:w="0" w:type="dxa"/>
              <w:right w:w="45" w:type="dxa"/>
            </w:tcMar>
            <w:vAlign w:val="center"/>
          </w:tcPr>
          <w:p w14:paraId="70EF51BC"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Apoyo en la protección y conservación de los recursos naturales de la ciudad </w:t>
            </w:r>
          </w:p>
        </w:tc>
      </w:tr>
      <w:tr w:rsidR="009F00C6" w14:paraId="3A85517F" w14:textId="77777777">
        <w:trPr>
          <w:trHeight w:val="300"/>
        </w:trPr>
        <w:tc>
          <w:tcPr>
            <w:tcW w:w="801" w:type="dxa"/>
            <w:vMerge/>
            <w:shd w:val="clear" w:color="auto" w:fill="auto"/>
            <w:tcMar>
              <w:top w:w="0" w:type="dxa"/>
              <w:left w:w="45" w:type="dxa"/>
              <w:bottom w:w="0" w:type="dxa"/>
              <w:right w:w="45" w:type="dxa"/>
            </w:tcMar>
            <w:vAlign w:val="center"/>
          </w:tcPr>
          <w:p w14:paraId="5B3314AE"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51AD4940"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7FE0079E" w14:textId="77777777" w:rsidR="009F00C6" w:rsidRDefault="007B37A2">
            <w:pPr>
              <w:pBdr>
                <w:top w:val="nil"/>
                <w:left w:val="nil"/>
                <w:bottom w:val="nil"/>
                <w:right w:val="nil"/>
                <w:between w:val="nil"/>
              </w:pBdr>
              <w:rPr>
                <w:color w:val="000000"/>
                <w:sz w:val="16"/>
                <w:szCs w:val="16"/>
              </w:rPr>
            </w:pPr>
            <w:r>
              <w:rPr>
                <w:color w:val="000000"/>
                <w:sz w:val="16"/>
                <w:szCs w:val="16"/>
              </w:rPr>
              <w:t>Oponente</w:t>
            </w:r>
          </w:p>
        </w:tc>
        <w:tc>
          <w:tcPr>
            <w:tcW w:w="2693" w:type="dxa"/>
            <w:shd w:val="clear" w:color="auto" w:fill="auto"/>
            <w:tcMar>
              <w:top w:w="0" w:type="dxa"/>
              <w:left w:w="45" w:type="dxa"/>
              <w:bottom w:w="0" w:type="dxa"/>
              <w:right w:w="45" w:type="dxa"/>
            </w:tcMar>
            <w:vAlign w:val="center"/>
          </w:tcPr>
          <w:p w14:paraId="509143C4" w14:textId="77777777" w:rsidR="009F00C6" w:rsidRDefault="007B37A2">
            <w:pPr>
              <w:pBdr>
                <w:top w:val="nil"/>
                <w:left w:val="nil"/>
                <w:bottom w:val="nil"/>
                <w:right w:val="nil"/>
                <w:between w:val="nil"/>
              </w:pBdr>
              <w:jc w:val="both"/>
              <w:rPr>
                <w:color w:val="000000"/>
                <w:sz w:val="16"/>
                <w:szCs w:val="16"/>
              </w:rPr>
            </w:pPr>
            <w:r>
              <w:rPr>
                <w:color w:val="000000"/>
                <w:sz w:val="16"/>
                <w:szCs w:val="16"/>
              </w:rPr>
              <w:t>Veeduría ciudadana sobre las acciones realizadas por la DCA y sus subdirecciones</w:t>
            </w:r>
          </w:p>
        </w:tc>
        <w:tc>
          <w:tcPr>
            <w:tcW w:w="2879" w:type="dxa"/>
            <w:shd w:val="clear" w:color="auto" w:fill="auto"/>
            <w:tcMar>
              <w:top w:w="0" w:type="dxa"/>
              <w:left w:w="45" w:type="dxa"/>
              <w:bottom w:w="0" w:type="dxa"/>
              <w:right w:w="45" w:type="dxa"/>
            </w:tcMar>
            <w:vAlign w:val="center"/>
          </w:tcPr>
          <w:p w14:paraId="6FE18A58" w14:textId="77777777" w:rsidR="009F00C6" w:rsidRDefault="007B37A2">
            <w:pPr>
              <w:pBdr>
                <w:top w:val="nil"/>
                <w:left w:val="nil"/>
                <w:bottom w:val="nil"/>
                <w:right w:val="nil"/>
                <w:between w:val="nil"/>
              </w:pBdr>
              <w:jc w:val="both"/>
              <w:rPr>
                <w:color w:val="000000"/>
                <w:sz w:val="16"/>
                <w:szCs w:val="16"/>
              </w:rPr>
            </w:pPr>
            <w:r>
              <w:rPr>
                <w:color w:val="000000"/>
                <w:sz w:val="16"/>
                <w:szCs w:val="16"/>
              </w:rPr>
              <w:t>Contribuir con la eficiencia y efectivad de las acciones realizadas por la DCA y sus subdirecciones, para la solución de conflictos socioambientales.</w:t>
            </w:r>
          </w:p>
        </w:tc>
      </w:tr>
      <w:tr w:rsidR="009F00C6" w14:paraId="3542CF27" w14:textId="77777777">
        <w:trPr>
          <w:trHeight w:val="300"/>
        </w:trPr>
        <w:tc>
          <w:tcPr>
            <w:tcW w:w="801" w:type="dxa"/>
            <w:shd w:val="clear" w:color="auto" w:fill="auto"/>
            <w:tcMar>
              <w:top w:w="0" w:type="dxa"/>
              <w:left w:w="45" w:type="dxa"/>
              <w:bottom w:w="0" w:type="dxa"/>
              <w:right w:w="45" w:type="dxa"/>
            </w:tcMar>
            <w:vAlign w:val="center"/>
          </w:tcPr>
          <w:p w14:paraId="279454F9"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shd w:val="clear" w:color="auto" w:fill="auto"/>
            <w:tcMar>
              <w:top w:w="0" w:type="dxa"/>
              <w:left w:w="45" w:type="dxa"/>
              <w:bottom w:w="0" w:type="dxa"/>
              <w:right w:w="45" w:type="dxa"/>
            </w:tcMar>
            <w:vAlign w:val="center"/>
          </w:tcPr>
          <w:p w14:paraId="008C9426" w14:textId="77777777" w:rsidR="009F00C6" w:rsidRDefault="007B37A2">
            <w:pPr>
              <w:pBdr>
                <w:top w:val="nil"/>
                <w:left w:val="nil"/>
                <w:bottom w:val="nil"/>
                <w:right w:val="nil"/>
                <w:between w:val="nil"/>
              </w:pBdr>
              <w:rPr>
                <w:color w:val="000000"/>
                <w:sz w:val="16"/>
                <w:szCs w:val="16"/>
              </w:rPr>
            </w:pPr>
            <w:r>
              <w:rPr>
                <w:color w:val="000000"/>
                <w:sz w:val="16"/>
                <w:szCs w:val="16"/>
              </w:rPr>
              <w:t xml:space="preserve">Entidades de naturaleza pública (Min Ambiente, MinMinas, ANLA, CAR, ICA, INVIMA, DIAN, AUNAP, INS </w:t>
            </w:r>
          </w:p>
        </w:tc>
        <w:tc>
          <w:tcPr>
            <w:tcW w:w="1127" w:type="dxa"/>
            <w:shd w:val="clear" w:color="auto" w:fill="auto"/>
            <w:tcMar>
              <w:top w:w="0" w:type="dxa"/>
              <w:left w:w="45" w:type="dxa"/>
              <w:bottom w:w="0" w:type="dxa"/>
              <w:right w:w="45" w:type="dxa"/>
            </w:tcMar>
            <w:vAlign w:val="center"/>
          </w:tcPr>
          <w:p w14:paraId="2C1C386B"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51AD26B4" w14:textId="77777777" w:rsidR="009F00C6" w:rsidRDefault="007B37A2">
            <w:pPr>
              <w:pBdr>
                <w:top w:val="nil"/>
                <w:left w:val="nil"/>
                <w:bottom w:val="nil"/>
                <w:right w:val="nil"/>
                <w:between w:val="nil"/>
              </w:pBdr>
              <w:jc w:val="both"/>
              <w:rPr>
                <w:color w:val="000000"/>
                <w:sz w:val="16"/>
                <w:szCs w:val="16"/>
              </w:rPr>
            </w:pPr>
            <w:r>
              <w:rPr>
                <w:color w:val="000000"/>
                <w:sz w:val="16"/>
                <w:szCs w:val="16"/>
              </w:rPr>
              <w:t xml:space="preserve">Articulación institucional entre Entidades que faciliten el manejo de información. </w:t>
            </w:r>
            <w:r>
              <w:rPr>
                <w:color w:val="000000"/>
                <w:sz w:val="16"/>
                <w:szCs w:val="16"/>
              </w:rPr>
              <w:br/>
              <w:t>Ampliación de actividades dentro programa de control y seguimiento en los diferentes sectores y ámbitos ambientales</w:t>
            </w:r>
            <w:r>
              <w:rPr>
                <w:color w:val="000000"/>
                <w:sz w:val="16"/>
                <w:szCs w:val="16"/>
              </w:rPr>
              <w:br/>
              <w:t>Control ambiental y diagnóstico en establecimientos que almacenan y distribuyen combustibles en la cadena de comercialización autorizada por la nación.</w:t>
            </w:r>
            <w:r>
              <w:rPr>
                <w:color w:val="000000"/>
                <w:sz w:val="16"/>
                <w:szCs w:val="16"/>
              </w:rPr>
              <w:br/>
              <w:t xml:space="preserve">Homologación de herramientas implementadas en el distrito para aplicación nacional, debido a la ausencia de normatividad </w:t>
            </w:r>
            <w:r>
              <w:rPr>
                <w:color w:val="000000"/>
                <w:sz w:val="16"/>
                <w:szCs w:val="16"/>
              </w:rPr>
              <w:br/>
              <w:t>Compensación por endurecimiento de área verde en el desarrollo de obras de infraestructura.</w:t>
            </w:r>
          </w:p>
        </w:tc>
        <w:tc>
          <w:tcPr>
            <w:tcW w:w="2879" w:type="dxa"/>
            <w:shd w:val="clear" w:color="auto" w:fill="auto"/>
            <w:tcMar>
              <w:top w:w="0" w:type="dxa"/>
              <w:left w:w="45" w:type="dxa"/>
              <w:bottom w:w="0" w:type="dxa"/>
              <w:right w:w="45" w:type="dxa"/>
            </w:tcMar>
            <w:vAlign w:val="center"/>
          </w:tcPr>
          <w:p w14:paraId="7AB2B7D1" w14:textId="77777777" w:rsidR="009F00C6" w:rsidRDefault="007B37A2">
            <w:pPr>
              <w:pBdr>
                <w:top w:val="nil"/>
                <w:left w:val="nil"/>
                <w:bottom w:val="nil"/>
                <w:right w:val="nil"/>
                <w:between w:val="nil"/>
              </w:pBdr>
              <w:jc w:val="both"/>
              <w:rPr>
                <w:color w:val="000000"/>
                <w:sz w:val="16"/>
                <w:szCs w:val="16"/>
              </w:rPr>
            </w:pPr>
            <w:r>
              <w:rPr>
                <w:color w:val="000000"/>
                <w:sz w:val="16"/>
                <w:szCs w:val="16"/>
              </w:rPr>
              <w:t>Armonización normativa y en estándares para el monitoreo, control, evaluación y seguimiento del programa ambiental.</w:t>
            </w:r>
            <w:r>
              <w:rPr>
                <w:color w:val="000000"/>
                <w:sz w:val="16"/>
                <w:szCs w:val="16"/>
              </w:rPr>
              <w:br/>
              <w:t>Administración de la información en las diferentes plataformas que permitan conocer reportes verídicos y actualizados</w:t>
            </w:r>
            <w:r>
              <w:rPr>
                <w:color w:val="000000"/>
                <w:sz w:val="16"/>
                <w:szCs w:val="16"/>
              </w:rPr>
              <w:br/>
              <w:t xml:space="preserve">Aportes de normatividad técnica nacional y bases de datos con la información de los actores involucrados en los diferentes sectores del país </w:t>
            </w:r>
            <w:r>
              <w:rPr>
                <w:color w:val="000000"/>
                <w:sz w:val="16"/>
                <w:szCs w:val="16"/>
              </w:rPr>
              <w:br/>
              <w:t>Aportes con lineamientos técnicos y jurídicos para adelantar los trámites sancionatorios.</w:t>
            </w:r>
            <w:r>
              <w:rPr>
                <w:color w:val="000000"/>
                <w:sz w:val="16"/>
                <w:szCs w:val="16"/>
              </w:rPr>
              <w:br/>
              <w:t>Alineación de las actividades relacionadas con la Política Nacional Ambiental y al ordenamiento ambiental del Territorio.</w:t>
            </w:r>
            <w:r>
              <w:rPr>
                <w:color w:val="000000"/>
                <w:sz w:val="16"/>
                <w:szCs w:val="16"/>
              </w:rPr>
              <w:br/>
              <w:t>Armonización de las actividades de control ambiental ejercido.</w:t>
            </w:r>
          </w:p>
        </w:tc>
      </w:tr>
      <w:tr w:rsidR="009F00C6" w14:paraId="1025AA75" w14:textId="77777777">
        <w:trPr>
          <w:trHeight w:val="315"/>
        </w:trPr>
        <w:tc>
          <w:tcPr>
            <w:tcW w:w="801" w:type="dxa"/>
            <w:shd w:val="clear" w:color="auto" w:fill="auto"/>
            <w:tcMar>
              <w:top w:w="0" w:type="dxa"/>
              <w:left w:w="45" w:type="dxa"/>
              <w:bottom w:w="0" w:type="dxa"/>
              <w:right w:w="45" w:type="dxa"/>
            </w:tcMar>
            <w:vAlign w:val="center"/>
          </w:tcPr>
          <w:p w14:paraId="5F11D951"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shd w:val="clear" w:color="auto" w:fill="auto"/>
            <w:tcMar>
              <w:top w:w="0" w:type="dxa"/>
              <w:left w:w="45" w:type="dxa"/>
              <w:bottom w:w="0" w:type="dxa"/>
              <w:right w:w="45" w:type="dxa"/>
            </w:tcMar>
            <w:vAlign w:val="center"/>
          </w:tcPr>
          <w:p w14:paraId="4ACAE393" w14:textId="77777777" w:rsidR="009F00C6" w:rsidRDefault="007B37A2">
            <w:pPr>
              <w:pBdr>
                <w:top w:val="nil"/>
                <w:left w:val="nil"/>
                <w:bottom w:val="nil"/>
                <w:right w:val="nil"/>
                <w:between w:val="nil"/>
              </w:pBdr>
              <w:rPr>
                <w:color w:val="000000"/>
                <w:sz w:val="16"/>
                <w:szCs w:val="16"/>
              </w:rPr>
            </w:pPr>
            <w:r>
              <w:rPr>
                <w:color w:val="000000"/>
                <w:sz w:val="16"/>
                <w:szCs w:val="16"/>
              </w:rPr>
              <w:t>Fiscalía General de la Nación</w:t>
            </w:r>
          </w:p>
        </w:tc>
        <w:tc>
          <w:tcPr>
            <w:tcW w:w="1127" w:type="dxa"/>
            <w:shd w:val="clear" w:color="auto" w:fill="auto"/>
            <w:tcMar>
              <w:top w:w="0" w:type="dxa"/>
              <w:left w:w="45" w:type="dxa"/>
              <w:bottom w:w="0" w:type="dxa"/>
              <w:right w:w="45" w:type="dxa"/>
            </w:tcMar>
            <w:vAlign w:val="center"/>
          </w:tcPr>
          <w:p w14:paraId="64894E80"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02956503" w14:textId="77777777" w:rsidR="009F00C6" w:rsidRDefault="007B37A2">
            <w:pPr>
              <w:pBdr>
                <w:top w:val="nil"/>
                <w:left w:val="nil"/>
                <w:bottom w:val="nil"/>
                <w:right w:val="nil"/>
                <w:between w:val="nil"/>
              </w:pBdr>
              <w:rPr>
                <w:color w:val="000000"/>
                <w:sz w:val="16"/>
                <w:szCs w:val="16"/>
              </w:rPr>
            </w:pPr>
            <w:r>
              <w:rPr>
                <w:color w:val="000000"/>
                <w:sz w:val="16"/>
                <w:szCs w:val="16"/>
              </w:rPr>
              <w:t>Participación en los procesos relacionados con presuntas afectaciones sobre el arbolado urbano, la flora y fauna silvestre.</w:t>
            </w:r>
          </w:p>
        </w:tc>
        <w:tc>
          <w:tcPr>
            <w:tcW w:w="2879" w:type="dxa"/>
            <w:shd w:val="clear" w:color="auto" w:fill="auto"/>
            <w:tcMar>
              <w:top w:w="0" w:type="dxa"/>
              <w:left w:w="45" w:type="dxa"/>
              <w:bottom w:w="0" w:type="dxa"/>
              <w:right w:w="45" w:type="dxa"/>
            </w:tcMar>
            <w:vAlign w:val="center"/>
          </w:tcPr>
          <w:p w14:paraId="3850D5C5" w14:textId="77777777" w:rsidR="009F00C6" w:rsidRDefault="007B37A2">
            <w:pPr>
              <w:pBdr>
                <w:top w:val="nil"/>
                <w:left w:val="nil"/>
                <w:bottom w:val="nil"/>
                <w:right w:val="nil"/>
                <w:between w:val="nil"/>
              </w:pBdr>
              <w:rPr>
                <w:color w:val="000000"/>
                <w:sz w:val="16"/>
                <w:szCs w:val="16"/>
              </w:rPr>
            </w:pPr>
            <w:r>
              <w:rPr>
                <w:color w:val="000000"/>
                <w:sz w:val="16"/>
                <w:szCs w:val="16"/>
              </w:rPr>
              <w:t>Contribuir con la resolución de conflictos socioambientales relacionados con la afectación del arbolado urbano, la flora y fauna silvestre.</w:t>
            </w:r>
          </w:p>
        </w:tc>
      </w:tr>
      <w:tr w:rsidR="009F00C6" w14:paraId="35C1A16D" w14:textId="77777777">
        <w:trPr>
          <w:trHeight w:val="750"/>
        </w:trPr>
        <w:tc>
          <w:tcPr>
            <w:tcW w:w="801" w:type="dxa"/>
            <w:vMerge w:val="restart"/>
            <w:shd w:val="clear" w:color="auto" w:fill="auto"/>
            <w:tcMar>
              <w:top w:w="0" w:type="dxa"/>
              <w:left w:w="45" w:type="dxa"/>
              <w:bottom w:w="0" w:type="dxa"/>
              <w:right w:w="45" w:type="dxa"/>
            </w:tcMar>
            <w:vAlign w:val="center"/>
          </w:tcPr>
          <w:p w14:paraId="1009045A" w14:textId="77777777" w:rsidR="009F00C6" w:rsidRDefault="007B37A2">
            <w:pPr>
              <w:pBdr>
                <w:top w:val="nil"/>
                <w:left w:val="nil"/>
                <w:bottom w:val="nil"/>
                <w:right w:val="nil"/>
                <w:between w:val="nil"/>
              </w:pBdr>
              <w:rPr>
                <w:color w:val="000000"/>
                <w:sz w:val="16"/>
                <w:szCs w:val="16"/>
              </w:rPr>
            </w:pPr>
            <w:r>
              <w:rPr>
                <w:color w:val="000000"/>
                <w:sz w:val="16"/>
                <w:szCs w:val="16"/>
              </w:rPr>
              <w:t>Nacional</w:t>
            </w:r>
          </w:p>
        </w:tc>
        <w:tc>
          <w:tcPr>
            <w:tcW w:w="1895" w:type="dxa"/>
            <w:vMerge w:val="restart"/>
            <w:shd w:val="clear" w:color="auto" w:fill="auto"/>
            <w:tcMar>
              <w:top w:w="0" w:type="dxa"/>
              <w:left w:w="45" w:type="dxa"/>
              <w:bottom w:w="0" w:type="dxa"/>
              <w:right w:w="45" w:type="dxa"/>
            </w:tcMar>
            <w:vAlign w:val="center"/>
          </w:tcPr>
          <w:p w14:paraId="44F8ACDD" w14:textId="77777777" w:rsidR="009F00C6" w:rsidRDefault="007B37A2">
            <w:pPr>
              <w:pBdr>
                <w:top w:val="nil"/>
                <w:left w:val="nil"/>
                <w:bottom w:val="nil"/>
                <w:right w:val="nil"/>
                <w:between w:val="nil"/>
              </w:pBdr>
              <w:rPr>
                <w:color w:val="000000"/>
                <w:sz w:val="16"/>
                <w:szCs w:val="16"/>
              </w:rPr>
            </w:pPr>
            <w:r>
              <w:rPr>
                <w:color w:val="000000"/>
                <w:sz w:val="16"/>
                <w:szCs w:val="16"/>
              </w:rPr>
              <w:t>Academia, consultoras ambientales, centros de investigación, constructoras y demás actores públicos y privados.</w:t>
            </w:r>
          </w:p>
        </w:tc>
        <w:tc>
          <w:tcPr>
            <w:tcW w:w="1127" w:type="dxa"/>
            <w:shd w:val="clear" w:color="auto" w:fill="auto"/>
            <w:tcMar>
              <w:top w:w="0" w:type="dxa"/>
              <w:left w:w="45" w:type="dxa"/>
              <w:bottom w:w="0" w:type="dxa"/>
              <w:right w:w="45" w:type="dxa"/>
            </w:tcMar>
            <w:vAlign w:val="center"/>
          </w:tcPr>
          <w:p w14:paraId="130C6EA8" w14:textId="77777777" w:rsidR="009F00C6" w:rsidRDefault="007B37A2">
            <w:pPr>
              <w:pBdr>
                <w:top w:val="nil"/>
                <w:left w:val="nil"/>
                <w:bottom w:val="nil"/>
                <w:right w:val="nil"/>
                <w:between w:val="nil"/>
              </w:pBdr>
              <w:rPr>
                <w:color w:val="000000"/>
                <w:sz w:val="16"/>
                <w:szCs w:val="16"/>
              </w:rPr>
            </w:pPr>
            <w:r>
              <w:rPr>
                <w:color w:val="000000"/>
                <w:sz w:val="16"/>
                <w:szCs w:val="16"/>
              </w:rPr>
              <w:t>Cooperante</w:t>
            </w:r>
          </w:p>
        </w:tc>
        <w:tc>
          <w:tcPr>
            <w:tcW w:w="2693" w:type="dxa"/>
            <w:shd w:val="clear" w:color="auto" w:fill="auto"/>
            <w:tcMar>
              <w:top w:w="0" w:type="dxa"/>
              <w:left w:w="45" w:type="dxa"/>
              <w:bottom w:w="0" w:type="dxa"/>
              <w:right w:w="45" w:type="dxa"/>
            </w:tcMar>
            <w:vAlign w:val="center"/>
          </w:tcPr>
          <w:p w14:paraId="5EFDEABC" w14:textId="77777777" w:rsidR="009F00C6" w:rsidRDefault="007B37A2">
            <w:pPr>
              <w:pBdr>
                <w:top w:val="nil"/>
                <w:left w:val="nil"/>
                <w:bottom w:val="nil"/>
                <w:right w:val="nil"/>
                <w:between w:val="nil"/>
              </w:pBdr>
              <w:rPr>
                <w:color w:val="000000"/>
                <w:sz w:val="16"/>
                <w:szCs w:val="16"/>
              </w:rPr>
            </w:pPr>
            <w:r>
              <w:rPr>
                <w:color w:val="000000"/>
                <w:sz w:val="16"/>
                <w:szCs w:val="16"/>
              </w:rPr>
              <w:t>Aplicación de conocimientos científicos generados para el mejoramiento de las condiciones ambientales de la ciudad e inmersión en escenarios de investigación aplicada.</w:t>
            </w:r>
            <w:r>
              <w:rPr>
                <w:color w:val="000000"/>
                <w:sz w:val="16"/>
                <w:szCs w:val="16"/>
              </w:rPr>
              <w:br/>
              <w:t>Investigaciones, recursos económicos, desarrollo de tecnologías, apoyo institucional a la gestión.</w:t>
            </w:r>
          </w:p>
        </w:tc>
        <w:tc>
          <w:tcPr>
            <w:tcW w:w="2879" w:type="dxa"/>
            <w:shd w:val="clear" w:color="auto" w:fill="auto"/>
            <w:tcMar>
              <w:top w:w="0" w:type="dxa"/>
              <w:left w:w="45" w:type="dxa"/>
              <w:bottom w:w="0" w:type="dxa"/>
              <w:right w:w="45" w:type="dxa"/>
            </w:tcMar>
            <w:vAlign w:val="center"/>
          </w:tcPr>
          <w:p w14:paraId="4E2327FB" w14:textId="77777777" w:rsidR="009F00C6" w:rsidRDefault="007B37A2">
            <w:pPr>
              <w:pBdr>
                <w:top w:val="nil"/>
                <w:left w:val="nil"/>
                <w:bottom w:val="nil"/>
                <w:right w:val="nil"/>
                <w:between w:val="nil"/>
              </w:pBdr>
              <w:rPr>
                <w:color w:val="000000"/>
                <w:sz w:val="16"/>
                <w:szCs w:val="16"/>
              </w:rPr>
            </w:pPr>
            <w:r>
              <w:rPr>
                <w:color w:val="000000"/>
                <w:sz w:val="16"/>
                <w:szCs w:val="16"/>
              </w:rPr>
              <w:t>Aportar herramientas de gestión del conocimiento, investigación, aplicación de tecnologías e innovación.</w:t>
            </w:r>
          </w:p>
        </w:tc>
      </w:tr>
      <w:tr w:rsidR="009F00C6" w14:paraId="5BD8B998" w14:textId="77777777">
        <w:trPr>
          <w:trHeight w:val="315"/>
        </w:trPr>
        <w:tc>
          <w:tcPr>
            <w:tcW w:w="801" w:type="dxa"/>
            <w:vMerge/>
            <w:shd w:val="clear" w:color="auto" w:fill="auto"/>
            <w:tcMar>
              <w:top w:w="0" w:type="dxa"/>
              <w:left w:w="45" w:type="dxa"/>
              <w:bottom w:w="0" w:type="dxa"/>
              <w:right w:w="45" w:type="dxa"/>
            </w:tcMar>
            <w:vAlign w:val="center"/>
          </w:tcPr>
          <w:p w14:paraId="605A92E2"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895" w:type="dxa"/>
            <w:vMerge/>
            <w:shd w:val="clear" w:color="auto" w:fill="auto"/>
            <w:tcMar>
              <w:top w:w="0" w:type="dxa"/>
              <w:left w:w="45" w:type="dxa"/>
              <w:bottom w:w="0" w:type="dxa"/>
              <w:right w:w="45" w:type="dxa"/>
            </w:tcMar>
            <w:vAlign w:val="center"/>
          </w:tcPr>
          <w:p w14:paraId="0DC1E276" w14:textId="77777777" w:rsidR="009F00C6" w:rsidRDefault="009F00C6">
            <w:pPr>
              <w:widowControl w:val="0"/>
              <w:pBdr>
                <w:top w:val="nil"/>
                <w:left w:val="nil"/>
                <w:bottom w:val="nil"/>
                <w:right w:val="nil"/>
                <w:between w:val="nil"/>
              </w:pBdr>
              <w:spacing w:line="276" w:lineRule="auto"/>
              <w:rPr>
                <w:color w:val="000000"/>
                <w:sz w:val="16"/>
                <w:szCs w:val="16"/>
              </w:rPr>
            </w:pPr>
          </w:p>
        </w:tc>
        <w:tc>
          <w:tcPr>
            <w:tcW w:w="1127" w:type="dxa"/>
            <w:shd w:val="clear" w:color="auto" w:fill="auto"/>
            <w:tcMar>
              <w:top w:w="0" w:type="dxa"/>
              <w:left w:w="45" w:type="dxa"/>
              <w:bottom w:w="0" w:type="dxa"/>
              <w:right w:w="45" w:type="dxa"/>
            </w:tcMar>
            <w:vAlign w:val="center"/>
          </w:tcPr>
          <w:p w14:paraId="62199418" w14:textId="77777777" w:rsidR="009F00C6" w:rsidRDefault="007B37A2">
            <w:pPr>
              <w:pBdr>
                <w:top w:val="nil"/>
                <w:left w:val="nil"/>
                <w:bottom w:val="nil"/>
                <w:right w:val="nil"/>
                <w:between w:val="nil"/>
              </w:pBdr>
              <w:rPr>
                <w:color w:val="000000"/>
                <w:sz w:val="16"/>
                <w:szCs w:val="16"/>
              </w:rPr>
            </w:pPr>
            <w:r>
              <w:rPr>
                <w:color w:val="000000"/>
                <w:sz w:val="16"/>
                <w:szCs w:val="16"/>
              </w:rPr>
              <w:t>Beneficiario</w:t>
            </w:r>
          </w:p>
        </w:tc>
        <w:tc>
          <w:tcPr>
            <w:tcW w:w="2693" w:type="dxa"/>
            <w:shd w:val="clear" w:color="auto" w:fill="auto"/>
            <w:tcMar>
              <w:top w:w="0" w:type="dxa"/>
              <w:left w:w="45" w:type="dxa"/>
              <w:bottom w:w="0" w:type="dxa"/>
              <w:right w:w="45" w:type="dxa"/>
            </w:tcMar>
            <w:vAlign w:val="center"/>
          </w:tcPr>
          <w:p w14:paraId="0A5344A6" w14:textId="77777777" w:rsidR="009F00C6" w:rsidRDefault="007B37A2">
            <w:pPr>
              <w:pBdr>
                <w:top w:val="nil"/>
                <w:left w:val="nil"/>
                <w:bottom w:val="nil"/>
                <w:right w:val="nil"/>
                <w:between w:val="nil"/>
              </w:pBdr>
              <w:rPr>
                <w:color w:val="000000"/>
                <w:sz w:val="16"/>
                <w:szCs w:val="16"/>
              </w:rPr>
            </w:pPr>
            <w:r>
              <w:rPr>
                <w:color w:val="000000"/>
                <w:sz w:val="16"/>
                <w:szCs w:val="16"/>
              </w:rPr>
              <w:t>Obtención de permisos de aprovechamiento de los recursos naturales en las áreas bajo su administración dentro del límite urbano de la ciudad.</w:t>
            </w:r>
          </w:p>
        </w:tc>
        <w:tc>
          <w:tcPr>
            <w:tcW w:w="2879" w:type="dxa"/>
            <w:shd w:val="clear" w:color="auto" w:fill="auto"/>
            <w:tcMar>
              <w:top w:w="0" w:type="dxa"/>
              <w:left w:w="45" w:type="dxa"/>
              <w:bottom w:w="0" w:type="dxa"/>
              <w:right w:w="45" w:type="dxa"/>
            </w:tcMar>
            <w:vAlign w:val="center"/>
          </w:tcPr>
          <w:p w14:paraId="377D454F" w14:textId="77777777" w:rsidR="009F00C6" w:rsidRDefault="007B37A2">
            <w:pPr>
              <w:pBdr>
                <w:top w:val="nil"/>
                <w:left w:val="nil"/>
                <w:bottom w:val="nil"/>
                <w:right w:val="nil"/>
                <w:between w:val="nil"/>
              </w:pBdr>
              <w:rPr>
                <w:sz w:val="16"/>
                <w:szCs w:val="16"/>
              </w:rPr>
            </w:pPr>
            <w:r>
              <w:rPr>
                <w:color w:val="000000"/>
                <w:sz w:val="16"/>
                <w:szCs w:val="16"/>
              </w:rPr>
              <w:t>Obtención de permisos de manejo de los recursos naturales bajo su administración dentro del límite urbano de la ciudad, garantizando la evaluación, control y seguimiento al recurso</w:t>
            </w:r>
          </w:p>
        </w:tc>
      </w:tr>
    </w:tbl>
    <w:p w14:paraId="2454EA84"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8B58BD0" w14:textId="77777777" w:rsidR="009F00C6" w:rsidRDefault="009F00C6">
      <w:pPr>
        <w:pBdr>
          <w:top w:val="nil"/>
          <w:left w:val="nil"/>
          <w:bottom w:val="nil"/>
          <w:right w:val="nil"/>
          <w:between w:val="nil"/>
        </w:pBdr>
        <w:rPr>
          <w:sz w:val="16"/>
          <w:szCs w:val="16"/>
        </w:rPr>
      </w:pPr>
    </w:p>
    <w:p w14:paraId="17C19DCE" w14:textId="77777777" w:rsidR="009F00C6" w:rsidRDefault="009F00C6">
      <w:pPr>
        <w:pBdr>
          <w:top w:val="nil"/>
          <w:left w:val="nil"/>
          <w:bottom w:val="nil"/>
          <w:right w:val="nil"/>
          <w:between w:val="nil"/>
        </w:pBdr>
        <w:rPr>
          <w:sz w:val="16"/>
          <w:szCs w:val="16"/>
        </w:rPr>
      </w:pPr>
    </w:p>
    <w:p w14:paraId="79CFA93F"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Análisis de Participantes</w:t>
      </w:r>
    </w:p>
    <w:p w14:paraId="2E9CC5AE" w14:textId="77777777" w:rsidR="009F00C6" w:rsidRDefault="009F00C6">
      <w:pPr>
        <w:pBdr>
          <w:top w:val="nil"/>
          <w:left w:val="nil"/>
          <w:bottom w:val="nil"/>
          <w:right w:val="nil"/>
          <w:between w:val="nil"/>
        </w:pBdr>
        <w:rPr>
          <w:sz w:val="20"/>
          <w:szCs w:val="20"/>
        </w:rPr>
      </w:pPr>
    </w:p>
    <w:p w14:paraId="4F587E59" w14:textId="77777777" w:rsidR="009F00C6" w:rsidRDefault="007B37A2">
      <w:pPr>
        <w:pBdr>
          <w:top w:val="nil"/>
          <w:left w:val="nil"/>
          <w:bottom w:val="nil"/>
          <w:right w:val="nil"/>
          <w:between w:val="nil"/>
        </w:pBdr>
        <w:jc w:val="both"/>
        <w:rPr>
          <w:sz w:val="20"/>
          <w:szCs w:val="20"/>
        </w:rPr>
      </w:pPr>
      <w:r>
        <w:rPr>
          <w:sz w:val="20"/>
          <w:szCs w:val="20"/>
        </w:rPr>
        <w:t>Luego de identificados los participantes, se identifica que desde la Dirección de Control Ambiental y sus Subdirecciones se ha interactuado con estos de la siguiente manera:</w:t>
      </w:r>
    </w:p>
    <w:p w14:paraId="10F409E1" w14:textId="77777777" w:rsidR="009F00C6" w:rsidRDefault="009F00C6">
      <w:pPr>
        <w:pBdr>
          <w:top w:val="nil"/>
          <w:left w:val="nil"/>
          <w:bottom w:val="nil"/>
          <w:right w:val="nil"/>
          <w:between w:val="nil"/>
        </w:pBdr>
        <w:jc w:val="both"/>
        <w:rPr>
          <w:sz w:val="20"/>
          <w:szCs w:val="20"/>
        </w:rPr>
      </w:pPr>
    </w:p>
    <w:p w14:paraId="7D2BC5A4"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Establecer mesas de trabajo interinstitucionales para coordinar esfuerzos y definir estrategias conjuntas.</w:t>
      </w:r>
    </w:p>
    <w:p w14:paraId="134A1AAB"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Desarrollar campañas de sensibilización y educación ambiental en colaboración con la Academia, consultoras ambientales, centros de investigación, constructoras y demás actores públicos y privados.</w:t>
      </w:r>
    </w:p>
    <w:p w14:paraId="1CEDCFCA"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Facilitar la rendición de cuentas y la transparencia en el desarrollo de las actividades propias de la dirección y sus subdirecciones.</w:t>
      </w:r>
    </w:p>
    <w:p w14:paraId="6A493EAA"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Coordinar acciones para garantizar la adecuada gestión ambiental y el cumplimiento de regulaciones en materia de medio ambiente y recursos naturales.</w:t>
      </w:r>
    </w:p>
    <w:p w14:paraId="16F5E823"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Establecer mecanismos de monitoreo y control para supervisar los factores que causan el deterioro ambiental</w:t>
      </w:r>
    </w:p>
    <w:p w14:paraId="72D73B29"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Colaborar con instituciones académicas en la investigación y desarrollo de soluciones innovadoras para los desafíos del proyecto.</w:t>
      </w:r>
    </w:p>
    <w:p w14:paraId="460599CB"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Realiza operativos conjuntos para garantizar el cumplimiento de las normativas relacionadas con la gestión de residuos.</w:t>
      </w:r>
    </w:p>
    <w:p w14:paraId="5FE9CB00"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Impartir las correspondientes sanciones en caso de incumplimiento de las normas y/ disposiciones en materia ambiental.</w:t>
      </w:r>
    </w:p>
    <w:p w14:paraId="271D9911"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Apoyo en la protección y conservación de los recursos naturales de la ciudad.</w:t>
      </w:r>
    </w:p>
    <w:p w14:paraId="3585E164" w14:textId="77777777" w:rsidR="009F00C6" w:rsidRDefault="007B37A2">
      <w:pPr>
        <w:numPr>
          <w:ilvl w:val="0"/>
          <w:numId w:val="9"/>
        </w:numPr>
        <w:pBdr>
          <w:top w:val="nil"/>
          <w:left w:val="nil"/>
          <w:bottom w:val="nil"/>
          <w:right w:val="nil"/>
          <w:between w:val="nil"/>
        </w:pBdr>
        <w:jc w:val="both"/>
        <w:rPr>
          <w:color w:val="000000"/>
          <w:sz w:val="20"/>
          <w:szCs w:val="20"/>
        </w:rPr>
      </w:pPr>
      <w:r>
        <w:rPr>
          <w:color w:val="000000"/>
          <w:sz w:val="20"/>
          <w:szCs w:val="20"/>
        </w:rPr>
        <w:t>Homologación de herramientas implementadas a nivel nacional, departamentales y municipales que contribuyan a la regulación ambiental y la disminución del impacto ambiental.</w:t>
      </w:r>
    </w:p>
    <w:p w14:paraId="6C24865A" w14:textId="77777777" w:rsidR="009F00C6" w:rsidRDefault="009F00C6">
      <w:pPr>
        <w:pBdr>
          <w:top w:val="nil"/>
          <w:left w:val="nil"/>
          <w:bottom w:val="nil"/>
          <w:right w:val="nil"/>
          <w:between w:val="nil"/>
        </w:pBdr>
        <w:rPr>
          <w:sz w:val="20"/>
          <w:szCs w:val="20"/>
        </w:rPr>
      </w:pPr>
    </w:p>
    <w:p w14:paraId="50432068" w14:textId="77777777" w:rsidR="009F00C6" w:rsidRDefault="007B37A2">
      <w:pPr>
        <w:numPr>
          <w:ilvl w:val="1"/>
          <w:numId w:val="10"/>
        </w:numPr>
        <w:pBdr>
          <w:top w:val="nil"/>
          <w:left w:val="nil"/>
          <w:bottom w:val="nil"/>
          <w:right w:val="nil"/>
          <w:between w:val="nil"/>
        </w:pBdr>
        <w:ind w:left="993" w:hanging="993"/>
        <w:rPr>
          <w:color w:val="000000"/>
        </w:rPr>
      </w:pPr>
      <w:hyperlink r:id="rId15">
        <w:r>
          <w:rPr>
            <w:b/>
            <w:color w:val="000000"/>
            <w:sz w:val="20"/>
            <w:szCs w:val="20"/>
          </w:rPr>
          <w:t xml:space="preserve">Población </w:t>
        </w:r>
      </w:hyperlink>
    </w:p>
    <w:p w14:paraId="3A3F1D68" w14:textId="77777777" w:rsidR="009F00C6" w:rsidRDefault="009F00C6">
      <w:pPr>
        <w:pBdr>
          <w:top w:val="nil"/>
          <w:left w:val="nil"/>
          <w:bottom w:val="nil"/>
          <w:right w:val="nil"/>
          <w:between w:val="nil"/>
        </w:pBdr>
        <w:ind w:left="284"/>
        <w:rPr>
          <w:b/>
          <w:color w:val="000000"/>
          <w:sz w:val="20"/>
          <w:szCs w:val="20"/>
        </w:rPr>
      </w:pPr>
    </w:p>
    <w:p w14:paraId="225800A4"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Caracterización de la población</w:t>
      </w:r>
      <w:r>
        <w:rPr>
          <w:color w:val="000000"/>
          <w:sz w:val="20"/>
          <w:szCs w:val="20"/>
        </w:rPr>
        <w:t>.</w:t>
      </w:r>
    </w:p>
    <w:p w14:paraId="251D4F99" w14:textId="77777777" w:rsidR="009F00C6" w:rsidRDefault="009F00C6">
      <w:pPr>
        <w:pBdr>
          <w:top w:val="nil"/>
          <w:left w:val="nil"/>
          <w:bottom w:val="nil"/>
          <w:right w:val="nil"/>
          <w:between w:val="nil"/>
        </w:pBdr>
        <w:ind w:left="709"/>
        <w:rPr>
          <w:b/>
          <w:color w:val="000000"/>
          <w:sz w:val="20"/>
          <w:szCs w:val="20"/>
        </w:rPr>
      </w:pPr>
    </w:p>
    <w:p w14:paraId="70836703" w14:textId="77777777" w:rsidR="009F00C6" w:rsidRDefault="007B37A2">
      <w:pPr>
        <w:pBdr>
          <w:top w:val="nil"/>
          <w:left w:val="nil"/>
          <w:bottom w:val="nil"/>
          <w:right w:val="nil"/>
          <w:between w:val="nil"/>
        </w:pBdr>
        <w:jc w:val="both"/>
        <w:rPr>
          <w:sz w:val="20"/>
          <w:szCs w:val="20"/>
        </w:rPr>
      </w:pPr>
      <w:r>
        <w:rPr>
          <w:sz w:val="20"/>
          <w:szCs w:val="20"/>
        </w:rPr>
        <w:t>La Dirección de Control Ambiental y sus Subdirecciones, como parte de la Secretaría Distrital de Ambiente, una entidad central en la administración de Bogotá D.C., Colombia, despliega acciones para promover, orientar y regular la sustentabilidad ambiental en el perímetro urbano del Distrito Capital. La población afectada por estas acciones comprende a todos los habitantes de la ciudad dentro del perímetro urbano, independientemente de su género, edad, situación socioeconómica, características culturales y factores de riesgo. El impacto de los factores ambientales y el calentamiento global no discrimina en función de estas variables. Por lo tanto, esta población diversa y amplia constituirá el grupo objetivo de este proyecto de inversión.</w:t>
      </w:r>
    </w:p>
    <w:p w14:paraId="7C13D466" w14:textId="77777777" w:rsidR="009F00C6" w:rsidRDefault="009F00C6">
      <w:pPr>
        <w:pBdr>
          <w:top w:val="nil"/>
          <w:left w:val="nil"/>
          <w:bottom w:val="nil"/>
          <w:right w:val="nil"/>
          <w:between w:val="nil"/>
        </w:pBdr>
        <w:rPr>
          <w:b/>
          <w:color w:val="000000"/>
          <w:sz w:val="20"/>
          <w:szCs w:val="20"/>
        </w:rPr>
      </w:pPr>
    </w:p>
    <w:p w14:paraId="1FC84611"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Población afectada problema</w:t>
      </w:r>
    </w:p>
    <w:p w14:paraId="6134BB23" w14:textId="77777777" w:rsidR="009F00C6" w:rsidRDefault="009F00C6">
      <w:pPr>
        <w:pBdr>
          <w:top w:val="nil"/>
          <w:left w:val="nil"/>
          <w:bottom w:val="nil"/>
          <w:right w:val="nil"/>
          <w:between w:val="nil"/>
        </w:pBdr>
        <w:rPr>
          <w:b/>
          <w:color w:val="000000"/>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600" w:firstRow="0" w:lastRow="0" w:firstColumn="0" w:lastColumn="0" w:noHBand="1" w:noVBand="1"/>
      </w:tblPr>
      <w:tblGrid>
        <w:gridCol w:w="3392"/>
        <w:gridCol w:w="840"/>
        <w:gridCol w:w="858"/>
        <w:gridCol w:w="1113"/>
        <w:gridCol w:w="1341"/>
      </w:tblGrid>
      <w:tr w:rsidR="00E63C09" w:rsidRPr="00E63C09" w14:paraId="6880A450" w14:textId="77777777" w:rsidTr="00E63C09">
        <w:trPr>
          <w:trHeight w:val="20"/>
          <w:jc w:val="center"/>
        </w:trPr>
        <w:tc>
          <w:tcPr>
            <w:tcW w:w="0" w:type="auto"/>
            <w:gridSpan w:val="5"/>
            <w:shd w:val="clear" w:color="auto" w:fill="A6A6A6"/>
            <w:tcMar>
              <w:top w:w="20" w:type="dxa"/>
              <w:left w:w="20" w:type="dxa"/>
              <w:bottom w:w="20" w:type="dxa"/>
              <w:right w:w="20" w:type="dxa"/>
            </w:tcMar>
            <w:vAlign w:val="center"/>
          </w:tcPr>
          <w:p w14:paraId="3EFC1A10" w14:textId="77777777" w:rsidR="009F00C6" w:rsidRPr="00E63C09" w:rsidRDefault="007B37A2">
            <w:pPr>
              <w:jc w:val="center"/>
              <w:rPr>
                <w:b/>
                <w:sz w:val="16"/>
                <w:szCs w:val="16"/>
              </w:rPr>
            </w:pPr>
            <w:r w:rsidRPr="00E63C09">
              <w:rPr>
                <w:b/>
                <w:sz w:val="16"/>
                <w:szCs w:val="16"/>
              </w:rPr>
              <w:t xml:space="preserve"> POBLACIÓN AFECTADA POR EL PROBLEMA  </w:t>
            </w:r>
          </w:p>
        </w:tc>
      </w:tr>
      <w:tr w:rsidR="00E63C09" w:rsidRPr="00E63C09" w14:paraId="6E5E8B43" w14:textId="77777777" w:rsidTr="00E63C09">
        <w:trPr>
          <w:trHeight w:val="20"/>
          <w:jc w:val="center"/>
        </w:trPr>
        <w:tc>
          <w:tcPr>
            <w:tcW w:w="0" w:type="auto"/>
            <w:vMerge w:val="restart"/>
            <w:shd w:val="clear" w:color="auto" w:fill="A6A6A6"/>
            <w:tcMar>
              <w:top w:w="20" w:type="dxa"/>
              <w:left w:w="20" w:type="dxa"/>
              <w:bottom w:w="20" w:type="dxa"/>
              <w:right w:w="20" w:type="dxa"/>
            </w:tcMar>
            <w:vAlign w:val="center"/>
          </w:tcPr>
          <w:p w14:paraId="2A2C7C5D" w14:textId="77777777" w:rsidR="009F00C6" w:rsidRPr="00E63C09" w:rsidRDefault="007B37A2">
            <w:pPr>
              <w:shd w:val="clear" w:color="auto" w:fill="A6A6A6"/>
              <w:jc w:val="center"/>
              <w:rPr>
                <w:b/>
                <w:sz w:val="16"/>
                <w:szCs w:val="16"/>
              </w:rPr>
            </w:pPr>
            <w:r w:rsidRPr="00E63C09">
              <w:rPr>
                <w:b/>
                <w:sz w:val="16"/>
                <w:szCs w:val="16"/>
              </w:rPr>
              <w:t>GRUPO ETARIO</w:t>
            </w:r>
          </w:p>
          <w:p w14:paraId="07ABB376" w14:textId="77777777" w:rsidR="009F00C6" w:rsidRPr="00E63C09" w:rsidRDefault="007B37A2">
            <w:pPr>
              <w:shd w:val="clear" w:color="auto" w:fill="A6A6A6"/>
              <w:jc w:val="center"/>
              <w:rPr>
                <w:b/>
                <w:sz w:val="16"/>
                <w:szCs w:val="16"/>
              </w:rPr>
            </w:pPr>
            <w:r w:rsidRPr="00E63C09">
              <w:rPr>
                <w:b/>
                <w:sz w:val="16"/>
                <w:szCs w:val="16"/>
              </w:rPr>
              <w:t xml:space="preserve"> (ENFOQUE GENERACIONAL)</w:t>
            </w:r>
          </w:p>
        </w:tc>
        <w:tc>
          <w:tcPr>
            <w:tcW w:w="0" w:type="auto"/>
            <w:gridSpan w:val="2"/>
            <w:shd w:val="clear" w:color="auto" w:fill="A6A6A6"/>
            <w:tcMar>
              <w:top w:w="20" w:type="dxa"/>
              <w:left w:w="20" w:type="dxa"/>
              <w:bottom w:w="20" w:type="dxa"/>
              <w:right w:w="20" w:type="dxa"/>
            </w:tcMar>
            <w:vAlign w:val="center"/>
          </w:tcPr>
          <w:p w14:paraId="611067C5" w14:textId="77777777" w:rsidR="009F00C6" w:rsidRPr="00E63C09" w:rsidRDefault="007B37A2">
            <w:pPr>
              <w:jc w:val="center"/>
              <w:rPr>
                <w:b/>
                <w:sz w:val="16"/>
                <w:szCs w:val="16"/>
              </w:rPr>
            </w:pPr>
            <w:r w:rsidRPr="00E63C09">
              <w:rPr>
                <w:b/>
                <w:sz w:val="16"/>
                <w:szCs w:val="16"/>
              </w:rPr>
              <w:t>GÉNERO</w:t>
            </w:r>
          </w:p>
        </w:tc>
        <w:tc>
          <w:tcPr>
            <w:tcW w:w="0" w:type="auto"/>
            <w:gridSpan w:val="2"/>
            <w:shd w:val="clear" w:color="auto" w:fill="A6A6A6"/>
            <w:tcMar>
              <w:top w:w="20" w:type="dxa"/>
              <w:left w:w="20" w:type="dxa"/>
              <w:bottom w:w="20" w:type="dxa"/>
              <w:right w:w="20" w:type="dxa"/>
            </w:tcMar>
            <w:vAlign w:val="center"/>
          </w:tcPr>
          <w:p w14:paraId="4D69C95B" w14:textId="77777777" w:rsidR="009F00C6" w:rsidRPr="00E63C09" w:rsidRDefault="007B37A2">
            <w:pPr>
              <w:jc w:val="center"/>
              <w:rPr>
                <w:b/>
                <w:sz w:val="16"/>
                <w:szCs w:val="16"/>
              </w:rPr>
            </w:pPr>
            <w:r w:rsidRPr="00E63C09">
              <w:rPr>
                <w:b/>
                <w:sz w:val="16"/>
                <w:szCs w:val="16"/>
              </w:rPr>
              <w:t>LOCALIZACIÓN GEOGRÁFICA</w:t>
            </w:r>
          </w:p>
        </w:tc>
      </w:tr>
      <w:tr w:rsidR="00E63C09" w:rsidRPr="00E63C09" w14:paraId="20D94263" w14:textId="77777777" w:rsidTr="00E63C09">
        <w:trPr>
          <w:trHeight w:val="20"/>
          <w:jc w:val="center"/>
        </w:trPr>
        <w:tc>
          <w:tcPr>
            <w:tcW w:w="0" w:type="auto"/>
            <w:vMerge/>
            <w:shd w:val="clear" w:color="auto" w:fill="A6A6A6"/>
            <w:tcMar>
              <w:top w:w="20" w:type="dxa"/>
              <w:left w:w="20" w:type="dxa"/>
              <w:bottom w:w="20" w:type="dxa"/>
              <w:right w:w="20" w:type="dxa"/>
            </w:tcMar>
            <w:vAlign w:val="center"/>
          </w:tcPr>
          <w:p w14:paraId="3C117610" w14:textId="77777777" w:rsidR="009F00C6" w:rsidRPr="00E63C09" w:rsidRDefault="009F00C6">
            <w:pPr>
              <w:widowControl w:val="0"/>
              <w:pBdr>
                <w:top w:val="nil"/>
                <w:left w:val="nil"/>
                <w:bottom w:val="nil"/>
                <w:right w:val="nil"/>
                <w:between w:val="nil"/>
              </w:pBdr>
              <w:spacing w:line="276" w:lineRule="auto"/>
              <w:rPr>
                <w:b/>
                <w:sz w:val="16"/>
                <w:szCs w:val="16"/>
              </w:rPr>
            </w:pPr>
          </w:p>
        </w:tc>
        <w:tc>
          <w:tcPr>
            <w:tcW w:w="0" w:type="auto"/>
            <w:shd w:val="clear" w:color="auto" w:fill="A6A6A6"/>
            <w:tcMar>
              <w:top w:w="20" w:type="dxa"/>
              <w:left w:w="20" w:type="dxa"/>
              <w:bottom w:w="20" w:type="dxa"/>
              <w:right w:w="20" w:type="dxa"/>
            </w:tcMar>
            <w:vAlign w:val="center"/>
          </w:tcPr>
          <w:p w14:paraId="04EB0CDF" w14:textId="77777777" w:rsidR="009F00C6" w:rsidRPr="00E63C09" w:rsidRDefault="007B37A2">
            <w:pPr>
              <w:jc w:val="center"/>
              <w:rPr>
                <w:b/>
                <w:sz w:val="16"/>
                <w:szCs w:val="16"/>
              </w:rPr>
            </w:pPr>
            <w:r w:rsidRPr="00E63C09">
              <w:rPr>
                <w:b/>
                <w:sz w:val="16"/>
                <w:szCs w:val="16"/>
              </w:rPr>
              <w:t>MUJERES</w:t>
            </w:r>
          </w:p>
        </w:tc>
        <w:tc>
          <w:tcPr>
            <w:tcW w:w="0" w:type="auto"/>
            <w:shd w:val="clear" w:color="auto" w:fill="A6A6A6"/>
            <w:tcMar>
              <w:top w:w="20" w:type="dxa"/>
              <w:left w:w="20" w:type="dxa"/>
              <w:bottom w:w="20" w:type="dxa"/>
              <w:right w:w="20" w:type="dxa"/>
            </w:tcMar>
            <w:vAlign w:val="center"/>
          </w:tcPr>
          <w:p w14:paraId="48597E4F" w14:textId="77777777" w:rsidR="009F00C6" w:rsidRPr="00E63C09" w:rsidRDefault="007B37A2">
            <w:pPr>
              <w:jc w:val="center"/>
              <w:rPr>
                <w:b/>
                <w:sz w:val="16"/>
                <w:szCs w:val="16"/>
              </w:rPr>
            </w:pPr>
            <w:r w:rsidRPr="00E63C09">
              <w:rPr>
                <w:b/>
                <w:sz w:val="16"/>
                <w:szCs w:val="16"/>
              </w:rPr>
              <w:t>HOMBRES</w:t>
            </w:r>
          </w:p>
        </w:tc>
        <w:tc>
          <w:tcPr>
            <w:tcW w:w="0" w:type="auto"/>
            <w:shd w:val="clear" w:color="auto" w:fill="A6A6A6"/>
            <w:tcMar>
              <w:top w:w="20" w:type="dxa"/>
              <w:left w:w="20" w:type="dxa"/>
              <w:bottom w:w="20" w:type="dxa"/>
              <w:right w:w="20" w:type="dxa"/>
            </w:tcMar>
            <w:vAlign w:val="center"/>
          </w:tcPr>
          <w:p w14:paraId="2C4F787D" w14:textId="77777777" w:rsidR="009F00C6" w:rsidRPr="00E63C09" w:rsidRDefault="007B37A2">
            <w:pPr>
              <w:jc w:val="center"/>
              <w:rPr>
                <w:b/>
                <w:sz w:val="16"/>
                <w:szCs w:val="16"/>
              </w:rPr>
            </w:pPr>
            <w:r w:rsidRPr="00E63C09">
              <w:rPr>
                <w:b/>
                <w:sz w:val="16"/>
                <w:szCs w:val="16"/>
              </w:rPr>
              <w:t>RURAL</w:t>
            </w:r>
          </w:p>
        </w:tc>
        <w:tc>
          <w:tcPr>
            <w:tcW w:w="0" w:type="auto"/>
            <w:shd w:val="clear" w:color="auto" w:fill="A6A6A6"/>
            <w:tcMar>
              <w:top w:w="20" w:type="dxa"/>
              <w:left w:w="20" w:type="dxa"/>
              <w:bottom w:w="20" w:type="dxa"/>
              <w:right w:w="20" w:type="dxa"/>
            </w:tcMar>
            <w:vAlign w:val="center"/>
          </w:tcPr>
          <w:p w14:paraId="7FCE1A70" w14:textId="77777777" w:rsidR="009F00C6" w:rsidRPr="00E63C09" w:rsidRDefault="007B37A2">
            <w:pPr>
              <w:jc w:val="center"/>
              <w:rPr>
                <w:b/>
                <w:sz w:val="16"/>
                <w:szCs w:val="16"/>
              </w:rPr>
            </w:pPr>
            <w:r w:rsidRPr="00E63C09">
              <w:rPr>
                <w:b/>
                <w:sz w:val="16"/>
                <w:szCs w:val="16"/>
              </w:rPr>
              <w:t>URBANO</w:t>
            </w:r>
          </w:p>
        </w:tc>
      </w:tr>
      <w:tr w:rsidR="00E63C09" w:rsidRPr="00E63C09" w14:paraId="741EC4C0" w14:textId="77777777" w:rsidTr="00E63C09">
        <w:trPr>
          <w:trHeight w:val="18"/>
          <w:jc w:val="center"/>
        </w:trPr>
        <w:tc>
          <w:tcPr>
            <w:tcW w:w="0" w:type="auto"/>
            <w:shd w:val="clear" w:color="auto" w:fill="auto"/>
            <w:tcMar>
              <w:top w:w="100" w:type="dxa"/>
              <w:left w:w="100" w:type="dxa"/>
              <w:bottom w:w="100" w:type="dxa"/>
              <w:right w:w="100" w:type="dxa"/>
            </w:tcMar>
            <w:vAlign w:val="center"/>
          </w:tcPr>
          <w:p w14:paraId="49D481A4" w14:textId="77777777" w:rsidR="009F00C6" w:rsidRPr="00E63C09" w:rsidRDefault="007B37A2">
            <w:pPr>
              <w:jc w:val="center"/>
              <w:rPr>
                <w:sz w:val="16"/>
                <w:szCs w:val="16"/>
              </w:rPr>
            </w:pPr>
            <w:r w:rsidRPr="00E63C09">
              <w:rPr>
                <w:sz w:val="16"/>
                <w:szCs w:val="16"/>
              </w:rPr>
              <w:t xml:space="preserve">DE 0 A 4 AÑOS </w:t>
            </w:r>
          </w:p>
        </w:tc>
        <w:tc>
          <w:tcPr>
            <w:tcW w:w="0" w:type="auto"/>
            <w:shd w:val="clear" w:color="auto" w:fill="auto"/>
            <w:tcMar>
              <w:top w:w="100" w:type="dxa"/>
              <w:left w:w="100" w:type="dxa"/>
              <w:bottom w:w="100" w:type="dxa"/>
              <w:right w:w="100" w:type="dxa"/>
            </w:tcMar>
            <w:vAlign w:val="center"/>
          </w:tcPr>
          <w:p w14:paraId="787E5AD3" w14:textId="77777777" w:rsidR="009F00C6" w:rsidRPr="00E63C09" w:rsidRDefault="007B37A2">
            <w:pPr>
              <w:jc w:val="center"/>
              <w:rPr>
                <w:sz w:val="16"/>
                <w:szCs w:val="16"/>
              </w:rPr>
            </w:pPr>
            <w:r w:rsidRPr="00E63C09">
              <w:rPr>
                <w:sz w:val="16"/>
                <w:szCs w:val="16"/>
              </w:rPr>
              <w:t>230.265</w:t>
            </w:r>
          </w:p>
        </w:tc>
        <w:tc>
          <w:tcPr>
            <w:tcW w:w="0" w:type="auto"/>
            <w:shd w:val="clear" w:color="auto" w:fill="auto"/>
            <w:tcMar>
              <w:top w:w="100" w:type="dxa"/>
              <w:left w:w="100" w:type="dxa"/>
              <w:bottom w:w="100" w:type="dxa"/>
              <w:right w:w="100" w:type="dxa"/>
            </w:tcMar>
            <w:vAlign w:val="center"/>
          </w:tcPr>
          <w:p w14:paraId="226F4039" w14:textId="77777777" w:rsidR="009F00C6" w:rsidRPr="00E63C09" w:rsidRDefault="007B37A2">
            <w:pPr>
              <w:jc w:val="center"/>
              <w:rPr>
                <w:sz w:val="16"/>
                <w:szCs w:val="16"/>
              </w:rPr>
            </w:pPr>
            <w:r w:rsidRPr="00E63C09">
              <w:rPr>
                <w:sz w:val="16"/>
                <w:szCs w:val="16"/>
              </w:rPr>
              <w:t>239.562</w:t>
            </w:r>
          </w:p>
        </w:tc>
        <w:tc>
          <w:tcPr>
            <w:tcW w:w="0" w:type="auto"/>
            <w:shd w:val="clear" w:color="auto" w:fill="auto"/>
            <w:tcMar>
              <w:top w:w="100" w:type="dxa"/>
              <w:left w:w="100" w:type="dxa"/>
              <w:bottom w:w="100" w:type="dxa"/>
              <w:right w:w="100" w:type="dxa"/>
            </w:tcMar>
            <w:vAlign w:val="center"/>
          </w:tcPr>
          <w:p w14:paraId="20FF9005"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0744C3F8" w14:textId="56F1AAC5" w:rsidR="009F00C6" w:rsidRPr="00E63C09" w:rsidRDefault="00112441">
            <w:pPr>
              <w:jc w:val="center"/>
              <w:rPr>
                <w:sz w:val="16"/>
                <w:szCs w:val="16"/>
              </w:rPr>
            </w:pPr>
            <w:r w:rsidRPr="00E63C09">
              <w:rPr>
                <w:sz w:val="16"/>
                <w:szCs w:val="16"/>
              </w:rPr>
              <w:t>X</w:t>
            </w:r>
          </w:p>
        </w:tc>
      </w:tr>
      <w:tr w:rsidR="00E63C09" w:rsidRPr="00E63C09" w14:paraId="04271A9C"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5B6EFAC6" w14:textId="77777777" w:rsidR="009F00C6" w:rsidRPr="00E63C09" w:rsidRDefault="007B37A2">
            <w:pPr>
              <w:jc w:val="center"/>
              <w:rPr>
                <w:sz w:val="16"/>
                <w:szCs w:val="16"/>
              </w:rPr>
            </w:pPr>
            <w:r w:rsidRPr="00E63C09">
              <w:rPr>
                <w:sz w:val="16"/>
                <w:szCs w:val="16"/>
              </w:rPr>
              <w:t>DE 5 A 14 AÑOS</w:t>
            </w:r>
          </w:p>
        </w:tc>
        <w:tc>
          <w:tcPr>
            <w:tcW w:w="0" w:type="auto"/>
            <w:shd w:val="clear" w:color="auto" w:fill="auto"/>
            <w:tcMar>
              <w:top w:w="100" w:type="dxa"/>
              <w:left w:w="100" w:type="dxa"/>
              <w:bottom w:w="100" w:type="dxa"/>
              <w:right w:w="100" w:type="dxa"/>
            </w:tcMar>
            <w:vAlign w:val="center"/>
          </w:tcPr>
          <w:p w14:paraId="4B97760A" w14:textId="77777777" w:rsidR="009F00C6" w:rsidRPr="00E63C09" w:rsidRDefault="007B37A2">
            <w:pPr>
              <w:jc w:val="center"/>
              <w:rPr>
                <w:sz w:val="16"/>
                <w:szCs w:val="16"/>
              </w:rPr>
            </w:pPr>
            <w:r w:rsidRPr="00E63C09">
              <w:rPr>
                <w:sz w:val="16"/>
                <w:szCs w:val="16"/>
              </w:rPr>
              <w:t>467.059</w:t>
            </w:r>
          </w:p>
        </w:tc>
        <w:tc>
          <w:tcPr>
            <w:tcW w:w="0" w:type="auto"/>
            <w:shd w:val="clear" w:color="auto" w:fill="auto"/>
            <w:tcMar>
              <w:top w:w="100" w:type="dxa"/>
              <w:left w:w="100" w:type="dxa"/>
              <w:bottom w:w="100" w:type="dxa"/>
              <w:right w:w="100" w:type="dxa"/>
            </w:tcMar>
            <w:vAlign w:val="center"/>
          </w:tcPr>
          <w:p w14:paraId="0C983DFE" w14:textId="77777777" w:rsidR="009F00C6" w:rsidRPr="00E63C09" w:rsidRDefault="007B37A2">
            <w:pPr>
              <w:jc w:val="center"/>
              <w:rPr>
                <w:sz w:val="16"/>
                <w:szCs w:val="16"/>
              </w:rPr>
            </w:pPr>
            <w:r w:rsidRPr="00E63C09">
              <w:rPr>
                <w:sz w:val="16"/>
                <w:szCs w:val="16"/>
              </w:rPr>
              <w:t>483.936</w:t>
            </w:r>
          </w:p>
        </w:tc>
        <w:tc>
          <w:tcPr>
            <w:tcW w:w="0" w:type="auto"/>
            <w:shd w:val="clear" w:color="auto" w:fill="auto"/>
            <w:tcMar>
              <w:top w:w="100" w:type="dxa"/>
              <w:left w:w="100" w:type="dxa"/>
              <w:bottom w:w="100" w:type="dxa"/>
              <w:right w:w="100" w:type="dxa"/>
            </w:tcMar>
            <w:vAlign w:val="center"/>
          </w:tcPr>
          <w:p w14:paraId="478F0361"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54816C5D" w14:textId="4A1A4A96" w:rsidR="009F00C6" w:rsidRPr="00E63C09" w:rsidRDefault="00112441">
            <w:pPr>
              <w:jc w:val="center"/>
              <w:rPr>
                <w:sz w:val="16"/>
                <w:szCs w:val="16"/>
              </w:rPr>
            </w:pPr>
            <w:r w:rsidRPr="00E63C09">
              <w:rPr>
                <w:sz w:val="16"/>
                <w:szCs w:val="16"/>
              </w:rPr>
              <w:t>X</w:t>
            </w:r>
          </w:p>
        </w:tc>
      </w:tr>
      <w:tr w:rsidR="00E63C09" w:rsidRPr="00E63C09" w14:paraId="56531065"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6B347895" w14:textId="77777777" w:rsidR="009F00C6" w:rsidRPr="00E63C09" w:rsidRDefault="007B37A2">
            <w:pPr>
              <w:jc w:val="center"/>
              <w:rPr>
                <w:sz w:val="16"/>
                <w:szCs w:val="16"/>
              </w:rPr>
            </w:pPr>
            <w:r w:rsidRPr="00E63C09">
              <w:rPr>
                <w:sz w:val="16"/>
                <w:szCs w:val="16"/>
              </w:rPr>
              <w:t xml:space="preserve">DE 15 A 29 AÑOS </w:t>
            </w:r>
          </w:p>
        </w:tc>
        <w:tc>
          <w:tcPr>
            <w:tcW w:w="0" w:type="auto"/>
            <w:shd w:val="clear" w:color="auto" w:fill="auto"/>
            <w:tcMar>
              <w:top w:w="100" w:type="dxa"/>
              <w:left w:w="100" w:type="dxa"/>
              <w:bottom w:w="100" w:type="dxa"/>
              <w:right w:w="100" w:type="dxa"/>
            </w:tcMar>
            <w:vAlign w:val="center"/>
          </w:tcPr>
          <w:p w14:paraId="5702E8E2" w14:textId="77777777" w:rsidR="009F00C6" w:rsidRPr="00E63C09" w:rsidRDefault="007B37A2">
            <w:pPr>
              <w:jc w:val="center"/>
              <w:rPr>
                <w:sz w:val="16"/>
                <w:szCs w:val="16"/>
              </w:rPr>
            </w:pPr>
            <w:r w:rsidRPr="00E63C09">
              <w:rPr>
                <w:sz w:val="16"/>
                <w:szCs w:val="16"/>
              </w:rPr>
              <w:t>936.065</w:t>
            </w:r>
          </w:p>
        </w:tc>
        <w:tc>
          <w:tcPr>
            <w:tcW w:w="0" w:type="auto"/>
            <w:shd w:val="clear" w:color="auto" w:fill="auto"/>
            <w:tcMar>
              <w:top w:w="100" w:type="dxa"/>
              <w:left w:w="100" w:type="dxa"/>
              <w:bottom w:w="100" w:type="dxa"/>
              <w:right w:w="100" w:type="dxa"/>
            </w:tcMar>
            <w:vAlign w:val="center"/>
          </w:tcPr>
          <w:p w14:paraId="25AD1094" w14:textId="77777777" w:rsidR="009F00C6" w:rsidRPr="00E63C09" w:rsidRDefault="007B37A2">
            <w:pPr>
              <w:jc w:val="center"/>
              <w:rPr>
                <w:sz w:val="16"/>
                <w:szCs w:val="16"/>
              </w:rPr>
            </w:pPr>
            <w:r w:rsidRPr="00E63C09">
              <w:rPr>
                <w:sz w:val="16"/>
                <w:szCs w:val="16"/>
              </w:rPr>
              <w:t>939.557</w:t>
            </w:r>
          </w:p>
        </w:tc>
        <w:tc>
          <w:tcPr>
            <w:tcW w:w="0" w:type="auto"/>
            <w:shd w:val="clear" w:color="auto" w:fill="auto"/>
            <w:tcMar>
              <w:top w:w="100" w:type="dxa"/>
              <w:left w:w="100" w:type="dxa"/>
              <w:bottom w:w="100" w:type="dxa"/>
              <w:right w:w="100" w:type="dxa"/>
            </w:tcMar>
            <w:vAlign w:val="center"/>
          </w:tcPr>
          <w:p w14:paraId="7B61B582"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6E7D41D2" w14:textId="0592CB30" w:rsidR="009F00C6" w:rsidRPr="00E63C09" w:rsidRDefault="00112441">
            <w:pPr>
              <w:jc w:val="center"/>
              <w:rPr>
                <w:sz w:val="16"/>
                <w:szCs w:val="16"/>
              </w:rPr>
            </w:pPr>
            <w:r w:rsidRPr="00E63C09">
              <w:rPr>
                <w:sz w:val="16"/>
                <w:szCs w:val="16"/>
              </w:rPr>
              <w:t>X</w:t>
            </w:r>
          </w:p>
        </w:tc>
      </w:tr>
      <w:tr w:rsidR="00E63C09" w:rsidRPr="00E63C09" w14:paraId="44BFB9F4"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4BA8DD50" w14:textId="77777777" w:rsidR="009F00C6" w:rsidRPr="00E63C09" w:rsidRDefault="007B37A2">
            <w:pPr>
              <w:jc w:val="center"/>
              <w:rPr>
                <w:sz w:val="16"/>
                <w:szCs w:val="16"/>
              </w:rPr>
            </w:pPr>
            <w:r w:rsidRPr="00E63C09">
              <w:rPr>
                <w:sz w:val="16"/>
                <w:szCs w:val="16"/>
              </w:rPr>
              <w:t xml:space="preserve">DE 30 A 59 AÑOS </w:t>
            </w:r>
          </w:p>
        </w:tc>
        <w:tc>
          <w:tcPr>
            <w:tcW w:w="0" w:type="auto"/>
            <w:shd w:val="clear" w:color="auto" w:fill="auto"/>
            <w:tcMar>
              <w:top w:w="100" w:type="dxa"/>
              <w:left w:w="100" w:type="dxa"/>
              <w:bottom w:w="100" w:type="dxa"/>
              <w:right w:w="100" w:type="dxa"/>
            </w:tcMar>
            <w:vAlign w:val="center"/>
          </w:tcPr>
          <w:p w14:paraId="283F321C" w14:textId="77777777" w:rsidR="009F00C6" w:rsidRPr="00E63C09" w:rsidRDefault="007B37A2">
            <w:pPr>
              <w:jc w:val="center"/>
              <w:rPr>
                <w:sz w:val="16"/>
                <w:szCs w:val="16"/>
              </w:rPr>
            </w:pPr>
            <w:r w:rsidRPr="00E63C09">
              <w:rPr>
                <w:sz w:val="16"/>
                <w:szCs w:val="16"/>
              </w:rPr>
              <w:t>1.800.118</w:t>
            </w:r>
          </w:p>
        </w:tc>
        <w:tc>
          <w:tcPr>
            <w:tcW w:w="0" w:type="auto"/>
            <w:shd w:val="clear" w:color="auto" w:fill="auto"/>
            <w:tcMar>
              <w:top w:w="100" w:type="dxa"/>
              <w:left w:w="100" w:type="dxa"/>
              <w:bottom w:w="100" w:type="dxa"/>
              <w:right w:w="100" w:type="dxa"/>
            </w:tcMar>
            <w:vAlign w:val="center"/>
          </w:tcPr>
          <w:p w14:paraId="1B72332B" w14:textId="77777777" w:rsidR="009F00C6" w:rsidRPr="00E63C09" w:rsidRDefault="007B37A2">
            <w:pPr>
              <w:jc w:val="center"/>
              <w:rPr>
                <w:sz w:val="16"/>
                <w:szCs w:val="16"/>
              </w:rPr>
            </w:pPr>
            <w:r w:rsidRPr="00E63C09">
              <w:rPr>
                <w:sz w:val="16"/>
                <w:szCs w:val="16"/>
              </w:rPr>
              <w:t>1.632.051</w:t>
            </w:r>
          </w:p>
        </w:tc>
        <w:tc>
          <w:tcPr>
            <w:tcW w:w="0" w:type="auto"/>
            <w:shd w:val="clear" w:color="auto" w:fill="auto"/>
            <w:tcMar>
              <w:top w:w="100" w:type="dxa"/>
              <w:left w:w="100" w:type="dxa"/>
              <w:bottom w:w="100" w:type="dxa"/>
              <w:right w:w="100" w:type="dxa"/>
            </w:tcMar>
            <w:vAlign w:val="center"/>
          </w:tcPr>
          <w:p w14:paraId="0721A7AE"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312A7463" w14:textId="1BF48794" w:rsidR="009F00C6" w:rsidRPr="00E63C09" w:rsidRDefault="00112441">
            <w:pPr>
              <w:jc w:val="center"/>
              <w:rPr>
                <w:sz w:val="16"/>
                <w:szCs w:val="16"/>
              </w:rPr>
            </w:pPr>
            <w:r w:rsidRPr="00E63C09">
              <w:rPr>
                <w:sz w:val="16"/>
                <w:szCs w:val="16"/>
              </w:rPr>
              <w:t>X</w:t>
            </w:r>
          </w:p>
        </w:tc>
      </w:tr>
      <w:tr w:rsidR="00E63C09" w:rsidRPr="00E63C09" w14:paraId="11B52214"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0A4DA421" w14:textId="77777777" w:rsidR="009F00C6" w:rsidRPr="00E63C09" w:rsidRDefault="007B37A2">
            <w:pPr>
              <w:jc w:val="center"/>
              <w:rPr>
                <w:sz w:val="16"/>
                <w:szCs w:val="16"/>
              </w:rPr>
            </w:pPr>
            <w:r w:rsidRPr="00E63C09">
              <w:rPr>
                <w:sz w:val="16"/>
                <w:szCs w:val="16"/>
              </w:rPr>
              <w:t xml:space="preserve">MAYORES DE 60 </w:t>
            </w:r>
          </w:p>
        </w:tc>
        <w:tc>
          <w:tcPr>
            <w:tcW w:w="0" w:type="auto"/>
            <w:shd w:val="clear" w:color="auto" w:fill="auto"/>
            <w:tcMar>
              <w:top w:w="100" w:type="dxa"/>
              <w:left w:w="100" w:type="dxa"/>
              <w:bottom w:w="100" w:type="dxa"/>
              <w:right w:w="100" w:type="dxa"/>
            </w:tcMar>
            <w:vAlign w:val="center"/>
          </w:tcPr>
          <w:p w14:paraId="5F9E3B56" w14:textId="77777777" w:rsidR="009F00C6" w:rsidRPr="00E63C09" w:rsidRDefault="007B37A2">
            <w:pPr>
              <w:jc w:val="center"/>
              <w:rPr>
                <w:sz w:val="16"/>
                <w:szCs w:val="16"/>
              </w:rPr>
            </w:pPr>
            <w:r w:rsidRPr="00E63C09">
              <w:rPr>
                <w:sz w:val="16"/>
                <w:szCs w:val="16"/>
              </w:rPr>
              <w:t>737.543</w:t>
            </w:r>
          </w:p>
        </w:tc>
        <w:tc>
          <w:tcPr>
            <w:tcW w:w="0" w:type="auto"/>
            <w:shd w:val="clear" w:color="auto" w:fill="auto"/>
            <w:tcMar>
              <w:top w:w="100" w:type="dxa"/>
              <w:left w:w="100" w:type="dxa"/>
              <w:bottom w:w="100" w:type="dxa"/>
              <w:right w:w="100" w:type="dxa"/>
            </w:tcMar>
            <w:vAlign w:val="center"/>
          </w:tcPr>
          <w:p w14:paraId="545738AB" w14:textId="77777777" w:rsidR="009F00C6" w:rsidRPr="00E63C09" w:rsidRDefault="007B37A2">
            <w:pPr>
              <w:jc w:val="center"/>
              <w:rPr>
                <w:sz w:val="16"/>
                <w:szCs w:val="16"/>
              </w:rPr>
            </w:pPr>
            <w:r w:rsidRPr="00E63C09">
              <w:rPr>
                <w:sz w:val="16"/>
                <w:szCs w:val="16"/>
              </w:rPr>
              <w:t>536.024</w:t>
            </w:r>
          </w:p>
        </w:tc>
        <w:tc>
          <w:tcPr>
            <w:tcW w:w="0" w:type="auto"/>
            <w:shd w:val="clear" w:color="auto" w:fill="auto"/>
            <w:tcMar>
              <w:top w:w="100" w:type="dxa"/>
              <w:left w:w="100" w:type="dxa"/>
              <w:bottom w:w="100" w:type="dxa"/>
              <w:right w:w="100" w:type="dxa"/>
            </w:tcMar>
            <w:vAlign w:val="center"/>
          </w:tcPr>
          <w:p w14:paraId="3125DD93"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14B227FF" w14:textId="578BDB4C" w:rsidR="009F00C6" w:rsidRPr="00E63C09" w:rsidRDefault="00112441">
            <w:pPr>
              <w:jc w:val="center"/>
              <w:rPr>
                <w:sz w:val="16"/>
                <w:szCs w:val="16"/>
              </w:rPr>
            </w:pPr>
            <w:r w:rsidRPr="00E63C09">
              <w:rPr>
                <w:sz w:val="16"/>
                <w:szCs w:val="16"/>
              </w:rPr>
              <w:t>X</w:t>
            </w:r>
          </w:p>
        </w:tc>
      </w:tr>
      <w:tr w:rsidR="00E63C09" w:rsidRPr="00E63C09" w14:paraId="4F592334" w14:textId="77777777" w:rsidTr="00E63C09">
        <w:trPr>
          <w:trHeight w:val="20"/>
          <w:jc w:val="center"/>
        </w:trPr>
        <w:tc>
          <w:tcPr>
            <w:tcW w:w="0" w:type="auto"/>
            <w:shd w:val="clear" w:color="auto" w:fill="auto"/>
            <w:tcMar>
              <w:top w:w="100" w:type="dxa"/>
              <w:left w:w="100" w:type="dxa"/>
              <w:bottom w:w="100" w:type="dxa"/>
              <w:right w:w="100" w:type="dxa"/>
            </w:tcMar>
            <w:vAlign w:val="center"/>
          </w:tcPr>
          <w:p w14:paraId="6CE914D5" w14:textId="77777777" w:rsidR="009F00C6" w:rsidRPr="00E63C09" w:rsidRDefault="007B37A2">
            <w:pPr>
              <w:jc w:val="center"/>
              <w:rPr>
                <w:rFonts w:ascii="Calibri" w:eastAsia="Calibri" w:hAnsi="Calibri" w:cs="Calibri"/>
                <w:b/>
                <w:sz w:val="16"/>
                <w:szCs w:val="16"/>
              </w:rPr>
            </w:pPr>
            <w:r w:rsidRPr="00E63C09">
              <w:rPr>
                <w:b/>
                <w:sz w:val="16"/>
                <w:szCs w:val="16"/>
              </w:rPr>
              <w:t>TOTAL DE POBLACION DE REFERENCIA</w:t>
            </w:r>
          </w:p>
        </w:tc>
        <w:tc>
          <w:tcPr>
            <w:tcW w:w="0" w:type="auto"/>
            <w:shd w:val="clear" w:color="auto" w:fill="auto"/>
            <w:tcMar>
              <w:top w:w="100" w:type="dxa"/>
              <w:left w:w="100" w:type="dxa"/>
              <w:bottom w:w="100" w:type="dxa"/>
              <w:right w:w="100" w:type="dxa"/>
            </w:tcMar>
            <w:vAlign w:val="center"/>
          </w:tcPr>
          <w:p w14:paraId="44D118BA" w14:textId="77777777" w:rsidR="009F00C6" w:rsidRPr="00E63C09" w:rsidRDefault="007B37A2">
            <w:pPr>
              <w:jc w:val="center"/>
              <w:rPr>
                <w:b/>
                <w:sz w:val="16"/>
                <w:szCs w:val="16"/>
              </w:rPr>
            </w:pPr>
            <w:r w:rsidRPr="00E63C09">
              <w:rPr>
                <w:b/>
                <w:sz w:val="16"/>
                <w:szCs w:val="16"/>
              </w:rPr>
              <w:t>4.171.050</w:t>
            </w:r>
          </w:p>
        </w:tc>
        <w:tc>
          <w:tcPr>
            <w:tcW w:w="0" w:type="auto"/>
            <w:shd w:val="clear" w:color="auto" w:fill="auto"/>
            <w:tcMar>
              <w:top w:w="100" w:type="dxa"/>
              <w:left w:w="100" w:type="dxa"/>
              <w:bottom w:w="100" w:type="dxa"/>
              <w:right w:w="100" w:type="dxa"/>
            </w:tcMar>
            <w:vAlign w:val="center"/>
          </w:tcPr>
          <w:p w14:paraId="24AE8066" w14:textId="77777777" w:rsidR="009F00C6" w:rsidRPr="00E63C09" w:rsidRDefault="007B37A2">
            <w:pPr>
              <w:jc w:val="center"/>
              <w:rPr>
                <w:b/>
                <w:sz w:val="16"/>
                <w:szCs w:val="16"/>
              </w:rPr>
            </w:pPr>
            <w:r w:rsidRPr="00E63C09">
              <w:rPr>
                <w:b/>
                <w:sz w:val="16"/>
                <w:szCs w:val="16"/>
              </w:rPr>
              <w:t>3.831.130</w:t>
            </w:r>
          </w:p>
        </w:tc>
        <w:tc>
          <w:tcPr>
            <w:tcW w:w="0" w:type="auto"/>
            <w:shd w:val="clear" w:color="auto" w:fill="auto"/>
            <w:tcMar>
              <w:top w:w="100" w:type="dxa"/>
              <w:left w:w="100" w:type="dxa"/>
              <w:bottom w:w="100" w:type="dxa"/>
              <w:right w:w="100" w:type="dxa"/>
            </w:tcMar>
            <w:vAlign w:val="center"/>
          </w:tcPr>
          <w:p w14:paraId="558080F3" w14:textId="77777777" w:rsidR="009F00C6" w:rsidRPr="00E63C09" w:rsidRDefault="009F00C6">
            <w:pPr>
              <w:jc w:val="center"/>
              <w:rPr>
                <w:sz w:val="16"/>
                <w:szCs w:val="16"/>
              </w:rPr>
            </w:pPr>
          </w:p>
        </w:tc>
        <w:tc>
          <w:tcPr>
            <w:tcW w:w="0" w:type="auto"/>
            <w:shd w:val="clear" w:color="auto" w:fill="auto"/>
            <w:tcMar>
              <w:top w:w="100" w:type="dxa"/>
              <w:left w:w="100" w:type="dxa"/>
              <w:bottom w:w="100" w:type="dxa"/>
              <w:right w:w="100" w:type="dxa"/>
            </w:tcMar>
            <w:vAlign w:val="center"/>
          </w:tcPr>
          <w:p w14:paraId="3DDFD773" w14:textId="71B9C3F1" w:rsidR="009F00C6" w:rsidRPr="00E63C09" w:rsidRDefault="00112441">
            <w:pPr>
              <w:jc w:val="center"/>
              <w:rPr>
                <w:sz w:val="16"/>
                <w:szCs w:val="16"/>
              </w:rPr>
            </w:pPr>
            <w:r w:rsidRPr="00E63C09">
              <w:rPr>
                <w:sz w:val="16"/>
                <w:szCs w:val="16"/>
              </w:rPr>
              <w:t>X</w:t>
            </w:r>
          </w:p>
        </w:tc>
      </w:tr>
    </w:tbl>
    <w:p w14:paraId="29A86639" w14:textId="77777777" w:rsidR="009F00C6" w:rsidRDefault="007B37A2">
      <w:pPr>
        <w:pBdr>
          <w:top w:val="nil"/>
          <w:left w:val="nil"/>
          <w:bottom w:val="nil"/>
          <w:right w:val="nil"/>
          <w:between w:val="nil"/>
        </w:pBdr>
        <w:jc w:val="center"/>
        <w:rPr>
          <w:i/>
          <w:color w:val="000000"/>
          <w:sz w:val="20"/>
          <w:szCs w:val="20"/>
        </w:rPr>
      </w:pPr>
      <w:r>
        <w:rPr>
          <w:i/>
          <w:color w:val="000000"/>
          <w:sz w:val="20"/>
          <w:szCs w:val="20"/>
        </w:rPr>
        <w:lastRenderedPageBreak/>
        <w:t>Fuente: Proyecciones DANE 2024 mediante el censo de 2018</w:t>
      </w:r>
    </w:p>
    <w:p w14:paraId="3C665480" w14:textId="77777777" w:rsidR="009F00C6" w:rsidRDefault="009F00C6">
      <w:pPr>
        <w:pBdr>
          <w:top w:val="nil"/>
          <w:left w:val="nil"/>
          <w:bottom w:val="nil"/>
          <w:right w:val="nil"/>
          <w:between w:val="nil"/>
        </w:pBdr>
        <w:jc w:val="center"/>
        <w:rPr>
          <w:i/>
          <w:color w:val="000000"/>
          <w:sz w:val="20"/>
          <w:szCs w:val="20"/>
        </w:rPr>
      </w:pPr>
    </w:p>
    <w:tbl>
      <w:tblPr>
        <w:tblW w:w="7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600" w:firstRow="0" w:lastRow="0" w:firstColumn="0" w:lastColumn="0" w:noHBand="1" w:noVBand="1"/>
      </w:tblPr>
      <w:tblGrid>
        <w:gridCol w:w="3392"/>
        <w:gridCol w:w="924"/>
        <w:gridCol w:w="966"/>
        <w:gridCol w:w="918"/>
        <w:gridCol w:w="1341"/>
      </w:tblGrid>
      <w:tr w:rsidR="00E63C09" w:rsidRPr="00E63C09" w14:paraId="5AFDFAA3" w14:textId="77777777">
        <w:trPr>
          <w:trHeight w:val="20"/>
          <w:jc w:val="center"/>
        </w:trPr>
        <w:tc>
          <w:tcPr>
            <w:tcW w:w="7541" w:type="dxa"/>
            <w:gridSpan w:val="5"/>
            <w:shd w:val="clear" w:color="auto" w:fill="A6A6A6"/>
            <w:tcMar>
              <w:top w:w="20" w:type="dxa"/>
              <w:left w:w="20" w:type="dxa"/>
              <w:bottom w:w="20" w:type="dxa"/>
              <w:right w:w="20" w:type="dxa"/>
            </w:tcMar>
          </w:tcPr>
          <w:p w14:paraId="3CC48A64" w14:textId="77777777" w:rsidR="009F00C6" w:rsidRPr="00E63C09" w:rsidRDefault="007B37A2">
            <w:pPr>
              <w:jc w:val="center"/>
              <w:rPr>
                <w:b/>
                <w:sz w:val="16"/>
                <w:szCs w:val="16"/>
              </w:rPr>
            </w:pPr>
            <w:r w:rsidRPr="00E63C09">
              <w:rPr>
                <w:b/>
                <w:sz w:val="16"/>
                <w:szCs w:val="16"/>
              </w:rPr>
              <w:t xml:space="preserve"> POBLACIÓN AFECTADA POR EL PROBLEMA  </w:t>
            </w:r>
          </w:p>
        </w:tc>
      </w:tr>
      <w:tr w:rsidR="00E63C09" w:rsidRPr="00E63C09" w14:paraId="0A25C89A" w14:textId="77777777">
        <w:trPr>
          <w:trHeight w:val="20"/>
          <w:jc w:val="center"/>
        </w:trPr>
        <w:tc>
          <w:tcPr>
            <w:tcW w:w="3392" w:type="dxa"/>
            <w:vMerge w:val="restart"/>
            <w:shd w:val="clear" w:color="auto" w:fill="A6A6A6"/>
            <w:tcMar>
              <w:top w:w="20" w:type="dxa"/>
              <w:left w:w="20" w:type="dxa"/>
              <w:bottom w:w="20" w:type="dxa"/>
              <w:right w:w="20" w:type="dxa"/>
            </w:tcMar>
          </w:tcPr>
          <w:p w14:paraId="5C853706" w14:textId="77777777" w:rsidR="009F00C6" w:rsidRPr="00E63C09" w:rsidRDefault="007B37A2">
            <w:pPr>
              <w:shd w:val="clear" w:color="auto" w:fill="A6A6A6"/>
              <w:jc w:val="center"/>
              <w:rPr>
                <w:b/>
                <w:sz w:val="16"/>
                <w:szCs w:val="16"/>
              </w:rPr>
            </w:pPr>
            <w:r w:rsidRPr="00E63C09">
              <w:rPr>
                <w:b/>
                <w:sz w:val="16"/>
                <w:szCs w:val="16"/>
              </w:rPr>
              <w:t xml:space="preserve">GRUPO ETARIO </w:t>
            </w:r>
          </w:p>
          <w:p w14:paraId="7D9CCC06" w14:textId="77777777" w:rsidR="009F00C6" w:rsidRPr="00E63C09" w:rsidRDefault="007B37A2">
            <w:pPr>
              <w:shd w:val="clear" w:color="auto" w:fill="A6A6A6"/>
              <w:jc w:val="center"/>
              <w:rPr>
                <w:b/>
                <w:sz w:val="16"/>
                <w:szCs w:val="16"/>
              </w:rPr>
            </w:pPr>
            <w:r w:rsidRPr="00E63C09">
              <w:rPr>
                <w:b/>
                <w:sz w:val="16"/>
                <w:szCs w:val="16"/>
              </w:rPr>
              <w:t>(ENFOQUE GENERACIONAL)</w:t>
            </w:r>
          </w:p>
        </w:tc>
        <w:tc>
          <w:tcPr>
            <w:tcW w:w="1890" w:type="dxa"/>
            <w:gridSpan w:val="2"/>
            <w:shd w:val="clear" w:color="auto" w:fill="A6A6A6"/>
            <w:tcMar>
              <w:top w:w="20" w:type="dxa"/>
              <w:left w:w="20" w:type="dxa"/>
              <w:bottom w:w="20" w:type="dxa"/>
              <w:right w:w="20" w:type="dxa"/>
            </w:tcMar>
          </w:tcPr>
          <w:p w14:paraId="034C0323" w14:textId="77777777" w:rsidR="009F00C6" w:rsidRPr="00E63C09" w:rsidRDefault="007B37A2">
            <w:pPr>
              <w:jc w:val="center"/>
              <w:rPr>
                <w:b/>
                <w:sz w:val="16"/>
                <w:szCs w:val="16"/>
              </w:rPr>
            </w:pPr>
            <w:r w:rsidRPr="00E63C09">
              <w:rPr>
                <w:b/>
                <w:sz w:val="16"/>
                <w:szCs w:val="16"/>
              </w:rPr>
              <w:t>GÉNERO</w:t>
            </w:r>
          </w:p>
        </w:tc>
        <w:tc>
          <w:tcPr>
            <w:tcW w:w="2259" w:type="dxa"/>
            <w:gridSpan w:val="2"/>
            <w:shd w:val="clear" w:color="auto" w:fill="A6A6A6"/>
            <w:tcMar>
              <w:top w:w="20" w:type="dxa"/>
              <w:left w:w="20" w:type="dxa"/>
              <w:bottom w:w="20" w:type="dxa"/>
              <w:right w:w="20" w:type="dxa"/>
            </w:tcMar>
          </w:tcPr>
          <w:p w14:paraId="1620FA0F" w14:textId="77777777" w:rsidR="009F00C6" w:rsidRPr="00E63C09" w:rsidRDefault="007B37A2">
            <w:pPr>
              <w:jc w:val="center"/>
              <w:rPr>
                <w:b/>
                <w:sz w:val="16"/>
                <w:szCs w:val="16"/>
              </w:rPr>
            </w:pPr>
            <w:r w:rsidRPr="00E63C09">
              <w:rPr>
                <w:b/>
                <w:sz w:val="16"/>
                <w:szCs w:val="16"/>
              </w:rPr>
              <w:t>LOCALIZACIÓN GEOGRÁFICA</w:t>
            </w:r>
          </w:p>
        </w:tc>
      </w:tr>
      <w:tr w:rsidR="00E63C09" w:rsidRPr="00E63C09" w14:paraId="663FD73C" w14:textId="77777777">
        <w:trPr>
          <w:trHeight w:val="20"/>
          <w:jc w:val="center"/>
        </w:trPr>
        <w:tc>
          <w:tcPr>
            <w:tcW w:w="3392" w:type="dxa"/>
            <w:vMerge/>
            <w:shd w:val="clear" w:color="auto" w:fill="A6A6A6"/>
            <w:tcMar>
              <w:top w:w="20" w:type="dxa"/>
              <w:left w:w="20" w:type="dxa"/>
              <w:bottom w:w="20" w:type="dxa"/>
              <w:right w:w="20" w:type="dxa"/>
            </w:tcMar>
          </w:tcPr>
          <w:p w14:paraId="668D7A6F" w14:textId="77777777" w:rsidR="009F00C6" w:rsidRPr="00E63C09" w:rsidRDefault="009F00C6">
            <w:pPr>
              <w:widowControl w:val="0"/>
              <w:pBdr>
                <w:top w:val="nil"/>
                <w:left w:val="nil"/>
                <w:bottom w:val="nil"/>
                <w:right w:val="nil"/>
                <w:between w:val="nil"/>
              </w:pBdr>
              <w:spacing w:line="276" w:lineRule="auto"/>
              <w:rPr>
                <w:b/>
                <w:sz w:val="16"/>
                <w:szCs w:val="16"/>
              </w:rPr>
            </w:pPr>
          </w:p>
        </w:tc>
        <w:tc>
          <w:tcPr>
            <w:tcW w:w="924" w:type="dxa"/>
            <w:shd w:val="clear" w:color="auto" w:fill="A6A6A6"/>
            <w:tcMar>
              <w:top w:w="20" w:type="dxa"/>
              <w:left w:w="20" w:type="dxa"/>
              <w:bottom w:w="20" w:type="dxa"/>
              <w:right w:w="20" w:type="dxa"/>
            </w:tcMar>
          </w:tcPr>
          <w:p w14:paraId="5C9EE0E5" w14:textId="77777777" w:rsidR="009F00C6" w:rsidRPr="00E63C09" w:rsidRDefault="007B37A2">
            <w:pPr>
              <w:jc w:val="center"/>
              <w:rPr>
                <w:b/>
                <w:sz w:val="16"/>
                <w:szCs w:val="16"/>
              </w:rPr>
            </w:pPr>
            <w:r w:rsidRPr="00E63C09">
              <w:rPr>
                <w:b/>
                <w:sz w:val="16"/>
                <w:szCs w:val="16"/>
              </w:rPr>
              <w:t>MUJERES</w:t>
            </w:r>
          </w:p>
        </w:tc>
        <w:tc>
          <w:tcPr>
            <w:tcW w:w="966" w:type="dxa"/>
            <w:shd w:val="clear" w:color="auto" w:fill="A6A6A6"/>
            <w:tcMar>
              <w:top w:w="20" w:type="dxa"/>
              <w:left w:w="20" w:type="dxa"/>
              <w:bottom w:w="20" w:type="dxa"/>
              <w:right w:w="20" w:type="dxa"/>
            </w:tcMar>
          </w:tcPr>
          <w:p w14:paraId="56269299" w14:textId="77777777" w:rsidR="009F00C6" w:rsidRPr="00E63C09" w:rsidRDefault="007B37A2">
            <w:pPr>
              <w:jc w:val="center"/>
              <w:rPr>
                <w:b/>
                <w:sz w:val="16"/>
                <w:szCs w:val="16"/>
              </w:rPr>
            </w:pPr>
            <w:r w:rsidRPr="00E63C09">
              <w:rPr>
                <w:b/>
                <w:sz w:val="16"/>
                <w:szCs w:val="16"/>
              </w:rPr>
              <w:t>HOMBRES</w:t>
            </w:r>
          </w:p>
        </w:tc>
        <w:tc>
          <w:tcPr>
            <w:tcW w:w="918" w:type="dxa"/>
            <w:shd w:val="clear" w:color="auto" w:fill="A6A6A6"/>
            <w:tcMar>
              <w:top w:w="20" w:type="dxa"/>
              <w:left w:w="20" w:type="dxa"/>
              <w:bottom w:w="20" w:type="dxa"/>
              <w:right w:w="20" w:type="dxa"/>
            </w:tcMar>
          </w:tcPr>
          <w:p w14:paraId="20D2D685" w14:textId="77777777" w:rsidR="009F00C6" w:rsidRPr="00E63C09" w:rsidRDefault="007B37A2">
            <w:pPr>
              <w:jc w:val="center"/>
              <w:rPr>
                <w:b/>
                <w:sz w:val="16"/>
                <w:szCs w:val="16"/>
              </w:rPr>
            </w:pPr>
            <w:r w:rsidRPr="00E63C09">
              <w:rPr>
                <w:b/>
                <w:sz w:val="16"/>
                <w:szCs w:val="16"/>
              </w:rPr>
              <w:t>RURAL</w:t>
            </w:r>
          </w:p>
        </w:tc>
        <w:tc>
          <w:tcPr>
            <w:tcW w:w="1341" w:type="dxa"/>
            <w:shd w:val="clear" w:color="auto" w:fill="A6A6A6"/>
            <w:tcMar>
              <w:top w:w="20" w:type="dxa"/>
              <w:left w:w="20" w:type="dxa"/>
              <w:bottom w:w="20" w:type="dxa"/>
              <w:right w:w="20" w:type="dxa"/>
            </w:tcMar>
          </w:tcPr>
          <w:p w14:paraId="537C651C" w14:textId="77777777" w:rsidR="009F00C6" w:rsidRPr="00E63C09" w:rsidRDefault="007B37A2">
            <w:pPr>
              <w:jc w:val="center"/>
              <w:rPr>
                <w:b/>
                <w:sz w:val="16"/>
                <w:szCs w:val="16"/>
              </w:rPr>
            </w:pPr>
            <w:r w:rsidRPr="00E63C09">
              <w:rPr>
                <w:b/>
                <w:sz w:val="16"/>
                <w:szCs w:val="16"/>
              </w:rPr>
              <w:t>URBANO</w:t>
            </w:r>
          </w:p>
        </w:tc>
      </w:tr>
      <w:tr w:rsidR="00E63C09" w:rsidRPr="00E63C09" w14:paraId="4E8CA399" w14:textId="77777777">
        <w:trPr>
          <w:trHeight w:val="20"/>
          <w:jc w:val="center"/>
        </w:trPr>
        <w:tc>
          <w:tcPr>
            <w:tcW w:w="3392" w:type="dxa"/>
            <w:shd w:val="clear" w:color="auto" w:fill="auto"/>
            <w:tcMar>
              <w:top w:w="100" w:type="dxa"/>
              <w:left w:w="100" w:type="dxa"/>
              <w:bottom w:w="100" w:type="dxa"/>
              <w:right w:w="100" w:type="dxa"/>
            </w:tcMar>
          </w:tcPr>
          <w:p w14:paraId="3A310080" w14:textId="77777777" w:rsidR="009F00C6" w:rsidRPr="00E63C09" w:rsidRDefault="007B37A2">
            <w:pPr>
              <w:jc w:val="center"/>
              <w:rPr>
                <w:sz w:val="16"/>
                <w:szCs w:val="16"/>
              </w:rPr>
            </w:pPr>
            <w:r w:rsidRPr="00E63C09">
              <w:rPr>
                <w:sz w:val="16"/>
                <w:szCs w:val="16"/>
              </w:rPr>
              <w:t xml:space="preserve">DE 0 A 4 AÑOS </w:t>
            </w:r>
          </w:p>
        </w:tc>
        <w:tc>
          <w:tcPr>
            <w:tcW w:w="924" w:type="dxa"/>
            <w:shd w:val="clear" w:color="auto" w:fill="auto"/>
            <w:tcMar>
              <w:top w:w="100" w:type="dxa"/>
              <w:left w:w="100" w:type="dxa"/>
              <w:bottom w:w="100" w:type="dxa"/>
              <w:right w:w="100" w:type="dxa"/>
            </w:tcMar>
          </w:tcPr>
          <w:p w14:paraId="04ECF0F7" w14:textId="77777777" w:rsidR="009F00C6" w:rsidRPr="00E63C09" w:rsidRDefault="007B37A2">
            <w:pPr>
              <w:jc w:val="center"/>
              <w:rPr>
                <w:sz w:val="16"/>
                <w:szCs w:val="16"/>
              </w:rPr>
            </w:pPr>
            <w:r w:rsidRPr="00E63C09">
              <w:rPr>
                <w:sz w:val="16"/>
                <w:szCs w:val="16"/>
              </w:rPr>
              <w:t>230.265</w:t>
            </w:r>
          </w:p>
        </w:tc>
        <w:tc>
          <w:tcPr>
            <w:tcW w:w="966" w:type="dxa"/>
            <w:shd w:val="clear" w:color="auto" w:fill="auto"/>
            <w:tcMar>
              <w:top w:w="100" w:type="dxa"/>
              <w:left w:w="100" w:type="dxa"/>
              <w:bottom w:w="100" w:type="dxa"/>
              <w:right w:w="100" w:type="dxa"/>
            </w:tcMar>
          </w:tcPr>
          <w:p w14:paraId="10E4EBA1" w14:textId="77777777" w:rsidR="009F00C6" w:rsidRPr="00E63C09" w:rsidRDefault="007B37A2">
            <w:pPr>
              <w:jc w:val="center"/>
              <w:rPr>
                <w:sz w:val="16"/>
                <w:szCs w:val="16"/>
              </w:rPr>
            </w:pPr>
            <w:r w:rsidRPr="00E63C09">
              <w:rPr>
                <w:sz w:val="16"/>
                <w:szCs w:val="16"/>
              </w:rPr>
              <w:t>239.562</w:t>
            </w:r>
          </w:p>
        </w:tc>
        <w:tc>
          <w:tcPr>
            <w:tcW w:w="918" w:type="dxa"/>
            <w:shd w:val="clear" w:color="auto" w:fill="auto"/>
            <w:tcMar>
              <w:top w:w="100" w:type="dxa"/>
              <w:left w:w="100" w:type="dxa"/>
              <w:bottom w:w="100" w:type="dxa"/>
              <w:right w:w="100" w:type="dxa"/>
            </w:tcMar>
            <w:vAlign w:val="center"/>
          </w:tcPr>
          <w:p w14:paraId="3930464C"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0C059E0A" w14:textId="77777777" w:rsidR="009F00C6" w:rsidRPr="00E63C09" w:rsidRDefault="007B37A2">
            <w:pPr>
              <w:jc w:val="center"/>
              <w:rPr>
                <w:sz w:val="16"/>
                <w:szCs w:val="16"/>
              </w:rPr>
            </w:pPr>
            <w:r w:rsidRPr="00E63C09">
              <w:rPr>
                <w:sz w:val="16"/>
                <w:szCs w:val="16"/>
              </w:rPr>
              <w:t>x</w:t>
            </w:r>
          </w:p>
        </w:tc>
      </w:tr>
      <w:tr w:rsidR="00E63C09" w:rsidRPr="00E63C09" w14:paraId="3ED9D19B" w14:textId="77777777">
        <w:trPr>
          <w:trHeight w:val="20"/>
          <w:jc w:val="center"/>
        </w:trPr>
        <w:tc>
          <w:tcPr>
            <w:tcW w:w="3392" w:type="dxa"/>
            <w:shd w:val="clear" w:color="auto" w:fill="auto"/>
            <w:tcMar>
              <w:top w:w="100" w:type="dxa"/>
              <w:left w:w="100" w:type="dxa"/>
              <w:bottom w:w="100" w:type="dxa"/>
              <w:right w:w="100" w:type="dxa"/>
            </w:tcMar>
          </w:tcPr>
          <w:p w14:paraId="046D06BE" w14:textId="77777777" w:rsidR="009F00C6" w:rsidRPr="00E63C09" w:rsidRDefault="007B37A2">
            <w:pPr>
              <w:jc w:val="center"/>
              <w:rPr>
                <w:sz w:val="16"/>
                <w:szCs w:val="16"/>
              </w:rPr>
            </w:pPr>
            <w:r w:rsidRPr="00E63C09">
              <w:rPr>
                <w:sz w:val="16"/>
                <w:szCs w:val="16"/>
              </w:rPr>
              <w:t>DE 5 A 14 AÑOS</w:t>
            </w:r>
          </w:p>
        </w:tc>
        <w:tc>
          <w:tcPr>
            <w:tcW w:w="924" w:type="dxa"/>
            <w:shd w:val="clear" w:color="auto" w:fill="auto"/>
            <w:tcMar>
              <w:top w:w="100" w:type="dxa"/>
              <w:left w:w="100" w:type="dxa"/>
              <w:bottom w:w="100" w:type="dxa"/>
              <w:right w:w="100" w:type="dxa"/>
            </w:tcMar>
          </w:tcPr>
          <w:p w14:paraId="65A8588D" w14:textId="77777777" w:rsidR="009F00C6" w:rsidRPr="00E63C09" w:rsidRDefault="007B37A2">
            <w:pPr>
              <w:jc w:val="center"/>
              <w:rPr>
                <w:sz w:val="16"/>
                <w:szCs w:val="16"/>
              </w:rPr>
            </w:pPr>
            <w:r w:rsidRPr="00E63C09">
              <w:rPr>
                <w:sz w:val="16"/>
                <w:szCs w:val="16"/>
              </w:rPr>
              <w:t>467.059</w:t>
            </w:r>
          </w:p>
        </w:tc>
        <w:tc>
          <w:tcPr>
            <w:tcW w:w="966" w:type="dxa"/>
            <w:shd w:val="clear" w:color="auto" w:fill="auto"/>
            <w:tcMar>
              <w:top w:w="100" w:type="dxa"/>
              <w:left w:w="100" w:type="dxa"/>
              <w:bottom w:w="100" w:type="dxa"/>
              <w:right w:w="100" w:type="dxa"/>
            </w:tcMar>
          </w:tcPr>
          <w:p w14:paraId="0659F58A" w14:textId="77777777" w:rsidR="009F00C6" w:rsidRPr="00E63C09" w:rsidRDefault="007B37A2">
            <w:pPr>
              <w:jc w:val="center"/>
              <w:rPr>
                <w:sz w:val="16"/>
                <w:szCs w:val="16"/>
              </w:rPr>
            </w:pPr>
            <w:r w:rsidRPr="00E63C09">
              <w:rPr>
                <w:sz w:val="16"/>
                <w:szCs w:val="16"/>
              </w:rPr>
              <w:t>483.936</w:t>
            </w:r>
          </w:p>
        </w:tc>
        <w:tc>
          <w:tcPr>
            <w:tcW w:w="918" w:type="dxa"/>
            <w:shd w:val="clear" w:color="auto" w:fill="auto"/>
            <w:tcMar>
              <w:top w:w="100" w:type="dxa"/>
              <w:left w:w="100" w:type="dxa"/>
              <w:bottom w:w="100" w:type="dxa"/>
              <w:right w:w="100" w:type="dxa"/>
            </w:tcMar>
            <w:vAlign w:val="center"/>
          </w:tcPr>
          <w:p w14:paraId="442D5A37"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1AEADAD5" w14:textId="77777777" w:rsidR="009F00C6" w:rsidRPr="00E63C09" w:rsidRDefault="007B37A2">
            <w:pPr>
              <w:jc w:val="center"/>
              <w:rPr>
                <w:sz w:val="16"/>
                <w:szCs w:val="16"/>
              </w:rPr>
            </w:pPr>
            <w:r w:rsidRPr="00E63C09">
              <w:rPr>
                <w:sz w:val="16"/>
                <w:szCs w:val="16"/>
              </w:rPr>
              <w:t>x</w:t>
            </w:r>
          </w:p>
        </w:tc>
      </w:tr>
      <w:tr w:rsidR="00E63C09" w:rsidRPr="00E63C09" w14:paraId="1D60DF2E" w14:textId="77777777">
        <w:trPr>
          <w:trHeight w:val="20"/>
          <w:jc w:val="center"/>
        </w:trPr>
        <w:tc>
          <w:tcPr>
            <w:tcW w:w="3392" w:type="dxa"/>
            <w:shd w:val="clear" w:color="auto" w:fill="auto"/>
            <w:tcMar>
              <w:top w:w="100" w:type="dxa"/>
              <w:left w:w="100" w:type="dxa"/>
              <w:bottom w:w="100" w:type="dxa"/>
              <w:right w:w="100" w:type="dxa"/>
            </w:tcMar>
          </w:tcPr>
          <w:p w14:paraId="454AF1F0" w14:textId="77777777" w:rsidR="009F00C6" w:rsidRPr="00E63C09" w:rsidRDefault="007B37A2">
            <w:pPr>
              <w:jc w:val="center"/>
              <w:rPr>
                <w:sz w:val="16"/>
                <w:szCs w:val="16"/>
              </w:rPr>
            </w:pPr>
            <w:r w:rsidRPr="00E63C09">
              <w:rPr>
                <w:sz w:val="16"/>
                <w:szCs w:val="16"/>
              </w:rPr>
              <w:t xml:space="preserve">DE 15 A 29 AÑOS </w:t>
            </w:r>
          </w:p>
        </w:tc>
        <w:tc>
          <w:tcPr>
            <w:tcW w:w="924" w:type="dxa"/>
            <w:shd w:val="clear" w:color="auto" w:fill="auto"/>
            <w:tcMar>
              <w:top w:w="100" w:type="dxa"/>
              <w:left w:w="100" w:type="dxa"/>
              <w:bottom w:w="100" w:type="dxa"/>
              <w:right w:w="100" w:type="dxa"/>
            </w:tcMar>
          </w:tcPr>
          <w:p w14:paraId="67305ABA" w14:textId="77777777" w:rsidR="009F00C6" w:rsidRPr="00E63C09" w:rsidRDefault="007B37A2">
            <w:pPr>
              <w:jc w:val="center"/>
              <w:rPr>
                <w:sz w:val="16"/>
                <w:szCs w:val="16"/>
              </w:rPr>
            </w:pPr>
            <w:r w:rsidRPr="00E63C09">
              <w:rPr>
                <w:sz w:val="16"/>
                <w:szCs w:val="16"/>
              </w:rPr>
              <w:t>936.065</w:t>
            </w:r>
          </w:p>
        </w:tc>
        <w:tc>
          <w:tcPr>
            <w:tcW w:w="966" w:type="dxa"/>
            <w:shd w:val="clear" w:color="auto" w:fill="auto"/>
            <w:tcMar>
              <w:top w:w="100" w:type="dxa"/>
              <w:left w:w="100" w:type="dxa"/>
              <w:bottom w:w="100" w:type="dxa"/>
              <w:right w:w="100" w:type="dxa"/>
            </w:tcMar>
          </w:tcPr>
          <w:p w14:paraId="451589E8" w14:textId="77777777" w:rsidR="009F00C6" w:rsidRPr="00E63C09" w:rsidRDefault="007B37A2">
            <w:pPr>
              <w:jc w:val="center"/>
              <w:rPr>
                <w:sz w:val="16"/>
                <w:szCs w:val="16"/>
              </w:rPr>
            </w:pPr>
            <w:r w:rsidRPr="00E63C09">
              <w:rPr>
                <w:sz w:val="16"/>
                <w:szCs w:val="16"/>
              </w:rPr>
              <w:t>939.557</w:t>
            </w:r>
          </w:p>
        </w:tc>
        <w:tc>
          <w:tcPr>
            <w:tcW w:w="918" w:type="dxa"/>
            <w:shd w:val="clear" w:color="auto" w:fill="auto"/>
            <w:tcMar>
              <w:top w:w="100" w:type="dxa"/>
              <w:left w:w="100" w:type="dxa"/>
              <w:bottom w:w="100" w:type="dxa"/>
              <w:right w:w="100" w:type="dxa"/>
            </w:tcMar>
            <w:vAlign w:val="center"/>
          </w:tcPr>
          <w:p w14:paraId="6658582E"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663BC0D0" w14:textId="77777777" w:rsidR="009F00C6" w:rsidRPr="00E63C09" w:rsidRDefault="007B37A2">
            <w:pPr>
              <w:jc w:val="center"/>
              <w:rPr>
                <w:sz w:val="16"/>
                <w:szCs w:val="16"/>
              </w:rPr>
            </w:pPr>
            <w:r w:rsidRPr="00E63C09">
              <w:rPr>
                <w:sz w:val="16"/>
                <w:szCs w:val="16"/>
              </w:rPr>
              <w:t>x</w:t>
            </w:r>
          </w:p>
        </w:tc>
      </w:tr>
      <w:tr w:rsidR="00E63C09" w:rsidRPr="00E63C09" w14:paraId="31121462" w14:textId="77777777">
        <w:trPr>
          <w:trHeight w:val="20"/>
          <w:jc w:val="center"/>
        </w:trPr>
        <w:tc>
          <w:tcPr>
            <w:tcW w:w="3392" w:type="dxa"/>
            <w:shd w:val="clear" w:color="auto" w:fill="auto"/>
            <w:tcMar>
              <w:top w:w="100" w:type="dxa"/>
              <w:left w:w="100" w:type="dxa"/>
              <w:bottom w:w="100" w:type="dxa"/>
              <w:right w:w="100" w:type="dxa"/>
            </w:tcMar>
          </w:tcPr>
          <w:p w14:paraId="285EA59A" w14:textId="77777777" w:rsidR="009F00C6" w:rsidRPr="00E63C09" w:rsidRDefault="007B37A2">
            <w:pPr>
              <w:jc w:val="center"/>
              <w:rPr>
                <w:sz w:val="16"/>
                <w:szCs w:val="16"/>
              </w:rPr>
            </w:pPr>
            <w:r w:rsidRPr="00E63C09">
              <w:rPr>
                <w:sz w:val="16"/>
                <w:szCs w:val="16"/>
              </w:rPr>
              <w:t xml:space="preserve">DE 30 A 59 AÑOS </w:t>
            </w:r>
          </w:p>
        </w:tc>
        <w:tc>
          <w:tcPr>
            <w:tcW w:w="924" w:type="dxa"/>
            <w:shd w:val="clear" w:color="auto" w:fill="auto"/>
            <w:tcMar>
              <w:top w:w="100" w:type="dxa"/>
              <w:left w:w="100" w:type="dxa"/>
              <w:bottom w:w="100" w:type="dxa"/>
              <w:right w:w="100" w:type="dxa"/>
            </w:tcMar>
          </w:tcPr>
          <w:p w14:paraId="5203E022" w14:textId="77777777" w:rsidR="009F00C6" w:rsidRPr="00E63C09" w:rsidRDefault="007B37A2">
            <w:pPr>
              <w:jc w:val="center"/>
              <w:rPr>
                <w:sz w:val="16"/>
                <w:szCs w:val="16"/>
              </w:rPr>
            </w:pPr>
            <w:r w:rsidRPr="00E63C09">
              <w:rPr>
                <w:sz w:val="16"/>
                <w:szCs w:val="16"/>
              </w:rPr>
              <w:t>1.800.118</w:t>
            </w:r>
          </w:p>
        </w:tc>
        <w:tc>
          <w:tcPr>
            <w:tcW w:w="966" w:type="dxa"/>
            <w:shd w:val="clear" w:color="auto" w:fill="auto"/>
            <w:tcMar>
              <w:top w:w="100" w:type="dxa"/>
              <w:left w:w="100" w:type="dxa"/>
              <w:bottom w:w="100" w:type="dxa"/>
              <w:right w:w="100" w:type="dxa"/>
            </w:tcMar>
          </w:tcPr>
          <w:p w14:paraId="79BA545C" w14:textId="77777777" w:rsidR="009F00C6" w:rsidRPr="00E63C09" w:rsidRDefault="007B37A2">
            <w:pPr>
              <w:jc w:val="center"/>
              <w:rPr>
                <w:sz w:val="16"/>
                <w:szCs w:val="16"/>
              </w:rPr>
            </w:pPr>
            <w:r w:rsidRPr="00E63C09">
              <w:rPr>
                <w:sz w:val="16"/>
                <w:szCs w:val="16"/>
              </w:rPr>
              <w:t>1.632.051</w:t>
            </w:r>
          </w:p>
        </w:tc>
        <w:tc>
          <w:tcPr>
            <w:tcW w:w="918" w:type="dxa"/>
            <w:shd w:val="clear" w:color="auto" w:fill="auto"/>
            <w:tcMar>
              <w:top w:w="100" w:type="dxa"/>
              <w:left w:w="100" w:type="dxa"/>
              <w:bottom w:w="100" w:type="dxa"/>
              <w:right w:w="100" w:type="dxa"/>
            </w:tcMar>
            <w:vAlign w:val="center"/>
          </w:tcPr>
          <w:p w14:paraId="7C434FB8"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3D564140" w14:textId="77777777" w:rsidR="009F00C6" w:rsidRPr="00E63C09" w:rsidRDefault="007B37A2">
            <w:pPr>
              <w:jc w:val="center"/>
              <w:rPr>
                <w:sz w:val="16"/>
                <w:szCs w:val="16"/>
              </w:rPr>
            </w:pPr>
            <w:r w:rsidRPr="00E63C09">
              <w:rPr>
                <w:sz w:val="16"/>
                <w:szCs w:val="16"/>
              </w:rPr>
              <w:t>x</w:t>
            </w:r>
          </w:p>
        </w:tc>
      </w:tr>
      <w:tr w:rsidR="00E63C09" w:rsidRPr="00E63C09" w14:paraId="2ACB2578" w14:textId="77777777">
        <w:trPr>
          <w:trHeight w:val="20"/>
          <w:jc w:val="center"/>
        </w:trPr>
        <w:tc>
          <w:tcPr>
            <w:tcW w:w="3392" w:type="dxa"/>
            <w:shd w:val="clear" w:color="auto" w:fill="auto"/>
            <w:tcMar>
              <w:top w:w="100" w:type="dxa"/>
              <w:left w:w="100" w:type="dxa"/>
              <w:bottom w:w="100" w:type="dxa"/>
              <w:right w:w="100" w:type="dxa"/>
            </w:tcMar>
          </w:tcPr>
          <w:p w14:paraId="1DA4CF2B" w14:textId="77777777" w:rsidR="009F00C6" w:rsidRPr="00E63C09" w:rsidRDefault="007B37A2">
            <w:pPr>
              <w:jc w:val="center"/>
              <w:rPr>
                <w:sz w:val="16"/>
                <w:szCs w:val="16"/>
              </w:rPr>
            </w:pPr>
            <w:r w:rsidRPr="00E63C09">
              <w:rPr>
                <w:sz w:val="16"/>
                <w:szCs w:val="16"/>
              </w:rPr>
              <w:t xml:space="preserve">MAYORES DE 60 </w:t>
            </w:r>
          </w:p>
        </w:tc>
        <w:tc>
          <w:tcPr>
            <w:tcW w:w="924" w:type="dxa"/>
            <w:shd w:val="clear" w:color="auto" w:fill="auto"/>
            <w:tcMar>
              <w:top w:w="100" w:type="dxa"/>
              <w:left w:w="100" w:type="dxa"/>
              <w:bottom w:w="100" w:type="dxa"/>
              <w:right w:w="100" w:type="dxa"/>
            </w:tcMar>
          </w:tcPr>
          <w:p w14:paraId="56AC56BF" w14:textId="77777777" w:rsidR="009F00C6" w:rsidRPr="00E63C09" w:rsidRDefault="007B37A2">
            <w:pPr>
              <w:jc w:val="center"/>
              <w:rPr>
                <w:sz w:val="16"/>
                <w:szCs w:val="16"/>
              </w:rPr>
            </w:pPr>
            <w:r w:rsidRPr="00E63C09">
              <w:rPr>
                <w:sz w:val="16"/>
                <w:szCs w:val="16"/>
              </w:rPr>
              <w:t>737.543</w:t>
            </w:r>
          </w:p>
        </w:tc>
        <w:tc>
          <w:tcPr>
            <w:tcW w:w="966" w:type="dxa"/>
            <w:shd w:val="clear" w:color="auto" w:fill="auto"/>
            <w:tcMar>
              <w:top w:w="100" w:type="dxa"/>
              <w:left w:w="100" w:type="dxa"/>
              <w:bottom w:w="100" w:type="dxa"/>
              <w:right w:w="100" w:type="dxa"/>
            </w:tcMar>
          </w:tcPr>
          <w:p w14:paraId="2C88CB15" w14:textId="77777777" w:rsidR="009F00C6" w:rsidRPr="00E63C09" w:rsidRDefault="007B37A2">
            <w:pPr>
              <w:jc w:val="center"/>
              <w:rPr>
                <w:sz w:val="16"/>
                <w:szCs w:val="16"/>
              </w:rPr>
            </w:pPr>
            <w:r w:rsidRPr="00E63C09">
              <w:rPr>
                <w:sz w:val="16"/>
                <w:szCs w:val="16"/>
              </w:rPr>
              <w:t>536.024</w:t>
            </w:r>
          </w:p>
        </w:tc>
        <w:tc>
          <w:tcPr>
            <w:tcW w:w="918" w:type="dxa"/>
            <w:shd w:val="clear" w:color="auto" w:fill="auto"/>
            <w:tcMar>
              <w:top w:w="100" w:type="dxa"/>
              <w:left w:w="100" w:type="dxa"/>
              <w:bottom w:w="100" w:type="dxa"/>
              <w:right w:w="100" w:type="dxa"/>
            </w:tcMar>
            <w:vAlign w:val="center"/>
          </w:tcPr>
          <w:p w14:paraId="16E3BB79"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399BD870" w14:textId="77777777" w:rsidR="009F00C6" w:rsidRPr="00E63C09" w:rsidRDefault="007B37A2">
            <w:pPr>
              <w:jc w:val="center"/>
              <w:rPr>
                <w:sz w:val="16"/>
                <w:szCs w:val="16"/>
              </w:rPr>
            </w:pPr>
            <w:r w:rsidRPr="00E63C09">
              <w:rPr>
                <w:sz w:val="16"/>
                <w:szCs w:val="16"/>
              </w:rPr>
              <w:t>x</w:t>
            </w:r>
          </w:p>
        </w:tc>
      </w:tr>
      <w:tr w:rsidR="00E63C09" w:rsidRPr="00E63C09" w14:paraId="6D31C5D9" w14:textId="77777777">
        <w:trPr>
          <w:trHeight w:val="20"/>
          <w:jc w:val="center"/>
        </w:trPr>
        <w:tc>
          <w:tcPr>
            <w:tcW w:w="3392" w:type="dxa"/>
            <w:shd w:val="clear" w:color="auto" w:fill="auto"/>
            <w:tcMar>
              <w:top w:w="100" w:type="dxa"/>
              <w:left w:w="100" w:type="dxa"/>
              <w:bottom w:w="100" w:type="dxa"/>
              <w:right w:w="100" w:type="dxa"/>
            </w:tcMar>
          </w:tcPr>
          <w:p w14:paraId="4E692BD5" w14:textId="02A7C99C" w:rsidR="009F00C6" w:rsidRPr="00E63C09" w:rsidRDefault="007B37A2">
            <w:pPr>
              <w:jc w:val="center"/>
              <w:rPr>
                <w:rFonts w:ascii="Calibri" w:eastAsia="Calibri" w:hAnsi="Calibri" w:cs="Calibri"/>
                <w:b/>
                <w:sz w:val="16"/>
                <w:szCs w:val="16"/>
              </w:rPr>
            </w:pPr>
            <w:r w:rsidRPr="00E63C09">
              <w:rPr>
                <w:b/>
                <w:sz w:val="16"/>
                <w:szCs w:val="16"/>
              </w:rPr>
              <w:t xml:space="preserve">TOTAL DE </w:t>
            </w:r>
            <w:r w:rsidR="008E20DD">
              <w:rPr>
                <w:b/>
                <w:sz w:val="16"/>
                <w:szCs w:val="16"/>
              </w:rPr>
              <w:t>b</w:t>
            </w:r>
            <w:r w:rsidRPr="00E63C09">
              <w:rPr>
                <w:b/>
                <w:sz w:val="16"/>
                <w:szCs w:val="16"/>
              </w:rPr>
              <w:t xml:space="preserve"> DE REFERENCIA</w:t>
            </w:r>
          </w:p>
        </w:tc>
        <w:tc>
          <w:tcPr>
            <w:tcW w:w="924" w:type="dxa"/>
            <w:shd w:val="clear" w:color="auto" w:fill="auto"/>
            <w:tcMar>
              <w:top w:w="100" w:type="dxa"/>
              <w:left w:w="100" w:type="dxa"/>
              <w:bottom w:w="100" w:type="dxa"/>
              <w:right w:w="100" w:type="dxa"/>
            </w:tcMar>
          </w:tcPr>
          <w:p w14:paraId="33C36FE8" w14:textId="77777777" w:rsidR="009F00C6" w:rsidRPr="00E63C09" w:rsidRDefault="007B37A2">
            <w:pPr>
              <w:jc w:val="center"/>
              <w:rPr>
                <w:b/>
                <w:sz w:val="16"/>
                <w:szCs w:val="16"/>
              </w:rPr>
            </w:pPr>
            <w:r w:rsidRPr="00E63C09">
              <w:rPr>
                <w:b/>
                <w:sz w:val="16"/>
                <w:szCs w:val="16"/>
              </w:rPr>
              <w:t>4.171.050</w:t>
            </w:r>
          </w:p>
        </w:tc>
        <w:tc>
          <w:tcPr>
            <w:tcW w:w="966" w:type="dxa"/>
            <w:shd w:val="clear" w:color="auto" w:fill="auto"/>
            <w:tcMar>
              <w:top w:w="100" w:type="dxa"/>
              <w:left w:w="100" w:type="dxa"/>
              <w:bottom w:w="100" w:type="dxa"/>
              <w:right w:w="100" w:type="dxa"/>
            </w:tcMar>
          </w:tcPr>
          <w:p w14:paraId="6BA8F5D7" w14:textId="77777777" w:rsidR="009F00C6" w:rsidRPr="00E63C09" w:rsidRDefault="007B37A2">
            <w:pPr>
              <w:jc w:val="center"/>
              <w:rPr>
                <w:b/>
                <w:sz w:val="16"/>
                <w:szCs w:val="16"/>
              </w:rPr>
            </w:pPr>
            <w:r w:rsidRPr="00E63C09">
              <w:rPr>
                <w:b/>
                <w:sz w:val="16"/>
                <w:szCs w:val="16"/>
              </w:rPr>
              <w:t>3.831.130</w:t>
            </w:r>
          </w:p>
        </w:tc>
        <w:tc>
          <w:tcPr>
            <w:tcW w:w="918" w:type="dxa"/>
            <w:shd w:val="clear" w:color="auto" w:fill="auto"/>
            <w:tcMar>
              <w:top w:w="100" w:type="dxa"/>
              <w:left w:w="100" w:type="dxa"/>
              <w:bottom w:w="100" w:type="dxa"/>
              <w:right w:w="100" w:type="dxa"/>
            </w:tcMar>
            <w:vAlign w:val="center"/>
          </w:tcPr>
          <w:p w14:paraId="4BEC1BC9" w14:textId="77777777" w:rsidR="009F00C6" w:rsidRPr="00E63C09" w:rsidRDefault="009F00C6">
            <w:pPr>
              <w:jc w:val="center"/>
              <w:rPr>
                <w:sz w:val="16"/>
                <w:szCs w:val="16"/>
              </w:rPr>
            </w:pPr>
          </w:p>
        </w:tc>
        <w:tc>
          <w:tcPr>
            <w:tcW w:w="1341" w:type="dxa"/>
            <w:shd w:val="clear" w:color="auto" w:fill="auto"/>
            <w:tcMar>
              <w:top w:w="100" w:type="dxa"/>
              <w:left w:w="100" w:type="dxa"/>
              <w:bottom w:w="100" w:type="dxa"/>
              <w:right w:w="100" w:type="dxa"/>
            </w:tcMar>
            <w:vAlign w:val="center"/>
          </w:tcPr>
          <w:p w14:paraId="3BF2D067" w14:textId="77777777" w:rsidR="009F00C6" w:rsidRPr="00E63C09" w:rsidRDefault="007B37A2">
            <w:pPr>
              <w:jc w:val="center"/>
              <w:rPr>
                <w:sz w:val="16"/>
                <w:szCs w:val="16"/>
              </w:rPr>
            </w:pPr>
            <w:r w:rsidRPr="00E63C09">
              <w:rPr>
                <w:sz w:val="16"/>
                <w:szCs w:val="16"/>
              </w:rPr>
              <w:t>x</w:t>
            </w:r>
          </w:p>
        </w:tc>
      </w:tr>
    </w:tbl>
    <w:p w14:paraId="29800C25" w14:textId="77777777" w:rsidR="009F00C6" w:rsidRDefault="007B37A2">
      <w:pPr>
        <w:pBdr>
          <w:top w:val="nil"/>
          <w:left w:val="nil"/>
          <w:bottom w:val="nil"/>
          <w:right w:val="nil"/>
          <w:between w:val="nil"/>
        </w:pBdr>
        <w:jc w:val="center"/>
        <w:rPr>
          <w:i/>
          <w:color w:val="000000"/>
          <w:sz w:val="20"/>
          <w:szCs w:val="20"/>
        </w:rPr>
      </w:pPr>
      <w:r>
        <w:rPr>
          <w:i/>
          <w:color w:val="000000"/>
          <w:sz w:val="20"/>
          <w:szCs w:val="20"/>
        </w:rPr>
        <w:t>Fuente: Proyecciones DANE 2024 mediante el censo de 2018</w:t>
      </w:r>
    </w:p>
    <w:p w14:paraId="305EBA17" w14:textId="77777777" w:rsidR="009F00C6" w:rsidRDefault="009F00C6">
      <w:pPr>
        <w:rPr>
          <w:sz w:val="20"/>
          <w:szCs w:val="20"/>
          <w:shd w:val="clear" w:color="auto" w:fill="FF9900"/>
        </w:rPr>
      </w:pPr>
    </w:p>
    <w:p w14:paraId="3D15C53E" w14:textId="77777777" w:rsidR="009F00C6" w:rsidRDefault="007B37A2">
      <w:pPr>
        <w:numPr>
          <w:ilvl w:val="1"/>
          <w:numId w:val="10"/>
        </w:numPr>
        <w:pBdr>
          <w:top w:val="nil"/>
          <w:left w:val="nil"/>
          <w:bottom w:val="nil"/>
          <w:right w:val="nil"/>
          <w:between w:val="nil"/>
        </w:pBdr>
        <w:ind w:left="993" w:hanging="993"/>
        <w:rPr>
          <w:color w:val="000000"/>
        </w:rPr>
      </w:pPr>
      <w:hyperlink r:id="rId16">
        <w:r>
          <w:rPr>
            <w:b/>
            <w:color w:val="000000"/>
            <w:sz w:val="20"/>
            <w:szCs w:val="20"/>
          </w:rPr>
          <w:t xml:space="preserve">Objetivo general y específicos </w:t>
        </w:r>
      </w:hyperlink>
    </w:p>
    <w:p w14:paraId="073CC0E8" w14:textId="77777777" w:rsidR="009F00C6" w:rsidRDefault="009F00C6">
      <w:pPr>
        <w:rPr>
          <w:sz w:val="20"/>
          <w:szCs w:val="20"/>
        </w:rPr>
      </w:pPr>
    </w:p>
    <w:p w14:paraId="40C12E8B"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Objetivo General del proyecto de inversión</w:t>
      </w:r>
    </w:p>
    <w:p w14:paraId="4E234F0E" w14:textId="77777777" w:rsidR="009F00C6" w:rsidRDefault="009F00C6">
      <w:pPr>
        <w:pBdr>
          <w:top w:val="nil"/>
          <w:left w:val="nil"/>
          <w:bottom w:val="nil"/>
          <w:right w:val="nil"/>
          <w:between w:val="nil"/>
        </w:pBdr>
        <w:rPr>
          <w:b/>
          <w:color w:val="000000"/>
          <w:sz w:val="20"/>
          <w:szCs w:val="20"/>
        </w:rPr>
      </w:pPr>
    </w:p>
    <w:p w14:paraId="3B9CADA5" w14:textId="77777777" w:rsidR="009F00C6" w:rsidRDefault="007B37A2">
      <w:pPr>
        <w:pBdr>
          <w:top w:val="nil"/>
          <w:left w:val="nil"/>
          <w:bottom w:val="nil"/>
          <w:right w:val="nil"/>
          <w:between w:val="nil"/>
        </w:pBdr>
        <w:rPr>
          <w:color w:val="000000"/>
          <w:sz w:val="20"/>
          <w:szCs w:val="20"/>
          <w:highlight w:val="white"/>
        </w:rPr>
      </w:pPr>
      <w:r>
        <w:rPr>
          <w:color w:val="000000"/>
          <w:sz w:val="20"/>
          <w:szCs w:val="20"/>
          <w:highlight w:val="white"/>
        </w:rPr>
        <w:t>Fortalecer</w:t>
      </w:r>
      <w:r>
        <w:rPr>
          <w:color w:val="000000"/>
          <w:highlight w:val="white"/>
        </w:rPr>
        <w:t xml:space="preserve"> </w:t>
      </w:r>
      <w:r>
        <w:rPr>
          <w:color w:val="000000"/>
          <w:sz w:val="20"/>
          <w:szCs w:val="20"/>
          <w:highlight w:val="white"/>
        </w:rPr>
        <w:t>el proceso de evaluación, seguimiento y control ambiental en la ciudad de Bogotá.</w:t>
      </w:r>
    </w:p>
    <w:p w14:paraId="04BE5974" w14:textId="77777777" w:rsidR="009F00C6" w:rsidRDefault="009F00C6">
      <w:pPr>
        <w:pBdr>
          <w:top w:val="nil"/>
          <w:left w:val="nil"/>
          <w:bottom w:val="nil"/>
          <w:right w:val="nil"/>
          <w:between w:val="nil"/>
        </w:pBdr>
        <w:rPr>
          <w:b/>
          <w:color w:val="000000"/>
          <w:sz w:val="20"/>
          <w:szCs w:val="20"/>
        </w:rPr>
      </w:pPr>
    </w:p>
    <w:p w14:paraId="157A67B2"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2"/>
          <w:szCs w:val="22"/>
        </w:rPr>
        <w:t xml:space="preserve">Metas Plan de Desarrollo </w:t>
      </w:r>
    </w:p>
    <w:p w14:paraId="13E8E61E" w14:textId="77777777" w:rsidR="009F00C6" w:rsidRDefault="009F00C6">
      <w:pPr>
        <w:pBdr>
          <w:top w:val="nil"/>
          <w:left w:val="nil"/>
          <w:bottom w:val="nil"/>
          <w:right w:val="nil"/>
          <w:between w:val="nil"/>
        </w:pBdr>
        <w:ind w:left="-11"/>
        <w:rPr>
          <w:b/>
          <w:color w:val="000000"/>
          <w:sz w:val="20"/>
          <w:szCs w:val="20"/>
        </w:rPr>
      </w:pPr>
    </w:p>
    <w:p w14:paraId="68D0C731"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(1): </w:t>
      </w:r>
      <w:r>
        <w:rPr>
          <w:color w:val="000000"/>
          <w:sz w:val="20"/>
          <w:szCs w:val="20"/>
        </w:rPr>
        <w:t>Implementar un (1) programa para el control de la Estructura Ecológica Principal</w:t>
      </w:r>
    </w:p>
    <w:p w14:paraId="2C7688C8"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(2): </w:t>
      </w:r>
      <w:r>
        <w:rPr>
          <w:color w:val="000000"/>
          <w:sz w:val="20"/>
          <w:szCs w:val="20"/>
        </w:rPr>
        <w:t xml:space="preserve">Implementar un (1) programa de control y planificación sobre el recurso hídrico y sus factores de impacto en el D.C. </w:t>
      </w:r>
    </w:p>
    <w:p w14:paraId="5A6A1C4C"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(3): </w:t>
      </w:r>
      <w:r>
        <w:rPr>
          <w:color w:val="000000"/>
          <w:sz w:val="20"/>
          <w:szCs w:val="20"/>
        </w:rPr>
        <w:t xml:space="preserve">Implementar un (1) programa para el control ambiental en predios en los que se desarrollan o desarrollaron actividades extractivas industriales comerciales y de servicios con potencial afectación al recurso suelo. </w:t>
      </w:r>
    </w:p>
    <w:p w14:paraId="33CC7FEE" w14:textId="446AFF26" w:rsidR="009F00C6" w:rsidRPr="00811F47" w:rsidRDefault="007B37A2" w:rsidP="00FE092D">
      <w:pPr>
        <w:pStyle w:val="Prrafodelista"/>
        <w:numPr>
          <w:ilvl w:val="0"/>
          <w:numId w:val="5"/>
        </w:numPr>
        <w:jc w:val="both"/>
        <w:rPr>
          <w:color w:val="000000"/>
          <w:sz w:val="20"/>
          <w:szCs w:val="20"/>
        </w:rPr>
      </w:pPr>
      <w:r w:rsidRPr="00811F47">
        <w:rPr>
          <w:b/>
          <w:color w:val="000000"/>
          <w:sz w:val="20"/>
          <w:szCs w:val="20"/>
        </w:rPr>
        <w:t xml:space="preserve">Meta Plan de Desarrollo (4): </w:t>
      </w:r>
      <w:r w:rsidR="00811F47" w:rsidRPr="00811F47">
        <w:rPr>
          <w:color w:val="000000"/>
          <w:sz w:val="20"/>
          <w:szCs w:val="20"/>
        </w:rPr>
        <w:t>Implementar un (1) programa de control, evaluación y seguimiento para proteger el arbolado urbano, la flora y la fauna silvestre, y prevenir su tráfico ilegal.</w:t>
      </w:r>
    </w:p>
    <w:p w14:paraId="47548BA7"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(5): </w:t>
      </w:r>
      <w:r>
        <w:rPr>
          <w:color w:val="000000"/>
          <w:sz w:val="20"/>
          <w:szCs w:val="20"/>
        </w:rPr>
        <w:t>Controlar 25.200 usuarios generadores de residuos especiales, peligrosos y de manejo diferenciado</w:t>
      </w:r>
    </w:p>
    <w:p w14:paraId="117E565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 xml:space="preserve">Meta Plan de Desarrollo (6): </w:t>
      </w:r>
      <w:r>
        <w:rPr>
          <w:color w:val="000000"/>
          <w:sz w:val="20"/>
          <w:szCs w:val="20"/>
        </w:rPr>
        <w:t>Adelantar 52.200 actuaciones en el marco del procedimiento sancionatorio ambiental y del trámite de licenciamiento ambiental</w:t>
      </w:r>
    </w:p>
    <w:p w14:paraId="36C41FAD" w14:textId="77777777" w:rsidR="009F00C6" w:rsidRDefault="009F00C6">
      <w:pPr>
        <w:pBdr>
          <w:top w:val="nil"/>
          <w:left w:val="nil"/>
          <w:bottom w:val="nil"/>
          <w:right w:val="nil"/>
          <w:between w:val="nil"/>
        </w:pBdr>
        <w:ind w:left="284"/>
        <w:rPr>
          <w:b/>
          <w:color w:val="000000"/>
          <w:sz w:val="20"/>
          <w:szCs w:val="20"/>
        </w:rPr>
      </w:pPr>
    </w:p>
    <w:p w14:paraId="1D000D49"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 xml:space="preserve">Descripción </w:t>
      </w:r>
    </w:p>
    <w:p w14:paraId="260A7067" w14:textId="77777777" w:rsidR="009F00C6" w:rsidRDefault="009F00C6">
      <w:pPr>
        <w:pBdr>
          <w:top w:val="nil"/>
          <w:left w:val="nil"/>
          <w:bottom w:val="nil"/>
          <w:right w:val="nil"/>
          <w:between w:val="nil"/>
        </w:pBdr>
        <w:ind w:left="2160" w:hanging="708"/>
        <w:rPr>
          <w:b/>
          <w:sz w:val="20"/>
          <w:szCs w:val="20"/>
        </w:rPr>
      </w:pPr>
    </w:p>
    <w:p w14:paraId="7986F2CF"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(1)</w:t>
      </w:r>
    </w:p>
    <w:p w14:paraId="491DF5C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Consiste en implementar en el cuatrienio un (1) programa para el control de la Estructura Ecológica Principal a través de acciones de evaluación, seguimiento y control de los elementos de la Estructura Ecológica Principal con especial atención al sistema hídrico, se busca reducir la afectación a los ecosistemas y minimizar los impactos ambientales en el Distrito Capital debido a proyectos constructivos. Estos proyectos, llevados a cabo por terceros, conllevan endurecimientos del suelo y </w:t>
      </w:r>
      <w:r>
        <w:rPr>
          <w:color w:val="000000"/>
          <w:sz w:val="20"/>
          <w:szCs w:val="20"/>
        </w:rPr>
        <w:lastRenderedPageBreak/>
        <w:t>contaminación, lo que afecta áreas de importancia ecosistémica y conlleva ocupaciones ilegales en zonas protegidas o de gran valor ambiental.</w:t>
      </w:r>
    </w:p>
    <w:p w14:paraId="1D6A6919" w14:textId="77777777" w:rsidR="009F00C6" w:rsidRDefault="009F00C6">
      <w:pPr>
        <w:pBdr>
          <w:top w:val="nil"/>
          <w:left w:val="nil"/>
          <w:bottom w:val="nil"/>
          <w:right w:val="nil"/>
          <w:between w:val="nil"/>
        </w:pBdr>
        <w:ind w:left="720"/>
        <w:jc w:val="both"/>
        <w:rPr>
          <w:b/>
          <w:color w:val="000000"/>
          <w:sz w:val="20"/>
          <w:szCs w:val="20"/>
        </w:rPr>
      </w:pPr>
    </w:p>
    <w:p w14:paraId="164EB874"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(2)</w:t>
      </w:r>
    </w:p>
    <w:p w14:paraId="650701D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Consiste en implementar en el cuatrienio un (1) programa de control y planificación sobre el recurso hídrico y sus factores de impacto en el D.C., Este conjunto de actividades abarca la evaluación, seguimiento y control de los factores que impactan el recurso hídrico, así como el funcionamiento de las redes de monitoreo correspondientes (Red de Calidad Hídrica de Bogotá, Programa de Monitoreo de Afluentes y Efluentes del Distrito Capital, Red de Monitoreo de Aguas Subterráneas). Se llevará a cabo la recopilación, análisis y procesamiento de datos para generar información relevante que facilite la planificación y el diagnóstico adecuado.</w:t>
      </w:r>
    </w:p>
    <w:p w14:paraId="58DEB527" w14:textId="77777777" w:rsidR="009F00C6" w:rsidRDefault="009F00C6">
      <w:pPr>
        <w:pBdr>
          <w:top w:val="nil"/>
          <w:left w:val="nil"/>
          <w:bottom w:val="nil"/>
          <w:right w:val="nil"/>
          <w:between w:val="nil"/>
        </w:pBdr>
        <w:ind w:left="720"/>
        <w:jc w:val="both"/>
        <w:rPr>
          <w:color w:val="000000"/>
          <w:sz w:val="20"/>
          <w:szCs w:val="20"/>
        </w:rPr>
      </w:pPr>
    </w:p>
    <w:p w14:paraId="72D8726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Además, comprende la supervisión de permisos de ocupación de cauces y el control de vertimientos del sector salud. Se realizan también actividades jurídico-administrativas en el marco de la verificación de la sentencia del río Bogotá.</w:t>
      </w:r>
    </w:p>
    <w:p w14:paraId="74A9E66E" w14:textId="77777777" w:rsidR="009F00C6" w:rsidRDefault="009F00C6">
      <w:pPr>
        <w:pBdr>
          <w:top w:val="nil"/>
          <w:left w:val="nil"/>
          <w:bottom w:val="nil"/>
          <w:right w:val="nil"/>
          <w:between w:val="nil"/>
        </w:pBdr>
        <w:ind w:left="720"/>
        <w:jc w:val="both"/>
        <w:rPr>
          <w:color w:val="000000"/>
          <w:sz w:val="20"/>
          <w:szCs w:val="20"/>
        </w:rPr>
      </w:pPr>
    </w:p>
    <w:p w14:paraId="34FA047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desarrollo de estas actividades implica verificar el cumplimiento de normas de vertimiento por parte de los usuarios que descargan directa o indirectamente en fuentes superficiales o al suelo, así como evaluar y dar seguimiento a autorizaciones y concesiones relacionadas con vertimientos y el uso del agua. Se controlan los factores que afectan la calidad de los cuerpos hídricos de la ciudad y se monitorea el Plan de Saneamiento y Manejo de Vertimientos de la Empresa de Acueducto y Alcantarillado de Bogotá, crucial para reducir la contaminación y mejorar la calidad del agua.</w:t>
      </w:r>
    </w:p>
    <w:p w14:paraId="768A48D5" w14:textId="77777777" w:rsidR="009F00C6" w:rsidRDefault="009F00C6">
      <w:pPr>
        <w:pBdr>
          <w:top w:val="nil"/>
          <w:left w:val="nil"/>
          <w:bottom w:val="nil"/>
          <w:right w:val="nil"/>
          <w:between w:val="nil"/>
        </w:pBdr>
        <w:ind w:left="720"/>
        <w:jc w:val="both"/>
        <w:rPr>
          <w:color w:val="000000"/>
          <w:sz w:val="20"/>
          <w:szCs w:val="20"/>
        </w:rPr>
      </w:pPr>
    </w:p>
    <w:p w14:paraId="3218FA08"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Además, se toman medidas para garantizar la calidad y disponibilidad del agua subterránea, incluyendo visitas de campo, medición de niveles, verificación de consumos, detección de explotación ilegal y aplicación de instrumentos económico-ambientales como la tasa de uso del agua subterránea. Se obtiene información para monitorear la calidad del agua superficial y subterránea, se establece el cumplimiento de estándares para vertidos de aguas residuales, se cuantifica la carga contaminante y se establece una línea base para comprender el estado del recurso hídrico.</w:t>
      </w:r>
    </w:p>
    <w:p w14:paraId="033CD90E" w14:textId="77777777" w:rsidR="009F00C6" w:rsidRDefault="009F00C6">
      <w:pPr>
        <w:jc w:val="both"/>
        <w:rPr>
          <w:sz w:val="20"/>
          <w:szCs w:val="20"/>
        </w:rPr>
      </w:pPr>
    </w:p>
    <w:p w14:paraId="505FA0E3"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(3)</w:t>
      </w:r>
    </w:p>
    <w:p w14:paraId="7FAC042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Consiste en implementar en el cuatrienio un (1) programa para el control ambiental en predios en los que se desarrollan o desarrollaron actividades extractivas industriales comerciales y de servicios con potencial afectación al recurso suelo, el objetivo es diagnosticar el impacto ambiental generado por la actividad minera o la contaminación del suelo, para luego establecer medidas de gestión adecuadas.</w:t>
      </w:r>
    </w:p>
    <w:p w14:paraId="052814ED" w14:textId="77777777" w:rsidR="009F00C6" w:rsidRDefault="009F00C6">
      <w:pPr>
        <w:pBdr>
          <w:top w:val="nil"/>
          <w:left w:val="nil"/>
          <w:bottom w:val="nil"/>
          <w:right w:val="nil"/>
          <w:between w:val="nil"/>
        </w:pBdr>
        <w:ind w:left="720"/>
        <w:jc w:val="both"/>
        <w:rPr>
          <w:sz w:val="20"/>
          <w:szCs w:val="20"/>
        </w:rPr>
      </w:pPr>
    </w:p>
    <w:p w14:paraId="6DB789F5"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Para lograr esto, es esencial realizar un seguimiento de los instrumentos ambientales, como autorizaciones y permisos, así como asegurar el cumplimiento de las disposiciones de control ambiental relacionadas con la actividad minera, industrial, comercial y de servicios</w:t>
      </w:r>
    </w:p>
    <w:p w14:paraId="35346F3F" w14:textId="77777777" w:rsidR="009F00C6" w:rsidRDefault="009F00C6">
      <w:pPr>
        <w:jc w:val="both"/>
        <w:rPr>
          <w:sz w:val="20"/>
          <w:szCs w:val="20"/>
        </w:rPr>
      </w:pPr>
    </w:p>
    <w:p w14:paraId="379C8573"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(4)</w:t>
      </w:r>
    </w:p>
    <w:p w14:paraId="0AB86426" w14:textId="0A4F6A1C" w:rsidR="009F00C6" w:rsidRDefault="007B37A2">
      <w:pPr>
        <w:pBdr>
          <w:top w:val="nil"/>
          <w:left w:val="nil"/>
          <w:bottom w:val="nil"/>
          <w:right w:val="nil"/>
          <w:between w:val="nil"/>
        </w:pBdr>
        <w:ind w:left="720"/>
        <w:jc w:val="both"/>
        <w:rPr>
          <w:b/>
          <w:color w:val="000000"/>
          <w:sz w:val="20"/>
          <w:szCs w:val="20"/>
        </w:rPr>
      </w:pPr>
      <w:r>
        <w:rPr>
          <w:color w:val="000000"/>
          <w:sz w:val="20"/>
          <w:szCs w:val="20"/>
        </w:rPr>
        <w:t xml:space="preserve">Consiste en implementar en el cuatrienio un </w:t>
      </w:r>
      <w:r w:rsidR="00CC07E2" w:rsidRPr="00CC07E2">
        <w:rPr>
          <w:color w:val="000000"/>
          <w:sz w:val="20"/>
          <w:szCs w:val="20"/>
        </w:rPr>
        <w:t>(1) programa de control, evaluación y seguimiento para proteger el arbolado urbano, la flora y la fauna silvestre, y prevenir su tráfico ilegal.</w:t>
      </w:r>
      <w:r>
        <w:rPr>
          <w:color w:val="000000"/>
          <w:sz w:val="20"/>
          <w:szCs w:val="20"/>
        </w:rPr>
        <w:t>, el cual busca garantizar el adecuado manejo y preservación mediante la evaluación, control y seguimiento al aprovechamiento de la flora, el arbolado urbano y la fauna silvestre. Esto implica prevenir su deterioro debido a actividades ilegales como el tráfico de flora y fauna silvestre, productos maderables y el control del arbolado urbano.</w:t>
      </w:r>
    </w:p>
    <w:p w14:paraId="5EE6B156" w14:textId="77777777" w:rsidR="009F00C6" w:rsidRDefault="009F00C6">
      <w:pPr>
        <w:jc w:val="both"/>
        <w:rPr>
          <w:sz w:val="20"/>
          <w:szCs w:val="20"/>
        </w:rPr>
      </w:pPr>
    </w:p>
    <w:p w14:paraId="532E1E89"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lastRenderedPageBreak/>
        <w:t>Meta Plan de Desarrollo (5)</w:t>
      </w:r>
    </w:p>
    <w:p w14:paraId="2B5655FF"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Controlar 25.200 usuarios generadores de residuos especiales, peligrosos y de manejo diferenciado: Consiste en realizar control</w:t>
      </w:r>
      <w:r>
        <w:rPr>
          <w:color w:val="000000"/>
        </w:rPr>
        <w:t xml:space="preserve"> </w:t>
      </w:r>
      <w:r>
        <w:rPr>
          <w:color w:val="000000"/>
          <w:sz w:val="20"/>
          <w:szCs w:val="20"/>
        </w:rPr>
        <w:t>sobre los generadores de residuos especiales, peligrosos y de manejo diferenciado, esto como respuesta al constante crecimiento del universo de usuarios en la ciudad, el objetivo es contribuir a la minimización de los impactos ambientales y de salud pública en el Distrito Capital, a través de un enfoque integral de seguimiento y control de los generadores de residuos. Esto implica promover una gestión adecuada y el cumplimiento normativo en relación con los residuos ordinarios, peligrosos, especiales y de manejo diferenciado. De esta manera, se espera reducir el riesgo y prevenir posibles impactos negativos en el recurso hídrico y el suelo.</w:t>
      </w:r>
    </w:p>
    <w:p w14:paraId="2A2DE484" w14:textId="77777777" w:rsidR="009F00C6" w:rsidRDefault="009F00C6">
      <w:pPr>
        <w:jc w:val="both"/>
        <w:rPr>
          <w:sz w:val="20"/>
          <w:szCs w:val="20"/>
        </w:rPr>
      </w:pPr>
    </w:p>
    <w:p w14:paraId="3DA45D5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Meta Plan de Desarrollo (6)</w:t>
      </w:r>
    </w:p>
    <w:p w14:paraId="659EA89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Adelantar 52.200 actuaciones en el marco del procedimiento sancionatorio ambiental y del trámite de licenciamiento ambiental: Con el objetivo de fortalecer la actuación administrativa sancionatoria de la SDA como autoridad ambiental, es esencial llevar a cabo las actividades necesarias para iniciar y desarrollar los procedimientos sancionatorios ambientales cuando exista mérito suficiente derivado del incumplimiento de la normativa ambiental vigente o de las obligaciones establecida, debido a la posibilidad de que tales incumplimientos puedan generar riesgos, afectaciones o daños a los bienes ambientales protegidos.</w:t>
      </w:r>
    </w:p>
    <w:p w14:paraId="12B60FE8" w14:textId="77777777" w:rsidR="009F00C6" w:rsidRDefault="009F00C6">
      <w:pPr>
        <w:pBdr>
          <w:top w:val="nil"/>
          <w:left w:val="nil"/>
          <w:bottom w:val="nil"/>
          <w:right w:val="nil"/>
          <w:between w:val="nil"/>
        </w:pBdr>
        <w:ind w:left="720"/>
        <w:jc w:val="both"/>
        <w:rPr>
          <w:color w:val="000000"/>
          <w:sz w:val="20"/>
          <w:szCs w:val="20"/>
        </w:rPr>
      </w:pPr>
    </w:p>
    <w:p w14:paraId="6D8CFE7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Esto se logrará a través de la generación y ejecución de acciones que impulsen el proceso según el estado en que se encuentre el expediente, con el fin de emitir una decisión de fondo dentro de los plazos legales establecidos, y a su vez, garantizar la atención de los nuevos procesos sancionatorios para evitar la acumulación de expedientes sin resolver y fortalecer la eficacia del trámite sancionatorio</w:t>
      </w:r>
    </w:p>
    <w:p w14:paraId="550AE422" w14:textId="77777777" w:rsidR="009F00C6" w:rsidRDefault="009F00C6">
      <w:pPr>
        <w:pBdr>
          <w:top w:val="nil"/>
          <w:left w:val="nil"/>
          <w:bottom w:val="nil"/>
          <w:right w:val="nil"/>
          <w:between w:val="nil"/>
        </w:pBdr>
        <w:ind w:left="720"/>
        <w:jc w:val="both"/>
        <w:rPr>
          <w:color w:val="000000"/>
          <w:sz w:val="20"/>
          <w:szCs w:val="20"/>
        </w:rPr>
      </w:pPr>
    </w:p>
    <w:p w14:paraId="1DDEE28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esta línea, se llevará a cabo una intervención jurídica oportuna para impulsar el procedimiento sancionatorio ambiental, basada en la atención de los conceptos técnicos que recomiendan acciones administrativas sancionatorias durante la vigencia, como resultado del ejercicio de control y vigilancia.</w:t>
      </w:r>
    </w:p>
    <w:p w14:paraId="0AA4A697" w14:textId="77777777" w:rsidR="009F00C6" w:rsidRDefault="009F00C6">
      <w:pPr>
        <w:pBdr>
          <w:top w:val="nil"/>
          <w:left w:val="nil"/>
          <w:bottom w:val="nil"/>
          <w:right w:val="nil"/>
          <w:between w:val="nil"/>
        </w:pBdr>
        <w:ind w:left="720"/>
        <w:jc w:val="both"/>
        <w:rPr>
          <w:color w:val="000000"/>
          <w:sz w:val="20"/>
          <w:szCs w:val="20"/>
        </w:rPr>
      </w:pPr>
    </w:p>
    <w:p w14:paraId="6997B104"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A su vez, también se debe garantizar que en el marco del trámite de licenciamiento ambiental se ejecuten las acciones técnico-jurídicas necesarias para que a través de los procesos de evaluación y seguimiento se realice el control a los factores de deterioro de los recursos naturales.</w:t>
      </w:r>
    </w:p>
    <w:p w14:paraId="7B6ECF33" w14:textId="77777777" w:rsidR="009F00C6" w:rsidRDefault="009F00C6">
      <w:pPr>
        <w:rPr>
          <w:sz w:val="20"/>
          <w:szCs w:val="20"/>
        </w:rPr>
      </w:pPr>
    </w:p>
    <w:p w14:paraId="650FD52E"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 xml:space="preserve">Anualización (a nivel físico) </w:t>
      </w:r>
    </w:p>
    <w:p w14:paraId="2B723714" w14:textId="77777777" w:rsidR="009F00C6" w:rsidRDefault="009F00C6">
      <w:pPr>
        <w:pBdr>
          <w:top w:val="nil"/>
          <w:left w:val="nil"/>
          <w:bottom w:val="nil"/>
          <w:right w:val="nil"/>
          <w:between w:val="nil"/>
        </w:pBdr>
        <w:ind w:left="993"/>
        <w:rPr>
          <w:b/>
          <w:color w:val="000000"/>
          <w:sz w:val="20"/>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704"/>
        <w:gridCol w:w="709"/>
        <w:gridCol w:w="992"/>
        <w:gridCol w:w="425"/>
        <w:gridCol w:w="851"/>
        <w:gridCol w:w="850"/>
        <w:gridCol w:w="709"/>
        <w:gridCol w:w="992"/>
        <w:gridCol w:w="567"/>
        <w:gridCol w:w="567"/>
        <w:gridCol w:w="567"/>
        <w:gridCol w:w="567"/>
        <w:gridCol w:w="284"/>
        <w:gridCol w:w="567"/>
      </w:tblGrid>
      <w:tr w:rsidR="00167CFB" w:rsidRPr="00E63C09" w14:paraId="5C7BDA0A" w14:textId="77777777" w:rsidTr="00F1442A">
        <w:trPr>
          <w:trHeight w:val="20"/>
        </w:trPr>
        <w:tc>
          <w:tcPr>
            <w:tcW w:w="704" w:type="dxa"/>
            <w:vMerge w:val="restart"/>
            <w:shd w:val="clear" w:color="auto" w:fill="A6A6A6"/>
            <w:vAlign w:val="center"/>
          </w:tcPr>
          <w:p w14:paraId="57B7CD49" w14:textId="77777777" w:rsidR="009F00C6" w:rsidRPr="00E63C09" w:rsidRDefault="007B37A2">
            <w:pPr>
              <w:jc w:val="center"/>
              <w:rPr>
                <w:b/>
                <w:sz w:val="12"/>
                <w:szCs w:val="12"/>
              </w:rPr>
            </w:pPr>
            <w:r w:rsidRPr="00E63C09">
              <w:rPr>
                <w:b/>
                <w:sz w:val="12"/>
                <w:szCs w:val="12"/>
              </w:rPr>
              <w:t>PROCESO DE LA MPDD</w:t>
            </w:r>
          </w:p>
        </w:tc>
        <w:tc>
          <w:tcPr>
            <w:tcW w:w="709" w:type="dxa"/>
            <w:vMerge w:val="restart"/>
            <w:shd w:val="clear" w:color="auto" w:fill="A6A6A6"/>
            <w:vAlign w:val="center"/>
          </w:tcPr>
          <w:p w14:paraId="414B4D40" w14:textId="77777777" w:rsidR="009F00C6" w:rsidRPr="00E63C09" w:rsidRDefault="007B37A2">
            <w:pPr>
              <w:jc w:val="center"/>
              <w:rPr>
                <w:b/>
                <w:sz w:val="12"/>
                <w:szCs w:val="12"/>
              </w:rPr>
            </w:pPr>
            <w:r w:rsidRPr="00E63C09">
              <w:rPr>
                <w:b/>
                <w:sz w:val="12"/>
                <w:szCs w:val="12"/>
              </w:rPr>
              <w:t>MAGNI-TUD</w:t>
            </w:r>
          </w:p>
        </w:tc>
        <w:tc>
          <w:tcPr>
            <w:tcW w:w="992" w:type="dxa"/>
            <w:vMerge w:val="restart"/>
            <w:shd w:val="clear" w:color="auto" w:fill="A6A6A6"/>
            <w:vAlign w:val="center"/>
          </w:tcPr>
          <w:p w14:paraId="00DF6107" w14:textId="77777777" w:rsidR="009F00C6" w:rsidRPr="00E63C09" w:rsidRDefault="007B37A2">
            <w:pPr>
              <w:jc w:val="center"/>
              <w:rPr>
                <w:b/>
                <w:sz w:val="12"/>
                <w:szCs w:val="12"/>
              </w:rPr>
            </w:pPr>
            <w:r w:rsidRPr="00E63C09">
              <w:rPr>
                <w:b/>
                <w:sz w:val="12"/>
                <w:szCs w:val="12"/>
              </w:rPr>
              <w:t>INDICA-DOR</w:t>
            </w:r>
          </w:p>
        </w:tc>
        <w:tc>
          <w:tcPr>
            <w:tcW w:w="425" w:type="dxa"/>
            <w:vMerge w:val="restart"/>
            <w:shd w:val="clear" w:color="auto" w:fill="A6A6A6"/>
            <w:vAlign w:val="center"/>
          </w:tcPr>
          <w:p w14:paraId="1499F5AE" w14:textId="77777777" w:rsidR="009F00C6" w:rsidRPr="00E63C09" w:rsidRDefault="007B37A2">
            <w:pPr>
              <w:jc w:val="center"/>
              <w:rPr>
                <w:b/>
                <w:sz w:val="12"/>
                <w:szCs w:val="12"/>
              </w:rPr>
            </w:pPr>
            <w:r w:rsidRPr="00E63C09">
              <w:rPr>
                <w:b/>
                <w:sz w:val="10"/>
                <w:szCs w:val="10"/>
              </w:rPr>
              <w:t>UNIDAD DE MEDIDA</w:t>
            </w:r>
          </w:p>
        </w:tc>
        <w:tc>
          <w:tcPr>
            <w:tcW w:w="851" w:type="dxa"/>
            <w:vMerge w:val="restart"/>
            <w:shd w:val="clear" w:color="auto" w:fill="A6A6A6"/>
            <w:vAlign w:val="center"/>
          </w:tcPr>
          <w:p w14:paraId="7172C729" w14:textId="77777777" w:rsidR="009F00C6" w:rsidRPr="00E63C09" w:rsidRDefault="007B37A2">
            <w:pPr>
              <w:jc w:val="center"/>
              <w:rPr>
                <w:b/>
                <w:sz w:val="12"/>
                <w:szCs w:val="12"/>
              </w:rPr>
            </w:pPr>
            <w:r w:rsidRPr="00E63C09">
              <w:rPr>
                <w:b/>
                <w:sz w:val="12"/>
                <w:szCs w:val="12"/>
              </w:rPr>
              <w:t>FÓRMULA</w:t>
            </w:r>
          </w:p>
        </w:tc>
        <w:tc>
          <w:tcPr>
            <w:tcW w:w="850" w:type="dxa"/>
            <w:vMerge w:val="restart"/>
            <w:shd w:val="clear" w:color="auto" w:fill="A6A6A6"/>
            <w:vAlign w:val="center"/>
          </w:tcPr>
          <w:p w14:paraId="5B4F6904" w14:textId="77777777" w:rsidR="009F00C6" w:rsidRPr="00E63C09" w:rsidRDefault="007B37A2">
            <w:pPr>
              <w:jc w:val="center"/>
              <w:rPr>
                <w:b/>
                <w:sz w:val="12"/>
                <w:szCs w:val="12"/>
              </w:rPr>
            </w:pPr>
            <w:r w:rsidRPr="00E63C09">
              <w:rPr>
                <w:b/>
                <w:sz w:val="12"/>
                <w:szCs w:val="12"/>
              </w:rPr>
              <w:t>DESCRIPCIÓN</w:t>
            </w:r>
          </w:p>
        </w:tc>
        <w:tc>
          <w:tcPr>
            <w:tcW w:w="709" w:type="dxa"/>
            <w:vMerge w:val="restart"/>
            <w:shd w:val="clear" w:color="auto" w:fill="A6A6A6"/>
            <w:vAlign w:val="center"/>
          </w:tcPr>
          <w:p w14:paraId="107C9D17" w14:textId="77777777" w:rsidR="009F00C6" w:rsidRPr="00E63C09" w:rsidRDefault="007B37A2">
            <w:pPr>
              <w:jc w:val="center"/>
              <w:rPr>
                <w:b/>
                <w:sz w:val="12"/>
                <w:szCs w:val="12"/>
              </w:rPr>
            </w:pPr>
            <w:r w:rsidRPr="00E63C09">
              <w:rPr>
                <w:b/>
                <w:sz w:val="12"/>
                <w:szCs w:val="12"/>
              </w:rPr>
              <w:t>LINEA BASE</w:t>
            </w:r>
          </w:p>
        </w:tc>
        <w:tc>
          <w:tcPr>
            <w:tcW w:w="992" w:type="dxa"/>
            <w:vMerge w:val="restart"/>
            <w:shd w:val="clear" w:color="auto" w:fill="A6A6A6"/>
            <w:vAlign w:val="center"/>
          </w:tcPr>
          <w:p w14:paraId="17A33EA5" w14:textId="77777777" w:rsidR="009F00C6" w:rsidRPr="00E63C09" w:rsidRDefault="007B37A2">
            <w:pPr>
              <w:jc w:val="center"/>
              <w:rPr>
                <w:b/>
                <w:sz w:val="12"/>
                <w:szCs w:val="12"/>
              </w:rPr>
            </w:pPr>
            <w:r w:rsidRPr="00E63C09">
              <w:rPr>
                <w:b/>
                <w:sz w:val="12"/>
                <w:szCs w:val="12"/>
              </w:rPr>
              <w:t>PRODUCTO MGA</w:t>
            </w:r>
          </w:p>
        </w:tc>
        <w:tc>
          <w:tcPr>
            <w:tcW w:w="3119" w:type="dxa"/>
            <w:gridSpan w:val="6"/>
            <w:shd w:val="clear" w:color="auto" w:fill="A6A6A6"/>
            <w:vAlign w:val="center"/>
          </w:tcPr>
          <w:p w14:paraId="6CA6F7C3" w14:textId="77777777" w:rsidR="009F00C6" w:rsidRPr="00E63C09" w:rsidRDefault="007B37A2">
            <w:pPr>
              <w:jc w:val="center"/>
              <w:rPr>
                <w:b/>
                <w:sz w:val="14"/>
                <w:szCs w:val="14"/>
              </w:rPr>
            </w:pPr>
            <w:r w:rsidRPr="00E63C09">
              <w:rPr>
                <w:b/>
                <w:sz w:val="14"/>
                <w:szCs w:val="14"/>
              </w:rPr>
              <w:t>AÑOS</w:t>
            </w:r>
          </w:p>
        </w:tc>
      </w:tr>
      <w:tr w:rsidR="00B30AD7" w:rsidRPr="00E63C09" w14:paraId="041E90EE" w14:textId="77777777" w:rsidTr="00F1442A">
        <w:trPr>
          <w:trHeight w:val="20"/>
        </w:trPr>
        <w:tc>
          <w:tcPr>
            <w:tcW w:w="704" w:type="dxa"/>
            <w:vMerge/>
            <w:shd w:val="clear" w:color="auto" w:fill="A6A6A6"/>
            <w:vAlign w:val="center"/>
          </w:tcPr>
          <w:p w14:paraId="1668A88C"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709" w:type="dxa"/>
            <w:vMerge/>
            <w:shd w:val="clear" w:color="auto" w:fill="A6A6A6"/>
            <w:vAlign w:val="center"/>
          </w:tcPr>
          <w:p w14:paraId="4816C073"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A6A6A6"/>
            <w:vAlign w:val="center"/>
          </w:tcPr>
          <w:p w14:paraId="2BE1E175"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425" w:type="dxa"/>
            <w:vMerge/>
            <w:shd w:val="clear" w:color="auto" w:fill="A6A6A6"/>
            <w:vAlign w:val="center"/>
          </w:tcPr>
          <w:p w14:paraId="13930BA4"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851" w:type="dxa"/>
            <w:vMerge/>
            <w:shd w:val="clear" w:color="auto" w:fill="A6A6A6"/>
            <w:vAlign w:val="center"/>
          </w:tcPr>
          <w:p w14:paraId="0B3246A8"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850" w:type="dxa"/>
            <w:vMerge/>
            <w:shd w:val="clear" w:color="auto" w:fill="A6A6A6"/>
            <w:vAlign w:val="center"/>
          </w:tcPr>
          <w:p w14:paraId="22CD57BA"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709" w:type="dxa"/>
            <w:vMerge/>
            <w:shd w:val="clear" w:color="auto" w:fill="A6A6A6"/>
            <w:vAlign w:val="center"/>
          </w:tcPr>
          <w:p w14:paraId="3AAB32FE"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A6A6A6"/>
            <w:vAlign w:val="center"/>
          </w:tcPr>
          <w:p w14:paraId="54D00B7F" w14:textId="77777777" w:rsidR="009F00C6" w:rsidRPr="00E63C09" w:rsidRDefault="009F00C6">
            <w:pPr>
              <w:widowControl w:val="0"/>
              <w:pBdr>
                <w:top w:val="nil"/>
                <w:left w:val="nil"/>
                <w:bottom w:val="nil"/>
                <w:right w:val="nil"/>
                <w:between w:val="nil"/>
              </w:pBdr>
              <w:spacing w:line="276" w:lineRule="auto"/>
              <w:rPr>
                <w:b/>
                <w:sz w:val="14"/>
                <w:szCs w:val="14"/>
              </w:rPr>
            </w:pPr>
          </w:p>
        </w:tc>
        <w:tc>
          <w:tcPr>
            <w:tcW w:w="567" w:type="dxa"/>
            <w:shd w:val="clear" w:color="auto" w:fill="A6A6A6"/>
            <w:vAlign w:val="center"/>
          </w:tcPr>
          <w:p w14:paraId="4C55DD14" w14:textId="77777777" w:rsidR="009F00C6" w:rsidRPr="00E63C09" w:rsidRDefault="007B37A2">
            <w:pPr>
              <w:jc w:val="center"/>
              <w:rPr>
                <w:b/>
                <w:sz w:val="14"/>
                <w:szCs w:val="14"/>
              </w:rPr>
            </w:pPr>
            <w:r w:rsidRPr="00E63C09">
              <w:rPr>
                <w:b/>
                <w:sz w:val="14"/>
                <w:szCs w:val="14"/>
              </w:rPr>
              <w:t>2024</w:t>
            </w:r>
          </w:p>
        </w:tc>
        <w:tc>
          <w:tcPr>
            <w:tcW w:w="567" w:type="dxa"/>
            <w:shd w:val="clear" w:color="auto" w:fill="A6A6A6"/>
            <w:vAlign w:val="center"/>
          </w:tcPr>
          <w:p w14:paraId="150F2F38" w14:textId="77777777" w:rsidR="009F00C6" w:rsidRPr="00E63C09" w:rsidRDefault="007B37A2">
            <w:pPr>
              <w:jc w:val="center"/>
              <w:rPr>
                <w:b/>
                <w:sz w:val="14"/>
                <w:szCs w:val="14"/>
              </w:rPr>
            </w:pPr>
            <w:r w:rsidRPr="00E63C09">
              <w:rPr>
                <w:b/>
                <w:sz w:val="14"/>
                <w:szCs w:val="14"/>
              </w:rPr>
              <w:t>2025</w:t>
            </w:r>
          </w:p>
        </w:tc>
        <w:tc>
          <w:tcPr>
            <w:tcW w:w="567" w:type="dxa"/>
            <w:shd w:val="clear" w:color="auto" w:fill="A6A6A6"/>
            <w:vAlign w:val="center"/>
          </w:tcPr>
          <w:p w14:paraId="029340DA" w14:textId="77777777" w:rsidR="009F00C6" w:rsidRPr="00E63C09" w:rsidRDefault="007B37A2">
            <w:pPr>
              <w:jc w:val="center"/>
              <w:rPr>
                <w:b/>
                <w:sz w:val="14"/>
                <w:szCs w:val="14"/>
              </w:rPr>
            </w:pPr>
            <w:r w:rsidRPr="00E63C09">
              <w:rPr>
                <w:b/>
                <w:sz w:val="14"/>
                <w:szCs w:val="14"/>
              </w:rPr>
              <w:t>2026</w:t>
            </w:r>
          </w:p>
        </w:tc>
        <w:tc>
          <w:tcPr>
            <w:tcW w:w="567" w:type="dxa"/>
            <w:shd w:val="clear" w:color="auto" w:fill="A6A6A6"/>
            <w:vAlign w:val="center"/>
          </w:tcPr>
          <w:p w14:paraId="662BA5F0" w14:textId="77777777" w:rsidR="009F00C6" w:rsidRPr="00E63C09" w:rsidRDefault="007B37A2">
            <w:pPr>
              <w:jc w:val="center"/>
              <w:rPr>
                <w:b/>
                <w:sz w:val="14"/>
                <w:szCs w:val="14"/>
              </w:rPr>
            </w:pPr>
            <w:r w:rsidRPr="00E63C09">
              <w:rPr>
                <w:b/>
                <w:sz w:val="14"/>
                <w:szCs w:val="14"/>
              </w:rPr>
              <w:t>2027</w:t>
            </w:r>
          </w:p>
        </w:tc>
        <w:tc>
          <w:tcPr>
            <w:tcW w:w="284" w:type="dxa"/>
            <w:shd w:val="clear" w:color="auto" w:fill="A6A6A6"/>
            <w:vAlign w:val="center"/>
          </w:tcPr>
          <w:p w14:paraId="3389D19D" w14:textId="77777777" w:rsidR="009F00C6" w:rsidRPr="00E63C09" w:rsidRDefault="007B37A2">
            <w:pPr>
              <w:jc w:val="center"/>
              <w:rPr>
                <w:b/>
                <w:sz w:val="14"/>
                <w:szCs w:val="14"/>
              </w:rPr>
            </w:pPr>
            <w:r w:rsidRPr="00E63C09">
              <w:rPr>
                <w:b/>
                <w:sz w:val="14"/>
                <w:szCs w:val="14"/>
              </w:rPr>
              <w:t>2028</w:t>
            </w:r>
          </w:p>
        </w:tc>
        <w:tc>
          <w:tcPr>
            <w:tcW w:w="567" w:type="dxa"/>
            <w:shd w:val="clear" w:color="auto" w:fill="A6A6A6"/>
            <w:vAlign w:val="center"/>
          </w:tcPr>
          <w:p w14:paraId="493B5451" w14:textId="77777777" w:rsidR="009F00C6" w:rsidRPr="00E63C09" w:rsidRDefault="007B37A2">
            <w:pPr>
              <w:jc w:val="center"/>
              <w:rPr>
                <w:b/>
                <w:sz w:val="14"/>
                <w:szCs w:val="14"/>
              </w:rPr>
            </w:pPr>
            <w:r w:rsidRPr="00E63C09">
              <w:rPr>
                <w:b/>
                <w:sz w:val="14"/>
                <w:szCs w:val="14"/>
              </w:rPr>
              <w:t>Total</w:t>
            </w:r>
          </w:p>
        </w:tc>
      </w:tr>
      <w:tr w:rsidR="00E63C09" w:rsidRPr="00F1442A" w14:paraId="69DEEC82" w14:textId="77777777" w:rsidTr="00F1442A">
        <w:trPr>
          <w:trHeight w:val="20"/>
        </w:trPr>
        <w:tc>
          <w:tcPr>
            <w:tcW w:w="704" w:type="dxa"/>
            <w:shd w:val="clear" w:color="auto" w:fill="auto"/>
            <w:vAlign w:val="center"/>
          </w:tcPr>
          <w:p w14:paraId="23AAA459" w14:textId="77777777" w:rsidR="009F00C6" w:rsidRPr="00F1442A" w:rsidRDefault="007B37A2">
            <w:pPr>
              <w:jc w:val="center"/>
              <w:rPr>
                <w:sz w:val="12"/>
                <w:szCs w:val="12"/>
              </w:rPr>
            </w:pPr>
            <w:r w:rsidRPr="00F1442A">
              <w:rPr>
                <w:sz w:val="12"/>
                <w:szCs w:val="12"/>
              </w:rPr>
              <w:t>Implementar</w:t>
            </w:r>
          </w:p>
        </w:tc>
        <w:tc>
          <w:tcPr>
            <w:tcW w:w="709" w:type="dxa"/>
            <w:shd w:val="clear" w:color="auto" w:fill="auto"/>
            <w:vAlign w:val="center"/>
          </w:tcPr>
          <w:p w14:paraId="646FB269" w14:textId="77777777" w:rsidR="009F00C6" w:rsidRPr="00F1442A" w:rsidRDefault="007B37A2">
            <w:pPr>
              <w:jc w:val="center"/>
              <w:rPr>
                <w:sz w:val="12"/>
                <w:szCs w:val="12"/>
              </w:rPr>
            </w:pPr>
            <w:r w:rsidRPr="00F1442A">
              <w:rPr>
                <w:sz w:val="12"/>
                <w:szCs w:val="12"/>
              </w:rPr>
              <w:t>1</w:t>
            </w:r>
          </w:p>
        </w:tc>
        <w:tc>
          <w:tcPr>
            <w:tcW w:w="992" w:type="dxa"/>
            <w:shd w:val="clear" w:color="auto" w:fill="auto"/>
            <w:vAlign w:val="center"/>
          </w:tcPr>
          <w:p w14:paraId="2C1C5C4F" w14:textId="2C3ECDCA" w:rsidR="009F00C6" w:rsidRPr="00F1442A" w:rsidRDefault="007B37A2">
            <w:pPr>
              <w:jc w:val="center"/>
              <w:rPr>
                <w:sz w:val="12"/>
                <w:szCs w:val="12"/>
              </w:rPr>
            </w:pPr>
            <w:r w:rsidRPr="00F1442A">
              <w:rPr>
                <w:sz w:val="12"/>
                <w:szCs w:val="12"/>
              </w:rPr>
              <w:t xml:space="preserve">Avance de la implementación del programa para el control de la Estructura Ecológica Principal, del programa de control y planificación sobre el recurso hídrico y sus factores de impacto en el D.C., del programa para el control ambiental en </w:t>
            </w:r>
            <w:r w:rsidRPr="00F1442A">
              <w:rPr>
                <w:sz w:val="12"/>
                <w:szCs w:val="12"/>
              </w:rPr>
              <w:lastRenderedPageBreak/>
              <w:t xml:space="preserve">predios en los que se desarrollan o desarrollaron actividades extractivas industriales comerciales y de servicios con potencial afectación al recurso suelo, del programa </w:t>
            </w:r>
            <w:r w:rsidR="001816AC" w:rsidRPr="001816AC">
              <w:rPr>
                <w:sz w:val="12"/>
                <w:szCs w:val="12"/>
              </w:rPr>
              <w:t xml:space="preserve"> de control, evaluación y seguimiento para proteger el arbolado urbano, la flora y la fauna silvestre, y prevenir su tráfico ilegal.</w:t>
            </w:r>
          </w:p>
        </w:tc>
        <w:tc>
          <w:tcPr>
            <w:tcW w:w="425" w:type="dxa"/>
            <w:shd w:val="clear" w:color="auto" w:fill="auto"/>
            <w:vAlign w:val="center"/>
          </w:tcPr>
          <w:p w14:paraId="570E0755" w14:textId="77777777" w:rsidR="009F00C6" w:rsidRPr="00F1442A" w:rsidRDefault="007B37A2">
            <w:pPr>
              <w:jc w:val="center"/>
              <w:rPr>
                <w:sz w:val="12"/>
                <w:szCs w:val="12"/>
              </w:rPr>
            </w:pPr>
            <w:r w:rsidRPr="00F1442A">
              <w:rPr>
                <w:sz w:val="12"/>
                <w:szCs w:val="12"/>
              </w:rPr>
              <w:lastRenderedPageBreak/>
              <w:t>Número</w:t>
            </w:r>
          </w:p>
        </w:tc>
        <w:tc>
          <w:tcPr>
            <w:tcW w:w="851" w:type="dxa"/>
            <w:shd w:val="clear" w:color="auto" w:fill="auto"/>
            <w:vAlign w:val="center"/>
          </w:tcPr>
          <w:p w14:paraId="503C3067" w14:textId="77777777" w:rsidR="009F00C6" w:rsidRPr="00513532" w:rsidRDefault="007B37A2">
            <w:pPr>
              <w:jc w:val="center"/>
              <w:rPr>
                <w:sz w:val="12"/>
                <w:szCs w:val="12"/>
                <w:lang w:val="fr-FR"/>
              </w:rPr>
            </w:pPr>
            <w:r w:rsidRPr="00513532">
              <w:rPr>
                <w:sz w:val="12"/>
                <w:szCs w:val="12"/>
                <w:lang w:val="fr-FR"/>
              </w:rPr>
              <w:t>(Avance MPDD 1 + Avance MPDD 2 + Avance MPDD 3 + Avance MPDD 4) /4</w:t>
            </w:r>
          </w:p>
        </w:tc>
        <w:tc>
          <w:tcPr>
            <w:tcW w:w="850" w:type="dxa"/>
            <w:shd w:val="clear" w:color="auto" w:fill="auto"/>
            <w:vAlign w:val="center"/>
          </w:tcPr>
          <w:p w14:paraId="3019C82B" w14:textId="6A4AC984" w:rsidR="009F00C6" w:rsidRPr="00F1442A" w:rsidRDefault="007B37A2">
            <w:pPr>
              <w:jc w:val="center"/>
              <w:rPr>
                <w:sz w:val="12"/>
                <w:szCs w:val="12"/>
              </w:rPr>
            </w:pPr>
            <w:r w:rsidRPr="00F1442A">
              <w:rPr>
                <w:sz w:val="12"/>
                <w:szCs w:val="12"/>
              </w:rPr>
              <w:t xml:space="preserve">Consiste en implementar en el cuatrienio un (1) programa para el control de la Estructura Ecológica Principal, un (1) programa de control y planificación sobre el recurso hídrico y sus </w:t>
            </w:r>
            <w:r w:rsidRPr="00F1442A">
              <w:rPr>
                <w:sz w:val="12"/>
                <w:szCs w:val="12"/>
              </w:rPr>
              <w:lastRenderedPageBreak/>
              <w:t xml:space="preserve">factores de impacto en el D.C., un (1) programa para el control ambiental en predios en los que se desarrollan o desarrollaron actividades extractivas industriales comerciales y de servicios con potencial afectación al recurso suelo, </w:t>
            </w:r>
            <w:r w:rsidR="00B5630A" w:rsidRPr="00B5630A">
              <w:rPr>
                <w:sz w:val="12"/>
                <w:szCs w:val="12"/>
              </w:rPr>
              <w:t>un (1) programa de control, evaluación y seguimiento para proteger el arbolado urbano, la flora y la fauna silvestre, y prevenir su tráfico ilegal.</w:t>
            </w:r>
          </w:p>
        </w:tc>
        <w:tc>
          <w:tcPr>
            <w:tcW w:w="709" w:type="dxa"/>
            <w:shd w:val="clear" w:color="auto" w:fill="auto"/>
            <w:vAlign w:val="center"/>
          </w:tcPr>
          <w:p w14:paraId="6820F0E9" w14:textId="77777777" w:rsidR="009F00C6" w:rsidRPr="00F1442A" w:rsidRDefault="007B37A2">
            <w:pPr>
              <w:jc w:val="center"/>
              <w:rPr>
                <w:sz w:val="12"/>
                <w:szCs w:val="12"/>
              </w:rPr>
            </w:pPr>
            <w:r w:rsidRPr="00F1442A">
              <w:rPr>
                <w:sz w:val="12"/>
                <w:szCs w:val="12"/>
              </w:rPr>
              <w:lastRenderedPageBreak/>
              <w:t>0</w:t>
            </w:r>
          </w:p>
        </w:tc>
        <w:tc>
          <w:tcPr>
            <w:tcW w:w="992" w:type="dxa"/>
            <w:shd w:val="clear" w:color="auto" w:fill="auto"/>
            <w:vAlign w:val="center"/>
          </w:tcPr>
          <w:p w14:paraId="52C70BEF" w14:textId="77777777" w:rsidR="009F00C6" w:rsidRPr="00F1442A" w:rsidRDefault="007B37A2">
            <w:pPr>
              <w:jc w:val="center"/>
              <w:rPr>
                <w:sz w:val="12"/>
                <w:szCs w:val="12"/>
              </w:rPr>
            </w:pPr>
            <w:r w:rsidRPr="00F1442A">
              <w:rPr>
                <w:sz w:val="12"/>
                <w:szCs w:val="12"/>
              </w:rPr>
              <w:t>3201013 documentos de lineamientos técnicos para mejorar la calidad ambiental de las áreas urbanas</w:t>
            </w:r>
          </w:p>
        </w:tc>
        <w:tc>
          <w:tcPr>
            <w:tcW w:w="567" w:type="dxa"/>
            <w:shd w:val="clear" w:color="auto" w:fill="auto"/>
            <w:vAlign w:val="center"/>
          </w:tcPr>
          <w:p w14:paraId="3921C23E" w14:textId="77777777" w:rsidR="009F00C6" w:rsidRPr="00F1442A" w:rsidRDefault="007B37A2">
            <w:pPr>
              <w:jc w:val="center"/>
              <w:rPr>
                <w:sz w:val="12"/>
                <w:szCs w:val="12"/>
              </w:rPr>
            </w:pPr>
            <w:r w:rsidRPr="00F1442A">
              <w:rPr>
                <w:sz w:val="12"/>
                <w:szCs w:val="12"/>
              </w:rPr>
              <w:t>0.1</w:t>
            </w:r>
          </w:p>
        </w:tc>
        <w:tc>
          <w:tcPr>
            <w:tcW w:w="567" w:type="dxa"/>
            <w:shd w:val="clear" w:color="auto" w:fill="auto"/>
            <w:vAlign w:val="center"/>
          </w:tcPr>
          <w:p w14:paraId="5F258602" w14:textId="77777777" w:rsidR="009F00C6" w:rsidRPr="00F1442A" w:rsidRDefault="007B37A2">
            <w:pPr>
              <w:jc w:val="center"/>
              <w:rPr>
                <w:sz w:val="12"/>
                <w:szCs w:val="12"/>
              </w:rPr>
            </w:pPr>
            <w:r w:rsidRPr="00F1442A">
              <w:rPr>
                <w:sz w:val="12"/>
                <w:szCs w:val="12"/>
              </w:rPr>
              <w:t>0.3</w:t>
            </w:r>
          </w:p>
        </w:tc>
        <w:tc>
          <w:tcPr>
            <w:tcW w:w="567" w:type="dxa"/>
            <w:shd w:val="clear" w:color="auto" w:fill="auto"/>
            <w:vAlign w:val="center"/>
          </w:tcPr>
          <w:p w14:paraId="3D92F17D" w14:textId="77777777" w:rsidR="009F00C6" w:rsidRPr="00F1442A" w:rsidRDefault="007B37A2">
            <w:pPr>
              <w:jc w:val="center"/>
              <w:rPr>
                <w:sz w:val="12"/>
                <w:szCs w:val="12"/>
              </w:rPr>
            </w:pPr>
            <w:r w:rsidRPr="00F1442A">
              <w:rPr>
                <w:sz w:val="12"/>
                <w:szCs w:val="12"/>
              </w:rPr>
              <w:t>0.3</w:t>
            </w:r>
          </w:p>
        </w:tc>
        <w:tc>
          <w:tcPr>
            <w:tcW w:w="567" w:type="dxa"/>
            <w:shd w:val="clear" w:color="auto" w:fill="auto"/>
            <w:vAlign w:val="center"/>
          </w:tcPr>
          <w:p w14:paraId="49471E6D" w14:textId="77777777" w:rsidR="009F00C6" w:rsidRPr="00F1442A" w:rsidRDefault="007B37A2">
            <w:pPr>
              <w:jc w:val="center"/>
              <w:rPr>
                <w:sz w:val="12"/>
                <w:szCs w:val="12"/>
              </w:rPr>
            </w:pPr>
            <w:r w:rsidRPr="00F1442A">
              <w:rPr>
                <w:sz w:val="12"/>
                <w:szCs w:val="12"/>
              </w:rPr>
              <w:t>0.3</w:t>
            </w:r>
          </w:p>
        </w:tc>
        <w:tc>
          <w:tcPr>
            <w:tcW w:w="284" w:type="dxa"/>
            <w:shd w:val="clear" w:color="auto" w:fill="auto"/>
            <w:vAlign w:val="center"/>
          </w:tcPr>
          <w:p w14:paraId="48672984" w14:textId="77777777" w:rsidR="009F00C6" w:rsidRPr="00F1442A" w:rsidRDefault="007B37A2">
            <w:pPr>
              <w:jc w:val="center"/>
              <w:rPr>
                <w:sz w:val="12"/>
                <w:szCs w:val="12"/>
              </w:rPr>
            </w:pPr>
            <w:r w:rsidRPr="00F1442A">
              <w:rPr>
                <w:sz w:val="12"/>
                <w:szCs w:val="12"/>
              </w:rPr>
              <w:t>0</w:t>
            </w:r>
          </w:p>
        </w:tc>
        <w:tc>
          <w:tcPr>
            <w:tcW w:w="567" w:type="dxa"/>
            <w:shd w:val="clear" w:color="auto" w:fill="auto"/>
            <w:vAlign w:val="center"/>
          </w:tcPr>
          <w:p w14:paraId="38B098B3" w14:textId="77777777" w:rsidR="009F00C6" w:rsidRPr="00F1442A" w:rsidRDefault="007B37A2">
            <w:pPr>
              <w:jc w:val="center"/>
              <w:rPr>
                <w:sz w:val="12"/>
                <w:szCs w:val="12"/>
              </w:rPr>
            </w:pPr>
            <w:r w:rsidRPr="00F1442A">
              <w:rPr>
                <w:sz w:val="12"/>
                <w:szCs w:val="12"/>
              </w:rPr>
              <w:t>1</w:t>
            </w:r>
          </w:p>
        </w:tc>
      </w:tr>
      <w:tr w:rsidR="00E63C09" w:rsidRPr="00F1442A" w14:paraId="5240855E" w14:textId="77777777" w:rsidTr="00F1442A">
        <w:trPr>
          <w:trHeight w:val="20"/>
        </w:trPr>
        <w:tc>
          <w:tcPr>
            <w:tcW w:w="704" w:type="dxa"/>
            <w:shd w:val="clear" w:color="auto" w:fill="auto"/>
            <w:vAlign w:val="center"/>
          </w:tcPr>
          <w:p w14:paraId="28241D21" w14:textId="77777777" w:rsidR="009F00C6" w:rsidRPr="00F1442A" w:rsidRDefault="007B37A2">
            <w:pPr>
              <w:jc w:val="center"/>
              <w:rPr>
                <w:sz w:val="12"/>
                <w:szCs w:val="12"/>
              </w:rPr>
            </w:pPr>
            <w:r w:rsidRPr="00F1442A">
              <w:rPr>
                <w:sz w:val="12"/>
                <w:szCs w:val="12"/>
              </w:rPr>
              <w:t>Controlar</w:t>
            </w:r>
          </w:p>
        </w:tc>
        <w:tc>
          <w:tcPr>
            <w:tcW w:w="709" w:type="dxa"/>
            <w:shd w:val="clear" w:color="auto" w:fill="auto"/>
            <w:vAlign w:val="center"/>
          </w:tcPr>
          <w:p w14:paraId="0C7E5608" w14:textId="77777777" w:rsidR="009F00C6" w:rsidRPr="00F1442A" w:rsidRDefault="007B37A2">
            <w:pPr>
              <w:jc w:val="center"/>
              <w:rPr>
                <w:sz w:val="12"/>
                <w:szCs w:val="12"/>
              </w:rPr>
            </w:pPr>
            <w:r w:rsidRPr="00F1442A">
              <w:rPr>
                <w:sz w:val="12"/>
                <w:szCs w:val="12"/>
              </w:rPr>
              <w:t>25.200</w:t>
            </w:r>
          </w:p>
        </w:tc>
        <w:tc>
          <w:tcPr>
            <w:tcW w:w="992" w:type="dxa"/>
            <w:shd w:val="clear" w:color="auto" w:fill="auto"/>
            <w:vAlign w:val="center"/>
          </w:tcPr>
          <w:p w14:paraId="65B7189E" w14:textId="77777777" w:rsidR="009F00C6" w:rsidRPr="00F1442A" w:rsidRDefault="007B37A2">
            <w:pPr>
              <w:jc w:val="center"/>
              <w:rPr>
                <w:sz w:val="12"/>
                <w:szCs w:val="12"/>
              </w:rPr>
            </w:pPr>
            <w:r w:rsidRPr="00F1442A">
              <w:rPr>
                <w:sz w:val="12"/>
                <w:szCs w:val="12"/>
              </w:rPr>
              <w:t>Número de usuarios a controlar generadores de residuos especiales, peligrosos y de manejo diferenciado</w:t>
            </w:r>
          </w:p>
        </w:tc>
        <w:tc>
          <w:tcPr>
            <w:tcW w:w="425" w:type="dxa"/>
            <w:shd w:val="clear" w:color="auto" w:fill="auto"/>
            <w:vAlign w:val="center"/>
          </w:tcPr>
          <w:p w14:paraId="3C384994" w14:textId="77777777" w:rsidR="009F00C6" w:rsidRPr="00F1442A" w:rsidRDefault="007B37A2">
            <w:pPr>
              <w:jc w:val="center"/>
              <w:rPr>
                <w:sz w:val="12"/>
                <w:szCs w:val="12"/>
              </w:rPr>
            </w:pPr>
            <w:r w:rsidRPr="00F1442A">
              <w:rPr>
                <w:sz w:val="12"/>
                <w:szCs w:val="12"/>
              </w:rPr>
              <w:t>Número</w:t>
            </w:r>
          </w:p>
        </w:tc>
        <w:tc>
          <w:tcPr>
            <w:tcW w:w="851" w:type="dxa"/>
            <w:shd w:val="clear" w:color="auto" w:fill="auto"/>
            <w:vAlign w:val="center"/>
          </w:tcPr>
          <w:p w14:paraId="566B86FC" w14:textId="77777777" w:rsidR="009F00C6" w:rsidRPr="00F1442A" w:rsidRDefault="007B37A2">
            <w:pPr>
              <w:jc w:val="center"/>
              <w:rPr>
                <w:sz w:val="12"/>
                <w:szCs w:val="12"/>
              </w:rPr>
            </w:pPr>
            <w:r w:rsidRPr="00F1442A">
              <w:rPr>
                <w:sz w:val="12"/>
                <w:szCs w:val="12"/>
              </w:rPr>
              <w:t>Sumatoria de usuarios Controlados generadores de residuos especiales, peligrosos y de manejo diferenciado</w:t>
            </w:r>
          </w:p>
        </w:tc>
        <w:tc>
          <w:tcPr>
            <w:tcW w:w="850" w:type="dxa"/>
            <w:shd w:val="clear" w:color="auto" w:fill="auto"/>
            <w:vAlign w:val="center"/>
          </w:tcPr>
          <w:p w14:paraId="762651AD" w14:textId="77777777" w:rsidR="009F00C6" w:rsidRPr="00F1442A" w:rsidRDefault="007B37A2">
            <w:pPr>
              <w:jc w:val="center"/>
              <w:rPr>
                <w:sz w:val="12"/>
                <w:szCs w:val="12"/>
              </w:rPr>
            </w:pPr>
            <w:r w:rsidRPr="00F1442A">
              <w:rPr>
                <w:sz w:val="12"/>
                <w:szCs w:val="12"/>
              </w:rPr>
              <w:t>Consiste en realizar acciones de control sobre los generadores de residuos especiales, peligrosos y de manejo diferenciado,</w:t>
            </w:r>
          </w:p>
        </w:tc>
        <w:tc>
          <w:tcPr>
            <w:tcW w:w="709" w:type="dxa"/>
            <w:shd w:val="clear" w:color="auto" w:fill="auto"/>
            <w:vAlign w:val="center"/>
          </w:tcPr>
          <w:p w14:paraId="37185BC6" w14:textId="77777777" w:rsidR="009F00C6" w:rsidRPr="00F1442A" w:rsidRDefault="007B37A2">
            <w:pPr>
              <w:jc w:val="center"/>
              <w:rPr>
                <w:sz w:val="12"/>
                <w:szCs w:val="12"/>
              </w:rPr>
            </w:pPr>
            <w:r w:rsidRPr="00F1442A">
              <w:rPr>
                <w:sz w:val="12"/>
                <w:szCs w:val="12"/>
              </w:rPr>
              <w:t>20967</w:t>
            </w:r>
          </w:p>
        </w:tc>
        <w:tc>
          <w:tcPr>
            <w:tcW w:w="992" w:type="dxa"/>
            <w:vMerge w:val="restart"/>
            <w:shd w:val="clear" w:color="auto" w:fill="auto"/>
            <w:vAlign w:val="center"/>
          </w:tcPr>
          <w:p w14:paraId="3C859392" w14:textId="77777777" w:rsidR="009F00C6" w:rsidRPr="00F1442A" w:rsidRDefault="007B37A2">
            <w:pPr>
              <w:jc w:val="center"/>
              <w:rPr>
                <w:sz w:val="12"/>
                <w:szCs w:val="12"/>
              </w:rPr>
            </w:pPr>
            <w:r w:rsidRPr="00F1442A">
              <w:rPr>
                <w:sz w:val="12"/>
                <w:szCs w:val="12"/>
              </w:rPr>
              <w:t>3201021 documentos de instrumentos técnicos de evaluación y seguimiento ambiental realizados.</w:t>
            </w:r>
          </w:p>
        </w:tc>
        <w:tc>
          <w:tcPr>
            <w:tcW w:w="567" w:type="dxa"/>
            <w:shd w:val="clear" w:color="auto" w:fill="auto"/>
            <w:vAlign w:val="center"/>
          </w:tcPr>
          <w:p w14:paraId="6B7B1D4E" w14:textId="77777777" w:rsidR="009F00C6" w:rsidRPr="00F1442A" w:rsidRDefault="007B37A2">
            <w:pPr>
              <w:jc w:val="center"/>
              <w:rPr>
                <w:sz w:val="12"/>
                <w:szCs w:val="12"/>
              </w:rPr>
            </w:pPr>
            <w:r w:rsidRPr="00F1442A">
              <w:rPr>
                <w:sz w:val="12"/>
                <w:szCs w:val="12"/>
              </w:rPr>
              <w:t>3000</w:t>
            </w:r>
          </w:p>
        </w:tc>
        <w:tc>
          <w:tcPr>
            <w:tcW w:w="567" w:type="dxa"/>
            <w:shd w:val="clear" w:color="auto" w:fill="auto"/>
            <w:vAlign w:val="center"/>
          </w:tcPr>
          <w:p w14:paraId="6D202E4C" w14:textId="77777777" w:rsidR="009F00C6" w:rsidRPr="00F1442A" w:rsidRDefault="007B37A2">
            <w:pPr>
              <w:jc w:val="center"/>
              <w:rPr>
                <w:sz w:val="12"/>
                <w:szCs w:val="12"/>
              </w:rPr>
            </w:pPr>
            <w:r w:rsidRPr="00F1442A">
              <w:rPr>
                <w:sz w:val="12"/>
                <w:szCs w:val="12"/>
              </w:rPr>
              <w:t>6950</w:t>
            </w:r>
          </w:p>
        </w:tc>
        <w:tc>
          <w:tcPr>
            <w:tcW w:w="567" w:type="dxa"/>
            <w:shd w:val="clear" w:color="auto" w:fill="auto"/>
            <w:vAlign w:val="center"/>
          </w:tcPr>
          <w:p w14:paraId="069D0848" w14:textId="77777777" w:rsidR="009F00C6" w:rsidRPr="00F1442A" w:rsidRDefault="007B37A2">
            <w:pPr>
              <w:jc w:val="center"/>
              <w:rPr>
                <w:sz w:val="12"/>
                <w:szCs w:val="12"/>
              </w:rPr>
            </w:pPr>
            <w:r w:rsidRPr="00F1442A">
              <w:rPr>
                <w:sz w:val="12"/>
                <w:szCs w:val="12"/>
              </w:rPr>
              <w:t>7600</w:t>
            </w:r>
          </w:p>
        </w:tc>
        <w:tc>
          <w:tcPr>
            <w:tcW w:w="567" w:type="dxa"/>
            <w:shd w:val="clear" w:color="auto" w:fill="auto"/>
            <w:vAlign w:val="center"/>
          </w:tcPr>
          <w:p w14:paraId="51537092" w14:textId="77777777" w:rsidR="009F00C6" w:rsidRPr="00F1442A" w:rsidRDefault="007B37A2">
            <w:pPr>
              <w:jc w:val="center"/>
              <w:rPr>
                <w:sz w:val="12"/>
                <w:szCs w:val="12"/>
              </w:rPr>
            </w:pPr>
            <w:r w:rsidRPr="00F1442A">
              <w:rPr>
                <w:sz w:val="12"/>
                <w:szCs w:val="12"/>
              </w:rPr>
              <w:t>7650</w:t>
            </w:r>
          </w:p>
        </w:tc>
        <w:tc>
          <w:tcPr>
            <w:tcW w:w="284" w:type="dxa"/>
            <w:shd w:val="clear" w:color="auto" w:fill="auto"/>
            <w:vAlign w:val="center"/>
          </w:tcPr>
          <w:p w14:paraId="091276A5" w14:textId="77777777" w:rsidR="009F00C6" w:rsidRPr="00F1442A" w:rsidRDefault="007B37A2">
            <w:pPr>
              <w:jc w:val="center"/>
              <w:rPr>
                <w:sz w:val="12"/>
                <w:szCs w:val="12"/>
              </w:rPr>
            </w:pPr>
            <w:r w:rsidRPr="00F1442A">
              <w:rPr>
                <w:sz w:val="12"/>
                <w:szCs w:val="12"/>
              </w:rPr>
              <w:t>0</w:t>
            </w:r>
          </w:p>
        </w:tc>
        <w:tc>
          <w:tcPr>
            <w:tcW w:w="567" w:type="dxa"/>
            <w:shd w:val="clear" w:color="auto" w:fill="auto"/>
            <w:vAlign w:val="center"/>
          </w:tcPr>
          <w:p w14:paraId="245E571C" w14:textId="77777777" w:rsidR="009F00C6" w:rsidRPr="00F1442A" w:rsidRDefault="007B37A2">
            <w:pPr>
              <w:jc w:val="center"/>
              <w:rPr>
                <w:sz w:val="12"/>
                <w:szCs w:val="12"/>
              </w:rPr>
            </w:pPr>
            <w:r w:rsidRPr="00F1442A">
              <w:rPr>
                <w:sz w:val="12"/>
                <w:szCs w:val="12"/>
              </w:rPr>
              <w:t>25.200</w:t>
            </w:r>
          </w:p>
        </w:tc>
      </w:tr>
      <w:tr w:rsidR="00E63C09" w:rsidRPr="00F1442A" w14:paraId="792F2806" w14:textId="77777777" w:rsidTr="00F1442A">
        <w:trPr>
          <w:trHeight w:val="20"/>
        </w:trPr>
        <w:tc>
          <w:tcPr>
            <w:tcW w:w="704" w:type="dxa"/>
            <w:shd w:val="clear" w:color="auto" w:fill="auto"/>
            <w:vAlign w:val="center"/>
          </w:tcPr>
          <w:p w14:paraId="104949D5" w14:textId="77777777" w:rsidR="009F00C6" w:rsidRPr="00F1442A" w:rsidRDefault="007B37A2">
            <w:pPr>
              <w:jc w:val="center"/>
              <w:rPr>
                <w:sz w:val="12"/>
                <w:szCs w:val="12"/>
              </w:rPr>
            </w:pPr>
            <w:r w:rsidRPr="00F1442A">
              <w:rPr>
                <w:sz w:val="12"/>
                <w:szCs w:val="12"/>
              </w:rPr>
              <w:t>Adelantar</w:t>
            </w:r>
          </w:p>
        </w:tc>
        <w:tc>
          <w:tcPr>
            <w:tcW w:w="709" w:type="dxa"/>
            <w:shd w:val="clear" w:color="auto" w:fill="auto"/>
            <w:vAlign w:val="center"/>
          </w:tcPr>
          <w:p w14:paraId="66A22C52" w14:textId="77777777" w:rsidR="009F00C6" w:rsidRPr="00F1442A" w:rsidRDefault="007B37A2">
            <w:pPr>
              <w:jc w:val="center"/>
              <w:rPr>
                <w:sz w:val="12"/>
                <w:szCs w:val="12"/>
              </w:rPr>
            </w:pPr>
            <w:r w:rsidRPr="00F1442A">
              <w:rPr>
                <w:sz w:val="12"/>
                <w:szCs w:val="12"/>
              </w:rPr>
              <w:t>52.200</w:t>
            </w:r>
          </w:p>
        </w:tc>
        <w:tc>
          <w:tcPr>
            <w:tcW w:w="992" w:type="dxa"/>
            <w:shd w:val="clear" w:color="auto" w:fill="auto"/>
            <w:vAlign w:val="center"/>
          </w:tcPr>
          <w:p w14:paraId="768B2B9D" w14:textId="77777777" w:rsidR="009F00C6" w:rsidRPr="00F1442A" w:rsidRDefault="007B37A2">
            <w:pPr>
              <w:jc w:val="center"/>
              <w:rPr>
                <w:sz w:val="12"/>
                <w:szCs w:val="12"/>
              </w:rPr>
            </w:pPr>
            <w:r w:rsidRPr="00F1442A">
              <w:rPr>
                <w:sz w:val="12"/>
                <w:szCs w:val="12"/>
              </w:rPr>
              <w:t>Número de actuaciones en el marco del procedimiento sancionatorio ambiental y del trámite de licenciamiento ambiental</w:t>
            </w:r>
          </w:p>
        </w:tc>
        <w:tc>
          <w:tcPr>
            <w:tcW w:w="425" w:type="dxa"/>
            <w:shd w:val="clear" w:color="auto" w:fill="auto"/>
            <w:vAlign w:val="center"/>
          </w:tcPr>
          <w:p w14:paraId="54152078" w14:textId="77777777" w:rsidR="009F00C6" w:rsidRPr="00F1442A" w:rsidRDefault="007B37A2">
            <w:pPr>
              <w:jc w:val="center"/>
              <w:rPr>
                <w:sz w:val="12"/>
                <w:szCs w:val="12"/>
              </w:rPr>
            </w:pPr>
            <w:r w:rsidRPr="00F1442A">
              <w:rPr>
                <w:sz w:val="12"/>
                <w:szCs w:val="12"/>
              </w:rPr>
              <w:t>Número</w:t>
            </w:r>
          </w:p>
        </w:tc>
        <w:tc>
          <w:tcPr>
            <w:tcW w:w="851" w:type="dxa"/>
            <w:shd w:val="clear" w:color="auto" w:fill="auto"/>
            <w:vAlign w:val="center"/>
          </w:tcPr>
          <w:p w14:paraId="498B6DF1" w14:textId="77777777" w:rsidR="009F00C6" w:rsidRPr="00F1442A" w:rsidRDefault="007B37A2">
            <w:pPr>
              <w:jc w:val="center"/>
              <w:rPr>
                <w:sz w:val="12"/>
                <w:szCs w:val="12"/>
              </w:rPr>
            </w:pPr>
            <w:r w:rsidRPr="00F1442A">
              <w:rPr>
                <w:sz w:val="12"/>
                <w:szCs w:val="12"/>
              </w:rPr>
              <w:t>Sumatoria de actuaciones en el marco del procedimiento sancionatorio ambiental y del trámite de licenciamiento ambiental</w:t>
            </w:r>
          </w:p>
        </w:tc>
        <w:tc>
          <w:tcPr>
            <w:tcW w:w="850" w:type="dxa"/>
            <w:shd w:val="clear" w:color="auto" w:fill="auto"/>
            <w:vAlign w:val="center"/>
          </w:tcPr>
          <w:p w14:paraId="050581EF" w14:textId="77777777" w:rsidR="009F00C6" w:rsidRPr="00F1442A" w:rsidRDefault="007B37A2">
            <w:pPr>
              <w:jc w:val="center"/>
              <w:rPr>
                <w:sz w:val="12"/>
                <w:szCs w:val="12"/>
              </w:rPr>
            </w:pPr>
            <w:r w:rsidRPr="00F1442A">
              <w:rPr>
                <w:sz w:val="12"/>
                <w:szCs w:val="12"/>
              </w:rPr>
              <w:t xml:space="preserve">Consiste en realizar las actuaciones técnico-jurídicas en el marco del procedimiento sancionatorio ambiental y del trámite de licenciamiento ambiental </w:t>
            </w:r>
          </w:p>
        </w:tc>
        <w:tc>
          <w:tcPr>
            <w:tcW w:w="709" w:type="dxa"/>
            <w:shd w:val="clear" w:color="auto" w:fill="auto"/>
            <w:vAlign w:val="center"/>
          </w:tcPr>
          <w:p w14:paraId="3F5656F6" w14:textId="77777777" w:rsidR="009F00C6" w:rsidRPr="00F1442A" w:rsidRDefault="007B37A2">
            <w:pPr>
              <w:jc w:val="center"/>
              <w:rPr>
                <w:sz w:val="12"/>
                <w:szCs w:val="12"/>
              </w:rPr>
            </w:pPr>
            <w:r w:rsidRPr="00F1442A">
              <w:rPr>
                <w:sz w:val="12"/>
                <w:szCs w:val="12"/>
              </w:rPr>
              <w:t>Expedientes activos 25.610 Promedio cuatri anual expedientes que se apertura - 19.014 Actuaciones técnicas de licenciamiento cuatrianual: 80</w:t>
            </w:r>
          </w:p>
        </w:tc>
        <w:tc>
          <w:tcPr>
            <w:tcW w:w="992" w:type="dxa"/>
            <w:vMerge/>
            <w:shd w:val="clear" w:color="auto" w:fill="auto"/>
            <w:vAlign w:val="center"/>
          </w:tcPr>
          <w:p w14:paraId="6E52EA7D" w14:textId="77777777" w:rsidR="009F00C6" w:rsidRPr="00F1442A" w:rsidRDefault="009F00C6">
            <w:pPr>
              <w:widowControl w:val="0"/>
              <w:pBdr>
                <w:top w:val="nil"/>
                <w:left w:val="nil"/>
                <w:bottom w:val="nil"/>
                <w:right w:val="nil"/>
                <w:between w:val="nil"/>
              </w:pBdr>
              <w:spacing w:line="276" w:lineRule="auto"/>
              <w:rPr>
                <w:sz w:val="12"/>
                <w:szCs w:val="12"/>
              </w:rPr>
            </w:pPr>
          </w:p>
        </w:tc>
        <w:tc>
          <w:tcPr>
            <w:tcW w:w="567" w:type="dxa"/>
            <w:shd w:val="clear" w:color="auto" w:fill="auto"/>
            <w:vAlign w:val="center"/>
          </w:tcPr>
          <w:p w14:paraId="7DFAB66A" w14:textId="77777777" w:rsidR="009F00C6" w:rsidRPr="00F1442A" w:rsidRDefault="007B37A2">
            <w:pPr>
              <w:jc w:val="center"/>
              <w:rPr>
                <w:sz w:val="12"/>
                <w:szCs w:val="12"/>
              </w:rPr>
            </w:pPr>
            <w:r w:rsidRPr="00F1442A">
              <w:rPr>
                <w:sz w:val="12"/>
                <w:szCs w:val="12"/>
              </w:rPr>
              <w:t>5.870</w:t>
            </w:r>
          </w:p>
        </w:tc>
        <w:tc>
          <w:tcPr>
            <w:tcW w:w="567" w:type="dxa"/>
            <w:shd w:val="clear" w:color="auto" w:fill="auto"/>
            <w:vAlign w:val="center"/>
          </w:tcPr>
          <w:p w14:paraId="16350E33" w14:textId="77777777" w:rsidR="009F00C6" w:rsidRPr="00F1442A" w:rsidRDefault="007B37A2">
            <w:pPr>
              <w:jc w:val="center"/>
              <w:rPr>
                <w:sz w:val="12"/>
                <w:szCs w:val="12"/>
              </w:rPr>
            </w:pPr>
            <w:r w:rsidRPr="00F1442A">
              <w:rPr>
                <w:sz w:val="12"/>
                <w:szCs w:val="12"/>
              </w:rPr>
              <w:t>15.660</w:t>
            </w:r>
          </w:p>
        </w:tc>
        <w:tc>
          <w:tcPr>
            <w:tcW w:w="567" w:type="dxa"/>
            <w:shd w:val="clear" w:color="auto" w:fill="auto"/>
            <w:vAlign w:val="center"/>
          </w:tcPr>
          <w:p w14:paraId="0C6E8097" w14:textId="77777777" w:rsidR="009F00C6" w:rsidRPr="00F1442A" w:rsidRDefault="007B37A2">
            <w:pPr>
              <w:jc w:val="center"/>
              <w:rPr>
                <w:sz w:val="12"/>
                <w:szCs w:val="12"/>
              </w:rPr>
            </w:pPr>
            <w:r w:rsidRPr="00F1442A">
              <w:rPr>
                <w:sz w:val="12"/>
                <w:szCs w:val="12"/>
              </w:rPr>
              <w:t>13.962</w:t>
            </w:r>
          </w:p>
        </w:tc>
        <w:tc>
          <w:tcPr>
            <w:tcW w:w="567" w:type="dxa"/>
            <w:shd w:val="clear" w:color="auto" w:fill="auto"/>
            <w:vAlign w:val="center"/>
          </w:tcPr>
          <w:p w14:paraId="0647CDF7" w14:textId="77777777" w:rsidR="009F00C6" w:rsidRPr="00F1442A" w:rsidRDefault="007B37A2">
            <w:pPr>
              <w:jc w:val="center"/>
              <w:rPr>
                <w:sz w:val="12"/>
                <w:szCs w:val="12"/>
              </w:rPr>
            </w:pPr>
            <w:r w:rsidRPr="00F1442A">
              <w:rPr>
                <w:sz w:val="12"/>
                <w:szCs w:val="12"/>
              </w:rPr>
              <w:t>16.708</w:t>
            </w:r>
          </w:p>
        </w:tc>
        <w:tc>
          <w:tcPr>
            <w:tcW w:w="284" w:type="dxa"/>
            <w:shd w:val="clear" w:color="auto" w:fill="auto"/>
            <w:vAlign w:val="center"/>
          </w:tcPr>
          <w:p w14:paraId="0BB53D8C" w14:textId="77777777" w:rsidR="009F00C6" w:rsidRPr="00F1442A" w:rsidRDefault="007B37A2">
            <w:pPr>
              <w:jc w:val="center"/>
              <w:rPr>
                <w:sz w:val="12"/>
                <w:szCs w:val="12"/>
              </w:rPr>
            </w:pPr>
            <w:r w:rsidRPr="00F1442A">
              <w:rPr>
                <w:sz w:val="12"/>
                <w:szCs w:val="12"/>
              </w:rPr>
              <w:t>0</w:t>
            </w:r>
          </w:p>
        </w:tc>
        <w:tc>
          <w:tcPr>
            <w:tcW w:w="567" w:type="dxa"/>
            <w:shd w:val="clear" w:color="auto" w:fill="auto"/>
            <w:vAlign w:val="center"/>
          </w:tcPr>
          <w:p w14:paraId="4306DBE8" w14:textId="77777777" w:rsidR="009F00C6" w:rsidRPr="00F1442A" w:rsidRDefault="007B37A2">
            <w:pPr>
              <w:jc w:val="center"/>
              <w:rPr>
                <w:sz w:val="12"/>
                <w:szCs w:val="12"/>
              </w:rPr>
            </w:pPr>
            <w:r w:rsidRPr="00F1442A">
              <w:rPr>
                <w:sz w:val="12"/>
                <w:szCs w:val="12"/>
              </w:rPr>
              <w:t>52.200</w:t>
            </w:r>
          </w:p>
        </w:tc>
      </w:tr>
    </w:tbl>
    <w:p w14:paraId="211F58BB" w14:textId="77777777" w:rsidR="009F00C6" w:rsidRDefault="007B37A2">
      <w:pPr>
        <w:pBdr>
          <w:top w:val="nil"/>
          <w:left w:val="nil"/>
          <w:bottom w:val="nil"/>
          <w:right w:val="nil"/>
          <w:between w:val="nil"/>
        </w:pBdr>
        <w:jc w:val="center"/>
        <w:rPr>
          <w:i/>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A9BBCCC" w14:textId="77777777" w:rsidR="009F00C6" w:rsidRDefault="009F00C6">
      <w:pPr>
        <w:pBdr>
          <w:top w:val="nil"/>
          <w:left w:val="nil"/>
          <w:bottom w:val="nil"/>
          <w:right w:val="nil"/>
          <w:between w:val="nil"/>
        </w:pBdr>
        <w:rPr>
          <w:sz w:val="14"/>
          <w:szCs w:val="14"/>
        </w:rPr>
      </w:pPr>
    </w:p>
    <w:p w14:paraId="53A6C728" w14:textId="77777777" w:rsidR="009F00C6" w:rsidRDefault="009F00C6">
      <w:pPr>
        <w:pBdr>
          <w:top w:val="nil"/>
          <w:left w:val="nil"/>
          <w:bottom w:val="nil"/>
          <w:right w:val="nil"/>
          <w:between w:val="nil"/>
        </w:pBdr>
        <w:jc w:val="center"/>
        <w:rPr>
          <w:sz w:val="14"/>
          <w:szCs w:val="14"/>
        </w:rPr>
      </w:pPr>
    </w:p>
    <w:p w14:paraId="40333CB2" w14:textId="77777777" w:rsidR="009F00C6" w:rsidRDefault="007B37A2">
      <w:pPr>
        <w:numPr>
          <w:ilvl w:val="2"/>
          <w:numId w:val="10"/>
        </w:numPr>
        <w:pBdr>
          <w:top w:val="nil"/>
          <w:left w:val="nil"/>
          <w:bottom w:val="nil"/>
          <w:right w:val="nil"/>
          <w:between w:val="nil"/>
        </w:pBdr>
        <w:ind w:left="993" w:hanging="993"/>
        <w:rPr>
          <w:color w:val="000000"/>
        </w:rPr>
      </w:pPr>
      <w:r>
        <w:rPr>
          <w:b/>
          <w:color w:val="000000"/>
          <w:sz w:val="20"/>
          <w:szCs w:val="20"/>
        </w:rPr>
        <w:t xml:space="preserve">Objetivos Específicos </w:t>
      </w:r>
    </w:p>
    <w:p w14:paraId="08AC597A" w14:textId="77777777" w:rsidR="009F00C6" w:rsidRDefault="009F00C6">
      <w:pPr>
        <w:pBdr>
          <w:top w:val="nil"/>
          <w:left w:val="nil"/>
          <w:bottom w:val="nil"/>
          <w:right w:val="nil"/>
          <w:between w:val="nil"/>
        </w:pBdr>
        <w:ind w:left="720"/>
        <w:rPr>
          <w:b/>
          <w:sz w:val="20"/>
          <w:szCs w:val="20"/>
        </w:rPr>
      </w:pPr>
    </w:p>
    <w:p w14:paraId="56F14482" w14:textId="77777777" w:rsidR="009F00C6" w:rsidRDefault="007B37A2">
      <w:pPr>
        <w:jc w:val="both"/>
        <w:rPr>
          <w:color w:val="000000"/>
          <w:sz w:val="20"/>
          <w:szCs w:val="20"/>
        </w:rPr>
      </w:pPr>
      <w:r>
        <w:rPr>
          <w:color w:val="000000"/>
          <w:sz w:val="20"/>
          <w:szCs w:val="20"/>
        </w:rPr>
        <w:t>El proyecto de inversión cuenta con dos objetivos específicos, los cuales son:</w:t>
      </w:r>
    </w:p>
    <w:p w14:paraId="00DE08FF" w14:textId="77777777" w:rsidR="009F00C6" w:rsidRDefault="009F00C6">
      <w:pPr>
        <w:jc w:val="both"/>
        <w:rPr>
          <w:color w:val="000000"/>
          <w:sz w:val="20"/>
          <w:szCs w:val="20"/>
        </w:rPr>
      </w:pPr>
    </w:p>
    <w:p w14:paraId="610BC2FA" w14:textId="77777777" w:rsidR="009F00C6" w:rsidRDefault="007B37A2">
      <w:pPr>
        <w:jc w:val="both"/>
        <w:rPr>
          <w:b/>
          <w:color w:val="000000"/>
          <w:sz w:val="20"/>
          <w:szCs w:val="20"/>
        </w:rPr>
      </w:pPr>
      <w:r>
        <w:rPr>
          <w:b/>
          <w:color w:val="000000"/>
          <w:sz w:val="20"/>
          <w:szCs w:val="20"/>
        </w:rPr>
        <w:t>Objetivo Especifico No. 1:</w:t>
      </w:r>
    </w:p>
    <w:p w14:paraId="14C1DACD" w14:textId="08DAE53C" w:rsidR="00F1442A" w:rsidRDefault="00CB02D6">
      <w:pPr>
        <w:jc w:val="both"/>
        <w:rPr>
          <w:color w:val="000000"/>
          <w:sz w:val="20"/>
          <w:szCs w:val="20"/>
        </w:rPr>
      </w:pPr>
      <w:r w:rsidRPr="00CB02D6">
        <w:rPr>
          <w:color w:val="000000"/>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2307DDFC" w14:textId="77777777" w:rsidR="00CB02D6" w:rsidRDefault="00CB02D6">
      <w:pPr>
        <w:jc w:val="both"/>
        <w:rPr>
          <w:color w:val="000000"/>
          <w:sz w:val="20"/>
          <w:szCs w:val="20"/>
        </w:rPr>
      </w:pPr>
    </w:p>
    <w:p w14:paraId="134F6C32" w14:textId="77777777" w:rsidR="009F00C6" w:rsidRDefault="007B37A2">
      <w:pPr>
        <w:jc w:val="both"/>
        <w:rPr>
          <w:b/>
          <w:color w:val="000000"/>
          <w:sz w:val="20"/>
          <w:szCs w:val="20"/>
        </w:rPr>
      </w:pPr>
      <w:r>
        <w:rPr>
          <w:b/>
          <w:color w:val="000000"/>
          <w:sz w:val="20"/>
          <w:szCs w:val="20"/>
        </w:rPr>
        <w:t>Objetivo Especifico No. 2:</w:t>
      </w:r>
    </w:p>
    <w:p w14:paraId="53CFDC1B" w14:textId="156744A9" w:rsidR="009F00C6" w:rsidRDefault="00CE29B3">
      <w:pPr>
        <w:rPr>
          <w:color w:val="000000"/>
          <w:sz w:val="20"/>
          <w:szCs w:val="20"/>
        </w:rPr>
      </w:pPr>
      <w:r w:rsidRPr="00CE29B3">
        <w:rPr>
          <w:color w:val="000000"/>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4D813942" w14:textId="77777777" w:rsidR="00CE29B3" w:rsidRDefault="00CE29B3">
      <w:pPr>
        <w:rPr>
          <w:color w:val="000000"/>
          <w:sz w:val="20"/>
          <w:szCs w:val="20"/>
        </w:rPr>
      </w:pPr>
    </w:p>
    <w:p w14:paraId="683BE9C6" w14:textId="77777777" w:rsidR="009F00C6" w:rsidRDefault="007B37A2">
      <w:pPr>
        <w:numPr>
          <w:ilvl w:val="3"/>
          <w:numId w:val="10"/>
        </w:numPr>
        <w:pBdr>
          <w:top w:val="nil"/>
          <w:left w:val="nil"/>
          <w:bottom w:val="nil"/>
          <w:right w:val="nil"/>
          <w:between w:val="nil"/>
        </w:pBdr>
        <w:ind w:left="993" w:hanging="1015"/>
        <w:rPr>
          <w:b/>
          <w:color w:val="000000"/>
        </w:rPr>
      </w:pPr>
      <w:r>
        <w:rPr>
          <w:b/>
          <w:color w:val="000000"/>
          <w:sz w:val="20"/>
          <w:szCs w:val="20"/>
        </w:rPr>
        <w:t xml:space="preserve">Listado de productos MGA a generar y cantidades de esos productos. </w:t>
      </w:r>
    </w:p>
    <w:p w14:paraId="5D843555" w14:textId="77777777" w:rsidR="009F00C6" w:rsidRDefault="007B37A2">
      <w:pPr>
        <w:pBdr>
          <w:top w:val="nil"/>
          <w:left w:val="nil"/>
          <w:bottom w:val="nil"/>
          <w:right w:val="nil"/>
          <w:between w:val="nil"/>
        </w:pBdr>
        <w:ind w:left="851"/>
        <w:rPr>
          <w:i/>
          <w:color w:val="000000"/>
          <w:sz w:val="20"/>
          <w:szCs w:val="20"/>
        </w:rPr>
      </w:pPr>
      <w:r>
        <w:rPr>
          <w:i/>
          <w:color w:val="000000"/>
          <w:sz w:val="20"/>
          <w:szCs w:val="20"/>
        </w:rPr>
        <w:t xml:space="preserve">                </w:t>
      </w:r>
    </w:p>
    <w:tbl>
      <w:tblPr>
        <w:tblW w:w="9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59"/>
        <w:gridCol w:w="3446"/>
        <w:gridCol w:w="1154"/>
        <w:gridCol w:w="1533"/>
        <w:gridCol w:w="822"/>
        <w:gridCol w:w="781"/>
      </w:tblGrid>
      <w:tr w:rsidR="00167CFB" w:rsidRPr="0085769A" w14:paraId="690F5AFB" w14:textId="77777777" w:rsidTr="00F1442A">
        <w:trPr>
          <w:trHeight w:val="631"/>
          <w:jc w:val="center"/>
        </w:trPr>
        <w:tc>
          <w:tcPr>
            <w:tcW w:w="1659" w:type="dxa"/>
            <w:shd w:val="clear" w:color="auto" w:fill="808080"/>
            <w:vAlign w:val="center"/>
          </w:tcPr>
          <w:p w14:paraId="33FEE701" w14:textId="77777777" w:rsidR="009F00C6" w:rsidRPr="0085769A" w:rsidRDefault="007B37A2">
            <w:pPr>
              <w:jc w:val="center"/>
              <w:rPr>
                <w:b/>
                <w:color w:val="FFFFFF"/>
                <w:sz w:val="16"/>
                <w:szCs w:val="16"/>
              </w:rPr>
            </w:pPr>
            <w:r w:rsidRPr="0085769A">
              <w:rPr>
                <w:b/>
                <w:color w:val="FFFFFF"/>
                <w:sz w:val="16"/>
                <w:szCs w:val="16"/>
              </w:rPr>
              <w:t>Objetivo especifico</w:t>
            </w:r>
          </w:p>
        </w:tc>
        <w:tc>
          <w:tcPr>
            <w:tcW w:w="3446" w:type="dxa"/>
            <w:shd w:val="clear" w:color="auto" w:fill="808080"/>
            <w:vAlign w:val="center"/>
          </w:tcPr>
          <w:p w14:paraId="54F0E522" w14:textId="77777777" w:rsidR="009F00C6" w:rsidRPr="0085769A" w:rsidRDefault="007B37A2">
            <w:pPr>
              <w:jc w:val="center"/>
              <w:rPr>
                <w:b/>
                <w:color w:val="FFFFFF"/>
                <w:sz w:val="16"/>
                <w:szCs w:val="16"/>
              </w:rPr>
            </w:pPr>
            <w:r w:rsidRPr="0085769A">
              <w:rPr>
                <w:b/>
                <w:color w:val="FFFFFF"/>
                <w:sz w:val="16"/>
                <w:szCs w:val="16"/>
              </w:rPr>
              <w:t>Actividad de inversión (MPI)</w:t>
            </w:r>
          </w:p>
        </w:tc>
        <w:tc>
          <w:tcPr>
            <w:tcW w:w="1154" w:type="dxa"/>
            <w:shd w:val="clear" w:color="auto" w:fill="808080"/>
            <w:vAlign w:val="center"/>
          </w:tcPr>
          <w:p w14:paraId="3893260A" w14:textId="77777777" w:rsidR="009F00C6" w:rsidRPr="0085769A" w:rsidRDefault="007B37A2">
            <w:pPr>
              <w:jc w:val="center"/>
              <w:rPr>
                <w:b/>
                <w:color w:val="FFFFFF"/>
                <w:sz w:val="16"/>
                <w:szCs w:val="16"/>
              </w:rPr>
            </w:pPr>
            <w:r w:rsidRPr="0085769A">
              <w:rPr>
                <w:b/>
                <w:color w:val="FFFFFF"/>
                <w:sz w:val="16"/>
                <w:szCs w:val="16"/>
              </w:rPr>
              <w:t>Programa del catálogo MGA</w:t>
            </w:r>
          </w:p>
        </w:tc>
        <w:tc>
          <w:tcPr>
            <w:tcW w:w="1533" w:type="dxa"/>
            <w:shd w:val="clear" w:color="auto" w:fill="808080"/>
            <w:vAlign w:val="center"/>
          </w:tcPr>
          <w:p w14:paraId="00271B90" w14:textId="77777777" w:rsidR="009F00C6" w:rsidRPr="0085769A" w:rsidRDefault="007B37A2">
            <w:pPr>
              <w:jc w:val="center"/>
              <w:rPr>
                <w:b/>
                <w:color w:val="FFFFFF"/>
                <w:sz w:val="16"/>
                <w:szCs w:val="16"/>
              </w:rPr>
            </w:pPr>
            <w:r w:rsidRPr="0085769A">
              <w:rPr>
                <w:b/>
                <w:color w:val="FFFFFF"/>
                <w:sz w:val="16"/>
                <w:szCs w:val="16"/>
              </w:rPr>
              <w:t>producto catalogo MGA</w:t>
            </w:r>
          </w:p>
        </w:tc>
        <w:tc>
          <w:tcPr>
            <w:tcW w:w="822" w:type="dxa"/>
            <w:shd w:val="clear" w:color="auto" w:fill="808080"/>
            <w:vAlign w:val="center"/>
          </w:tcPr>
          <w:p w14:paraId="77591330" w14:textId="77777777" w:rsidR="009F00C6" w:rsidRPr="0085769A" w:rsidRDefault="007B37A2">
            <w:pPr>
              <w:jc w:val="center"/>
              <w:rPr>
                <w:b/>
                <w:color w:val="FFFFFF"/>
                <w:sz w:val="16"/>
                <w:szCs w:val="16"/>
              </w:rPr>
            </w:pPr>
            <w:r w:rsidRPr="0085769A">
              <w:rPr>
                <w:b/>
                <w:color w:val="FFFFFF"/>
                <w:sz w:val="16"/>
                <w:szCs w:val="16"/>
              </w:rPr>
              <w:t>código</w:t>
            </w:r>
          </w:p>
          <w:p w14:paraId="2F421B44" w14:textId="77777777" w:rsidR="009F00C6" w:rsidRPr="0085769A" w:rsidRDefault="007B37A2">
            <w:pPr>
              <w:jc w:val="center"/>
              <w:rPr>
                <w:b/>
                <w:color w:val="FFFFFF"/>
                <w:sz w:val="16"/>
                <w:szCs w:val="16"/>
              </w:rPr>
            </w:pPr>
            <w:r w:rsidRPr="0085769A">
              <w:rPr>
                <w:b/>
                <w:color w:val="FFFFFF"/>
                <w:sz w:val="16"/>
                <w:szCs w:val="16"/>
              </w:rPr>
              <w:t>producto MGA</w:t>
            </w:r>
          </w:p>
        </w:tc>
        <w:tc>
          <w:tcPr>
            <w:tcW w:w="781" w:type="dxa"/>
            <w:shd w:val="clear" w:color="auto" w:fill="808080"/>
            <w:vAlign w:val="center"/>
          </w:tcPr>
          <w:p w14:paraId="161CC71D" w14:textId="77777777" w:rsidR="009F00C6" w:rsidRPr="0085769A" w:rsidRDefault="007B37A2">
            <w:pPr>
              <w:jc w:val="center"/>
              <w:rPr>
                <w:b/>
                <w:color w:val="FFFFFF"/>
                <w:sz w:val="16"/>
                <w:szCs w:val="16"/>
              </w:rPr>
            </w:pPr>
            <w:r w:rsidRPr="0085769A">
              <w:rPr>
                <w:b/>
                <w:color w:val="FFFFFF"/>
                <w:sz w:val="16"/>
                <w:szCs w:val="16"/>
              </w:rPr>
              <w:t>Cantidad</w:t>
            </w:r>
          </w:p>
        </w:tc>
      </w:tr>
      <w:tr w:rsidR="0085769A" w:rsidRPr="0085769A" w14:paraId="3E175AC8" w14:textId="77777777" w:rsidTr="002360EA">
        <w:trPr>
          <w:trHeight w:val="20"/>
          <w:jc w:val="center"/>
        </w:trPr>
        <w:tc>
          <w:tcPr>
            <w:tcW w:w="1659" w:type="dxa"/>
            <w:vMerge w:val="restart"/>
            <w:shd w:val="clear" w:color="auto" w:fill="auto"/>
            <w:vAlign w:val="center"/>
          </w:tcPr>
          <w:p w14:paraId="0D2238E9" w14:textId="4E7F00BE" w:rsidR="0085769A" w:rsidRPr="0085769A" w:rsidRDefault="0085769A" w:rsidP="0085769A">
            <w:pPr>
              <w:jc w:val="center"/>
              <w:rPr>
                <w:color w:val="1F1F1F"/>
                <w:sz w:val="16"/>
                <w:szCs w:val="16"/>
              </w:rPr>
            </w:pPr>
            <w:r w:rsidRPr="0085769A">
              <w:rPr>
                <w:color w:val="1F1F1F"/>
                <w:sz w:val="16"/>
                <w:szCs w:val="16"/>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3446" w:type="dxa"/>
            <w:shd w:val="clear" w:color="auto" w:fill="auto"/>
          </w:tcPr>
          <w:p w14:paraId="74EE016E" w14:textId="6C33FBCF" w:rsidR="0085769A" w:rsidRPr="0085769A" w:rsidRDefault="0085769A" w:rsidP="0085769A">
            <w:pPr>
              <w:rPr>
                <w:color w:val="000000"/>
                <w:sz w:val="16"/>
                <w:szCs w:val="16"/>
              </w:rPr>
            </w:pPr>
            <w:r w:rsidRPr="0085769A">
              <w:rPr>
                <w:sz w:val="16"/>
                <w:szCs w:val="16"/>
              </w:rPr>
              <w:t>Ejecutar el 100% de las actuaciones de control y seguimiento a la EEP para evidenciar las actividades ilegales o no autorizadas que causan impactos negativos a la EEP</w:t>
            </w:r>
          </w:p>
        </w:tc>
        <w:tc>
          <w:tcPr>
            <w:tcW w:w="1154" w:type="dxa"/>
            <w:vMerge w:val="restart"/>
            <w:shd w:val="clear" w:color="auto" w:fill="auto"/>
            <w:vAlign w:val="center"/>
          </w:tcPr>
          <w:p w14:paraId="69B9E167" w14:textId="77777777" w:rsidR="0085769A" w:rsidRPr="0085769A" w:rsidRDefault="0085769A" w:rsidP="0085769A">
            <w:pPr>
              <w:jc w:val="center"/>
              <w:rPr>
                <w:color w:val="000000"/>
                <w:sz w:val="16"/>
                <w:szCs w:val="16"/>
              </w:rPr>
            </w:pPr>
            <w:r w:rsidRPr="0085769A">
              <w:rPr>
                <w:color w:val="000000"/>
                <w:sz w:val="16"/>
                <w:szCs w:val="16"/>
              </w:rPr>
              <w:t>3201-Fortalecimiento del desempeño ambiental de los sectores productivos</w:t>
            </w:r>
          </w:p>
        </w:tc>
        <w:tc>
          <w:tcPr>
            <w:tcW w:w="1533" w:type="dxa"/>
            <w:vMerge w:val="restart"/>
            <w:shd w:val="clear" w:color="auto" w:fill="auto"/>
            <w:vAlign w:val="center"/>
          </w:tcPr>
          <w:p w14:paraId="1B0923C8" w14:textId="77777777" w:rsidR="0085769A" w:rsidRPr="0085769A" w:rsidRDefault="0085769A" w:rsidP="0085769A">
            <w:pPr>
              <w:jc w:val="center"/>
              <w:rPr>
                <w:color w:val="000000"/>
                <w:sz w:val="16"/>
                <w:szCs w:val="16"/>
              </w:rPr>
            </w:pPr>
            <w:r w:rsidRPr="0085769A">
              <w:rPr>
                <w:color w:val="000000"/>
                <w:sz w:val="16"/>
                <w:szCs w:val="16"/>
              </w:rPr>
              <w:t>Documentos de lineamientos técnicos para mejorar la calidad ambiental de las áreas urbanas</w:t>
            </w:r>
          </w:p>
        </w:tc>
        <w:tc>
          <w:tcPr>
            <w:tcW w:w="822" w:type="dxa"/>
            <w:vMerge w:val="restart"/>
            <w:shd w:val="clear" w:color="auto" w:fill="auto"/>
            <w:vAlign w:val="center"/>
          </w:tcPr>
          <w:p w14:paraId="48AE70B2" w14:textId="77777777" w:rsidR="0085769A" w:rsidRPr="0085769A" w:rsidRDefault="0085769A" w:rsidP="0085769A">
            <w:pPr>
              <w:jc w:val="center"/>
              <w:rPr>
                <w:color w:val="000000"/>
                <w:sz w:val="16"/>
                <w:szCs w:val="16"/>
              </w:rPr>
            </w:pPr>
            <w:r w:rsidRPr="0085769A">
              <w:rPr>
                <w:color w:val="000000"/>
                <w:sz w:val="16"/>
                <w:szCs w:val="16"/>
              </w:rPr>
              <w:t>3201013</w:t>
            </w:r>
          </w:p>
        </w:tc>
        <w:tc>
          <w:tcPr>
            <w:tcW w:w="781" w:type="dxa"/>
            <w:vMerge w:val="restart"/>
            <w:shd w:val="clear" w:color="auto" w:fill="auto"/>
            <w:vAlign w:val="center"/>
          </w:tcPr>
          <w:p w14:paraId="6726299D" w14:textId="77777777" w:rsidR="0085769A" w:rsidRPr="0085769A" w:rsidRDefault="0085769A" w:rsidP="0085769A">
            <w:pPr>
              <w:jc w:val="center"/>
              <w:rPr>
                <w:color w:val="000000"/>
                <w:sz w:val="16"/>
                <w:szCs w:val="16"/>
              </w:rPr>
            </w:pPr>
            <w:r w:rsidRPr="0085769A">
              <w:rPr>
                <w:color w:val="000000"/>
                <w:sz w:val="16"/>
                <w:szCs w:val="16"/>
              </w:rPr>
              <w:t>1</w:t>
            </w:r>
          </w:p>
        </w:tc>
      </w:tr>
      <w:tr w:rsidR="0085769A" w:rsidRPr="0085769A" w14:paraId="3011386C" w14:textId="77777777" w:rsidTr="002360EA">
        <w:trPr>
          <w:trHeight w:val="20"/>
          <w:jc w:val="center"/>
        </w:trPr>
        <w:tc>
          <w:tcPr>
            <w:tcW w:w="1659" w:type="dxa"/>
            <w:vMerge/>
            <w:shd w:val="clear" w:color="auto" w:fill="auto"/>
            <w:vAlign w:val="center"/>
          </w:tcPr>
          <w:p w14:paraId="21026FF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758E313E" w14:textId="05C8F577" w:rsidR="0085769A" w:rsidRPr="0085769A" w:rsidRDefault="000E680A" w:rsidP="0085769A">
            <w:pPr>
              <w:rPr>
                <w:color w:val="000000"/>
                <w:sz w:val="16"/>
                <w:szCs w:val="16"/>
              </w:rPr>
            </w:pPr>
            <w:r w:rsidRPr="000E680A">
              <w:rPr>
                <w:sz w:val="16"/>
                <w:szCs w:val="16"/>
              </w:rPr>
              <w:t>Ejecutar el 100%  de las actuaciones de control sobre las concentraciones límites máximas establecidas en los vertimientos a la red de alcantarillado público de la ciudad</w:t>
            </w:r>
          </w:p>
        </w:tc>
        <w:tc>
          <w:tcPr>
            <w:tcW w:w="1154" w:type="dxa"/>
            <w:vMerge/>
            <w:shd w:val="clear" w:color="auto" w:fill="auto"/>
            <w:vAlign w:val="center"/>
          </w:tcPr>
          <w:p w14:paraId="6B04018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13BC329A"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35EDF039"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04258FF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10252F36" w14:textId="77777777" w:rsidTr="002360EA">
        <w:trPr>
          <w:trHeight w:val="20"/>
          <w:jc w:val="center"/>
        </w:trPr>
        <w:tc>
          <w:tcPr>
            <w:tcW w:w="1659" w:type="dxa"/>
            <w:vMerge/>
            <w:shd w:val="clear" w:color="auto" w:fill="auto"/>
            <w:vAlign w:val="center"/>
          </w:tcPr>
          <w:p w14:paraId="1FAE4F7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7D2B65F6" w14:textId="3F58AEC9" w:rsidR="0085769A" w:rsidRPr="0085769A" w:rsidRDefault="0085769A" w:rsidP="0085769A">
            <w:pPr>
              <w:rPr>
                <w:color w:val="000000"/>
                <w:sz w:val="16"/>
                <w:szCs w:val="16"/>
              </w:rPr>
            </w:pPr>
            <w:r w:rsidRPr="0085769A">
              <w:rPr>
                <w:sz w:val="16"/>
                <w:szCs w:val="16"/>
              </w:rPr>
              <w:t>Ejecutar el 100% de las actuaciones de evaluación, control y seguimiento sobre los usuarios que realizan aprovechamiento y/o afectación al recurso hídrico subterráneo y superficial</w:t>
            </w:r>
          </w:p>
        </w:tc>
        <w:tc>
          <w:tcPr>
            <w:tcW w:w="1154" w:type="dxa"/>
            <w:vMerge/>
            <w:shd w:val="clear" w:color="auto" w:fill="auto"/>
            <w:vAlign w:val="center"/>
          </w:tcPr>
          <w:p w14:paraId="04F3977D"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10075979"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0500403E"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75AD305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4211E5E4" w14:textId="77777777" w:rsidTr="002360EA">
        <w:trPr>
          <w:trHeight w:val="20"/>
          <w:jc w:val="center"/>
        </w:trPr>
        <w:tc>
          <w:tcPr>
            <w:tcW w:w="1659" w:type="dxa"/>
            <w:vMerge/>
            <w:shd w:val="clear" w:color="auto" w:fill="auto"/>
            <w:vAlign w:val="center"/>
          </w:tcPr>
          <w:p w14:paraId="7D90F2C5"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3CBE6CB2" w14:textId="5EDF000E" w:rsidR="0085769A" w:rsidRPr="0085769A" w:rsidRDefault="0085769A" w:rsidP="0085769A">
            <w:pPr>
              <w:rPr>
                <w:color w:val="000000"/>
                <w:sz w:val="16"/>
                <w:szCs w:val="16"/>
              </w:rPr>
            </w:pPr>
            <w:r w:rsidRPr="0085769A">
              <w:rPr>
                <w:sz w:val="16"/>
                <w:szCs w:val="16"/>
              </w:rPr>
              <w:t>Ejecutar el 100% de las actuaciones asociadas con el monitoreo periódico del recurso hídrico en el Distrito Capital y sus factores de impacto</w:t>
            </w:r>
          </w:p>
        </w:tc>
        <w:tc>
          <w:tcPr>
            <w:tcW w:w="1154" w:type="dxa"/>
            <w:vMerge/>
            <w:shd w:val="clear" w:color="auto" w:fill="auto"/>
            <w:vAlign w:val="center"/>
          </w:tcPr>
          <w:p w14:paraId="705CCFB0"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339889C6"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7DEA4E10"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20C1B38D"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2D074DA2" w14:textId="77777777" w:rsidTr="002360EA">
        <w:trPr>
          <w:trHeight w:val="20"/>
          <w:jc w:val="center"/>
        </w:trPr>
        <w:tc>
          <w:tcPr>
            <w:tcW w:w="1659" w:type="dxa"/>
            <w:vMerge/>
            <w:shd w:val="clear" w:color="auto" w:fill="auto"/>
            <w:vAlign w:val="center"/>
          </w:tcPr>
          <w:p w14:paraId="43AD221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6402748C" w14:textId="47596301" w:rsidR="0085769A" w:rsidRPr="0085769A" w:rsidRDefault="0085769A" w:rsidP="0085769A">
            <w:pPr>
              <w:rPr>
                <w:color w:val="000000"/>
                <w:sz w:val="16"/>
                <w:szCs w:val="16"/>
              </w:rPr>
            </w:pPr>
            <w:r w:rsidRPr="0085769A">
              <w:rPr>
                <w:sz w:val="16"/>
                <w:szCs w:val="16"/>
              </w:rPr>
              <w:t>Desarrollar el 100% de las actuaciones de planificación para la gestión integral del recurso hídrico, definidas para cada una de las vigencias.</w:t>
            </w:r>
          </w:p>
        </w:tc>
        <w:tc>
          <w:tcPr>
            <w:tcW w:w="1154" w:type="dxa"/>
            <w:vMerge/>
            <w:shd w:val="clear" w:color="auto" w:fill="auto"/>
            <w:vAlign w:val="center"/>
          </w:tcPr>
          <w:p w14:paraId="4D3DF9AC"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5DA01B04"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623958FE"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4D1801B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59103F58" w14:textId="77777777" w:rsidTr="002360EA">
        <w:trPr>
          <w:trHeight w:val="20"/>
          <w:jc w:val="center"/>
        </w:trPr>
        <w:tc>
          <w:tcPr>
            <w:tcW w:w="1659" w:type="dxa"/>
            <w:vMerge/>
            <w:shd w:val="clear" w:color="auto" w:fill="auto"/>
            <w:vAlign w:val="center"/>
          </w:tcPr>
          <w:p w14:paraId="0C3A0C82"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29FE83BC" w14:textId="3B334D29" w:rsidR="0085769A" w:rsidRPr="0085769A" w:rsidRDefault="0085769A" w:rsidP="0085769A">
            <w:pPr>
              <w:rPr>
                <w:color w:val="000000"/>
                <w:sz w:val="16"/>
                <w:szCs w:val="16"/>
              </w:rPr>
            </w:pPr>
            <w:r w:rsidRPr="0085769A">
              <w:rPr>
                <w:sz w:val="16"/>
                <w:szCs w:val="16"/>
              </w:rPr>
              <w:t>Ejecutar el 100% de las actuaciones de evaluación y  el seguimiento a los permisos de ocupación de cauce.</w:t>
            </w:r>
          </w:p>
        </w:tc>
        <w:tc>
          <w:tcPr>
            <w:tcW w:w="1154" w:type="dxa"/>
            <w:vMerge/>
            <w:shd w:val="clear" w:color="auto" w:fill="auto"/>
            <w:vAlign w:val="center"/>
          </w:tcPr>
          <w:p w14:paraId="2410991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1533" w:type="dxa"/>
            <w:vMerge/>
            <w:shd w:val="clear" w:color="auto" w:fill="auto"/>
            <w:vAlign w:val="center"/>
          </w:tcPr>
          <w:p w14:paraId="2BCDE05F"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822" w:type="dxa"/>
            <w:vMerge/>
            <w:shd w:val="clear" w:color="auto" w:fill="auto"/>
            <w:vAlign w:val="center"/>
          </w:tcPr>
          <w:p w14:paraId="14256E43"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781" w:type="dxa"/>
            <w:vMerge/>
            <w:shd w:val="clear" w:color="auto" w:fill="auto"/>
            <w:vAlign w:val="center"/>
          </w:tcPr>
          <w:p w14:paraId="7B03BA55"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r>
      <w:tr w:rsidR="0085769A" w:rsidRPr="0085769A" w14:paraId="00670B6F" w14:textId="77777777" w:rsidTr="002360EA">
        <w:trPr>
          <w:trHeight w:val="20"/>
          <w:jc w:val="center"/>
        </w:trPr>
        <w:tc>
          <w:tcPr>
            <w:tcW w:w="1659" w:type="dxa"/>
            <w:vMerge/>
            <w:shd w:val="clear" w:color="auto" w:fill="auto"/>
            <w:vAlign w:val="center"/>
          </w:tcPr>
          <w:p w14:paraId="5F5B0588"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41F02832" w14:textId="10795DC2" w:rsidR="0085769A" w:rsidRPr="0085769A" w:rsidRDefault="0085769A" w:rsidP="0085769A">
            <w:pPr>
              <w:rPr>
                <w:color w:val="1F1F1F"/>
                <w:sz w:val="16"/>
                <w:szCs w:val="16"/>
              </w:rPr>
            </w:pPr>
            <w:r w:rsidRPr="0085769A">
              <w:rPr>
                <w:sz w:val="16"/>
                <w:szCs w:val="16"/>
              </w:rPr>
              <w:t>Realizar el 100% de las actuaciones de evaluación, control y seguimiento a predios identificados como sitios potencialmente contaminados, sitios contaminados o con pasivos ambientales en el D.C.</w:t>
            </w:r>
          </w:p>
        </w:tc>
        <w:tc>
          <w:tcPr>
            <w:tcW w:w="1154" w:type="dxa"/>
            <w:vMerge/>
            <w:shd w:val="clear" w:color="auto" w:fill="auto"/>
            <w:vAlign w:val="center"/>
          </w:tcPr>
          <w:p w14:paraId="3542CE52"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5EF1F68E"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038C8C7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41F573C4"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2BC60D79" w14:textId="77777777" w:rsidTr="002360EA">
        <w:trPr>
          <w:trHeight w:val="20"/>
          <w:jc w:val="center"/>
        </w:trPr>
        <w:tc>
          <w:tcPr>
            <w:tcW w:w="1659" w:type="dxa"/>
            <w:vMerge/>
            <w:shd w:val="clear" w:color="auto" w:fill="auto"/>
            <w:vAlign w:val="center"/>
          </w:tcPr>
          <w:p w14:paraId="0C2E6404"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6ABF93E4" w14:textId="18585AC6" w:rsidR="0085769A" w:rsidRPr="0085769A" w:rsidRDefault="0085769A" w:rsidP="0085769A">
            <w:pPr>
              <w:rPr>
                <w:color w:val="1F1F1F"/>
                <w:sz w:val="16"/>
                <w:szCs w:val="16"/>
              </w:rPr>
            </w:pPr>
            <w:r w:rsidRPr="0085769A">
              <w:rPr>
                <w:sz w:val="16"/>
                <w:szCs w:val="16"/>
              </w:rPr>
              <w:t>Realizar el 100% de las actuaciones de evaluación, control y seguimiento a usuarios que realizan o realizaron almacenamiento, distribución y/o transporte de hidrocarburos líquidos en el D.C</w:t>
            </w:r>
          </w:p>
        </w:tc>
        <w:tc>
          <w:tcPr>
            <w:tcW w:w="1154" w:type="dxa"/>
            <w:vMerge/>
            <w:shd w:val="clear" w:color="auto" w:fill="auto"/>
            <w:vAlign w:val="center"/>
          </w:tcPr>
          <w:p w14:paraId="52998103"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65F72FEC"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56F656C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436C45F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132C37F3" w14:textId="77777777" w:rsidTr="002360EA">
        <w:trPr>
          <w:trHeight w:val="20"/>
          <w:jc w:val="center"/>
        </w:trPr>
        <w:tc>
          <w:tcPr>
            <w:tcW w:w="1659" w:type="dxa"/>
            <w:vMerge/>
            <w:shd w:val="clear" w:color="auto" w:fill="auto"/>
            <w:vAlign w:val="center"/>
          </w:tcPr>
          <w:p w14:paraId="67FF9985"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53B176DB" w14:textId="4196B283" w:rsidR="0085769A" w:rsidRPr="0085769A" w:rsidRDefault="0085769A" w:rsidP="0085769A">
            <w:pPr>
              <w:rPr>
                <w:color w:val="1F1F1F"/>
                <w:sz w:val="16"/>
                <w:szCs w:val="16"/>
              </w:rPr>
            </w:pPr>
            <w:r w:rsidRPr="0085769A">
              <w:rPr>
                <w:sz w:val="16"/>
                <w:szCs w:val="16"/>
              </w:rPr>
              <w:t>Realizar el 100% de las actuaciones de evaluación, control y seguimiento ambiental a predios afectados por actividad extractiva de minerales en el perímetro urbano del D.C</w:t>
            </w:r>
          </w:p>
        </w:tc>
        <w:tc>
          <w:tcPr>
            <w:tcW w:w="1154" w:type="dxa"/>
            <w:vMerge/>
            <w:shd w:val="clear" w:color="auto" w:fill="auto"/>
            <w:vAlign w:val="center"/>
          </w:tcPr>
          <w:p w14:paraId="5A298CD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070D19C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1CA2C2E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2B1D03EC"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00C7C05" w14:textId="77777777" w:rsidTr="002360EA">
        <w:trPr>
          <w:trHeight w:val="20"/>
          <w:jc w:val="center"/>
        </w:trPr>
        <w:tc>
          <w:tcPr>
            <w:tcW w:w="1659" w:type="dxa"/>
            <w:vMerge/>
            <w:shd w:val="clear" w:color="auto" w:fill="auto"/>
            <w:vAlign w:val="center"/>
          </w:tcPr>
          <w:p w14:paraId="226B1622"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013CDA51" w14:textId="591285AC" w:rsidR="0085769A" w:rsidRPr="0085769A" w:rsidRDefault="0085769A" w:rsidP="0085769A">
            <w:pPr>
              <w:rPr>
                <w:color w:val="1F1F1F"/>
                <w:sz w:val="16"/>
                <w:szCs w:val="16"/>
              </w:rPr>
            </w:pPr>
            <w:r w:rsidRPr="0085769A">
              <w:rPr>
                <w:sz w:val="16"/>
                <w:szCs w:val="16"/>
              </w:rPr>
              <w:t>Desarrollar 4 documentos que establezcan los lineamientos para la gestión integral del recurso suelo.</w:t>
            </w:r>
          </w:p>
        </w:tc>
        <w:tc>
          <w:tcPr>
            <w:tcW w:w="1154" w:type="dxa"/>
            <w:vMerge/>
            <w:shd w:val="clear" w:color="auto" w:fill="auto"/>
            <w:vAlign w:val="center"/>
          </w:tcPr>
          <w:p w14:paraId="168FFF3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2D3F884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795BC4D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509BB21A"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F3B2AB3" w14:textId="77777777" w:rsidTr="002360EA">
        <w:trPr>
          <w:trHeight w:val="20"/>
          <w:jc w:val="center"/>
        </w:trPr>
        <w:tc>
          <w:tcPr>
            <w:tcW w:w="1659" w:type="dxa"/>
            <w:vMerge/>
            <w:shd w:val="clear" w:color="auto" w:fill="auto"/>
            <w:vAlign w:val="center"/>
          </w:tcPr>
          <w:p w14:paraId="79FE86D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348884DC" w14:textId="0C155DE3" w:rsidR="0085769A" w:rsidRPr="0085769A" w:rsidRDefault="0085769A" w:rsidP="0085769A">
            <w:pPr>
              <w:rPr>
                <w:color w:val="1F1F1F"/>
                <w:sz w:val="16"/>
                <w:szCs w:val="16"/>
              </w:rPr>
            </w:pPr>
            <w:r w:rsidRPr="0085769A">
              <w:rPr>
                <w:sz w:val="16"/>
                <w:szCs w:val="16"/>
              </w:rPr>
              <w:t>Realizar 49.412 actuaciones de evaluación, control, seguimiento y prevención ejecutadas sobre los recursos flora y fauna silvestre en Bogotá D.C.</w:t>
            </w:r>
          </w:p>
        </w:tc>
        <w:tc>
          <w:tcPr>
            <w:tcW w:w="1154" w:type="dxa"/>
            <w:vMerge/>
            <w:shd w:val="clear" w:color="auto" w:fill="auto"/>
            <w:vAlign w:val="center"/>
          </w:tcPr>
          <w:p w14:paraId="745DB26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4992FCE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26FC123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2F529C19"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0D44150D" w14:textId="77777777" w:rsidTr="002360EA">
        <w:trPr>
          <w:trHeight w:val="20"/>
          <w:jc w:val="center"/>
        </w:trPr>
        <w:tc>
          <w:tcPr>
            <w:tcW w:w="1659" w:type="dxa"/>
            <w:vMerge/>
            <w:shd w:val="clear" w:color="auto" w:fill="auto"/>
            <w:vAlign w:val="center"/>
          </w:tcPr>
          <w:p w14:paraId="6BE1D0A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510F2070" w14:textId="0F46D4C9" w:rsidR="0085769A" w:rsidRPr="0085769A" w:rsidRDefault="0085769A" w:rsidP="0085769A">
            <w:pPr>
              <w:rPr>
                <w:color w:val="1F1F1F"/>
                <w:sz w:val="16"/>
                <w:szCs w:val="16"/>
              </w:rPr>
            </w:pPr>
            <w:r w:rsidRPr="0085769A">
              <w:rPr>
                <w:sz w:val="16"/>
                <w:szCs w:val="16"/>
              </w:rPr>
              <w:t>Realizar 107.417 actuaciones de evaluación, control, seguimiento y prevención ejecutadas sobre el arbolado urbano.</w:t>
            </w:r>
          </w:p>
        </w:tc>
        <w:tc>
          <w:tcPr>
            <w:tcW w:w="1154" w:type="dxa"/>
            <w:vMerge/>
            <w:shd w:val="clear" w:color="auto" w:fill="auto"/>
            <w:vAlign w:val="center"/>
          </w:tcPr>
          <w:p w14:paraId="4C5C4D5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0C0EF418"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34B7042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6C261D6F"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6478D3E8" w14:textId="77777777" w:rsidTr="002360EA">
        <w:trPr>
          <w:trHeight w:val="20"/>
          <w:jc w:val="center"/>
        </w:trPr>
        <w:tc>
          <w:tcPr>
            <w:tcW w:w="1659" w:type="dxa"/>
            <w:vMerge/>
            <w:shd w:val="clear" w:color="auto" w:fill="auto"/>
            <w:vAlign w:val="center"/>
          </w:tcPr>
          <w:p w14:paraId="07E85297"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3446" w:type="dxa"/>
            <w:shd w:val="clear" w:color="auto" w:fill="auto"/>
          </w:tcPr>
          <w:p w14:paraId="76B52D8A" w14:textId="4D788F96" w:rsidR="0085769A" w:rsidRPr="0085769A" w:rsidRDefault="0085769A" w:rsidP="0085769A">
            <w:pPr>
              <w:rPr>
                <w:color w:val="1F1F1F"/>
                <w:sz w:val="16"/>
                <w:szCs w:val="16"/>
              </w:rPr>
            </w:pPr>
            <w:r w:rsidRPr="0085769A">
              <w:rPr>
                <w:sz w:val="16"/>
                <w:szCs w:val="16"/>
              </w:rPr>
              <w:t>Atender 24.800 animales silvestres vivos recuperados por la autoridad ambiental.</w:t>
            </w:r>
          </w:p>
        </w:tc>
        <w:tc>
          <w:tcPr>
            <w:tcW w:w="1154" w:type="dxa"/>
            <w:vMerge/>
            <w:shd w:val="clear" w:color="auto" w:fill="auto"/>
            <w:vAlign w:val="center"/>
          </w:tcPr>
          <w:p w14:paraId="1FA0FA4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7DAF167D"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40FEB44B"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065776E5"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r w:rsidR="0085769A" w:rsidRPr="0085769A" w14:paraId="5B3D7895" w14:textId="77777777" w:rsidTr="002360EA">
        <w:trPr>
          <w:trHeight w:val="1148"/>
          <w:jc w:val="center"/>
        </w:trPr>
        <w:tc>
          <w:tcPr>
            <w:tcW w:w="1659" w:type="dxa"/>
            <w:vMerge w:val="restart"/>
            <w:shd w:val="clear" w:color="auto" w:fill="auto"/>
            <w:vAlign w:val="center"/>
          </w:tcPr>
          <w:p w14:paraId="0A664546" w14:textId="4ADA2EB4" w:rsidR="0085769A" w:rsidRPr="0085769A" w:rsidRDefault="0085769A" w:rsidP="0085769A">
            <w:pPr>
              <w:jc w:val="center"/>
              <w:rPr>
                <w:color w:val="1F1F1F"/>
                <w:sz w:val="16"/>
                <w:szCs w:val="16"/>
              </w:rPr>
            </w:pPr>
            <w:r w:rsidRPr="0085769A">
              <w:rPr>
                <w:color w:val="1F1F1F"/>
                <w:sz w:val="16"/>
                <w:szCs w:val="16"/>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tc>
        <w:tc>
          <w:tcPr>
            <w:tcW w:w="3446" w:type="dxa"/>
            <w:shd w:val="clear" w:color="auto" w:fill="auto"/>
          </w:tcPr>
          <w:p w14:paraId="107C47AE" w14:textId="3EF81324" w:rsidR="0085769A" w:rsidRPr="0085769A" w:rsidRDefault="0085769A" w:rsidP="0085769A">
            <w:pPr>
              <w:rPr>
                <w:color w:val="1F1F1F"/>
                <w:sz w:val="16"/>
                <w:szCs w:val="16"/>
              </w:rPr>
            </w:pPr>
            <w:r w:rsidRPr="0085769A">
              <w:rPr>
                <w:sz w:val="16"/>
                <w:szCs w:val="16"/>
              </w:rPr>
              <w:t>Realizar 25.200 actuaciones de control y seguimiento a los usuarios de la cadena de gestión de los residuos peligrosos, especiales y de manejo diferenciado</w:t>
            </w:r>
          </w:p>
        </w:tc>
        <w:tc>
          <w:tcPr>
            <w:tcW w:w="1154" w:type="dxa"/>
            <w:vMerge/>
            <w:shd w:val="clear" w:color="auto" w:fill="auto"/>
            <w:vAlign w:val="center"/>
          </w:tcPr>
          <w:p w14:paraId="0AD6890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val="restart"/>
            <w:shd w:val="clear" w:color="auto" w:fill="auto"/>
            <w:vAlign w:val="center"/>
          </w:tcPr>
          <w:p w14:paraId="63526D9C" w14:textId="77777777" w:rsidR="0085769A" w:rsidRPr="0085769A" w:rsidRDefault="0085769A" w:rsidP="0085769A">
            <w:pPr>
              <w:jc w:val="center"/>
              <w:rPr>
                <w:color w:val="000000"/>
                <w:sz w:val="16"/>
                <w:szCs w:val="16"/>
              </w:rPr>
            </w:pPr>
            <w:r w:rsidRPr="0085769A">
              <w:rPr>
                <w:color w:val="000000"/>
                <w:sz w:val="16"/>
                <w:szCs w:val="16"/>
              </w:rPr>
              <w:t>Documentos de instrumentos técnicos de evaluación y seguimiento ambiental realizados.</w:t>
            </w:r>
          </w:p>
        </w:tc>
        <w:tc>
          <w:tcPr>
            <w:tcW w:w="822" w:type="dxa"/>
            <w:vMerge w:val="restart"/>
            <w:shd w:val="clear" w:color="auto" w:fill="auto"/>
            <w:vAlign w:val="center"/>
          </w:tcPr>
          <w:p w14:paraId="6C43E4BE" w14:textId="77777777" w:rsidR="0085769A" w:rsidRPr="0085769A" w:rsidRDefault="0085769A" w:rsidP="0085769A">
            <w:pPr>
              <w:jc w:val="center"/>
              <w:rPr>
                <w:color w:val="000000"/>
                <w:sz w:val="16"/>
                <w:szCs w:val="16"/>
              </w:rPr>
            </w:pPr>
            <w:r w:rsidRPr="0085769A">
              <w:rPr>
                <w:color w:val="000000"/>
                <w:sz w:val="16"/>
                <w:szCs w:val="16"/>
              </w:rPr>
              <w:t>3201021</w:t>
            </w:r>
          </w:p>
        </w:tc>
        <w:tc>
          <w:tcPr>
            <w:tcW w:w="781" w:type="dxa"/>
            <w:vMerge w:val="restart"/>
            <w:shd w:val="clear" w:color="auto" w:fill="auto"/>
            <w:vAlign w:val="center"/>
          </w:tcPr>
          <w:p w14:paraId="03AB3C85" w14:textId="77777777" w:rsidR="0085769A" w:rsidRPr="0085769A" w:rsidRDefault="0085769A" w:rsidP="0085769A">
            <w:pPr>
              <w:jc w:val="center"/>
              <w:rPr>
                <w:color w:val="000000"/>
                <w:sz w:val="16"/>
                <w:szCs w:val="16"/>
              </w:rPr>
            </w:pPr>
            <w:r w:rsidRPr="0085769A">
              <w:rPr>
                <w:color w:val="000000"/>
                <w:sz w:val="16"/>
                <w:szCs w:val="16"/>
              </w:rPr>
              <w:t>77.400</w:t>
            </w:r>
          </w:p>
        </w:tc>
      </w:tr>
      <w:tr w:rsidR="0085769A" w:rsidRPr="0085769A" w14:paraId="5A7382E0" w14:textId="77777777" w:rsidTr="002360EA">
        <w:trPr>
          <w:trHeight w:val="20"/>
          <w:jc w:val="center"/>
        </w:trPr>
        <w:tc>
          <w:tcPr>
            <w:tcW w:w="1659" w:type="dxa"/>
            <w:vMerge/>
            <w:shd w:val="clear" w:color="auto" w:fill="auto"/>
            <w:vAlign w:val="center"/>
          </w:tcPr>
          <w:p w14:paraId="6047C3CB" w14:textId="77777777" w:rsidR="0085769A" w:rsidRPr="0085769A" w:rsidRDefault="0085769A" w:rsidP="0085769A">
            <w:pPr>
              <w:widowControl w:val="0"/>
              <w:pBdr>
                <w:top w:val="nil"/>
                <w:left w:val="nil"/>
                <w:bottom w:val="nil"/>
                <w:right w:val="nil"/>
                <w:between w:val="nil"/>
              </w:pBdr>
              <w:spacing w:line="276" w:lineRule="auto"/>
              <w:rPr>
                <w:color w:val="000000"/>
                <w:sz w:val="16"/>
                <w:szCs w:val="16"/>
              </w:rPr>
            </w:pPr>
          </w:p>
        </w:tc>
        <w:tc>
          <w:tcPr>
            <w:tcW w:w="3446" w:type="dxa"/>
            <w:shd w:val="clear" w:color="auto" w:fill="auto"/>
          </w:tcPr>
          <w:p w14:paraId="3C2F3084" w14:textId="6A4E147B" w:rsidR="0085769A" w:rsidRPr="0085769A" w:rsidRDefault="0085769A" w:rsidP="0085769A">
            <w:pPr>
              <w:rPr>
                <w:color w:val="1F1F1F"/>
                <w:sz w:val="16"/>
                <w:szCs w:val="16"/>
              </w:rPr>
            </w:pPr>
            <w:r w:rsidRPr="0085769A">
              <w:rPr>
                <w:sz w:val="16"/>
                <w:szCs w:val="16"/>
              </w:rPr>
              <w:t>Realizar 52.200 actuaciones en el marco del procedimiento sancionatorio ambiental licenciamiento ambiental y demás instrumentos de manejo y control</w:t>
            </w:r>
          </w:p>
        </w:tc>
        <w:tc>
          <w:tcPr>
            <w:tcW w:w="1154" w:type="dxa"/>
            <w:vMerge/>
            <w:shd w:val="clear" w:color="auto" w:fill="auto"/>
            <w:vAlign w:val="center"/>
          </w:tcPr>
          <w:p w14:paraId="796515C3"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1533" w:type="dxa"/>
            <w:vMerge/>
            <w:shd w:val="clear" w:color="auto" w:fill="auto"/>
            <w:vAlign w:val="center"/>
          </w:tcPr>
          <w:p w14:paraId="3600C391"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822" w:type="dxa"/>
            <w:vMerge/>
            <w:shd w:val="clear" w:color="auto" w:fill="auto"/>
            <w:vAlign w:val="center"/>
          </w:tcPr>
          <w:p w14:paraId="565B508A"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c>
          <w:tcPr>
            <w:tcW w:w="781" w:type="dxa"/>
            <w:vMerge/>
            <w:shd w:val="clear" w:color="auto" w:fill="auto"/>
            <w:vAlign w:val="center"/>
          </w:tcPr>
          <w:p w14:paraId="082DA730" w14:textId="77777777" w:rsidR="0085769A" w:rsidRPr="0085769A" w:rsidRDefault="0085769A" w:rsidP="0085769A">
            <w:pPr>
              <w:widowControl w:val="0"/>
              <w:pBdr>
                <w:top w:val="nil"/>
                <w:left w:val="nil"/>
                <w:bottom w:val="nil"/>
                <w:right w:val="nil"/>
                <w:between w:val="nil"/>
              </w:pBdr>
              <w:spacing w:line="276" w:lineRule="auto"/>
              <w:rPr>
                <w:color w:val="1F1F1F"/>
                <w:sz w:val="16"/>
                <w:szCs w:val="16"/>
              </w:rPr>
            </w:pPr>
          </w:p>
        </w:tc>
      </w:tr>
    </w:tbl>
    <w:p w14:paraId="1C70AC2F"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298A54A0" w14:textId="77777777" w:rsidR="009F00C6" w:rsidRDefault="009F00C6">
      <w:pPr>
        <w:pBdr>
          <w:top w:val="nil"/>
          <w:left w:val="nil"/>
          <w:bottom w:val="nil"/>
          <w:right w:val="nil"/>
          <w:between w:val="nil"/>
        </w:pBdr>
        <w:ind w:left="1440" w:hanging="708"/>
        <w:rPr>
          <w:color w:val="000000"/>
          <w:sz w:val="20"/>
          <w:szCs w:val="20"/>
        </w:rPr>
      </w:pPr>
    </w:p>
    <w:p w14:paraId="3ADD57E4" w14:textId="77777777" w:rsidR="009F00C6" w:rsidRDefault="007B37A2">
      <w:pPr>
        <w:numPr>
          <w:ilvl w:val="3"/>
          <w:numId w:val="10"/>
        </w:numPr>
        <w:pBdr>
          <w:top w:val="nil"/>
          <w:left w:val="nil"/>
          <w:bottom w:val="nil"/>
          <w:right w:val="nil"/>
          <w:between w:val="nil"/>
        </w:pBdr>
        <w:ind w:left="993" w:hanging="993"/>
        <w:rPr>
          <w:b/>
          <w:color w:val="000000"/>
        </w:rPr>
      </w:pPr>
      <w:r>
        <w:rPr>
          <w:b/>
          <w:color w:val="000000"/>
          <w:sz w:val="20"/>
          <w:szCs w:val="20"/>
        </w:rPr>
        <w:t>Actividades de inversión (MPI)</w:t>
      </w:r>
    </w:p>
    <w:p w14:paraId="58819088" w14:textId="77777777" w:rsidR="009F00C6" w:rsidRDefault="009F00C6">
      <w:pPr>
        <w:pBdr>
          <w:top w:val="nil"/>
          <w:left w:val="nil"/>
          <w:bottom w:val="nil"/>
          <w:right w:val="nil"/>
          <w:between w:val="nil"/>
        </w:pBdr>
        <w:ind w:left="1134"/>
        <w:rPr>
          <w:b/>
          <w:color w:val="000000"/>
          <w:sz w:val="20"/>
          <w:szCs w:val="20"/>
        </w:rPr>
      </w:pPr>
    </w:p>
    <w:p w14:paraId="7D928EEA" w14:textId="77777777" w:rsidR="009F00C6" w:rsidRDefault="007B37A2">
      <w:pPr>
        <w:jc w:val="both"/>
        <w:rPr>
          <w:b/>
          <w:color w:val="000000"/>
          <w:sz w:val="20"/>
          <w:szCs w:val="20"/>
        </w:rPr>
      </w:pPr>
      <w:r>
        <w:rPr>
          <w:b/>
          <w:color w:val="000000"/>
          <w:sz w:val="20"/>
          <w:szCs w:val="20"/>
        </w:rPr>
        <w:t>Meta Plan de Desarrollo (1) - Implementar un (1) programa para el control de la Estructura Ecológica Principal</w:t>
      </w:r>
    </w:p>
    <w:p w14:paraId="7A819B38" w14:textId="77777777" w:rsidR="009F00C6" w:rsidRDefault="009F00C6">
      <w:pPr>
        <w:rPr>
          <w:color w:val="000000"/>
          <w:sz w:val="20"/>
          <w:szCs w:val="20"/>
        </w:rPr>
      </w:pPr>
    </w:p>
    <w:p w14:paraId="592CA90E"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t>Actividad 1:</w:t>
      </w:r>
      <w:r>
        <w:rPr>
          <w:color w:val="000000"/>
          <w:sz w:val="20"/>
          <w:szCs w:val="20"/>
        </w:rPr>
        <w:t xml:space="preserve"> Ejecutar el 100% de las actuaciones de control y seguimiento a la EEP para evidenciar las actividades ilegales o no autorizadas que causan impactos negativos a la EEP</w:t>
      </w:r>
    </w:p>
    <w:p w14:paraId="215E65B7" w14:textId="77777777" w:rsidR="009F00C6" w:rsidRDefault="009F00C6">
      <w:pPr>
        <w:ind w:left="360"/>
        <w:jc w:val="both"/>
        <w:rPr>
          <w:b/>
          <w:color w:val="000000"/>
          <w:sz w:val="20"/>
          <w:szCs w:val="20"/>
        </w:rPr>
      </w:pPr>
    </w:p>
    <w:p w14:paraId="3D70D8F9" w14:textId="77777777" w:rsidR="009F00C6" w:rsidRDefault="007B37A2">
      <w:pPr>
        <w:jc w:val="both"/>
        <w:rPr>
          <w:b/>
          <w:color w:val="000000"/>
          <w:sz w:val="20"/>
          <w:szCs w:val="20"/>
        </w:rPr>
      </w:pPr>
      <w:r>
        <w:rPr>
          <w:b/>
          <w:color w:val="000000"/>
          <w:sz w:val="20"/>
          <w:szCs w:val="20"/>
        </w:rPr>
        <w:t>Meta Plan de Desarrollo (2) - Implementar un (1) programa de control y planificación sobre el recurso hídrico y sus factores de impacto en el D.C.</w:t>
      </w:r>
    </w:p>
    <w:p w14:paraId="2D40AAD7" w14:textId="77777777" w:rsidR="009F00C6" w:rsidRDefault="009F00C6">
      <w:pPr>
        <w:jc w:val="both"/>
        <w:rPr>
          <w:b/>
          <w:color w:val="000000"/>
          <w:sz w:val="20"/>
          <w:szCs w:val="20"/>
        </w:rPr>
      </w:pPr>
    </w:p>
    <w:p w14:paraId="24E6C08A" w14:textId="53031C5A"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D23D7A" w:rsidRPr="00D23D7A">
        <w:rPr>
          <w:color w:val="000000"/>
          <w:sz w:val="20"/>
          <w:szCs w:val="20"/>
        </w:rPr>
        <w:t>Ejecutar el 100% de las actuaciones de control sobre las concentraciones límites máximas establecidas en los vertimientos a la red de alcantarillado público de la ciudad.</w:t>
      </w:r>
    </w:p>
    <w:p w14:paraId="43753E15" w14:textId="77777777" w:rsidR="009F00C6" w:rsidRDefault="009F00C6">
      <w:pPr>
        <w:rPr>
          <w:color w:val="000000"/>
          <w:sz w:val="20"/>
          <w:szCs w:val="20"/>
        </w:rPr>
      </w:pPr>
    </w:p>
    <w:p w14:paraId="16854AD0" w14:textId="7C1484FF" w:rsidR="009F00C6" w:rsidRDefault="007B37A2" w:rsidP="00F356C6">
      <w:pPr>
        <w:numPr>
          <w:ilvl w:val="0"/>
          <w:numId w:val="5"/>
        </w:numPr>
        <w:pBdr>
          <w:top w:val="nil"/>
          <w:left w:val="nil"/>
          <w:bottom w:val="nil"/>
          <w:right w:val="nil"/>
          <w:between w:val="nil"/>
        </w:pBdr>
        <w:jc w:val="both"/>
        <w:rPr>
          <w:color w:val="000000"/>
          <w:sz w:val="20"/>
          <w:szCs w:val="20"/>
        </w:rPr>
      </w:pPr>
      <w:r w:rsidRPr="004C13C3">
        <w:rPr>
          <w:b/>
          <w:color w:val="000000"/>
          <w:sz w:val="20"/>
          <w:szCs w:val="20"/>
        </w:rPr>
        <w:t>Actividad 2:</w:t>
      </w:r>
      <w:r w:rsidRPr="004C13C3">
        <w:rPr>
          <w:color w:val="000000"/>
          <w:sz w:val="20"/>
          <w:szCs w:val="20"/>
        </w:rPr>
        <w:t xml:space="preserve"> </w:t>
      </w:r>
      <w:r w:rsidR="004C13C3" w:rsidRPr="004C13C3">
        <w:rPr>
          <w:color w:val="000000"/>
          <w:sz w:val="20"/>
          <w:szCs w:val="20"/>
        </w:rPr>
        <w:t>Ejecutar el 100% de las actuaciones de evaluación, control y seguimiento sobre los usuarios que realizan aprovechamiento y/o afectación al recurso hídrico subterráneo y superficial.</w:t>
      </w:r>
    </w:p>
    <w:p w14:paraId="55DE3A4C" w14:textId="77777777" w:rsidR="004C13C3" w:rsidRPr="004C13C3" w:rsidRDefault="004C13C3" w:rsidP="004C13C3">
      <w:pPr>
        <w:pBdr>
          <w:top w:val="nil"/>
          <w:left w:val="nil"/>
          <w:bottom w:val="nil"/>
          <w:right w:val="nil"/>
          <w:between w:val="nil"/>
        </w:pBdr>
        <w:jc w:val="both"/>
        <w:rPr>
          <w:color w:val="000000"/>
          <w:sz w:val="20"/>
          <w:szCs w:val="20"/>
        </w:rPr>
      </w:pPr>
    </w:p>
    <w:p w14:paraId="4BBA3346" w14:textId="21F7B715" w:rsidR="009F00C6" w:rsidRDefault="007B37A2" w:rsidP="00784720">
      <w:pPr>
        <w:numPr>
          <w:ilvl w:val="0"/>
          <w:numId w:val="5"/>
        </w:numPr>
        <w:pBdr>
          <w:top w:val="nil"/>
          <w:left w:val="nil"/>
          <w:bottom w:val="nil"/>
          <w:right w:val="nil"/>
          <w:between w:val="nil"/>
        </w:pBdr>
        <w:jc w:val="both"/>
        <w:rPr>
          <w:color w:val="000000"/>
          <w:sz w:val="20"/>
          <w:szCs w:val="20"/>
        </w:rPr>
      </w:pPr>
      <w:r w:rsidRPr="003344DE">
        <w:rPr>
          <w:b/>
          <w:color w:val="000000"/>
          <w:sz w:val="20"/>
          <w:szCs w:val="20"/>
        </w:rPr>
        <w:t>Actividad 3:</w:t>
      </w:r>
      <w:r w:rsidRPr="003344DE">
        <w:rPr>
          <w:color w:val="000000"/>
          <w:sz w:val="20"/>
          <w:szCs w:val="20"/>
        </w:rPr>
        <w:t xml:space="preserve"> </w:t>
      </w:r>
      <w:r w:rsidR="003344DE" w:rsidRPr="003344DE">
        <w:rPr>
          <w:color w:val="000000"/>
          <w:sz w:val="20"/>
          <w:szCs w:val="20"/>
        </w:rPr>
        <w:t>Ejecutar el 100% de las actuaciones asociadas con el monitoreo periódico del recurso hídrico en el Distrito Capital y sus factores de impacto</w:t>
      </w:r>
    </w:p>
    <w:p w14:paraId="1A9AA503" w14:textId="77777777" w:rsidR="003344DE" w:rsidRPr="003344DE" w:rsidRDefault="003344DE" w:rsidP="003344DE">
      <w:pPr>
        <w:pBdr>
          <w:top w:val="nil"/>
          <w:left w:val="nil"/>
          <w:bottom w:val="nil"/>
          <w:right w:val="nil"/>
          <w:between w:val="nil"/>
        </w:pBdr>
        <w:jc w:val="both"/>
        <w:rPr>
          <w:color w:val="000000"/>
          <w:sz w:val="20"/>
          <w:szCs w:val="20"/>
        </w:rPr>
      </w:pPr>
    </w:p>
    <w:p w14:paraId="414DF2E0"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el 100% de las actuaciones de planificación para la gestión integral del recurso hídrico, definidas para cada una de las vigencias.</w:t>
      </w:r>
    </w:p>
    <w:p w14:paraId="666B4B2C" w14:textId="77777777" w:rsidR="009F00C6" w:rsidRDefault="009F00C6">
      <w:pPr>
        <w:jc w:val="both"/>
        <w:rPr>
          <w:color w:val="000000"/>
          <w:sz w:val="20"/>
          <w:szCs w:val="20"/>
        </w:rPr>
      </w:pPr>
    </w:p>
    <w:p w14:paraId="3D2FC1FC"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5:</w:t>
      </w:r>
      <w:r>
        <w:rPr>
          <w:color w:val="000000"/>
          <w:sz w:val="20"/>
          <w:szCs w:val="20"/>
        </w:rPr>
        <w:t xml:space="preserve"> Ejecutar el 100% de las actuaciones de evaluación y el seguimiento a los permisos de ocupación de cauce.</w:t>
      </w:r>
    </w:p>
    <w:p w14:paraId="6C31A2B5" w14:textId="77777777" w:rsidR="009F00C6" w:rsidRDefault="009F00C6">
      <w:pPr>
        <w:pBdr>
          <w:top w:val="nil"/>
          <w:left w:val="nil"/>
          <w:bottom w:val="nil"/>
          <w:right w:val="nil"/>
          <w:between w:val="nil"/>
        </w:pBdr>
        <w:ind w:left="720"/>
        <w:jc w:val="both"/>
        <w:rPr>
          <w:sz w:val="20"/>
          <w:szCs w:val="20"/>
        </w:rPr>
      </w:pPr>
    </w:p>
    <w:p w14:paraId="473BE281" w14:textId="77777777" w:rsidR="009F00C6" w:rsidRDefault="007B37A2">
      <w:pPr>
        <w:jc w:val="both"/>
        <w:rPr>
          <w:b/>
          <w:color w:val="000000"/>
          <w:sz w:val="20"/>
          <w:szCs w:val="20"/>
        </w:rPr>
      </w:pPr>
      <w:r>
        <w:rPr>
          <w:b/>
          <w:color w:val="000000"/>
          <w:sz w:val="20"/>
          <w:szCs w:val="20"/>
        </w:rPr>
        <w:lastRenderedPageBreak/>
        <w:t xml:space="preserve">Meta Plan de Desarrollo (3) - Implementar un (1) programa para el control ambiental en predios en los que se desarrollan o desarrollaron actividades extractivas industriales comerciales y de servicios con potencial afectación al recurso suelo. </w:t>
      </w:r>
    </w:p>
    <w:p w14:paraId="5F6D464E" w14:textId="77777777" w:rsidR="009F00C6" w:rsidRDefault="009F00C6">
      <w:pPr>
        <w:rPr>
          <w:color w:val="000000"/>
          <w:sz w:val="20"/>
          <w:szCs w:val="20"/>
        </w:rPr>
      </w:pPr>
    </w:p>
    <w:p w14:paraId="7E2EF733" w14:textId="36BD1AC6"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2A03D2" w:rsidRPr="002A03D2">
        <w:rPr>
          <w:color w:val="000000"/>
          <w:sz w:val="20"/>
          <w:szCs w:val="20"/>
        </w:rPr>
        <w:t>Realizar el 100% de las actuaciones de evaluación, control y seguimiento a predios identificados como sitios potencialmente contaminados, sitios contaminados o con pasivos ambientales en el D.C.</w:t>
      </w:r>
    </w:p>
    <w:p w14:paraId="6ACE49B3" w14:textId="77777777" w:rsidR="009F00C6" w:rsidRDefault="009F00C6">
      <w:pPr>
        <w:jc w:val="both"/>
        <w:rPr>
          <w:color w:val="000000"/>
          <w:sz w:val="20"/>
          <w:szCs w:val="20"/>
        </w:rPr>
      </w:pPr>
    </w:p>
    <w:p w14:paraId="06EE40B5" w14:textId="0A0A0E67"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E3516A" w:rsidRPr="00E3516A">
        <w:rPr>
          <w:color w:val="000000"/>
          <w:sz w:val="20"/>
          <w:szCs w:val="20"/>
        </w:rPr>
        <w:t>Realizar el 100% de las actuaciones de evaluación, control y seguimiento a usuarios que realizan o realizaron almacenamiento, distribución y/o transporte de hidrocarburos líquidos en el D.C</w:t>
      </w:r>
    </w:p>
    <w:p w14:paraId="7D3509C9" w14:textId="77777777" w:rsidR="009F00C6" w:rsidRDefault="009F00C6">
      <w:pPr>
        <w:rPr>
          <w:color w:val="000000"/>
          <w:sz w:val="20"/>
          <w:szCs w:val="20"/>
        </w:rPr>
      </w:pPr>
    </w:p>
    <w:p w14:paraId="0D1016FA" w14:textId="40BBA9C3" w:rsidR="009F00C6" w:rsidRDefault="007B37A2" w:rsidP="00374A55">
      <w:pPr>
        <w:numPr>
          <w:ilvl w:val="0"/>
          <w:numId w:val="7"/>
        </w:numPr>
        <w:pBdr>
          <w:top w:val="nil"/>
          <w:left w:val="nil"/>
          <w:bottom w:val="nil"/>
          <w:right w:val="nil"/>
          <w:between w:val="nil"/>
        </w:pBdr>
        <w:jc w:val="both"/>
        <w:rPr>
          <w:color w:val="000000"/>
          <w:sz w:val="20"/>
          <w:szCs w:val="20"/>
        </w:rPr>
      </w:pPr>
      <w:r w:rsidRPr="00322DC4">
        <w:rPr>
          <w:b/>
          <w:color w:val="000000"/>
          <w:sz w:val="20"/>
          <w:szCs w:val="20"/>
        </w:rPr>
        <w:t>Actividad 3:</w:t>
      </w:r>
      <w:r w:rsidRPr="00322DC4">
        <w:rPr>
          <w:color w:val="000000"/>
          <w:sz w:val="20"/>
          <w:szCs w:val="20"/>
        </w:rPr>
        <w:t xml:space="preserve"> </w:t>
      </w:r>
      <w:r w:rsidR="00E3516A" w:rsidRPr="00E3516A">
        <w:rPr>
          <w:color w:val="000000"/>
          <w:sz w:val="20"/>
          <w:szCs w:val="20"/>
        </w:rPr>
        <w:t>Realizar el 100% de las actuaciones de evaluación, control y seguimiento ambiental a predios afectados por actividad extractiva de minerales en el perímetro urbano del D.C</w:t>
      </w:r>
    </w:p>
    <w:p w14:paraId="69F71776" w14:textId="77777777" w:rsidR="00322DC4" w:rsidRPr="00322DC4" w:rsidRDefault="00322DC4" w:rsidP="00322DC4">
      <w:pPr>
        <w:pBdr>
          <w:top w:val="nil"/>
          <w:left w:val="nil"/>
          <w:bottom w:val="nil"/>
          <w:right w:val="nil"/>
          <w:between w:val="nil"/>
        </w:pBdr>
        <w:jc w:val="both"/>
        <w:rPr>
          <w:color w:val="000000"/>
          <w:sz w:val="20"/>
          <w:szCs w:val="20"/>
        </w:rPr>
      </w:pPr>
    </w:p>
    <w:p w14:paraId="3D4E3A48" w14:textId="35D21A2D"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w:t>
      </w:r>
      <w:r w:rsidR="00E3516A" w:rsidRPr="00E3516A">
        <w:rPr>
          <w:color w:val="000000"/>
          <w:sz w:val="20"/>
          <w:szCs w:val="20"/>
        </w:rPr>
        <w:t>Desarrollar 4 documentos que establezcan los lineamientos para la gestión integral del recurso suelo.</w:t>
      </w:r>
    </w:p>
    <w:p w14:paraId="7D1E9E3D" w14:textId="77777777" w:rsidR="009F00C6" w:rsidRDefault="009F00C6">
      <w:pPr>
        <w:jc w:val="both"/>
        <w:rPr>
          <w:color w:val="000000"/>
          <w:sz w:val="20"/>
          <w:szCs w:val="20"/>
        </w:rPr>
      </w:pPr>
    </w:p>
    <w:p w14:paraId="765E95D2" w14:textId="4D3E2B04" w:rsidR="009F00C6" w:rsidRDefault="007B37A2">
      <w:pPr>
        <w:jc w:val="both"/>
        <w:rPr>
          <w:b/>
          <w:color w:val="000000"/>
          <w:sz w:val="20"/>
          <w:szCs w:val="20"/>
        </w:rPr>
      </w:pPr>
      <w:r>
        <w:rPr>
          <w:b/>
          <w:color w:val="000000"/>
          <w:sz w:val="20"/>
          <w:szCs w:val="20"/>
        </w:rPr>
        <w:t xml:space="preserve">Meta Plan de Desarrollo (4)- </w:t>
      </w:r>
      <w:r w:rsidR="00B92E5A" w:rsidRPr="00B92E5A">
        <w:rPr>
          <w:b/>
          <w:color w:val="000000"/>
          <w:sz w:val="20"/>
          <w:szCs w:val="20"/>
        </w:rPr>
        <w:t>Implementar un (1) programa de control, evaluación y seguimiento para proteger el arbolado urbano, la flora y la fauna silvestre, y prevenir su tráfico ilegal.</w:t>
      </w:r>
    </w:p>
    <w:p w14:paraId="33C46012" w14:textId="77777777" w:rsidR="00B92E5A" w:rsidRDefault="00B92E5A">
      <w:pPr>
        <w:jc w:val="both"/>
        <w:rPr>
          <w:color w:val="000000"/>
          <w:sz w:val="20"/>
          <w:szCs w:val="20"/>
        </w:rPr>
      </w:pPr>
    </w:p>
    <w:p w14:paraId="25A6912D" w14:textId="06E4E540"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E3516A" w:rsidRPr="00E3516A">
        <w:rPr>
          <w:color w:val="000000"/>
          <w:sz w:val="20"/>
          <w:szCs w:val="20"/>
        </w:rPr>
        <w:t>Realizar 49.412 actuaciones de evaluación, control, seguimiento y prevención ejecutadas sobre los recursos flora y fauna silvestre en Bogotá D.C.</w:t>
      </w:r>
    </w:p>
    <w:p w14:paraId="021C36CE" w14:textId="77777777" w:rsidR="009F00C6" w:rsidRDefault="009F00C6">
      <w:pPr>
        <w:pBdr>
          <w:top w:val="nil"/>
          <w:left w:val="nil"/>
          <w:bottom w:val="nil"/>
          <w:right w:val="nil"/>
          <w:between w:val="nil"/>
        </w:pBdr>
        <w:ind w:left="720"/>
        <w:jc w:val="both"/>
        <w:rPr>
          <w:color w:val="000000"/>
          <w:sz w:val="20"/>
          <w:szCs w:val="20"/>
        </w:rPr>
      </w:pPr>
    </w:p>
    <w:p w14:paraId="0F6F2CF1" w14:textId="1C245ABF"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F07691" w:rsidRPr="00F07691">
        <w:rPr>
          <w:color w:val="000000"/>
          <w:sz w:val="20"/>
          <w:szCs w:val="20"/>
        </w:rPr>
        <w:t>Realizar 107.417 actuaciones de evaluación, control, seguimiento y prevención ejecutadas sobre el arbolado urbano.</w:t>
      </w:r>
    </w:p>
    <w:p w14:paraId="371BE48F" w14:textId="77777777" w:rsidR="009F00C6" w:rsidRDefault="009F00C6">
      <w:pPr>
        <w:jc w:val="both"/>
        <w:rPr>
          <w:color w:val="000000"/>
          <w:sz w:val="20"/>
          <w:szCs w:val="20"/>
        </w:rPr>
      </w:pPr>
    </w:p>
    <w:p w14:paraId="02100C57" w14:textId="0F81D47B" w:rsidR="009F00C6" w:rsidRDefault="007B37A2" w:rsidP="00BF1BBE">
      <w:pPr>
        <w:numPr>
          <w:ilvl w:val="0"/>
          <w:numId w:val="18"/>
        </w:numPr>
        <w:pBdr>
          <w:top w:val="nil"/>
          <w:left w:val="nil"/>
          <w:bottom w:val="nil"/>
          <w:right w:val="nil"/>
          <w:between w:val="nil"/>
        </w:pBdr>
        <w:jc w:val="both"/>
        <w:rPr>
          <w:color w:val="000000"/>
          <w:sz w:val="20"/>
          <w:szCs w:val="20"/>
        </w:rPr>
      </w:pPr>
      <w:r w:rsidRPr="00F07691">
        <w:rPr>
          <w:b/>
          <w:color w:val="000000"/>
          <w:sz w:val="20"/>
          <w:szCs w:val="20"/>
        </w:rPr>
        <w:t>Actividad 3:</w:t>
      </w:r>
      <w:r w:rsidRPr="00F07691">
        <w:rPr>
          <w:color w:val="000000"/>
          <w:sz w:val="20"/>
          <w:szCs w:val="20"/>
        </w:rPr>
        <w:t xml:space="preserve"> </w:t>
      </w:r>
      <w:r w:rsidR="00F07691" w:rsidRPr="00F07691">
        <w:rPr>
          <w:color w:val="000000"/>
          <w:sz w:val="20"/>
          <w:szCs w:val="20"/>
        </w:rPr>
        <w:t>Atender 24.800 animales silvestres vivos recuperados por la autoridad ambiental.</w:t>
      </w:r>
    </w:p>
    <w:p w14:paraId="38492640" w14:textId="77777777" w:rsidR="00F07691" w:rsidRPr="00F07691" w:rsidRDefault="00F07691" w:rsidP="00F07691">
      <w:pPr>
        <w:pBdr>
          <w:top w:val="nil"/>
          <w:left w:val="nil"/>
          <w:bottom w:val="nil"/>
          <w:right w:val="nil"/>
          <w:between w:val="nil"/>
        </w:pBdr>
        <w:jc w:val="both"/>
        <w:rPr>
          <w:color w:val="000000"/>
          <w:sz w:val="20"/>
          <w:szCs w:val="20"/>
        </w:rPr>
      </w:pPr>
    </w:p>
    <w:p w14:paraId="3CB610D7" w14:textId="77777777" w:rsidR="009F00C6" w:rsidRDefault="007B37A2">
      <w:pPr>
        <w:jc w:val="both"/>
        <w:rPr>
          <w:b/>
          <w:color w:val="000000"/>
          <w:sz w:val="20"/>
          <w:szCs w:val="20"/>
        </w:rPr>
      </w:pPr>
      <w:r>
        <w:rPr>
          <w:b/>
          <w:color w:val="000000"/>
          <w:sz w:val="20"/>
          <w:szCs w:val="20"/>
        </w:rPr>
        <w:t>Meta Plan de Desarrollo (5) - Controlar 25200 usuarios generadores de residuos especiales, peligrosos y de manejo diferenciado</w:t>
      </w:r>
    </w:p>
    <w:p w14:paraId="2FB0DA88" w14:textId="77777777" w:rsidR="009F00C6" w:rsidRDefault="009F00C6">
      <w:pPr>
        <w:rPr>
          <w:color w:val="000000"/>
          <w:sz w:val="20"/>
          <w:szCs w:val="20"/>
        </w:rPr>
      </w:pPr>
    </w:p>
    <w:p w14:paraId="2EBC5665" w14:textId="78C9C62D"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F07691" w:rsidRPr="00F07691">
        <w:rPr>
          <w:color w:val="000000"/>
          <w:sz w:val="20"/>
          <w:szCs w:val="20"/>
        </w:rPr>
        <w:t>Realizar 25.200 actuaciones de control y seguimiento a los usuarios de la cadena de gestión de los residuos peligrosos, especiales y de manejo diferenciado</w:t>
      </w:r>
    </w:p>
    <w:p w14:paraId="0A4B2302" w14:textId="77777777" w:rsidR="009F00C6" w:rsidRDefault="009F00C6">
      <w:pPr>
        <w:rPr>
          <w:color w:val="000000"/>
          <w:sz w:val="20"/>
          <w:szCs w:val="20"/>
        </w:rPr>
      </w:pPr>
    </w:p>
    <w:p w14:paraId="7F8AADAF" w14:textId="77777777" w:rsidR="009F00C6" w:rsidRDefault="007B37A2">
      <w:pPr>
        <w:jc w:val="both"/>
        <w:rPr>
          <w:b/>
          <w:color w:val="000000"/>
          <w:sz w:val="20"/>
          <w:szCs w:val="20"/>
        </w:rPr>
      </w:pPr>
      <w:r>
        <w:rPr>
          <w:b/>
          <w:color w:val="000000"/>
          <w:sz w:val="20"/>
          <w:szCs w:val="20"/>
        </w:rPr>
        <w:t>Meta Plan de Desarrollo (6) - Adelantar 52.200 actuaciones en el marco del procedimiento sancionatorio ambiental y del trámite de licenciamiento ambiental</w:t>
      </w:r>
    </w:p>
    <w:p w14:paraId="063607FE" w14:textId="77777777" w:rsidR="009F00C6" w:rsidRDefault="009F00C6">
      <w:pPr>
        <w:jc w:val="both"/>
        <w:rPr>
          <w:b/>
          <w:color w:val="000000"/>
          <w:sz w:val="20"/>
          <w:szCs w:val="20"/>
        </w:rPr>
      </w:pPr>
    </w:p>
    <w:p w14:paraId="61DD40A9" w14:textId="46607652"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F07691" w:rsidRPr="00F07691">
        <w:rPr>
          <w:color w:val="000000"/>
          <w:sz w:val="20"/>
          <w:szCs w:val="20"/>
        </w:rPr>
        <w:t>Realizar 52.200 actuaciones en el marco del procedimiento sancionatorio ambiental licenciamiento ambiental y demás instrumentos de manejo y control</w:t>
      </w:r>
    </w:p>
    <w:p w14:paraId="000685BD" w14:textId="77777777" w:rsidR="009F00C6" w:rsidRDefault="009F00C6">
      <w:pPr>
        <w:rPr>
          <w:color w:val="000000"/>
          <w:sz w:val="20"/>
          <w:szCs w:val="20"/>
        </w:rPr>
      </w:pPr>
    </w:p>
    <w:p w14:paraId="15455E2F" w14:textId="77777777" w:rsidR="009F00C6" w:rsidRDefault="007B37A2">
      <w:pPr>
        <w:numPr>
          <w:ilvl w:val="4"/>
          <w:numId w:val="10"/>
        </w:numPr>
        <w:pBdr>
          <w:top w:val="nil"/>
          <w:left w:val="nil"/>
          <w:bottom w:val="nil"/>
          <w:right w:val="nil"/>
          <w:between w:val="nil"/>
        </w:pBdr>
        <w:ind w:left="993" w:hanging="993"/>
        <w:rPr>
          <w:b/>
          <w:color w:val="000000"/>
          <w:sz w:val="20"/>
          <w:szCs w:val="20"/>
        </w:rPr>
      </w:pPr>
      <w:r>
        <w:rPr>
          <w:b/>
          <w:color w:val="000000"/>
          <w:sz w:val="20"/>
          <w:szCs w:val="20"/>
        </w:rPr>
        <w:t xml:space="preserve">Descripción </w:t>
      </w:r>
    </w:p>
    <w:p w14:paraId="213ADF3C" w14:textId="77777777" w:rsidR="009F00C6" w:rsidRDefault="009F00C6">
      <w:pPr>
        <w:pBdr>
          <w:top w:val="nil"/>
          <w:left w:val="nil"/>
          <w:bottom w:val="nil"/>
          <w:right w:val="nil"/>
          <w:between w:val="nil"/>
        </w:pBdr>
        <w:rPr>
          <w:b/>
          <w:color w:val="000000"/>
          <w:sz w:val="20"/>
          <w:szCs w:val="20"/>
        </w:rPr>
      </w:pPr>
    </w:p>
    <w:p w14:paraId="6A92BDBB" w14:textId="77777777" w:rsidR="009F00C6" w:rsidRDefault="007B37A2">
      <w:pPr>
        <w:pBdr>
          <w:top w:val="nil"/>
          <w:left w:val="nil"/>
          <w:bottom w:val="nil"/>
          <w:right w:val="nil"/>
          <w:between w:val="nil"/>
        </w:pBdr>
        <w:rPr>
          <w:color w:val="000000"/>
          <w:sz w:val="20"/>
          <w:szCs w:val="20"/>
        </w:rPr>
      </w:pPr>
      <w:r>
        <w:rPr>
          <w:color w:val="000000"/>
          <w:sz w:val="20"/>
          <w:szCs w:val="20"/>
        </w:rPr>
        <w:t>Las acciones por realizar en cada una de las actividades son:</w:t>
      </w:r>
    </w:p>
    <w:p w14:paraId="1A859AC2" w14:textId="77777777" w:rsidR="009F00C6" w:rsidRDefault="009F00C6">
      <w:pPr>
        <w:pBdr>
          <w:top w:val="nil"/>
          <w:left w:val="nil"/>
          <w:bottom w:val="nil"/>
          <w:right w:val="nil"/>
          <w:between w:val="nil"/>
        </w:pBdr>
        <w:ind w:left="1134"/>
        <w:rPr>
          <w:b/>
          <w:color w:val="000000"/>
          <w:sz w:val="20"/>
          <w:szCs w:val="20"/>
        </w:rPr>
      </w:pPr>
    </w:p>
    <w:p w14:paraId="128EC691" w14:textId="77777777" w:rsidR="009F00C6" w:rsidRDefault="007B37A2">
      <w:pPr>
        <w:jc w:val="both"/>
        <w:rPr>
          <w:b/>
          <w:color w:val="000000"/>
          <w:sz w:val="20"/>
          <w:szCs w:val="20"/>
        </w:rPr>
      </w:pPr>
      <w:r>
        <w:rPr>
          <w:b/>
          <w:color w:val="000000"/>
          <w:sz w:val="20"/>
          <w:szCs w:val="20"/>
        </w:rPr>
        <w:t>Meta Plan de Desarrollo (1) - Implementar un (1) programa para el control de la Estructura Ecológica Principal</w:t>
      </w:r>
    </w:p>
    <w:p w14:paraId="0A646419" w14:textId="77777777" w:rsidR="009F00C6" w:rsidRDefault="009F00C6">
      <w:pPr>
        <w:rPr>
          <w:color w:val="000000"/>
          <w:sz w:val="20"/>
          <w:szCs w:val="20"/>
        </w:rPr>
      </w:pPr>
    </w:p>
    <w:p w14:paraId="4860C822" w14:textId="77777777" w:rsidR="009F00C6" w:rsidRDefault="007B37A2">
      <w:pPr>
        <w:numPr>
          <w:ilvl w:val="0"/>
          <w:numId w:val="5"/>
        </w:numPr>
        <w:pBdr>
          <w:top w:val="nil"/>
          <w:left w:val="nil"/>
          <w:bottom w:val="nil"/>
          <w:right w:val="nil"/>
          <w:between w:val="nil"/>
        </w:pBdr>
        <w:jc w:val="both"/>
        <w:rPr>
          <w:b/>
          <w:color w:val="000000"/>
          <w:sz w:val="20"/>
          <w:szCs w:val="20"/>
        </w:rPr>
      </w:pPr>
      <w:r>
        <w:rPr>
          <w:b/>
          <w:color w:val="000000"/>
          <w:sz w:val="20"/>
          <w:szCs w:val="20"/>
        </w:rPr>
        <w:lastRenderedPageBreak/>
        <w:t>Actividad 1: Ejecutar el 100% de las actuaciones de control y seguimiento a la EEP para evidenciar las actividades ilegales o no autorizadas que causan impactos negativos a la EEP:</w:t>
      </w:r>
    </w:p>
    <w:p w14:paraId="43EA8AE8" w14:textId="77777777" w:rsidR="009F00C6" w:rsidRDefault="009F00C6">
      <w:pPr>
        <w:pBdr>
          <w:top w:val="nil"/>
          <w:left w:val="nil"/>
          <w:bottom w:val="nil"/>
          <w:right w:val="nil"/>
          <w:between w:val="nil"/>
        </w:pBdr>
        <w:ind w:left="720"/>
        <w:jc w:val="both"/>
        <w:rPr>
          <w:b/>
          <w:color w:val="000000"/>
          <w:sz w:val="20"/>
          <w:szCs w:val="20"/>
        </w:rPr>
      </w:pPr>
    </w:p>
    <w:p w14:paraId="17DFB5D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 xml:space="preserve">Acciones de seguimiento y control a las Reservas Distritales de Humedales, Parques Ecológicos Distritales de Montaña y cuerpos de agua dentro del área urbana del Distrito Capital: </w:t>
      </w:r>
      <w:r>
        <w:rPr>
          <w:color w:val="000000"/>
          <w:sz w:val="20"/>
          <w:szCs w:val="20"/>
        </w:rPr>
        <w:t>Reconociendo el papel   fundamental de las reservas distritales de humedales de Bogotá en el mantenimiento de la integridad biofísica y la conectividad ecosistémica de la ciudad, se implementará un plan estratégico para priorizar su control y seguimiento. Este enfoque proactivo tiene como objetivo mitigar los impactos ambientales perjudiciales causados por la disposición inadecuada de residuos, las actividades de construcción no autorizadas y las ocupaciones ilegales.</w:t>
      </w:r>
    </w:p>
    <w:p w14:paraId="7C5068A6" w14:textId="77777777" w:rsidR="009F00C6" w:rsidRDefault="009F00C6">
      <w:pPr>
        <w:pBdr>
          <w:top w:val="nil"/>
          <w:left w:val="nil"/>
          <w:bottom w:val="nil"/>
          <w:right w:val="nil"/>
          <w:between w:val="nil"/>
        </w:pBdr>
        <w:ind w:left="720"/>
        <w:jc w:val="both"/>
        <w:rPr>
          <w:color w:val="000000"/>
          <w:sz w:val="20"/>
          <w:szCs w:val="20"/>
        </w:rPr>
      </w:pPr>
    </w:p>
    <w:p w14:paraId="33CB9D3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importancia de estos seguimientos radica en realizar un trabajo interinstitucional entre las Alcaldías locales, la Empresa de Acueducto de Bogotá y la Unidad Administrativa Especial de Servicios Públicos, tendientes a la protección y prevención del deterioro de los humedales en Bogotá.</w:t>
      </w:r>
    </w:p>
    <w:p w14:paraId="255A486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13995F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Lo anterior se logrará realizando seguimiento y control de manera mensual a los 17 humedales de Bogotá, con el objetivo de garantizar que estos espacios no se conviertan en botaderos de residuos.</w:t>
      </w:r>
    </w:p>
    <w:p w14:paraId="7DEFC785" w14:textId="77777777" w:rsidR="009F00C6" w:rsidRDefault="009F00C6">
      <w:pPr>
        <w:pBdr>
          <w:top w:val="nil"/>
          <w:left w:val="nil"/>
          <w:bottom w:val="nil"/>
          <w:right w:val="nil"/>
          <w:between w:val="nil"/>
        </w:pBdr>
        <w:ind w:left="720"/>
        <w:jc w:val="both"/>
        <w:rPr>
          <w:color w:val="000000"/>
          <w:sz w:val="20"/>
          <w:szCs w:val="20"/>
        </w:rPr>
      </w:pPr>
    </w:p>
    <w:p w14:paraId="72C6261C"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t>Seguimiento de Acciones Populares y Sentencias:</w:t>
      </w:r>
      <w:r>
        <w:rPr>
          <w:color w:val="000000"/>
          <w:sz w:val="20"/>
          <w:szCs w:val="20"/>
        </w:rPr>
        <w:t xml:space="preserve"> Así mismo, la Subdirección de Control Ambiental al Sector Público lleva a cabo un riguroso seguimiento y control de las acciones populares que involucran la Estructura Ecológica Principal del Distrito Capital. Estas acciones de control tienen como finalidad prevenir cualquier daño o vulneración a los derechos colectivos de los ciudadanos, cumpliendo con las obligaciones establecidas para la SDA,  protegiendo así los ecosistemas vitales que conforman la estructura ecológica principal por medio de: visitas de control y seguimiento, requerimientos a las entidades competentes, realización de operativos, imposición de medidas preventivas y realización de insumos técnicos para inicio de acciones administrativas.</w:t>
      </w:r>
    </w:p>
    <w:p w14:paraId="36B0F67C" w14:textId="77777777" w:rsidR="009F00C6" w:rsidRDefault="009F00C6">
      <w:pPr>
        <w:pBdr>
          <w:top w:val="nil"/>
          <w:left w:val="nil"/>
          <w:bottom w:val="nil"/>
          <w:right w:val="nil"/>
          <w:between w:val="nil"/>
        </w:pBdr>
        <w:ind w:left="720"/>
        <w:jc w:val="both"/>
        <w:rPr>
          <w:color w:val="000000"/>
          <w:sz w:val="20"/>
          <w:szCs w:val="20"/>
        </w:rPr>
      </w:pPr>
    </w:p>
    <w:p w14:paraId="3DECC5B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Actualmente, se están monitoreando 19 acciones populares que involucran cuerpos de agua y humedales, áreas de especial importancia para la EEP. Este seguimiento exhaustivo permite identificar y abordar oportunamente cualquier amenaza potencial a estos espacios naturales, garantizando su preservación para las generaciones presentes y futuras.</w:t>
      </w:r>
    </w:p>
    <w:p w14:paraId="3F68FE8D" w14:textId="77777777" w:rsidR="009F00C6" w:rsidRDefault="009F00C6">
      <w:pPr>
        <w:pBdr>
          <w:top w:val="nil"/>
          <w:left w:val="nil"/>
          <w:bottom w:val="nil"/>
          <w:right w:val="nil"/>
          <w:between w:val="nil"/>
        </w:pBdr>
        <w:ind w:left="720"/>
        <w:jc w:val="both"/>
        <w:rPr>
          <w:color w:val="000000"/>
          <w:sz w:val="20"/>
          <w:szCs w:val="20"/>
        </w:rPr>
      </w:pPr>
    </w:p>
    <w:p w14:paraId="39FA4C9A"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 xml:space="preserve">Priorización de seguimiento y control a los puntos críticos dentro de la estructura ecológica principal: </w:t>
      </w:r>
      <w:r>
        <w:rPr>
          <w:color w:val="000000"/>
          <w:sz w:val="20"/>
          <w:szCs w:val="20"/>
        </w:rPr>
        <w:t>Las problemáticas ambientales presentes en el territorio de la capital del país, tales como la afectación sobre la Estructura Ecológica Principal – EEP, producto de los usos inadecuados como lo son quemas indiscriminadas, disposición inadecuada de residuos ordinarios, peligrosos, especiales y de manejo diferenciado y construcciones ilegales.</w:t>
      </w:r>
    </w:p>
    <w:p w14:paraId="52598091" w14:textId="77777777" w:rsidR="009F00C6" w:rsidRDefault="009F00C6">
      <w:pPr>
        <w:pBdr>
          <w:top w:val="nil"/>
          <w:left w:val="nil"/>
          <w:bottom w:val="nil"/>
          <w:right w:val="nil"/>
          <w:between w:val="nil"/>
        </w:pBdr>
        <w:ind w:left="720"/>
        <w:jc w:val="both"/>
        <w:rPr>
          <w:color w:val="000000"/>
          <w:sz w:val="20"/>
          <w:szCs w:val="20"/>
        </w:rPr>
      </w:pPr>
    </w:p>
    <w:p w14:paraId="4EA6259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lo cual se pretende que, mediante la identificación, control y seguimiento a los puntos críticos en la EEP, se aporte de manera directa e indirecta a la conservación y protección de los ecosistemas y la biodiversidad a través de:</w:t>
      </w:r>
    </w:p>
    <w:p w14:paraId="56FD4023" w14:textId="77777777" w:rsidR="009F00C6" w:rsidRDefault="009F00C6">
      <w:pPr>
        <w:pBdr>
          <w:top w:val="nil"/>
          <w:left w:val="nil"/>
          <w:bottom w:val="nil"/>
          <w:right w:val="nil"/>
          <w:between w:val="nil"/>
        </w:pBdr>
        <w:ind w:left="720"/>
        <w:jc w:val="both"/>
        <w:rPr>
          <w:color w:val="000000"/>
          <w:sz w:val="20"/>
          <w:szCs w:val="20"/>
        </w:rPr>
      </w:pPr>
    </w:p>
    <w:p w14:paraId="4C926B96" w14:textId="77777777" w:rsidR="009F00C6" w:rsidRDefault="007B37A2">
      <w:pPr>
        <w:numPr>
          <w:ilvl w:val="0"/>
          <w:numId w:val="5"/>
        </w:numPr>
        <w:pBdr>
          <w:top w:val="nil"/>
          <w:left w:val="nil"/>
          <w:bottom w:val="nil"/>
          <w:right w:val="nil"/>
          <w:between w:val="nil"/>
        </w:pBdr>
        <w:ind w:left="1080"/>
        <w:jc w:val="both"/>
        <w:rPr>
          <w:color w:val="000000"/>
          <w:sz w:val="20"/>
          <w:szCs w:val="20"/>
        </w:rPr>
      </w:pPr>
      <w:r>
        <w:rPr>
          <w:color w:val="000000"/>
          <w:sz w:val="20"/>
          <w:szCs w:val="20"/>
        </w:rPr>
        <w:t>Visitas de control, detectando oportunamente afectaciones o posibles afectaciones a los ecosistemas y se realicen las alertas tempranas a las entidades policivas, se impongan medidas preventivas y/o apoyen en capturas en flagrancia.</w:t>
      </w:r>
    </w:p>
    <w:p w14:paraId="28363069" w14:textId="77777777" w:rsidR="009F00C6" w:rsidRDefault="007B37A2">
      <w:pPr>
        <w:numPr>
          <w:ilvl w:val="0"/>
          <w:numId w:val="5"/>
        </w:numPr>
        <w:pBdr>
          <w:top w:val="nil"/>
          <w:left w:val="nil"/>
          <w:bottom w:val="nil"/>
          <w:right w:val="nil"/>
          <w:between w:val="nil"/>
        </w:pBdr>
        <w:ind w:left="1080"/>
        <w:jc w:val="both"/>
        <w:rPr>
          <w:color w:val="000000"/>
          <w:sz w:val="20"/>
          <w:szCs w:val="20"/>
        </w:rPr>
      </w:pPr>
      <w:r>
        <w:rPr>
          <w:color w:val="000000"/>
          <w:sz w:val="20"/>
          <w:szCs w:val="20"/>
        </w:rPr>
        <w:t>Articulación con las demás entidades se pretende generar un aumento en acciones de control por daño ambiental con relación a las generadas en el cuatrienio anterior.</w:t>
      </w:r>
    </w:p>
    <w:p w14:paraId="41EBFA98" w14:textId="77777777" w:rsidR="009F00C6" w:rsidRDefault="007B37A2">
      <w:pPr>
        <w:pBdr>
          <w:top w:val="nil"/>
          <w:left w:val="nil"/>
          <w:bottom w:val="nil"/>
          <w:right w:val="nil"/>
          <w:between w:val="nil"/>
        </w:pBdr>
        <w:ind w:left="1080"/>
        <w:jc w:val="both"/>
        <w:rPr>
          <w:color w:val="000000"/>
          <w:sz w:val="20"/>
          <w:szCs w:val="20"/>
        </w:rPr>
      </w:pPr>
      <w:r>
        <w:rPr>
          <w:color w:val="000000"/>
          <w:sz w:val="20"/>
          <w:szCs w:val="20"/>
        </w:rPr>
        <w:t xml:space="preserve"> </w:t>
      </w:r>
    </w:p>
    <w:p w14:paraId="14F979E1"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lastRenderedPageBreak/>
        <w:t xml:space="preserve">Seguimiento y Control a la compensación por endurecimiento de áreas verdes: </w:t>
      </w:r>
      <w:r>
        <w:rPr>
          <w:color w:val="000000"/>
          <w:sz w:val="20"/>
          <w:szCs w:val="20"/>
        </w:rPr>
        <w:t>El artículo 1° del Acuerdo Distrital 327 de 2008 “Por medio del cual se dictan normas para la planeación, generación y sostenimiento de zonas verdes denominadas “Pulmones Verdes” en el Distrito Capital y se dictan otras disposiciones”, le impone a la Administración Distrital en cabeza de la Secretaría Distrital de Planeación, la Secretaría Distrital de Ambiente y el Jardín Botánico José Celestino Mutis, la responsabilidad de ajustar las normas urbanísticas y las variables de diseño que toda actuación urbanística e instrumento de planeación debe contemplar para la planificación, con el objeto de incrementar la generación y sostenimiento ecosistémico de las zonas verdes en el espacio público de la ciudad y de garantizar el espacio mínimo vital para el óptimo crecimiento de los árboles y de los elementos naturales existentes.</w:t>
      </w:r>
    </w:p>
    <w:p w14:paraId="41C56C5A" w14:textId="77777777" w:rsidR="009F00C6" w:rsidRDefault="009F00C6">
      <w:pPr>
        <w:pBdr>
          <w:top w:val="nil"/>
          <w:left w:val="nil"/>
          <w:bottom w:val="nil"/>
          <w:right w:val="nil"/>
          <w:between w:val="nil"/>
        </w:pBdr>
        <w:ind w:left="720"/>
        <w:jc w:val="both"/>
        <w:rPr>
          <w:color w:val="000000"/>
          <w:sz w:val="20"/>
          <w:szCs w:val="20"/>
        </w:rPr>
      </w:pPr>
    </w:p>
    <w:p w14:paraId="4DDA9AB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mismo acuerdo, les impone a las entidades públicas que realicen obras de infraestructura, de las cuales se derive reducción del área verde en zona urbana, el deber de compensarla con espacio público para la generación de zonas y áreas verdes como mínimo en la misma proporción del área verde endurecida, dentro del área de influencia del proyecto.</w:t>
      </w:r>
    </w:p>
    <w:p w14:paraId="566DB558" w14:textId="77777777" w:rsidR="009F00C6" w:rsidRDefault="009F00C6">
      <w:pPr>
        <w:pBdr>
          <w:top w:val="nil"/>
          <w:left w:val="nil"/>
          <w:bottom w:val="nil"/>
          <w:right w:val="nil"/>
          <w:between w:val="nil"/>
        </w:pBdr>
        <w:ind w:left="720"/>
        <w:jc w:val="both"/>
        <w:rPr>
          <w:color w:val="000000"/>
          <w:sz w:val="20"/>
          <w:szCs w:val="20"/>
        </w:rPr>
      </w:pPr>
    </w:p>
    <w:p w14:paraId="49D2D58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endurecimiento por desarrollo de obras de infraestructura obedece al desarrollo natural urbano, lo que conlleva, en la mayoría de los casos, la reducción del área verde, por lo cual, mediante el acta de diseños paisajísticos brinda una alternativa para la conservación y recuperación de zonas verdes en el espacio público y sus funciones ambientales.</w:t>
      </w:r>
    </w:p>
    <w:p w14:paraId="38564661" w14:textId="77777777" w:rsidR="009F00C6" w:rsidRDefault="009F00C6">
      <w:pPr>
        <w:pBdr>
          <w:top w:val="nil"/>
          <w:left w:val="nil"/>
          <w:bottom w:val="nil"/>
          <w:right w:val="nil"/>
          <w:between w:val="nil"/>
        </w:pBdr>
        <w:ind w:left="720"/>
        <w:jc w:val="both"/>
        <w:rPr>
          <w:color w:val="000000"/>
          <w:sz w:val="20"/>
          <w:szCs w:val="20"/>
        </w:rPr>
      </w:pPr>
    </w:p>
    <w:p w14:paraId="60D6C2C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desarrollo de proyectos especiales de infraestructura, así como, de planes parciales y de renovación urbana, conllevan una acelerada pérdida de área verde, la cual, presta servicios esenciales para la ciudad, toda vez, que actúan como regulador natural de la temperatura, así mismo, como áreas importantes para la captación de gases efecto invernadero entre otros beneficios. </w:t>
      </w:r>
    </w:p>
    <w:p w14:paraId="29FAB6A4" w14:textId="77777777" w:rsidR="009F00C6" w:rsidRDefault="009F00C6">
      <w:pPr>
        <w:pBdr>
          <w:top w:val="nil"/>
          <w:left w:val="nil"/>
          <w:bottom w:val="nil"/>
          <w:right w:val="nil"/>
          <w:between w:val="nil"/>
        </w:pBdr>
        <w:ind w:left="720"/>
        <w:jc w:val="both"/>
        <w:rPr>
          <w:color w:val="000000"/>
          <w:sz w:val="20"/>
          <w:szCs w:val="20"/>
        </w:rPr>
      </w:pPr>
    </w:p>
    <w:p w14:paraId="123D787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Razón por la cual, para garantizar el cumplimiento de dicha compensación, es necesario la formulación y elaboración de bases de datos, actualización y optimización del procedimiento interno de la entidad, apoyo en la actualización de la normatividad que rige la materia, realización de visitas técnicas de seguimiento y cierre a la compensación, proyección, revisión y aprobación de oficios de requerimientos, informes técnicos de seguimiento y/o cierre, atención a quejas y derechos de petición y elaboración conceptos técnicos sancionatorios; es importante resaltar, que actualmente no se ha realizado la compensación efectiva de ningún proyecto.</w:t>
      </w:r>
    </w:p>
    <w:p w14:paraId="5B431A43" w14:textId="77777777" w:rsidR="009F00C6" w:rsidRDefault="009F00C6">
      <w:pPr>
        <w:jc w:val="both"/>
        <w:rPr>
          <w:color w:val="000000"/>
          <w:sz w:val="20"/>
          <w:szCs w:val="20"/>
        </w:rPr>
      </w:pPr>
    </w:p>
    <w:p w14:paraId="38535C8C" w14:textId="77777777" w:rsidR="009F00C6" w:rsidRDefault="007B37A2">
      <w:pPr>
        <w:jc w:val="both"/>
        <w:rPr>
          <w:b/>
          <w:color w:val="000000"/>
          <w:sz w:val="20"/>
          <w:szCs w:val="20"/>
        </w:rPr>
      </w:pPr>
      <w:r>
        <w:rPr>
          <w:b/>
          <w:color w:val="000000"/>
          <w:sz w:val="20"/>
          <w:szCs w:val="20"/>
        </w:rPr>
        <w:t>Meta Plan de Desarrollo (2) - Implementar un (1) programa de control y planificación sobre el recurso hídrico y sus factores de impacto en el D.C.</w:t>
      </w:r>
    </w:p>
    <w:p w14:paraId="71124963" w14:textId="77777777" w:rsidR="009F00C6" w:rsidRDefault="009F00C6">
      <w:pPr>
        <w:jc w:val="both"/>
        <w:rPr>
          <w:b/>
          <w:color w:val="000000"/>
          <w:sz w:val="20"/>
          <w:szCs w:val="20"/>
        </w:rPr>
      </w:pPr>
    </w:p>
    <w:p w14:paraId="659655B2" w14:textId="6EF89491"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D23D7A" w:rsidRPr="00D23D7A">
        <w:rPr>
          <w:color w:val="000000"/>
          <w:sz w:val="20"/>
          <w:szCs w:val="20"/>
        </w:rPr>
        <w:t>Ejecutar el 100% de las actuaciones de control sobre las concentraciones límites máximas establecidas en los vertimientos a la red de alcantarillado público de la ciudad.</w:t>
      </w:r>
    </w:p>
    <w:p w14:paraId="53627BE2" w14:textId="77777777" w:rsidR="009F00C6" w:rsidRDefault="009F00C6">
      <w:pPr>
        <w:pBdr>
          <w:top w:val="nil"/>
          <w:left w:val="nil"/>
          <w:bottom w:val="nil"/>
          <w:right w:val="nil"/>
          <w:between w:val="nil"/>
        </w:pBdr>
        <w:ind w:left="720"/>
        <w:jc w:val="both"/>
        <w:rPr>
          <w:b/>
          <w:color w:val="000000"/>
          <w:sz w:val="20"/>
          <w:szCs w:val="20"/>
        </w:rPr>
      </w:pPr>
    </w:p>
    <w:p w14:paraId="04376E5D"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D91906B" w14:textId="77777777" w:rsidR="009F00C6" w:rsidRDefault="009F00C6">
      <w:pPr>
        <w:pBdr>
          <w:top w:val="nil"/>
          <w:left w:val="nil"/>
          <w:bottom w:val="nil"/>
          <w:right w:val="nil"/>
          <w:between w:val="nil"/>
        </w:pBdr>
        <w:ind w:left="720"/>
        <w:jc w:val="both"/>
        <w:rPr>
          <w:b/>
          <w:color w:val="000000"/>
          <w:sz w:val="20"/>
          <w:szCs w:val="20"/>
        </w:rPr>
      </w:pPr>
    </w:p>
    <w:p w14:paraId="345E4046"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t>Realizar el análisis de las caracterizaciones reportadas en el marco del Programa de Monitoreo de Afluentes y Efluentes (PMAE), por la Empresa de Acueducto y Alcantarillado de Bogotá (EAAB ESP) y las radicadas por los usuarios generadores de vertimientos de Agua Residual no Doméstica al alcantarillado público</w:t>
      </w:r>
    </w:p>
    <w:p w14:paraId="1ED48A62" w14:textId="77777777" w:rsidR="009F00C6" w:rsidRDefault="009F00C6">
      <w:pPr>
        <w:pBdr>
          <w:top w:val="nil"/>
          <w:left w:val="nil"/>
          <w:bottom w:val="nil"/>
          <w:right w:val="nil"/>
          <w:between w:val="nil"/>
        </w:pBdr>
        <w:ind w:left="720"/>
        <w:jc w:val="both"/>
        <w:rPr>
          <w:color w:val="000000"/>
          <w:sz w:val="20"/>
          <w:szCs w:val="20"/>
        </w:rPr>
      </w:pPr>
    </w:p>
    <w:p w14:paraId="5ACD99FB"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lastRenderedPageBreak/>
        <w:t>Realizar las acciones de inspección, vigilancia y control en cumplimiento de las acciones judiciales relacionadas con vertimientos no domésticos a la red de alcantarillado público de la ciudad</w:t>
      </w:r>
    </w:p>
    <w:p w14:paraId="1C991DDC" w14:textId="77777777" w:rsidR="009F00C6" w:rsidRDefault="009F00C6">
      <w:pPr>
        <w:pBdr>
          <w:top w:val="nil"/>
          <w:left w:val="nil"/>
          <w:bottom w:val="nil"/>
          <w:right w:val="nil"/>
          <w:between w:val="nil"/>
        </w:pBdr>
        <w:ind w:left="720"/>
        <w:jc w:val="both"/>
        <w:rPr>
          <w:color w:val="000000"/>
          <w:sz w:val="20"/>
          <w:szCs w:val="20"/>
        </w:rPr>
      </w:pPr>
    </w:p>
    <w:p w14:paraId="391B3513" w14:textId="77777777" w:rsidR="009F00C6" w:rsidRDefault="007B37A2">
      <w:pPr>
        <w:numPr>
          <w:ilvl w:val="0"/>
          <w:numId w:val="20"/>
        </w:numPr>
        <w:pBdr>
          <w:top w:val="nil"/>
          <w:left w:val="nil"/>
          <w:bottom w:val="nil"/>
          <w:right w:val="nil"/>
          <w:between w:val="nil"/>
        </w:pBdr>
        <w:jc w:val="both"/>
        <w:rPr>
          <w:color w:val="000000"/>
          <w:sz w:val="20"/>
          <w:szCs w:val="20"/>
        </w:rPr>
      </w:pPr>
      <w:r>
        <w:rPr>
          <w:color w:val="000000"/>
          <w:sz w:val="20"/>
          <w:szCs w:val="20"/>
        </w:rPr>
        <w:t>Llevar a cabo el saneamiento de los expedientes en los cuales reposen trámites relacionados con permisos de vertimientos al alcantarillado público y que actualmente no son exigibles de conformidad con el Artículo 13 de la ley 1955 de 2019, según programación establecida para cada una de las vigencias.</w:t>
      </w:r>
    </w:p>
    <w:p w14:paraId="63CFDD90" w14:textId="77777777" w:rsidR="009F00C6" w:rsidRDefault="009F00C6">
      <w:pPr>
        <w:pBdr>
          <w:top w:val="nil"/>
          <w:left w:val="nil"/>
          <w:bottom w:val="nil"/>
          <w:right w:val="nil"/>
          <w:between w:val="nil"/>
        </w:pBdr>
        <w:ind w:left="720"/>
        <w:jc w:val="both"/>
        <w:rPr>
          <w:color w:val="000000"/>
          <w:sz w:val="20"/>
          <w:szCs w:val="20"/>
        </w:rPr>
      </w:pPr>
    </w:p>
    <w:p w14:paraId="3873B7F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las acciones a desarrollar es importante precisar que la planificación comprende la articulación de los lineamientos definidos en el análisis y procesamiento de información de monitoreos realizados en el marco del Programa de Monitoreo de Afluentes y Efluentes en el Distrito Capital o allegados por terceros, que derivaron en la priorización de acciones orientadas al Control Ambiental y a la exigencia del cumplimento normativo en materia de vertimientos, considerando además la inclusión de variables a partir de las necesidades identificadas por la reactividad de los procesos de control.</w:t>
      </w:r>
    </w:p>
    <w:p w14:paraId="4A65C36B" w14:textId="77777777" w:rsidR="009F00C6" w:rsidRDefault="009F00C6">
      <w:pPr>
        <w:pBdr>
          <w:top w:val="nil"/>
          <w:left w:val="nil"/>
          <w:bottom w:val="nil"/>
          <w:right w:val="nil"/>
          <w:between w:val="nil"/>
        </w:pBdr>
        <w:ind w:left="720"/>
        <w:jc w:val="both"/>
        <w:rPr>
          <w:color w:val="000000"/>
          <w:sz w:val="20"/>
          <w:szCs w:val="20"/>
        </w:rPr>
      </w:pPr>
    </w:p>
    <w:p w14:paraId="3D06B24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control sobre las concentraciones límites máximas establecidas en los vertimientos a la red de alcantarillado público del D.C., comprende las actividades de control a las caracterizaciones de vertimientos y cargas contaminantes de los sectores industriales, comerciales y de servicios que generan vertimientos a la red de alcantarillado público de la ciudad y están obligados a remitir caracterización de sus vertimientos a la EAAB-ESP y esta a su vez comunicar los presuntos infractores a la Secretaría Distrital de Ambiente a fin de iniciar los procesos y procedimientos establecidos en la Ley 1333 de 2009. </w:t>
      </w:r>
    </w:p>
    <w:p w14:paraId="44F2B998" w14:textId="77777777" w:rsidR="009F00C6" w:rsidRDefault="009F00C6">
      <w:pPr>
        <w:pBdr>
          <w:top w:val="nil"/>
          <w:left w:val="nil"/>
          <w:bottom w:val="nil"/>
          <w:right w:val="nil"/>
          <w:between w:val="nil"/>
        </w:pBdr>
        <w:ind w:left="720"/>
        <w:jc w:val="both"/>
        <w:rPr>
          <w:color w:val="000000"/>
          <w:sz w:val="20"/>
          <w:szCs w:val="20"/>
        </w:rPr>
      </w:pPr>
    </w:p>
    <w:p w14:paraId="2EC6C79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control como ejercicio dinámico incluye actividades que van desde la planificación hasta el cumplimiento de las medidas administrativas que son competencia de la Subdirección del Recurso Hídrico y del Suelo, con el fin de lograr un mejoramiento de las condiciones ambientales del recurso hídrico de la ciudad.</w:t>
      </w:r>
    </w:p>
    <w:p w14:paraId="1AE40815" w14:textId="77777777" w:rsidR="009F00C6" w:rsidRDefault="009F00C6">
      <w:pPr>
        <w:rPr>
          <w:color w:val="000000"/>
          <w:sz w:val="20"/>
          <w:szCs w:val="20"/>
        </w:rPr>
      </w:pPr>
    </w:p>
    <w:p w14:paraId="3D1FAAC2" w14:textId="3BA26186" w:rsidR="009F00C6" w:rsidRPr="004C13C3" w:rsidRDefault="007B37A2" w:rsidP="001420AF">
      <w:pPr>
        <w:numPr>
          <w:ilvl w:val="0"/>
          <w:numId w:val="5"/>
        </w:numPr>
        <w:pBdr>
          <w:top w:val="nil"/>
          <w:left w:val="nil"/>
          <w:bottom w:val="nil"/>
          <w:right w:val="nil"/>
          <w:between w:val="nil"/>
        </w:pBdr>
        <w:jc w:val="both"/>
        <w:rPr>
          <w:b/>
          <w:color w:val="000000"/>
          <w:sz w:val="20"/>
          <w:szCs w:val="20"/>
        </w:rPr>
      </w:pPr>
      <w:r w:rsidRPr="004C13C3">
        <w:rPr>
          <w:b/>
          <w:color w:val="000000"/>
          <w:sz w:val="20"/>
          <w:szCs w:val="20"/>
        </w:rPr>
        <w:t>Actividad 2:</w:t>
      </w:r>
      <w:r w:rsidRPr="004C13C3">
        <w:rPr>
          <w:color w:val="000000"/>
          <w:sz w:val="20"/>
          <w:szCs w:val="20"/>
        </w:rPr>
        <w:t xml:space="preserve"> </w:t>
      </w:r>
      <w:r w:rsidR="004C13C3" w:rsidRPr="004C13C3">
        <w:rPr>
          <w:color w:val="000000"/>
          <w:sz w:val="20"/>
          <w:szCs w:val="20"/>
        </w:rPr>
        <w:t>Ejecutar el 100% de las actuaciones de evaluación, control y seguimiento sobre los usuarios que realizan aprovechamiento y/o afectación al recurso hídrico subterráneo y superficial.</w:t>
      </w:r>
    </w:p>
    <w:p w14:paraId="199C4D65" w14:textId="77777777" w:rsidR="004C13C3" w:rsidRPr="004C13C3" w:rsidRDefault="004C13C3" w:rsidP="004C13C3">
      <w:pPr>
        <w:pBdr>
          <w:top w:val="nil"/>
          <w:left w:val="nil"/>
          <w:bottom w:val="nil"/>
          <w:right w:val="nil"/>
          <w:between w:val="nil"/>
        </w:pBdr>
        <w:ind w:left="720"/>
        <w:jc w:val="both"/>
        <w:rPr>
          <w:b/>
          <w:color w:val="000000"/>
          <w:sz w:val="20"/>
          <w:szCs w:val="20"/>
        </w:rPr>
      </w:pPr>
    </w:p>
    <w:p w14:paraId="02E6BBBB"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68BCB3F2" w14:textId="77777777" w:rsidR="009F00C6" w:rsidRDefault="009F00C6">
      <w:pPr>
        <w:pBdr>
          <w:top w:val="nil"/>
          <w:left w:val="nil"/>
          <w:bottom w:val="nil"/>
          <w:right w:val="nil"/>
          <w:between w:val="nil"/>
        </w:pBdr>
        <w:ind w:left="720"/>
        <w:jc w:val="both"/>
        <w:rPr>
          <w:color w:val="000000"/>
          <w:sz w:val="20"/>
          <w:szCs w:val="20"/>
        </w:rPr>
      </w:pPr>
    </w:p>
    <w:p w14:paraId="2A5041E7"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Realizar la evaluación técnica y jurídica de las solicitudes de permisos y concesiones asociados al recurso hídrico.</w:t>
      </w:r>
    </w:p>
    <w:p w14:paraId="63FD167A" w14:textId="77777777" w:rsidR="009F00C6" w:rsidRDefault="009F00C6">
      <w:pPr>
        <w:pBdr>
          <w:top w:val="nil"/>
          <w:left w:val="nil"/>
          <w:bottom w:val="nil"/>
          <w:right w:val="nil"/>
          <w:between w:val="nil"/>
        </w:pBdr>
        <w:ind w:left="720"/>
        <w:jc w:val="both"/>
        <w:rPr>
          <w:color w:val="000000"/>
          <w:sz w:val="20"/>
          <w:szCs w:val="20"/>
        </w:rPr>
      </w:pPr>
    </w:p>
    <w:p w14:paraId="7F54452C"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 xml:space="preserve">Realizar las actuaciones técnicas y jurídicas de seguimiento al Plan de Saneamiento y Manejo de Vertimientos (PSMV), permisos y concesiones vigentes, asociados al recurso hídrico. </w:t>
      </w:r>
    </w:p>
    <w:p w14:paraId="5EEE96AE" w14:textId="77777777" w:rsidR="009F00C6" w:rsidRDefault="009F00C6">
      <w:pPr>
        <w:pBdr>
          <w:top w:val="nil"/>
          <w:left w:val="nil"/>
          <w:bottom w:val="nil"/>
          <w:right w:val="nil"/>
          <w:between w:val="nil"/>
        </w:pBdr>
        <w:ind w:left="720"/>
        <w:jc w:val="both"/>
        <w:rPr>
          <w:color w:val="000000"/>
          <w:sz w:val="20"/>
          <w:szCs w:val="20"/>
        </w:rPr>
      </w:pPr>
    </w:p>
    <w:p w14:paraId="0217680F" w14:textId="77777777" w:rsidR="009F00C6" w:rsidRDefault="007B37A2">
      <w:pPr>
        <w:numPr>
          <w:ilvl w:val="0"/>
          <w:numId w:val="21"/>
        </w:numPr>
        <w:pBdr>
          <w:top w:val="nil"/>
          <w:left w:val="nil"/>
          <w:bottom w:val="nil"/>
          <w:right w:val="nil"/>
          <w:between w:val="nil"/>
        </w:pBdr>
        <w:jc w:val="both"/>
        <w:rPr>
          <w:color w:val="000000"/>
          <w:sz w:val="20"/>
          <w:szCs w:val="20"/>
        </w:rPr>
      </w:pPr>
      <w:r>
        <w:rPr>
          <w:color w:val="000000"/>
          <w:sz w:val="20"/>
          <w:szCs w:val="20"/>
        </w:rPr>
        <w:t>Ejecutar las actividades de control tanto técnicas como jurídicas a usuarios con el potencial de generar afectación al recurso hídrico subterráneo y superficial.</w:t>
      </w:r>
    </w:p>
    <w:p w14:paraId="56FFA891" w14:textId="77777777" w:rsidR="009F00C6" w:rsidRDefault="009F00C6">
      <w:pPr>
        <w:pBdr>
          <w:top w:val="nil"/>
          <w:left w:val="nil"/>
          <w:bottom w:val="nil"/>
          <w:right w:val="nil"/>
          <w:between w:val="nil"/>
        </w:pBdr>
        <w:ind w:left="720"/>
        <w:jc w:val="both"/>
        <w:rPr>
          <w:color w:val="000000"/>
          <w:sz w:val="20"/>
          <w:szCs w:val="20"/>
        </w:rPr>
      </w:pPr>
    </w:p>
    <w:p w14:paraId="28F2A7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evaluación, control y seguimiento a usuarios que generan afectación al recurso hídrico subterráneo y superficial, se constituye en una herramienta para la organización, planificación y programación de las actividades y acciones misionales. </w:t>
      </w:r>
    </w:p>
    <w:p w14:paraId="000F09C0" w14:textId="77777777" w:rsidR="009F00C6" w:rsidRDefault="009F00C6">
      <w:pPr>
        <w:pBdr>
          <w:top w:val="nil"/>
          <w:left w:val="nil"/>
          <w:bottom w:val="nil"/>
          <w:right w:val="nil"/>
          <w:between w:val="nil"/>
        </w:pBdr>
        <w:ind w:left="720"/>
        <w:jc w:val="both"/>
        <w:rPr>
          <w:color w:val="000000"/>
          <w:sz w:val="20"/>
          <w:szCs w:val="20"/>
        </w:rPr>
      </w:pPr>
    </w:p>
    <w:p w14:paraId="5BF5C0D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 xml:space="preserve">El cumplimiento de la evaluación, control y seguimiento sobre los usuarios que generan afectación al recurso hídrico subterráneo y superficial, se entenderá como la ejecución de aquellas actividades y acciones que fueron establecidas, programadas y son ejecutadas en el periodo definido. </w:t>
      </w:r>
    </w:p>
    <w:p w14:paraId="7DF42437" w14:textId="77777777" w:rsidR="009F00C6" w:rsidRDefault="009F00C6">
      <w:pPr>
        <w:pBdr>
          <w:top w:val="nil"/>
          <w:left w:val="nil"/>
          <w:bottom w:val="nil"/>
          <w:right w:val="nil"/>
          <w:between w:val="nil"/>
        </w:pBdr>
        <w:ind w:left="720"/>
        <w:jc w:val="both"/>
        <w:rPr>
          <w:color w:val="000000"/>
          <w:sz w:val="20"/>
          <w:szCs w:val="20"/>
        </w:rPr>
      </w:pPr>
    </w:p>
    <w:p w14:paraId="1A1E423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 la evaluación de instrumentos ambientales, se contemplan las acciones realizadas en relación con solicitudes de permiso de vertimientos, permiso de exploración de aguas subterráneas, concesiones de aguas subterráneas, concesiones de agua superficiales, concesiones de agua para reúso y plan de saneamiento y manejo de vertimientos (PSMV).</w:t>
      </w:r>
    </w:p>
    <w:p w14:paraId="15DF6272" w14:textId="77777777" w:rsidR="009F00C6" w:rsidRDefault="009F00C6">
      <w:pPr>
        <w:pBdr>
          <w:top w:val="nil"/>
          <w:left w:val="nil"/>
          <w:bottom w:val="nil"/>
          <w:right w:val="nil"/>
          <w:between w:val="nil"/>
        </w:pBdr>
        <w:ind w:left="720"/>
        <w:jc w:val="both"/>
        <w:rPr>
          <w:color w:val="000000"/>
          <w:sz w:val="20"/>
          <w:szCs w:val="20"/>
        </w:rPr>
      </w:pPr>
    </w:p>
    <w:p w14:paraId="35D06BC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del control, las acciones están dirigidas a los usuarios que vierten a corrientes superficiales y/o al suelo sin permiso de vertimientos, al igual que los que explotan el recurso hídrico subterráneo y superficial, sin concesión de aguas otorgada.</w:t>
      </w:r>
    </w:p>
    <w:p w14:paraId="17C4A71D" w14:textId="77777777" w:rsidR="009F00C6" w:rsidRDefault="009F00C6">
      <w:pPr>
        <w:pBdr>
          <w:top w:val="nil"/>
          <w:left w:val="nil"/>
          <w:bottom w:val="nil"/>
          <w:right w:val="nil"/>
          <w:between w:val="nil"/>
        </w:pBdr>
        <w:ind w:left="720"/>
        <w:jc w:val="both"/>
        <w:rPr>
          <w:color w:val="000000"/>
          <w:sz w:val="20"/>
          <w:szCs w:val="20"/>
        </w:rPr>
      </w:pPr>
    </w:p>
    <w:p w14:paraId="6E4BBEE0"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el marco del seguimiento, las acciones están dirigidas a los usuarios con permiso de vertimientos, usuarios con concesión de aguas subterráneas, la EAAB-ESP como usuario del Plan de Saneamiento y Manejo de Vertimientos (PSMV) y usuarios con concesión de agua superficiales.</w:t>
      </w:r>
    </w:p>
    <w:p w14:paraId="6AE6922E" w14:textId="77777777" w:rsidR="009F00C6" w:rsidRDefault="009F00C6">
      <w:pPr>
        <w:pBdr>
          <w:top w:val="nil"/>
          <w:left w:val="nil"/>
          <w:bottom w:val="nil"/>
          <w:right w:val="nil"/>
          <w:between w:val="nil"/>
        </w:pBdr>
        <w:ind w:left="720"/>
        <w:jc w:val="both"/>
        <w:rPr>
          <w:color w:val="000000"/>
          <w:sz w:val="20"/>
          <w:szCs w:val="20"/>
        </w:rPr>
      </w:pPr>
    </w:p>
    <w:p w14:paraId="2A82E3D3" w14:textId="4A2DD99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3344DE" w:rsidRPr="003344DE">
        <w:rPr>
          <w:color w:val="000000"/>
          <w:sz w:val="20"/>
          <w:szCs w:val="20"/>
        </w:rPr>
        <w:t>Ejecutar el 100% de las actuaciones asociadas con el monitoreo periódico del recurso hídrico en el Distrito Capital y sus factores de impacto</w:t>
      </w:r>
    </w:p>
    <w:p w14:paraId="7A6AEBE4" w14:textId="77777777" w:rsidR="009F00C6" w:rsidRDefault="009F00C6">
      <w:pPr>
        <w:pBdr>
          <w:top w:val="nil"/>
          <w:left w:val="nil"/>
          <w:bottom w:val="nil"/>
          <w:right w:val="nil"/>
          <w:between w:val="nil"/>
        </w:pBdr>
        <w:ind w:left="720"/>
        <w:jc w:val="both"/>
        <w:rPr>
          <w:b/>
          <w:color w:val="000000"/>
          <w:sz w:val="20"/>
          <w:szCs w:val="20"/>
        </w:rPr>
      </w:pPr>
    </w:p>
    <w:p w14:paraId="72E88CA6"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E68C233" w14:textId="77777777" w:rsidR="009F00C6" w:rsidRDefault="009F00C6">
      <w:pPr>
        <w:pBdr>
          <w:top w:val="nil"/>
          <w:left w:val="nil"/>
          <w:bottom w:val="nil"/>
          <w:right w:val="nil"/>
          <w:between w:val="nil"/>
        </w:pBdr>
        <w:ind w:left="720"/>
        <w:jc w:val="both"/>
        <w:rPr>
          <w:color w:val="000000"/>
          <w:sz w:val="20"/>
          <w:szCs w:val="20"/>
        </w:rPr>
      </w:pPr>
    </w:p>
    <w:p w14:paraId="73EF0F24"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 xml:space="preserve">Ejecutar las actividades de seguimiento ambiental al monitoreo del recurso hídrico de Bogotá y sus Factores de Impacto. </w:t>
      </w:r>
    </w:p>
    <w:p w14:paraId="3524D882" w14:textId="77777777" w:rsidR="009F00C6" w:rsidRDefault="009F00C6">
      <w:pPr>
        <w:pBdr>
          <w:top w:val="nil"/>
          <w:left w:val="nil"/>
          <w:bottom w:val="nil"/>
          <w:right w:val="nil"/>
          <w:between w:val="nil"/>
        </w:pBdr>
        <w:ind w:left="720"/>
        <w:jc w:val="both"/>
        <w:rPr>
          <w:color w:val="000000"/>
          <w:sz w:val="20"/>
          <w:szCs w:val="20"/>
        </w:rPr>
      </w:pPr>
    </w:p>
    <w:p w14:paraId="6192B397"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Implementar mecanismos de captura, almacenamiento, consolidación y control de datos para el análisis de la información de calidad y cantidad del recurso hídrico de la ciudad.</w:t>
      </w:r>
    </w:p>
    <w:p w14:paraId="540082D1" w14:textId="77777777" w:rsidR="009F00C6" w:rsidRDefault="009F00C6">
      <w:pPr>
        <w:pBdr>
          <w:top w:val="nil"/>
          <w:left w:val="nil"/>
          <w:bottom w:val="nil"/>
          <w:right w:val="nil"/>
          <w:between w:val="nil"/>
        </w:pBdr>
        <w:ind w:left="720"/>
        <w:jc w:val="both"/>
        <w:rPr>
          <w:color w:val="000000"/>
          <w:sz w:val="20"/>
          <w:szCs w:val="20"/>
        </w:rPr>
      </w:pPr>
    </w:p>
    <w:p w14:paraId="32A77966" w14:textId="77777777" w:rsidR="009F00C6" w:rsidRDefault="007B37A2">
      <w:pPr>
        <w:numPr>
          <w:ilvl w:val="0"/>
          <w:numId w:val="15"/>
        </w:numPr>
        <w:pBdr>
          <w:top w:val="nil"/>
          <w:left w:val="nil"/>
          <w:bottom w:val="nil"/>
          <w:right w:val="nil"/>
          <w:between w:val="nil"/>
        </w:pBdr>
        <w:jc w:val="both"/>
        <w:rPr>
          <w:color w:val="000000"/>
          <w:sz w:val="20"/>
          <w:szCs w:val="20"/>
        </w:rPr>
      </w:pPr>
      <w:r>
        <w:rPr>
          <w:color w:val="000000"/>
          <w:sz w:val="20"/>
          <w:szCs w:val="20"/>
        </w:rPr>
        <w:t xml:space="preserve">Redefinir y reformular el Programa de Monitoreo del Distrito Capital. </w:t>
      </w:r>
    </w:p>
    <w:p w14:paraId="5DE8FFFD" w14:textId="77777777" w:rsidR="009F00C6" w:rsidRDefault="009F00C6">
      <w:pPr>
        <w:pBdr>
          <w:top w:val="nil"/>
          <w:left w:val="nil"/>
          <w:bottom w:val="nil"/>
          <w:right w:val="nil"/>
          <w:between w:val="nil"/>
        </w:pBdr>
        <w:ind w:left="720"/>
        <w:jc w:val="both"/>
        <w:rPr>
          <w:color w:val="000000"/>
          <w:sz w:val="20"/>
          <w:szCs w:val="20"/>
        </w:rPr>
      </w:pPr>
    </w:p>
    <w:p w14:paraId="4EB1871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implementación y desarrollo del monitoreo es la base para la obtención de información primaria, a partir de la medición de las variables que intervienen en los procesos asociados con el recurso hídrico y por tanto fundamental para el desarrollo del análisis y la definición de acciones orientadas a la gestión integral del mismo.</w:t>
      </w:r>
    </w:p>
    <w:p w14:paraId="0B996D8E" w14:textId="77777777" w:rsidR="009F00C6" w:rsidRDefault="009F00C6">
      <w:pPr>
        <w:pBdr>
          <w:top w:val="nil"/>
          <w:left w:val="nil"/>
          <w:bottom w:val="nil"/>
          <w:right w:val="nil"/>
          <w:between w:val="nil"/>
        </w:pBdr>
        <w:ind w:left="720"/>
        <w:jc w:val="both"/>
        <w:rPr>
          <w:color w:val="000000"/>
          <w:sz w:val="20"/>
          <w:szCs w:val="20"/>
        </w:rPr>
      </w:pPr>
    </w:p>
    <w:p w14:paraId="180CAA6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Las acciones por realizar se enfocan al desarrollo de procesos de recolección y procesamiento primario de datos, que incluye la implementación y fortalecimiento de redes de monitoreo; la planificación, preparación logística y el seguimiento técnico a la ejecución del monitoreo; además de la revisión, validación y aprobación de los resultados de los análisis de laboratorio. Igualmente, se deben desarrollar procesos para el almacenamiento de los datos capturados por los sistemas de recolección (primaria y secundaria) y la transformación de estos, permitiendo que la información sea concluyente para la toma de decisiones. </w:t>
      </w:r>
    </w:p>
    <w:p w14:paraId="38F194F2" w14:textId="77777777" w:rsidR="009F00C6" w:rsidRDefault="009F00C6">
      <w:pPr>
        <w:pBdr>
          <w:top w:val="nil"/>
          <w:left w:val="nil"/>
          <w:bottom w:val="nil"/>
          <w:right w:val="nil"/>
          <w:between w:val="nil"/>
        </w:pBdr>
        <w:ind w:left="720"/>
        <w:jc w:val="both"/>
        <w:rPr>
          <w:color w:val="000000"/>
          <w:sz w:val="20"/>
          <w:szCs w:val="20"/>
        </w:rPr>
      </w:pPr>
    </w:p>
    <w:p w14:paraId="26EBE0D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Así mismo, es necesario realizar una continua evaluación del programa de monitoreo que deriva en el aumento de la representatividad de las variables a medir y contar con una mayor cobertura, continuidad y resolución de información, lo cual representa una optimización del proceso y por tanto un avance significativo en la construcción de una herramienta que permita planificar y orientar acciones en el marco de la gestión integral del recurso hídrico.</w:t>
      </w:r>
    </w:p>
    <w:p w14:paraId="421DFC56" w14:textId="77777777" w:rsidR="009F00C6" w:rsidRDefault="009F00C6">
      <w:pPr>
        <w:pBdr>
          <w:top w:val="nil"/>
          <w:left w:val="nil"/>
          <w:bottom w:val="nil"/>
          <w:right w:val="nil"/>
          <w:between w:val="nil"/>
        </w:pBdr>
        <w:ind w:left="720"/>
        <w:jc w:val="both"/>
        <w:rPr>
          <w:color w:val="000000"/>
          <w:sz w:val="20"/>
          <w:szCs w:val="20"/>
        </w:rPr>
      </w:pPr>
    </w:p>
    <w:p w14:paraId="136653B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La obtención de información a través de los procesos expuestos es fundamental para la apropiación del conocimiento y el mejoramiento de la comprensión social de los sistemas ambientales, lo que a su vez conduce indirectamente a su transformación. Así mismo, contar con información relevante para la protección ambiental del recurso hídrico (subterráneo y superficial) del Distrito Capital, su adecuado manejo y conservación.</w:t>
      </w:r>
    </w:p>
    <w:p w14:paraId="57A6A9EF" w14:textId="77777777" w:rsidR="009F00C6" w:rsidRDefault="009F00C6">
      <w:pPr>
        <w:pBdr>
          <w:top w:val="nil"/>
          <w:left w:val="nil"/>
          <w:bottom w:val="nil"/>
          <w:right w:val="nil"/>
          <w:between w:val="nil"/>
        </w:pBdr>
        <w:ind w:left="720"/>
        <w:jc w:val="both"/>
        <w:rPr>
          <w:color w:val="000000"/>
          <w:sz w:val="20"/>
          <w:szCs w:val="20"/>
        </w:rPr>
      </w:pPr>
    </w:p>
    <w:p w14:paraId="2FD22BD6"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el 100% de las actuaciones de planificación para la gestión integral del recurso hídrico, definidas para cada una de las vigencias.</w:t>
      </w:r>
    </w:p>
    <w:p w14:paraId="2CE88DCE" w14:textId="77777777" w:rsidR="009F00C6" w:rsidRDefault="009F00C6">
      <w:pPr>
        <w:pBdr>
          <w:top w:val="nil"/>
          <w:left w:val="nil"/>
          <w:bottom w:val="nil"/>
          <w:right w:val="nil"/>
          <w:between w:val="nil"/>
        </w:pBdr>
        <w:ind w:left="720"/>
        <w:jc w:val="both"/>
        <w:rPr>
          <w:b/>
          <w:color w:val="000000"/>
          <w:sz w:val="20"/>
          <w:szCs w:val="20"/>
        </w:rPr>
      </w:pPr>
    </w:p>
    <w:p w14:paraId="7094E23D"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1AB8262A" w14:textId="77777777" w:rsidR="009F00C6" w:rsidRDefault="009F00C6">
      <w:pPr>
        <w:pBdr>
          <w:top w:val="nil"/>
          <w:left w:val="nil"/>
          <w:bottom w:val="nil"/>
          <w:right w:val="nil"/>
          <w:between w:val="nil"/>
        </w:pBdr>
        <w:ind w:left="720"/>
        <w:jc w:val="both"/>
        <w:rPr>
          <w:color w:val="000000"/>
          <w:sz w:val="20"/>
          <w:szCs w:val="20"/>
        </w:rPr>
      </w:pPr>
    </w:p>
    <w:p w14:paraId="259CD13B"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 xml:space="preserve">Desarrollar el análisis y procesamiento de la información de las redes de monitoreo y/o la derivada de los procesos de control, evaluación y seguimiento ambiental y la elaboración de documentos con directrices en el manejo y planificación del recurso hídrico. </w:t>
      </w:r>
    </w:p>
    <w:p w14:paraId="0C139236" w14:textId="77777777" w:rsidR="009F00C6" w:rsidRDefault="009F00C6">
      <w:pPr>
        <w:pBdr>
          <w:top w:val="nil"/>
          <w:left w:val="nil"/>
          <w:bottom w:val="nil"/>
          <w:right w:val="nil"/>
          <w:between w:val="nil"/>
        </w:pBdr>
        <w:ind w:left="720"/>
        <w:jc w:val="both"/>
        <w:rPr>
          <w:color w:val="000000"/>
          <w:sz w:val="20"/>
          <w:szCs w:val="20"/>
        </w:rPr>
      </w:pPr>
    </w:p>
    <w:p w14:paraId="65DCE9EC"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Adelantar los procesos necesarios para la implementación del instrumento económico de tasa retributiva, que incluye la evaluación del cumplimiento de metas individuales y grupales, la determinación del factor regional y el procedimiento del establecimiento de metas de carga contaminante.</w:t>
      </w:r>
    </w:p>
    <w:p w14:paraId="6706E770" w14:textId="77777777" w:rsidR="009F00C6" w:rsidRDefault="009F00C6">
      <w:pPr>
        <w:pBdr>
          <w:top w:val="nil"/>
          <w:left w:val="nil"/>
          <w:bottom w:val="nil"/>
          <w:right w:val="nil"/>
          <w:between w:val="nil"/>
        </w:pBdr>
        <w:ind w:left="720"/>
        <w:jc w:val="both"/>
        <w:rPr>
          <w:color w:val="000000"/>
          <w:sz w:val="20"/>
          <w:szCs w:val="20"/>
        </w:rPr>
      </w:pPr>
    </w:p>
    <w:p w14:paraId="0EE99253"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Efectuar las actuaciones técnicas tendientes a la actualización del Plan de Saneamiento y Manejo de Vertimientos de la ciudad de Bogotá.</w:t>
      </w:r>
    </w:p>
    <w:p w14:paraId="319F3D70" w14:textId="77777777" w:rsidR="009F00C6" w:rsidRDefault="009F00C6">
      <w:pPr>
        <w:pBdr>
          <w:top w:val="nil"/>
          <w:left w:val="nil"/>
          <w:bottom w:val="nil"/>
          <w:right w:val="nil"/>
          <w:between w:val="nil"/>
        </w:pBdr>
        <w:ind w:left="720"/>
        <w:jc w:val="both"/>
        <w:rPr>
          <w:color w:val="000000"/>
          <w:sz w:val="20"/>
          <w:szCs w:val="20"/>
        </w:rPr>
      </w:pPr>
    </w:p>
    <w:p w14:paraId="4504CFDF"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Realizar la gestión para el desarrollo de un Monitoreo Participativo y Comunitario de la calidad del Agua, y obtener la acreditación en toma de muestras y medición de parámetros insitu.</w:t>
      </w:r>
    </w:p>
    <w:p w14:paraId="64A78436" w14:textId="77777777" w:rsidR="009F00C6" w:rsidRDefault="009F00C6">
      <w:pPr>
        <w:pBdr>
          <w:top w:val="nil"/>
          <w:left w:val="nil"/>
          <w:bottom w:val="nil"/>
          <w:right w:val="nil"/>
          <w:between w:val="nil"/>
        </w:pBdr>
        <w:ind w:left="720"/>
        <w:jc w:val="both"/>
        <w:rPr>
          <w:color w:val="000000"/>
          <w:sz w:val="20"/>
          <w:szCs w:val="20"/>
        </w:rPr>
      </w:pPr>
    </w:p>
    <w:p w14:paraId="09880288"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Optimizar los sistemas de monitoreo de la calidad y cantidad del agua, para robustecer los procesos de obtención de información.</w:t>
      </w:r>
    </w:p>
    <w:p w14:paraId="41D5D8FF" w14:textId="77777777" w:rsidR="009F00C6" w:rsidRDefault="009F00C6">
      <w:pPr>
        <w:pBdr>
          <w:top w:val="nil"/>
          <w:left w:val="nil"/>
          <w:bottom w:val="nil"/>
          <w:right w:val="nil"/>
          <w:between w:val="nil"/>
        </w:pBdr>
        <w:ind w:left="720"/>
        <w:jc w:val="both"/>
        <w:rPr>
          <w:color w:val="000000"/>
          <w:sz w:val="20"/>
          <w:szCs w:val="20"/>
        </w:rPr>
      </w:pPr>
    </w:p>
    <w:p w14:paraId="43F29451" w14:textId="77777777" w:rsidR="009F00C6" w:rsidRDefault="007B37A2">
      <w:pPr>
        <w:numPr>
          <w:ilvl w:val="0"/>
          <w:numId w:val="24"/>
        </w:numPr>
        <w:pBdr>
          <w:top w:val="nil"/>
          <w:left w:val="nil"/>
          <w:bottom w:val="nil"/>
          <w:right w:val="nil"/>
          <w:between w:val="nil"/>
        </w:pBdr>
        <w:jc w:val="both"/>
        <w:rPr>
          <w:color w:val="000000"/>
          <w:sz w:val="20"/>
          <w:szCs w:val="20"/>
        </w:rPr>
      </w:pPr>
      <w:r>
        <w:rPr>
          <w:color w:val="000000"/>
          <w:sz w:val="20"/>
          <w:szCs w:val="20"/>
        </w:rPr>
        <w:t>Diseñar e implementar herramientas para la gestión integral del Recurso Hídrico</w:t>
      </w:r>
    </w:p>
    <w:p w14:paraId="4C30AD8F" w14:textId="77777777" w:rsidR="009F00C6" w:rsidRDefault="009F00C6">
      <w:pPr>
        <w:pBdr>
          <w:top w:val="nil"/>
          <w:left w:val="nil"/>
          <w:bottom w:val="nil"/>
          <w:right w:val="nil"/>
          <w:between w:val="nil"/>
        </w:pBdr>
        <w:ind w:left="720"/>
        <w:jc w:val="both"/>
        <w:rPr>
          <w:color w:val="000000"/>
          <w:sz w:val="20"/>
          <w:szCs w:val="20"/>
        </w:rPr>
      </w:pPr>
    </w:p>
    <w:p w14:paraId="027F216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Comprende el desarrollo de actividades que permitan avanzar en la planificación, la generación de conocimiento, la gestión de la información, la gobernabilidad y la apropiación del recurso hídrico. </w:t>
      </w:r>
    </w:p>
    <w:p w14:paraId="6230B605" w14:textId="77777777" w:rsidR="009F00C6" w:rsidRDefault="009F00C6">
      <w:pPr>
        <w:pBdr>
          <w:top w:val="nil"/>
          <w:left w:val="nil"/>
          <w:bottom w:val="nil"/>
          <w:right w:val="nil"/>
          <w:between w:val="nil"/>
        </w:pBdr>
        <w:ind w:left="720"/>
        <w:jc w:val="both"/>
        <w:rPr>
          <w:color w:val="000000"/>
          <w:sz w:val="20"/>
          <w:szCs w:val="20"/>
        </w:rPr>
      </w:pPr>
    </w:p>
    <w:p w14:paraId="01C3BC9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tal fin se busca generar conocimiento como una de las estrategias para el mejoramiento de la calidad del agua, para lo cual se debe desarrollar el análisis y procesamiento de información, en función de la dinámica y la variabilidad de los factores que deterioran el recurso hídrico, y definir y establecer lineamientos técnicos para optimizar y fortalecer los procesos de control, monitoreo, evaluación y seguimiento ambiental</w:t>
      </w:r>
    </w:p>
    <w:p w14:paraId="4D27482C" w14:textId="77777777" w:rsidR="009F00C6" w:rsidRDefault="009F00C6">
      <w:pPr>
        <w:pBdr>
          <w:top w:val="nil"/>
          <w:left w:val="nil"/>
          <w:bottom w:val="nil"/>
          <w:right w:val="nil"/>
          <w:between w:val="nil"/>
        </w:pBdr>
        <w:ind w:left="720"/>
        <w:jc w:val="both"/>
        <w:rPr>
          <w:color w:val="000000"/>
          <w:sz w:val="20"/>
          <w:szCs w:val="20"/>
        </w:rPr>
      </w:pPr>
    </w:p>
    <w:p w14:paraId="77088CD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Como parte de los procesos de planificación del recurso hídrico se deben adelantar las actividades tendientes al establecimiento de las metas de carga contaminante para el quinquenio 2026-2030 y la evaluación técnica de la actualización del Plan de Saneamiento y Manejo de Vertimientos, instrumento que incluye acciones, programas o proyectos para la recuperación y mejoramiento de la calidad de los ríos de Bogotá.</w:t>
      </w:r>
    </w:p>
    <w:p w14:paraId="1E10D2B4" w14:textId="77777777" w:rsidR="009F00C6" w:rsidRDefault="009F00C6">
      <w:pPr>
        <w:pBdr>
          <w:top w:val="nil"/>
          <w:left w:val="nil"/>
          <w:bottom w:val="nil"/>
          <w:right w:val="nil"/>
          <w:between w:val="nil"/>
        </w:pBdr>
        <w:ind w:left="720"/>
        <w:jc w:val="both"/>
        <w:rPr>
          <w:color w:val="000000"/>
          <w:sz w:val="20"/>
          <w:szCs w:val="20"/>
        </w:rPr>
      </w:pPr>
    </w:p>
    <w:p w14:paraId="067003C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Por otra parte, es fundamental la optimización de los sistemas de monitoreo, y propender por el desarrollo de un monitoreo participativo y comunitario para que las personas puedan realizar sus propios análisis y con esto complementar todo el conocimiento que día a día, por medio de la comprensión y apropiación de territorio generan del estado del agua.</w:t>
      </w:r>
    </w:p>
    <w:p w14:paraId="124CDE14" w14:textId="77777777" w:rsidR="009F00C6" w:rsidRDefault="009F00C6">
      <w:pPr>
        <w:pBdr>
          <w:top w:val="nil"/>
          <w:left w:val="nil"/>
          <w:bottom w:val="nil"/>
          <w:right w:val="nil"/>
          <w:between w:val="nil"/>
        </w:pBdr>
        <w:ind w:left="720"/>
        <w:jc w:val="both"/>
        <w:rPr>
          <w:color w:val="000000"/>
          <w:sz w:val="20"/>
          <w:szCs w:val="20"/>
        </w:rPr>
      </w:pPr>
    </w:p>
    <w:p w14:paraId="29F06C60"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Además, se incluye el diseño y la implementación de herramientas interactivas para la construcción de una gestión integral, participativa e inclusiva del agua de la ciudad, el fortalecimiento del conocimiento local mediante la apropiación de la información de forma trasparente, libre y abierta a través de medios digitales, contribuyendo a la consolidación de la ciencia ciudadana. Igualmente, el desarrollo de herramientas que permitan fortalecer los instrumentos utilizados en la planificación, administración y toma de decisiones alrededor del recurso hídrico en el Distrito Capital, como eje estructural de la sociedad que redunda en un beneficio ambiental para Bogotá y el aporte a la construcción de una región y una ciudad más consciente y sostenible.</w:t>
      </w:r>
    </w:p>
    <w:p w14:paraId="077A60D1" w14:textId="77777777" w:rsidR="009F00C6" w:rsidRDefault="009F00C6">
      <w:pPr>
        <w:jc w:val="both"/>
        <w:rPr>
          <w:color w:val="000000"/>
          <w:sz w:val="20"/>
          <w:szCs w:val="20"/>
        </w:rPr>
      </w:pPr>
    </w:p>
    <w:p w14:paraId="7CE0DF67" w14:textId="77777777" w:rsidR="009F00C6" w:rsidRDefault="007B37A2">
      <w:pPr>
        <w:numPr>
          <w:ilvl w:val="0"/>
          <w:numId w:val="5"/>
        </w:numPr>
        <w:pBdr>
          <w:top w:val="nil"/>
          <w:left w:val="nil"/>
          <w:bottom w:val="nil"/>
          <w:right w:val="nil"/>
          <w:between w:val="nil"/>
        </w:pBdr>
        <w:jc w:val="both"/>
        <w:rPr>
          <w:color w:val="000000"/>
          <w:sz w:val="20"/>
          <w:szCs w:val="20"/>
        </w:rPr>
      </w:pPr>
      <w:r>
        <w:rPr>
          <w:b/>
          <w:color w:val="000000"/>
          <w:sz w:val="20"/>
          <w:szCs w:val="20"/>
        </w:rPr>
        <w:t>Actividad 5:</w:t>
      </w:r>
      <w:r>
        <w:rPr>
          <w:color w:val="000000"/>
          <w:sz w:val="20"/>
          <w:szCs w:val="20"/>
        </w:rPr>
        <w:t xml:space="preserve"> Ejecutar el 100% de las actuaciones de evaluación y el seguimiento a los permisos de ocupación de cauce.</w:t>
      </w:r>
    </w:p>
    <w:p w14:paraId="59E77C6F" w14:textId="77777777" w:rsidR="009F00C6" w:rsidRDefault="009F00C6">
      <w:pPr>
        <w:pBdr>
          <w:top w:val="nil"/>
          <w:left w:val="nil"/>
          <w:bottom w:val="nil"/>
          <w:right w:val="nil"/>
          <w:between w:val="nil"/>
        </w:pBdr>
        <w:ind w:left="720"/>
        <w:jc w:val="both"/>
        <w:rPr>
          <w:b/>
          <w:color w:val="000000"/>
          <w:sz w:val="20"/>
          <w:szCs w:val="20"/>
        </w:rPr>
      </w:pPr>
    </w:p>
    <w:p w14:paraId="209D9EA5"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59DBDE21" w14:textId="77777777" w:rsidR="009F00C6" w:rsidRDefault="009F00C6">
      <w:pPr>
        <w:pBdr>
          <w:top w:val="nil"/>
          <w:left w:val="nil"/>
          <w:bottom w:val="nil"/>
          <w:right w:val="nil"/>
          <w:between w:val="nil"/>
        </w:pBdr>
        <w:ind w:left="720"/>
        <w:jc w:val="both"/>
        <w:rPr>
          <w:b/>
          <w:color w:val="000000"/>
          <w:sz w:val="20"/>
          <w:szCs w:val="20"/>
        </w:rPr>
      </w:pPr>
    </w:p>
    <w:p w14:paraId="62E58F0C" w14:textId="77777777" w:rsidR="009F00C6" w:rsidRDefault="007B37A2">
      <w:pPr>
        <w:numPr>
          <w:ilvl w:val="0"/>
          <w:numId w:val="25"/>
        </w:numPr>
        <w:pBdr>
          <w:top w:val="nil"/>
          <w:left w:val="nil"/>
          <w:bottom w:val="nil"/>
          <w:right w:val="nil"/>
          <w:between w:val="nil"/>
        </w:pBdr>
        <w:ind w:left="1418" w:hanging="425"/>
        <w:jc w:val="both"/>
        <w:rPr>
          <w:color w:val="000000"/>
          <w:sz w:val="20"/>
          <w:szCs w:val="20"/>
        </w:rPr>
      </w:pPr>
      <w:r>
        <w:rPr>
          <w:color w:val="000000"/>
          <w:sz w:val="20"/>
          <w:szCs w:val="20"/>
        </w:rPr>
        <w:t>Evaluar el 100% de las solicitudes de permiso de ocupación de cauce - POC para las intervenciones temporales o permanentes que se desarrollen en el sistema hídrico de la Estructura Ecológica Principal de Bogotá.</w:t>
      </w:r>
    </w:p>
    <w:p w14:paraId="1BADB141" w14:textId="77777777" w:rsidR="009F00C6" w:rsidRDefault="009F00C6">
      <w:pPr>
        <w:pBdr>
          <w:top w:val="nil"/>
          <w:left w:val="nil"/>
          <w:bottom w:val="nil"/>
          <w:right w:val="nil"/>
          <w:between w:val="nil"/>
        </w:pBdr>
        <w:ind w:left="2160"/>
        <w:jc w:val="both"/>
        <w:rPr>
          <w:color w:val="000000"/>
          <w:sz w:val="20"/>
          <w:szCs w:val="20"/>
        </w:rPr>
      </w:pPr>
    </w:p>
    <w:p w14:paraId="7175C1AF" w14:textId="77777777" w:rsidR="009F00C6" w:rsidRDefault="007B37A2">
      <w:pPr>
        <w:numPr>
          <w:ilvl w:val="0"/>
          <w:numId w:val="25"/>
        </w:numPr>
        <w:pBdr>
          <w:top w:val="nil"/>
          <w:left w:val="nil"/>
          <w:bottom w:val="nil"/>
          <w:right w:val="nil"/>
          <w:between w:val="nil"/>
        </w:pBdr>
        <w:ind w:left="1418" w:hanging="425"/>
        <w:jc w:val="both"/>
        <w:rPr>
          <w:color w:val="000000"/>
          <w:sz w:val="20"/>
          <w:szCs w:val="20"/>
        </w:rPr>
      </w:pPr>
      <w:r>
        <w:rPr>
          <w:color w:val="000000"/>
          <w:sz w:val="20"/>
          <w:szCs w:val="20"/>
        </w:rPr>
        <w:t>Realizar actuaciones de seguimiento de permisos de ocupación de cauce - POC para las intervenciones temporales o permanentes que se desarrollen en el sistema hídrico de la Estructura Ecológica Principal de Bogotá</w:t>
      </w:r>
    </w:p>
    <w:p w14:paraId="4D9443D2" w14:textId="77777777" w:rsidR="009F00C6" w:rsidRDefault="009F00C6">
      <w:pPr>
        <w:pBdr>
          <w:top w:val="nil"/>
          <w:left w:val="nil"/>
          <w:bottom w:val="nil"/>
          <w:right w:val="nil"/>
          <w:between w:val="nil"/>
        </w:pBdr>
        <w:ind w:left="900"/>
        <w:jc w:val="both"/>
        <w:rPr>
          <w:color w:val="000000"/>
          <w:sz w:val="20"/>
          <w:szCs w:val="20"/>
        </w:rPr>
      </w:pPr>
    </w:p>
    <w:p w14:paraId="4BFAA2D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evaluar el 100% de las solicitudes de permiso de ocupación de cauce - POC para las intervenciones temporales o permanentes que se desarrollen en la estructura ecológica principal del sistema hídrico, se precisa que entendiendo la importancia ecosistémica del sistema hídrico de la Estructura Ecológica Principal de Bogotá y en el marco de la preservación y conservación de la misma, así como la conectividad ecosistémica de la ciudad, se atenderá la totalidad de las solicitudes de permisos de ocupación de cauce playa y/o lechos allegados por los terceros para las intervenciones requeridas para la ejecución de obras de alto impacto del distrito.</w:t>
      </w:r>
    </w:p>
    <w:p w14:paraId="6945B385" w14:textId="77777777" w:rsidR="009F00C6" w:rsidRDefault="009F00C6">
      <w:pPr>
        <w:pBdr>
          <w:top w:val="nil"/>
          <w:left w:val="nil"/>
          <w:bottom w:val="nil"/>
          <w:right w:val="nil"/>
          <w:between w:val="nil"/>
        </w:pBdr>
        <w:ind w:left="720"/>
        <w:jc w:val="both"/>
        <w:rPr>
          <w:color w:val="000000"/>
          <w:sz w:val="20"/>
          <w:szCs w:val="20"/>
        </w:rPr>
      </w:pPr>
    </w:p>
    <w:p w14:paraId="3204F5F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Lo anterior, teniendo en cuenta los elementos de la estructura ecológica principal – EEP y del sistema hídrico del distrito capital, definidos en los artículos 60 y 61 por el Decreto 555 de 2021 "Por el cual se adopta la revisión general del Plan de Ordenamiento Territorial de Bogotá D.C.", el cual determinó:</w:t>
      </w:r>
    </w:p>
    <w:p w14:paraId="035D0037" w14:textId="77777777" w:rsidR="009F00C6" w:rsidRDefault="009F00C6">
      <w:pPr>
        <w:pBdr>
          <w:top w:val="nil"/>
          <w:left w:val="nil"/>
          <w:bottom w:val="nil"/>
          <w:right w:val="nil"/>
          <w:between w:val="nil"/>
        </w:pBdr>
        <w:ind w:left="720"/>
        <w:jc w:val="both"/>
        <w:rPr>
          <w:color w:val="000000"/>
          <w:sz w:val="20"/>
          <w:szCs w:val="20"/>
        </w:rPr>
      </w:pPr>
    </w:p>
    <w:p w14:paraId="21DDFEA5"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Artículo 60. Sistema hídrico. El sistema hídrico del Distrito Capital es una categoría del componente de áreas de especial importancia ecosistémica de la Estructura Ecológica Principal, el cual está compuesto por los cuerpos y corrientes hídricas naturales y artificiales y sus áreas de ronda, los cuales son:</w:t>
      </w:r>
    </w:p>
    <w:p w14:paraId="5C7ED06A"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1.    </w:t>
      </w:r>
      <w:r>
        <w:rPr>
          <w:i/>
          <w:color w:val="000000"/>
          <w:sz w:val="20"/>
          <w:szCs w:val="20"/>
        </w:rPr>
        <w:tab/>
        <w:t>Nacimientos de agua y sus rondas hídricas.</w:t>
      </w:r>
    </w:p>
    <w:p w14:paraId="080E4F7F"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2.    </w:t>
      </w:r>
      <w:r>
        <w:rPr>
          <w:i/>
          <w:color w:val="000000"/>
          <w:sz w:val="20"/>
          <w:szCs w:val="20"/>
        </w:rPr>
        <w:tab/>
        <w:t>Ríos y quebradas y sus rondas hídricas.</w:t>
      </w:r>
    </w:p>
    <w:p w14:paraId="280C7E93"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3.    </w:t>
      </w:r>
      <w:r>
        <w:rPr>
          <w:i/>
          <w:color w:val="000000"/>
          <w:sz w:val="20"/>
          <w:szCs w:val="20"/>
        </w:rPr>
        <w:tab/>
        <w:t>Lagos y lagunas.</w:t>
      </w:r>
    </w:p>
    <w:p w14:paraId="0260932A"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4.    </w:t>
      </w:r>
      <w:r>
        <w:rPr>
          <w:i/>
          <w:color w:val="000000"/>
          <w:sz w:val="20"/>
          <w:szCs w:val="20"/>
        </w:rPr>
        <w:tab/>
        <w:t>Humedales y sus rondas hídricas.</w:t>
      </w:r>
    </w:p>
    <w:p w14:paraId="4DFA69DB" w14:textId="77777777" w:rsidR="009F00C6" w:rsidRPr="00513532" w:rsidRDefault="007B37A2">
      <w:pPr>
        <w:pBdr>
          <w:top w:val="nil"/>
          <w:left w:val="nil"/>
          <w:bottom w:val="nil"/>
          <w:right w:val="nil"/>
          <w:between w:val="nil"/>
        </w:pBdr>
        <w:ind w:left="1440"/>
        <w:jc w:val="both"/>
        <w:rPr>
          <w:i/>
          <w:color w:val="000000"/>
          <w:sz w:val="20"/>
          <w:szCs w:val="20"/>
          <w:lang w:val="pt-BR"/>
        </w:rPr>
      </w:pPr>
      <w:r w:rsidRPr="00513532">
        <w:rPr>
          <w:i/>
          <w:color w:val="000000"/>
          <w:sz w:val="20"/>
          <w:szCs w:val="20"/>
          <w:lang w:val="pt-BR"/>
        </w:rPr>
        <w:t xml:space="preserve">5.    </w:t>
      </w:r>
      <w:r w:rsidRPr="00513532">
        <w:rPr>
          <w:i/>
          <w:color w:val="000000"/>
          <w:sz w:val="20"/>
          <w:szCs w:val="20"/>
          <w:lang w:val="pt-BR"/>
        </w:rPr>
        <w:tab/>
        <w:t>Áreas de recarga de acuíferos.</w:t>
      </w:r>
    </w:p>
    <w:p w14:paraId="1ABBC7DC"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lastRenderedPageBreak/>
        <w:t xml:space="preserve">6.    </w:t>
      </w:r>
      <w:r>
        <w:rPr>
          <w:i/>
          <w:color w:val="000000"/>
          <w:sz w:val="20"/>
          <w:szCs w:val="20"/>
        </w:rPr>
        <w:tab/>
        <w:t>Cuerpos hídricos naturales canalizados y sus rondas hídricas.</w:t>
      </w:r>
    </w:p>
    <w:p w14:paraId="30EF1079"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7.    </w:t>
      </w:r>
      <w:r>
        <w:rPr>
          <w:i/>
          <w:color w:val="000000"/>
          <w:sz w:val="20"/>
          <w:szCs w:val="20"/>
        </w:rPr>
        <w:tab/>
        <w:t>Canales artificiales.</w:t>
      </w:r>
    </w:p>
    <w:p w14:paraId="5E57CBB8"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8.    </w:t>
      </w:r>
      <w:r>
        <w:rPr>
          <w:i/>
          <w:color w:val="000000"/>
          <w:sz w:val="20"/>
          <w:szCs w:val="20"/>
        </w:rPr>
        <w:tab/>
        <w:t>Embalses.</w:t>
      </w:r>
    </w:p>
    <w:p w14:paraId="692F42E9"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9.    </w:t>
      </w:r>
      <w:r>
        <w:rPr>
          <w:i/>
          <w:color w:val="000000"/>
          <w:sz w:val="20"/>
          <w:szCs w:val="20"/>
        </w:rPr>
        <w:tab/>
        <w:t>Vallados.</w:t>
      </w:r>
    </w:p>
    <w:p w14:paraId="5526C227"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 </w:t>
      </w:r>
    </w:p>
    <w:p w14:paraId="4AF34662"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Para el desarrollo de los usos dentro del sistema hídrico se deberá observar lo establecido en los actos administrativos de reglamentación de corrientes hídricas que adopten las autoridades ambientales competentes.</w:t>
      </w:r>
    </w:p>
    <w:p w14:paraId="71DFECDF" w14:textId="77777777" w:rsidR="009F00C6" w:rsidRDefault="009F00C6">
      <w:pPr>
        <w:pBdr>
          <w:top w:val="nil"/>
          <w:left w:val="nil"/>
          <w:bottom w:val="nil"/>
          <w:right w:val="nil"/>
          <w:between w:val="nil"/>
        </w:pBdr>
        <w:ind w:left="1440"/>
        <w:jc w:val="both"/>
        <w:rPr>
          <w:i/>
          <w:color w:val="000000"/>
          <w:sz w:val="20"/>
          <w:szCs w:val="20"/>
        </w:rPr>
      </w:pPr>
    </w:p>
    <w:p w14:paraId="368F2DF5"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Artículo 61. Armonización de definiciones y conceptos en el marco del acotamiento de cuerpos hídricos. Para efectos de los procesos de acotamiento de cuerpos hídricos del Distrito Capital, se armonizarán las definiciones señaladas en el Decreto Nacional 2245 de 2017, o la que lo modifique, adicione o sustituya, así:</w:t>
      </w:r>
    </w:p>
    <w:p w14:paraId="2DE2EF17" w14:textId="77777777" w:rsidR="009F00C6" w:rsidRDefault="009F00C6">
      <w:pPr>
        <w:pBdr>
          <w:top w:val="nil"/>
          <w:left w:val="nil"/>
          <w:bottom w:val="nil"/>
          <w:right w:val="nil"/>
          <w:between w:val="nil"/>
        </w:pBdr>
        <w:ind w:left="1440"/>
        <w:jc w:val="both"/>
        <w:rPr>
          <w:i/>
          <w:color w:val="000000"/>
          <w:sz w:val="20"/>
          <w:szCs w:val="20"/>
        </w:rPr>
      </w:pPr>
    </w:p>
    <w:p w14:paraId="75FB0C16"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1.  </w:t>
      </w:r>
      <w:r>
        <w:rPr>
          <w:i/>
          <w:color w:val="000000"/>
          <w:sz w:val="20"/>
          <w:szCs w:val="20"/>
        </w:rPr>
        <w:tab/>
        <w:t>Ronda hídrica: Comprende la faja paralela a la línea del cauce permanente de cuerpos de agua, así corno el área de protección o conservación aferente. La ronda hídrica corresponde al 'corredor ecológico de ronda". Esta armonización de definiciones aplica a los cuerpos de agua que a la fecha del presente Plan cuenten con acto administrativo de acotamiento.</w:t>
      </w:r>
    </w:p>
    <w:p w14:paraId="3B0B93D1"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2.  </w:t>
      </w:r>
      <w:r>
        <w:rPr>
          <w:i/>
          <w:color w:val="000000"/>
          <w:sz w:val="20"/>
          <w:szCs w:val="20"/>
        </w:rPr>
        <w:tab/>
        <w:t>Faja paralela: Corresponde al área contigua al cauce permanente y ésta tiene un ancho hasta de treinta metros. La faja paralela corresponde a la 'ronda hidráulica" de los cuerpos hídricos que a la fecha del presente Plan cuenten con acto administrativo de acotamiento.</w:t>
      </w:r>
    </w:p>
    <w:p w14:paraId="46327B16"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 xml:space="preserve">3.  </w:t>
      </w:r>
      <w:r>
        <w:rPr>
          <w:i/>
          <w:color w:val="000000"/>
          <w:sz w:val="20"/>
          <w:szCs w:val="20"/>
        </w:rPr>
        <w:tab/>
        <w:t>Área de protección o conservación aferente: Corresponde a la 'Zona de Manejo y Preservación Ambiental' de los cuerpos hídricos que a la fecha del presente Plan cuenten con acto administrativo de acotamiento. Igualmente, corresponde a los acotamientos que se realicen de acuerdo con el Decreto 1076 de 2015, adicionado por el Decreto 2245 de 20170 la norma que los adicione modifique o sustituya.</w:t>
      </w:r>
    </w:p>
    <w:p w14:paraId="19A8E3BF" w14:textId="77777777" w:rsidR="009F00C6" w:rsidRDefault="009F00C6">
      <w:pPr>
        <w:pBdr>
          <w:top w:val="nil"/>
          <w:left w:val="nil"/>
          <w:bottom w:val="nil"/>
          <w:right w:val="nil"/>
          <w:between w:val="nil"/>
        </w:pBdr>
        <w:ind w:left="1440"/>
        <w:jc w:val="both"/>
        <w:rPr>
          <w:i/>
          <w:color w:val="000000"/>
          <w:sz w:val="20"/>
          <w:szCs w:val="20"/>
        </w:rPr>
      </w:pPr>
    </w:p>
    <w:p w14:paraId="7F35C750"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1. El cauce, la faja paralela y la zona de protección o conservación aferente de los cuerpos hídricos que a la entrada en vigor del presente plan cuenten con acto administrativo o corredor ecológico de ronda, se mantendrán conforme al Mapa CG 3.2.1 "Sistema hídrico', hasta tanto las autoridades ambientales competentes realicen el acotamiento de conformidad con el Decreto 1076 de 2015, adicionado por el Decreto 2245 de 2017 o la norma que lo adicione, modifique o sustituya.</w:t>
      </w:r>
    </w:p>
    <w:p w14:paraId="4D2C395B" w14:textId="77777777" w:rsidR="009F00C6" w:rsidRDefault="009F00C6">
      <w:pPr>
        <w:pBdr>
          <w:top w:val="nil"/>
          <w:left w:val="nil"/>
          <w:bottom w:val="nil"/>
          <w:right w:val="nil"/>
          <w:between w:val="nil"/>
        </w:pBdr>
        <w:ind w:left="1440"/>
        <w:jc w:val="both"/>
        <w:rPr>
          <w:i/>
          <w:color w:val="000000"/>
          <w:sz w:val="20"/>
          <w:szCs w:val="20"/>
        </w:rPr>
      </w:pPr>
    </w:p>
    <w:p w14:paraId="34A1241D" w14:textId="77777777" w:rsidR="009F00C6" w:rsidRDefault="007B37A2">
      <w:pPr>
        <w:pBdr>
          <w:top w:val="nil"/>
          <w:left w:val="nil"/>
          <w:bottom w:val="nil"/>
          <w:right w:val="nil"/>
          <w:between w:val="nil"/>
        </w:pBdr>
        <w:ind w:left="1440"/>
        <w:jc w:val="both"/>
        <w:rPr>
          <w:i/>
          <w:color w:val="000000"/>
          <w:sz w:val="20"/>
          <w:szCs w:val="20"/>
        </w:rPr>
      </w:pPr>
      <w:r>
        <w:rPr>
          <w:i/>
          <w:color w:val="000000"/>
          <w:sz w:val="20"/>
          <w:szCs w:val="20"/>
        </w:rPr>
        <w:t>Parágrafo 2. Los actos administrativos de acotamiento de la Corporación Autónoma Regional de Cundinamarca expedidos a la fecha de entrada en vigor del presente Plan se mantendrán conforme al Mapa CG 3.2.1 "Sistema hídrico", hasta tanto las autoridades ambientales competentes realicen el acotamiento de conformidad con el Decreto 1076 de 2015, adicionado por el Decreto 2245 de 2017, o la norma que lo modifique o sustituya.</w:t>
      </w:r>
    </w:p>
    <w:p w14:paraId="24F32E06" w14:textId="77777777" w:rsidR="009F00C6" w:rsidRDefault="009F00C6">
      <w:pPr>
        <w:pBdr>
          <w:top w:val="nil"/>
          <w:left w:val="nil"/>
          <w:bottom w:val="nil"/>
          <w:right w:val="nil"/>
          <w:between w:val="nil"/>
        </w:pBdr>
        <w:ind w:left="1440"/>
        <w:jc w:val="both"/>
        <w:rPr>
          <w:color w:val="000000"/>
          <w:sz w:val="20"/>
          <w:szCs w:val="20"/>
        </w:rPr>
      </w:pPr>
    </w:p>
    <w:p w14:paraId="20396C9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Según lo anteriormente descrito, se evidencia la importancia y necesidad de los permisos de ocupación de cauce playas y/o lechos para las obras facetas por el sistema hídrico de la estructura ecológica principal, cuya finalidad debe encaminarse a proteger y preservar el entorno biótico y abiótico del área de influencia.</w:t>
      </w:r>
    </w:p>
    <w:p w14:paraId="56073FC8" w14:textId="77777777" w:rsidR="009F00C6" w:rsidRDefault="009F00C6">
      <w:pPr>
        <w:pBdr>
          <w:top w:val="nil"/>
          <w:left w:val="nil"/>
          <w:bottom w:val="nil"/>
          <w:right w:val="nil"/>
          <w:between w:val="nil"/>
        </w:pBdr>
        <w:ind w:left="720"/>
        <w:jc w:val="both"/>
        <w:rPr>
          <w:color w:val="000000"/>
          <w:sz w:val="20"/>
          <w:szCs w:val="20"/>
        </w:rPr>
      </w:pPr>
    </w:p>
    <w:p w14:paraId="6F26C99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lastRenderedPageBreak/>
        <w:t>Es importante destacar que, las actuaciones de evaluación consisten en: evaluación (checklist) de la información remitida en la solicitud de POC incluye POC permanentes, temporales, por emergencia, prórrogas y modificaciones, solicitud de información adicional o ajustes al solicitante del POC, en caso de que aplique (Modificación y prórroga), visita técnica de evaluación de solicitud de POC, concepto técnico de evaluación, denegación o archivo de POC, expedición de acto administrativo, atención de quejas, derechos de petición y entes de control y/o correspondencia, oficios de requerimientos, memorandos y participación en mesas técnicas.</w:t>
      </w:r>
    </w:p>
    <w:p w14:paraId="3E0FF826" w14:textId="77777777" w:rsidR="009F00C6" w:rsidRDefault="009F00C6">
      <w:pPr>
        <w:pBdr>
          <w:top w:val="nil"/>
          <w:left w:val="nil"/>
          <w:bottom w:val="nil"/>
          <w:right w:val="nil"/>
          <w:between w:val="nil"/>
        </w:pBdr>
        <w:ind w:left="720"/>
        <w:jc w:val="both"/>
        <w:rPr>
          <w:color w:val="000000"/>
          <w:sz w:val="20"/>
          <w:szCs w:val="20"/>
        </w:rPr>
      </w:pPr>
    </w:p>
    <w:p w14:paraId="05AFAB7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 realizar  actuaciones seguimiento de permisos de ocupación de cauce, playas y/o lechos- POC para las intervenciones temporales y/o permanentes que se desarrollen en la estructura ecológica principal del sistema hídrico, teniendo en cuenta lo descrito anteriormente y una vez otorgado el permiso de ocupación de cauce, playas y/o lechos, se debe realizar el seguimiento correspondiente, dado que la responsabilidad del manejo de las actividades constructivas en la zona de intervención y de los daños y perjuicios que se puedan generar por el desarrollo de las obras que se ejecutan, es del solicitante, así como de los posibles impactos negativos generados por la inadecuada implementación de éstas, conforme a lo establecido en la normatividad ambiental legal vigente.</w:t>
      </w:r>
    </w:p>
    <w:p w14:paraId="3F50B52A" w14:textId="77777777" w:rsidR="009F00C6" w:rsidRDefault="009F00C6">
      <w:pPr>
        <w:pBdr>
          <w:top w:val="nil"/>
          <w:left w:val="nil"/>
          <w:bottom w:val="nil"/>
          <w:right w:val="nil"/>
          <w:between w:val="nil"/>
        </w:pBdr>
        <w:ind w:left="720"/>
        <w:jc w:val="both"/>
        <w:rPr>
          <w:color w:val="000000"/>
          <w:sz w:val="20"/>
          <w:szCs w:val="20"/>
        </w:rPr>
      </w:pPr>
    </w:p>
    <w:p w14:paraId="1642DF0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otra parte, durante el desarrollo del proyecto la SDA como autoridad ambiental debe verificar que el solicitante propenda ambientalmente por proteger y preservar el entorno físico y biótico del área de influencia del sistema hídrico de la estructura ecológica principal,  siendo vital que el tercero implemente cada una de las obligaciones estipuladas en los actos resolutivos de otorgamiento, así como de las acciones de prevención que minimicen la afectación o pérdida de valores y elementos ambientales; mediante actividades que permiten diseñar y ejecutar medidas de mitigación, restauración y compensación para aquellas actividades que lleguen a ocasionar impactos negativos durante la ejecución de las obras.</w:t>
      </w:r>
    </w:p>
    <w:p w14:paraId="1E73EAEA" w14:textId="77777777" w:rsidR="009F00C6" w:rsidRDefault="009F00C6">
      <w:pPr>
        <w:pBdr>
          <w:top w:val="nil"/>
          <w:left w:val="nil"/>
          <w:bottom w:val="nil"/>
          <w:right w:val="nil"/>
          <w:between w:val="nil"/>
        </w:pBdr>
        <w:ind w:left="720"/>
        <w:jc w:val="both"/>
        <w:rPr>
          <w:color w:val="000000"/>
          <w:sz w:val="20"/>
          <w:szCs w:val="20"/>
        </w:rPr>
      </w:pPr>
    </w:p>
    <w:p w14:paraId="6007C9C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Es importante destacar que, las actuaciones de seguimiento consisten en: revisión de expediente, visita técnica de seguimiento o cierre de POC, oficio de requerimientos evidenciados en visita de seguimiento o cierre POC, concepto técnico de seguimiento o cierre de POC firmado, proyección de concepto técnico de inicio de acciones administrativas sancionatorias por incumplimiento a lo estipulado en la resolución de POC, atención de quejas, derechos de petición y entes de control y/o correspondencia, oficios de requerimientos, memorandos y participación en mesas técnicas.</w:t>
      </w:r>
    </w:p>
    <w:p w14:paraId="25D4CF08" w14:textId="77777777" w:rsidR="009F00C6" w:rsidRDefault="009F00C6">
      <w:pPr>
        <w:rPr>
          <w:color w:val="000000"/>
          <w:sz w:val="20"/>
          <w:szCs w:val="20"/>
        </w:rPr>
      </w:pPr>
    </w:p>
    <w:p w14:paraId="7017236B" w14:textId="77777777" w:rsidR="009F00C6" w:rsidRDefault="007B37A2">
      <w:pPr>
        <w:jc w:val="both"/>
        <w:rPr>
          <w:b/>
          <w:color w:val="000000"/>
          <w:sz w:val="20"/>
          <w:szCs w:val="20"/>
        </w:rPr>
      </w:pPr>
      <w:r>
        <w:rPr>
          <w:b/>
          <w:color w:val="000000"/>
          <w:sz w:val="20"/>
          <w:szCs w:val="20"/>
        </w:rPr>
        <w:t xml:space="preserve">Meta Plan de Desarrollo (3) - Implementar un (1) programa para el control ambiental en predios en los que se desarrollan o desarrollaron actividades extractivas industriales comerciales y de servicios con potencial afectación al recurso suelo. </w:t>
      </w:r>
    </w:p>
    <w:p w14:paraId="42B6C4F2" w14:textId="77777777" w:rsidR="009F00C6" w:rsidRDefault="009F00C6">
      <w:pPr>
        <w:rPr>
          <w:color w:val="000000"/>
          <w:sz w:val="20"/>
          <w:szCs w:val="20"/>
        </w:rPr>
      </w:pPr>
    </w:p>
    <w:p w14:paraId="78AE422A" w14:textId="3600EBB6"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C15623" w:rsidRPr="00C15623">
        <w:rPr>
          <w:color w:val="000000"/>
          <w:sz w:val="20"/>
          <w:szCs w:val="20"/>
        </w:rPr>
        <w:t>Realizar el 100% de las actuaciones de evaluación, control y seguimiento a predios identificados como sitios potencialmente contaminados, sitios contaminados o con pasivos ambientales en el D.C.</w:t>
      </w:r>
    </w:p>
    <w:p w14:paraId="502D45AF" w14:textId="77777777" w:rsidR="009F00C6" w:rsidRDefault="009F00C6">
      <w:pPr>
        <w:pBdr>
          <w:top w:val="nil"/>
          <w:left w:val="nil"/>
          <w:bottom w:val="nil"/>
          <w:right w:val="nil"/>
          <w:between w:val="nil"/>
        </w:pBdr>
        <w:ind w:left="720"/>
        <w:jc w:val="both"/>
        <w:rPr>
          <w:b/>
          <w:color w:val="000000"/>
          <w:sz w:val="20"/>
          <w:szCs w:val="20"/>
        </w:rPr>
      </w:pPr>
    </w:p>
    <w:p w14:paraId="73D7314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218B31F0" w14:textId="77777777" w:rsidR="009F00C6" w:rsidRDefault="009F00C6">
      <w:pPr>
        <w:pBdr>
          <w:top w:val="nil"/>
          <w:left w:val="nil"/>
          <w:bottom w:val="nil"/>
          <w:right w:val="nil"/>
          <w:between w:val="nil"/>
        </w:pBdr>
        <w:ind w:left="720"/>
        <w:jc w:val="both"/>
        <w:rPr>
          <w:color w:val="000000"/>
          <w:sz w:val="20"/>
          <w:szCs w:val="20"/>
        </w:rPr>
      </w:pPr>
    </w:p>
    <w:p w14:paraId="74078B71"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t>Atender el 100% de las solicitudes de control ambiental a predios con posible afectación al suelo y acuífero somero, realizadas por terceros, por trámites de instrumentos de desarrollo urbanístico y/o por acciones de comando y control de la autoridad ambiental.</w:t>
      </w:r>
    </w:p>
    <w:p w14:paraId="607D6449" w14:textId="77777777" w:rsidR="009F00C6" w:rsidRDefault="009F00C6">
      <w:pPr>
        <w:pBdr>
          <w:top w:val="nil"/>
          <w:left w:val="nil"/>
          <w:bottom w:val="nil"/>
          <w:right w:val="nil"/>
          <w:between w:val="nil"/>
        </w:pBdr>
        <w:ind w:left="720"/>
        <w:jc w:val="both"/>
        <w:rPr>
          <w:color w:val="000000"/>
          <w:sz w:val="20"/>
          <w:szCs w:val="20"/>
        </w:rPr>
      </w:pPr>
    </w:p>
    <w:p w14:paraId="457D36A3"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lastRenderedPageBreak/>
        <w:t>Realizar actividades de evaluación y seguimiento a predios identificados como sitios potencialmente contaminados, sitios contaminados, pasivos ambientales y desmantelamiento de instalaciones que cuenten con un instrumento ambiental.</w:t>
      </w:r>
    </w:p>
    <w:p w14:paraId="6FA5D731" w14:textId="77777777" w:rsidR="009F00C6" w:rsidRDefault="009F00C6">
      <w:pPr>
        <w:pBdr>
          <w:top w:val="nil"/>
          <w:left w:val="nil"/>
          <w:bottom w:val="nil"/>
          <w:right w:val="nil"/>
          <w:between w:val="nil"/>
        </w:pBdr>
        <w:ind w:left="720"/>
        <w:jc w:val="both"/>
        <w:rPr>
          <w:color w:val="000000"/>
          <w:sz w:val="20"/>
          <w:szCs w:val="20"/>
        </w:rPr>
      </w:pPr>
    </w:p>
    <w:p w14:paraId="483D53AF" w14:textId="77777777" w:rsidR="009F00C6" w:rsidRDefault="007B37A2">
      <w:pPr>
        <w:numPr>
          <w:ilvl w:val="0"/>
          <w:numId w:val="26"/>
        </w:numPr>
        <w:pBdr>
          <w:top w:val="nil"/>
          <w:left w:val="nil"/>
          <w:bottom w:val="nil"/>
          <w:right w:val="nil"/>
          <w:between w:val="nil"/>
        </w:pBdr>
        <w:jc w:val="both"/>
        <w:rPr>
          <w:color w:val="000000"/>
          <w:sz w:val="20"/>
          <w:szCs w:val="20"/>
        </w:rPr>
      </w:pPr>
      <w:r>
        <w:rPr>
          <w:color w:val="000000"/>
          <w:sz w:val="20"/>
          <w:szCs w:val="20"/>
        </w:rPr>
        <w:t>Realizar acompañamiento a las labores de investigación y remediación, y documentar el levantamiento de información que se desarrolle en los predios identificados como sitios potencialmente contaminados, sitios contaminados, pasivos ambientales.</w:t>
      </w:r>
    </w:p>
    <w:p w14:paraId="73C0352A" w14:textId="77777777" w:rsidR="009F00C6" w:rsidRDefault="009F00C6">
      <w:pPr>
        <w:pBdr>
          <w:top w:val="nil"/>
          <w:left w:val="nil"/>
          <w:bottom w:val="nil"/>
          <w:right w:val="nil"/>
          <w:between w:val="nil"/>
        </w:pBdr>
        <w:ind w:left="720"/>
        <w:jc w:val="both"/>
        <w:rPr>
          <w:color w:val="000000"/>
          <w:sz w:val="20"/>
          <w:szCs w:val="20"/>
        </w:rPr>
      </w:pPr>
    </w:p>
    <w:p w14:paraId="2FC48F3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Secretaría Distrital de Ambiente (SDA), en cumplimiento de sus funciones de control y vigilancia de las normas de protección ambiental y manejo de recursos naturales contenidas en el artículo 20 del Decreto 109 del 2009, modificado por el artículo 6 del Decreto Distrital 175 de la misma anualidad, en el marco de sus competencias debe llevar a cabo acciones para determinar el impacto negativo que las actividades industriales, de servicios o comerciales que pudieron haber generado a los recursos suelo y agua subterránea del acuífero somero en su área de jurisdicción; en ese orden de ideas, es preciso identificar aquellos sitios o predios que por cuya vocación histórica tienen un potencial de afectación en consideración a diferentes factores entre ellos: antecedentes ambientales, clasificación, tipo de almacenamiento y volumen de sustancias peligrosas, bien sean residuos peligrosos o materias primas, derrames o fugas registrados, activación de planes de contingencia, tenencia histórica del predio, entre otros. </w:t>
      </w:r>
    </w:p>
    <w:p w14:paraId="22B7B7C2" w14:textId="77777777" w:rsidR="009F00C6" w:rsidRDefault="009F00C6">
      <w:pPr>
        <w:pBdr>
          <w:top w:val="nil"/>
          <w:left w:val="nil"/>
          <w:bottom w:val="nil"/>
          <w:right w:val="nil"/>
          <w:between w:val="nil"/>
        </w:pBdr>
        <w:ind w:left="720"/>
        <w:jc w:val="both"/>
        <w:rPr>
          <w:color w:val="000000"/>
          <w:sz w:val="20"/>
          <w:szCs w:val="20"/>
        </w:rPr>
      </w:pPr>
    </w:p>
    <w:p w14:paraId="7D11417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Producto de la verificación de la revisión preliminar enunciada anteriormente, se determina si existe una sospecha plausible de que el predio se encuentre afectado debido al desarrollo de la actividad, por lo que se determina la necesidad de realizar una diligencia técnica de reconocimiento la cual tiene como objetivo confirmar o descartar la sospecha de contaminación en un sitio particular, buscando definir condiciones reconocidas que se encuentren asociadas a una afectación negativa del suelo o agua subterránea, y estableciendo las acciones necesarias para desarrollar una investigación orientativa que permita determinar el estado cuantitativo de los recursos asociados y establecer las necesidades, en caso que proceda, de gestionar adecuadamente el riesgo.  Es preciso señalar que esta labor cobra mayor relevancia cuando se realizará un cese, traslado o abandono de una actividad industrial, comercial o de servicios, como quiera que siempre se ha propendido por evitar que se pierda responsabilidad sobre los eventuales impactos negativos generados a los recursos suelo y agua subterránea asociados al predio, tomando mayor relevancia aquellos sobre los cuales se tiene proyectado realizar un uso diferente de la propiedad. Lo anterior en el marco de lo dispuesto en el decreto 555 de 2021, articulo 247. </w:t>
      </w:r>
    </w:p>
    <w:p w14:paraId="1A09C169" w14:textId="77777777" w:rsidR="009F00C6" w:rsidRDefault="009F00C6">
      <w:pPr>
        <w:pBdr>
          <w:top w:val="nil"/>
          <w:left w:val="nil"/>
          <w:bottom w:val="nil"/>
          <w:right w:val="nil"/>
          <w:between w:val="nil"/>
        </w:pBdr>
        <w:ind w:left="720"/>
        <w:jc w:val="both"/>
        <w:rPr>
          <w:color w:val="000000"/>
          <w:sz w:val="20"/>
          <w:szCs w:val="20"/>
        </w:rPr>
      </w:pPr>
    </w:p>
    <w:p w14:paraId="034D95C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En ese sentido esta Autoridad Ambiental ha determinado la necesidad de realizar  actividades de evaluación, control y seguimiento a predios identificados como sitios potencialmente contaminados, sitios contaminados o con pasivos ambientales en el Distrito Capital, según programación establecida para cada una de las vigencias a través de la implementación de las metodologías y guías establecidas en la 2700 es de 2023, tendiente a  determinar el estado de los recursos suelos y agua subterránea del acuífero somero a través de información representativa que permita a la SDA fundamentar sus decisiones como garante del estado de los recursos naturales. </w:t>
      </w:r>
    </w:p>
    <w:p w14:paraId="527731A8" w14:textId="77777777" w:rsidR="009F00C6" w:rsidRDefault="009F00C6">
      <w:pPr>
        <w:pBdr>
          <w:top w:val="nil"/>
          <w:left w:val="nil"/>
          <w:bottom w:val="nil"/>
          <w:right w:val="nil"/>
          <w:between w:val="nil"/>
        </w:pBdr>
        <w:ind w:left="720"/>
        <w:jc w:val="both"/>
        <w:rPr>
          <w:color w:val="000000"/>
          <w:sz w:val="20"/>
          <w:szCs w:val="20"/>
        </w:rPr>
      </w:pPr>
    </w:p>
    <w:p w14:paraId="41B8CF6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Es  importante tener en cuenta que el universo de los predios identificados, no es fijo, sino por el contrario, es cambiante en dos sentidos, modificaciones en temas catastrales por englobe o desenglobes que implican cambios en la cantidad de predios por usuarios o al surtirse labores de reconocimiento a través de diligencias técnicas a nuevos predios bien sea por solicitud de parte, en cumplimiento del artículo 247 del Decreto 555 del 2021 o labores de  control propias de la autoridad ambiental que </w:t>
      </w:r>
      <w:r>
        <w:rPr>
          <w:color w:val="000000"/>
          <w:sz w:val="20"/>
          <w:szCs w:val="20"/>
        </w:rPr>
        <w:lastRenderedPageBreak/>
        <w:t>conllevan a clasificar un predio como un sitio potencialmente contaminado o en proceso de desmantelamiento, casos para los cuales requieren de actuaciones técnicas o jurídicas que determinen lineamientos técnicos  y en ese orden de ideas se incluyen en el universo de gestión de la temática de sitios relacionados con la matriz suelo (y al acuífero somero contenido en él).</w:t>
      </w:r>
    </w:p>
    <w:p w14:paraId="69F88272" w14:textId="77777777" w:rsidR="009F00C6" w:rsidRDefault="009F00C6">
      <w:pPr>
        <w:pBdr>
          <w:top w:val="nil"/>
          <w:left w:val="nil"/>
          <w:bottom w:val="nil"/>
          <w:right w:val="nil"/>
          <w:between w:val="nil"/>
        </w:pBdr>
        <w:ind w:left="720"/>
        <w:jc w:val="both"/>
        <w:rPr>
          <w:color w:val="000000"/>
          <w:sz w:val="20"/>
          <w:szCs w:val="20"/>
        </w:rPr>
      </w:pPr>
    </w:p>
    <w:p w14:paraId="7DB130D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lo anterior,  es preciso emprender acciones en el marco de atender el 100% de  las solicitudes de control ambiental a predios según trámites de instrumentos de desarrollo urbanístico o en atención de quejas o denuncias por afectación del suelo y aguas subterráneas que sean allegadas a esta Autoridad Ambiental para determinar el potencial de una actividad de haber afectado negativamente los recursos ambientales asociados y así poder confirmar o descartar la sospecha de contaminación en suelo/agua subterránea. En consecuencia, establece la necesidad de desarrollar una diligencia técnica de reconocimiento en predios ubicados en el perímetro urbano de Bogotá D.C, y que se encuentren en uno o varios de los siguientes escenarios:</w:t>
      </w:r>
    </w:p>
    <w:p w14:paraId="11AAC73A" w14:textId="77777777" w:rsidR="009F00C6" w:rsidRDefault="009F00C6">
      <w:pPr>
        <w:pBdr>
          <w:top w:val="nil"/>
          <w:left w:val="nil"/>
          <w:bottom w:val="nil"/>
          <w:right w:val="nil"/>
          <w:between w:val="nil"/>
        </w:pBdr>
        <w:ind w:left="720"/>
        <w:jc w:val="both"/>
        <w:rPr>
          <w:color w:val="000000"/>
          <w:sz w:val="20"/>
          <w:szCs w:val="20"/>
        </w:rPr>
      </w:pPr>
    </w:p>
    <w:p w14:paraId="5FA9B4F0"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donde realicen o se hayan realizado actividades industriales, comerciales y/o de servicios, involucrados en cambios de uso del suelo (a residencial u otro uso más restrictivo), dentro de trámites o instrumentos de desarrollo urbanístico. Artículo 247 del Decreto 555 del 2021.</w:t>
      </w:r>
    </w:p>
    <w:p w14:paraId="0C8F5639" w14:textId="77777777" w:rsidR="009F00C6" w:rsidRDefault="009F00C6">
      <w:pPr>
        <w:pBdr>
          <w:top w:val="nil"/>
          <w:left w:val="nil"/>
          <w:bottom w:val="nil"/>
          <w:right w:val="nil"/>
          <w:between w:val="nil"/>
        </w:pBdr>
        <w:ind w:left="1440"/>
        <w:jc w:val="both"/>
        <w:rPr>
          <w:color w:val="000000"/>
          <w:sz w:val="20"/>
          <w:szCs w:val="20"/>
        </w:rPr>
      </w:pPr>
    </w:p>
    <w:p w14:paraId="71EB85EC"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 xml:space="preserve">Aquellos predios que cuenten con hallazgos o indicios por parte de la autoridad ambiental de posibles fugas, derrames, descargas o liberaciones de sustancias químicas al suelo. </w:t>
      </w:r>
    </w:p>
    <w:p w14:paraId="737D97EE" w14:textId="77777777" w:rsidR="009F00C6" w:rsidRDefault="009F00C6">
      <w:pPr>
        <w:pBdr>
          <w:top w:val="nil"/>
          <w:left w:val="nil"/>
          <w:bottom w:val="nil"/>
          <w:right w:val="nil"/>
          <w:between w:val="nil"/>
        </w:pBdr>
        <w:ind w:left="708"/>
        <w:rPr>
          <w:color w:val="000000"/>
          <w:sz w:val="20"/>
          <w:szCs w:val="20"/>
        </w:rPr>
      </w:pPr>
    </w:p>
    <w:p w14:paraId="343A8690"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sobre los cuales existan denuncias relacionadas con actividades o situaciones con potencial de contaminación del suelo.</w:t>
      </w:r>
    </w:p>
    <w:p w14:paraId="44491AF4" w14:textId="77777777" w:rsidR="009F00C6" w:rsidRDefault="009F00C6">
      <w:pPr>
        <w:pBdr>
          <w:top w:val="nil"/>
          <w:left w:val="nil"/>
          <w:bottom w:val="nil"/>
          <w:right w:val="nil"/>
          <w:between w:val="nil"/>
        </w:pBdr>
        <w:ind w:left="708"/>
        <w:rPr>
          <w:color w:val="000000"/>
          <w:sz w:val="20"/>
          <w:szCs w:val="20"/>
        </w:rPr>
      </w:pPr>
    </w:p>
    <w:p w14:paraId="439BD7E9" w14:textId="77777777" w:rsidR="009F00C6" w:rsidRDefault="007B37A2">
      <w:pPr>
        <w:numPr>
          <w:ilvl w:val="1"/>
          <w:numId w:val="7"/>
        </w:numPr>
        <w:pBdr>
          <w:top w:val="nil"/>
          <w:left w:val="nil"/>
          <w:bottom w:val="nil"/>
          <w:right w:val="nil"/>
          <w:between w:val="nil"/>
        </w:pBdr>
        <w:jc w:val="both"/>
        <w:rPr>
          <w:color w:val="000000"/>
          <w:sz w:val="20"/>
          <w:szCs w:val="20"/>
        </w:rPr>
      </w:pPr>
      <w:r>
        <w:rPr>
          <w:color w:val="000000"/>
          <w:sz w:val="20"/>
          <w:szCs w:val="20"/>
        </w:rPr>
        <w:t>Predios donde se va a suscitar el traslado, cese o abandono de una actividad industrial, comercial y/o de servicios</w:t>
      </w:r>
    </w:p>
    <w:p w14:paraId="4CB6D43E" w14:textId="77777777" w:rsidR="009F00C6" w:rsidRDefault="009F00C6">
      <w:pPr>
        <w:jc w:val="both"/>
        <w:rPr>
          <w:color w:val="000000"/>
          <w:sz w:val="20"/>
          <w:szCs w:val="20"/>
        </w:rPr>
      </w:pPr>
    </w:p>
    <w:p w14:paraId="1CF93D1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En aras de establecer si una actividad tiene potencial de afectación al suelo y el agua subterránea del acuífero somero, la Secretaría Distrital de Ambiente procede a revisar la información existente al interior de la entidad, relacionada con las actividades históricamente realizadas en el predio(s) de interés, así como información secundaria proveniente de otras fuentes lo anterior, con la finalidad de definir si un sitio  se encuentra potencialmente contaminado o es un sitio con sospecha de contaminación. </w:t>
      </w:r>
    </w:p>
    <w:p w14:paraId="20AA85A3" w14:textId="77777777" w:rsidR="009F00C6" w:rsidRDefault="009F00C6">
      <w:pPr>
        <w:pBdr>
          <w:top w:val="nil"/>
          <w:left w:val="nil"/>
          <w:bottom w:val="nil"/>
          <w:right w:val="nil"/>
          <w:between w:val="nil"/>
        </w:pBdr>
        <w:ind w:left="720"/>
        <w:jc w:val="both"/>
        <w:rPr>
          <w:color w:val="000000"/>
          <w:sz w:val="20"/>
          <w:szCs w:val="20"/>
        </w:rPr>
      </w:pPr>
    </w:p>
    <w:p w14:paraId="48D57A9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Sobre aquellos sitios que, con relación a la verificación de información, la Autoridad Ambiental considere que existe sospecha de afectación de los recursos naturales asociados al predio potencialmente contaminado, ésta programará y desarrollará una diligencia técnica de reconocimiento al predio(s), con el fin de verificar el estado actual del sitio, confrontar la información histórica asociada y establecer las necesidades de contar con información cuantitativa.</w:t>
      </w:r>
    </w:p>
    <w:p w14:paraId="40CD7595" w14:textId="77777777" w:rsidR="009F00C6" w:rsidRDefault="009F00C6">
      <w:pPr>
        <w:pBdr>
          <w:top w:val="nil"/>
          <w:left w:val="nil"/>
          <w:bottom w:val="nil"/>
          <w:right w:val="nil"/>
          <w:between w:val="nil"/>
        </w:pBdr>
        <w:ind w:left="720"/>
        <w:jc w:val="both"/>
        <w:rPr>
          <w:color w:val="000000"/>
          <w:sz w:val="20"/>
          <w:szCs w:val="20"/>
        </w:rPr>
      </w:pPr>
    </w:p>
    <w:p w14:paraId="2524B6D6"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Producto de las situaciones anteriormente detalladas, esta Autoridad Ambiental generará un pronunciamiento técnico oficial (concepto técnico) a través del cual concluirá la clasificación del predio y determinará en caso que así se requiera, los lineamientos técnicos para el desarrollo de la investigación en suelo/agua subterránea o de actividades de intervención directa en suelo (o las dos), estableciendo analitos y áreas de interés, así como los lineamientos para su ejecución los cuales quedan establecido oficialmente a través de actos administrativos, que pasan desde la presentación de un plan de trabajo, su correspondiente implementación, hasta la entrega de un informe de resultados y análisis </w:t>
      </w:r>
      <w:r>
        <w:rPr>
          <w:color w:val="000000"/>
          <w:sz w:val="20"/>
          <w:szCs w:val="20"/>
        </w:rPr>
        <w:lastRenderedPageBreak/>
        <w:t>de los mismos; todo el proceso contara con la respectiva evaluación y seguimiento por parte de la autoridad ambiental, es así como  resulta indispensable desarrollar evaluación y seguimiento a predios identificados como sitios potencialmente contaminados, sitios contaminados, pasivos ambientales e instalaciones en desmantelamiento requeridas.</w:t>
      </w:r>
    </w:p>
    <w:p w14:paraId="0C870431" w14:textId="77777777" w:rsidR="009F00C6" w:rsidRDefault="009F00C6">
      <w:pPr>
        <w:pBdr>
          <w:top w:val="nil"/>
          <w:left w:val="nil"/>
          <w:bottom w:val="nil"/>
          <w:right w:val="nil"/>
          <w:between w:val="nil"/>
        </w:pBdr>
        <w:ind w:left="720"/>
        <w:jc w:val="both"/>
        <w:rPr>
          <w:color w:val="000000"/>
          <w:sz w:val="20"/>
          <w:szCs w:val="20"/>
        </w:rPr>
      </w:pPr>
    </w:p>
    <w:p w14:paraId="32B8741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Ahora bien, con la finalidad de garantizar la información de campo que resulta siendo uno de los soportes vitales para la toma de decisiones de esta Autoridad Ambiental se considera indispensable realizar acompañamiento a las labores de investigación y documentar el levantamiento de información que se desarrollen en los predios identificados como sitios potencialmente contaminados, sitios contaminados, pasivos ambientales.</w:t>
      </w:r>
    </w:p>
    <w:p w14:paraId="694B4BBB" w14:textId="77777777" w:rsidR="009F00C6" w:rsidRDefault="009F00C6">
      <w:pPr>
        <w:jc w:val="both"/>
        <w:rPr>
          <w:color w:val="000000"/>
          <w:sz w:val="20"/>
          <w:szCs w:val="20"/>
        </w:rPr>
      </w:pPr>
    </w:p>
    <w:p w14:paraId="08A544EA" w14:textId="7C6B46CF"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915E1D" w:rsidRPr="00915E1D">
        <w:rPr>
          <w:color w:val="000000"/>
          <w:sz w:val="20"/>
          <w:szCs w:val="20"/>
        </w:rPr>
        <w:t>Realizar el 100% de las actuaciones de evaluación, control y seguimiento a usuarios que realizan o realizaron almacenamiento, distribución y/o transporte de hidrocarburos líquidos en el D.C</w:t>
      </w:r>
    </w:p>
    <w:p w14:paraId="475181C6" w14:textId="77777777" w:rsidR="009F00C6" w:rsidRDefault="009F00C6">
      <w:pPr>
        <w:pBdr>
          <w:top w:val="nil"/>
          <w:left w:val="nil"/>
          <w:bottom w:val="nil"/>
          <w:right w:val="nil"/>
          <w:between w:val="nil"/>
        </w:pBdr>
        <w:ind w:left="720"/>
        <w:jc w:val="both"/>
        <w:rPr>
          <w:b/>
          <w:color w:val="000000"/>
          <w:sz w:val="20"/>
          <w:szCs w:val="20"/>
        </w:rPr>
      </w:pPr>
    </w:p>
    <w:p w14:paraId="1CEC6EAF"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355EFCAD" w14:textId="77777777" w:rsidR="009F00C6" w:rsidRDefault="009F00C6">
      <w:pPr>
        <w:pBdr>
          <w:top w:val="nil"/>
          <w:left w:val="nil"/>
          <w:bottom w:val="nil"/>
          <w:right w:val="nil"/>
          <w:between w:val="nil"/>
        </w:pBdr>
        <w:ind w:left="720"/>
        <w:jc w:val="both"/>
        <w:rPr>
          <w:color w:val="000000"/>
          <w:sz w:val="20"/>
          <w:szCs w:val="20"/>
        </w:rPr>
      </w:pPr>
    </w:p>
    <w:p w14:paraId="18104F2B"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 xml:space="preserve">Atender el 100% de solicitudes relacionadas con el registro y actualización de planes de contingencias para el almacenamiento y/o transporte de hidrocarburos líquidos derivados de petróleo en el Distrito Capital. </w:t>
      </w:r>
    </w:p>
    <w:p w14:paraId="44B9E1B0" w14:textId="77777777" w:rsidR="009F00C6" w:rsidRDefault="009F00C6">
      <w:pPr>
        <w:pBdr>
          <w:top w:val="nil"/>
          <w:left w:val="nil"/>
          <w:bottom w:val="nil"/>
          <w:right w:val="nil"/>
          <w:between w:val="nil"/>
        </w:pBdr>
        <w:ind w:left="720"/>
        <w:jc w:val="both"/>
        <w:rPr>
          <w:color w:val="000000"/>
          <w:sz w:val="20"/>
          <w:szCs w:val="20"/>
        </w:rPr>
      </w:pPr>
    </w:p>
    <w:p w14:paraId="2A13F834"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Realizar control y seguimiento a las Estaciones de Servicio y plantas de transferencia de hidrocarburos en el Distrito Capital.</w:t>
      </w:r>
    </w:p>
    <w:p w14:paraId="5B259F82" w14:textId="77777777" w:rsidR="009F00C6" w:rsidRDefault="009F00C6">
      <w:pPr>
        <w:pBdr>
          <w:top w:val="nil"/>
          <w:left w:val="nil"/>
          <w:bottom w:val="nil"/>
          <w:right w:val="nil"/>
          <w:between w:val="nil"/>
        </w:pBdr>
        <w:ind w:left="720"/>
        <w:jc w:val="both"/>
        <w:rPr>
          <w:color w:val="000000"/>
          <w:sz w:val="20"/>
          <w:szCs w:val="20"/>
        </w:rPr>
      </w:pPr>
    </w:p>
    <w:p w14:paraId="4D65160B" w14:textId="77777777" w:rsidR="009F00C6" w:rsidRDefault="007B37A2">
      <w:pPr>
        <w:numPr>
          <w:ilvl w:val="0"/>
          <w:numId w:val="16"/>
        </w:numPr>
        <w:pBdr>
          <w:top w:val="nil"/>
          <w:left w:val="nil"/>
          <w:bottom w:val="nil"/>
          <w:right w:val="nil"/>
          <w:between w:val="nil"/>
        </w:pBdr>
        <w:jc w:val="both"/>
        <w:rPr>
          <w:color w:val="000000"/>
          <w:sz w:val="20"/>
          <w:szCs w:val="20"/>
        </w:rPr>
      </w:pPr>
      <w:r>
        <w:rPr>
          <w:color w:val="000000"/>
          <w:sz w:val="20"/>
          <w:szCs w:val="20"/>
        </w:rPr>
        <w:t>Realizar la evaluación y seguimiento a los planes de trabajo de investigación de sitio impuestos por la autoridad ambiental a las Estaciones de Servicio y las solicitudes de plan de desmantelamiento de Estaciones de Servicio</w:t>
      </w:r>
    </w:p>
    <w:p w14:paraId="3A0B7957" w14:textId="77777777" w:rsidR="009F00C6" w:rsidRDefault="009F00C6">
      <w:pPr>
        <w:pBdr>
          <w:top w:val="nil"/>
          <w:left w:val="nil"/>
          <w:bottom w:val="nil"/>
          <w:right w:val="nil"/>
          <w:between w:val="nil"/>
        </w:pBdr>
        <w:ind w:left="720"/>
        <w:jc w:val="both"/>
        <w:rPr>
          <w:color w:val="000000"/>
          <w:sz w:val="20"/>
          <w:szCs w:val="20"/>
        </w:rPr>
      </w:pPr>
    </w:p>
    <w:p w14:paraId="653AD42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cuanto al alcance de las acciones se precisa que comprende la atención a las solicitudes de registro y actualización de planes de contingencia por perdida de contención a usuarios que realizan almacenamiento, distribución y o transporte de hidrocarburos en el distrito capital. Lo anterior amparado en el Decreto 50 de 2018, y las Resoluciones 1486 de 2018, Resolución 1209 de 2018 y Resolución 1868 de 2021, acogidas por el procedimiento de PM04-PR133</w:t>
      </w:r>
    </w:p>
    <w:p w14:paraId="1CEA8676" w14:textId="77777777" w:rsidR="009F00C6" w:rsidRDefault="009F00C6">
      <w:pPr>
        <w:pBdr>
          <w:top w:val="nil"/>
          <w:left w:val="nil"/>
          <w:bottom w:val="nil"/>
          <w:right w:val="nil"/>
          <w:between w:val="nil"/>
        </w:pBdr>
        <w:ind w:left="720"/>
        <w:jc w:val="both"/>
        <w:rPr>
          <w:color w:val="000000"/>
          <w:sz w:val="20"/>
          <w:szCs w:val="20"/>
        </w:rPr>
      </w:pPr>
    </w:p>
    <w:p w14:paraId="6C35149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Acorde al programa de priorización de control a estaciones de servicio se fortalecerá el control ambiental a los establecimientos que presentan hallazgos de afectación a hidrocarburos y desarrollo de investigaciones de suelo y agua subterránea y se realizaran las actividades propias del control y vigilancia ambiental al 100% de las estaciones de servicio, aumentando la frecuencia de visitas y actuaciones técnicas de control.</w:t>
      </w:r>
    </w:p>
    <w:p w14:paraId="4B64AA45" w14:textId="77777777" w:rsidR="009F00C6" w:rsidRDefault="009F00C6">
      <w:pPr>
        <w:pBdr>
          <w:top w:val="nil"/>
          <w:left w:val="nil"/>
          <w:bottom w:val="nil"/>
          <w:right w:val="nil"/>
          <w:between w:val="nil"/>
        </w:pBdr>
        <w:ind w:left="720"/>
        <w:jc w:val="both"/>
        <w:rPr>
          <w:color w:val="000000"/>
          <w:sz w:val="20"/>
          <w:szCs w:val="20"/>
        </w:rPr>
      </w:pPr>
    </w:p>
    <w:p w14:paraId="6FE4EDC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Por su parte se realizaría la atención a la evaluación y seguimiento a los planes de trabajo de investigación de sitio impuestos por Actuación administrativa y las solicitudes de plan de desmantelamiento de Estaciones de servicio en los términos de solicitud establecidos en la Ley 1437 de 2011, garantizando una atención expedita a las necesidades administrativas de solicitud ambiental.</w:t>
      </w:r>
    </w:p>
    <w:p w14:paraId="3C8408BF" w14:textId="77777777" w:rsidR="009F00C6" w:rsidRDefault="009F00C6">
      <w:pPr>
        <w:pBdr>
          <w:top w:val="nil"/>
          <w:left w:val="nil"/>
          <w:bottom w:val="nil"/>
          <w:right w:val="nil"/>
          <w:between w:val="nil"/>
        </w:pBdr>
        <w:ind w:left="720"/>
        <w:jc w:val="both"/>
        <w:rPr>
          <w:color w:val="000000"/>
          <w:sz w:val="20"/>
          <w:szCs w:val="20"/>
        </w:rPr>
      </w:pPr>
    </w:p>
    <w:p w14:paraId="30506C9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planeación del programa de control tendrá una actualización por vigencia, de manera que se garantice la atención adecuada acorde a las dinámicas del sector ambiental de control a Estaciones de servicio y afines, las cuales contaran con una red de monitoreo de pozos de observación que permita a la Autoridad anticipar casos de presunción de afectación ambiental y necesidades de investigación de </w:t>
      </w:r>
      <w:r>
        <w:rPr>
          <w:color w:val="000000"/>
          <w:sz w:val="20"/>
          <w:szCs w:val="20"/>
        </w:rPr>
        <w:lastRenderedPageBreak/>
        <w:t>sitio, gestión del riesgo y/o intervención, en el marco de las disposiciones de artículo 247 del Decreto POT 555 de 2021.</w:t>
      </w:r>
    </w:p>
    <w:p w14:paraId="1863AC16" w14:textId="77777777" w:rsidR="009F00C6" w:rsidRDefault="009F00C6">
      <w:pPr>
        <w:rPr>
          <w:color w:val="000000"/>
          <w:sz w:val="20"/>
          <w:szCs w:val="20"/>
        </w:rPr>
      </w:pPr>
    </w:p>
    <w:p w14:paraId="42CD94CB" w14:textId="5E438E8F"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915E1D" w:rsidRPr="00915E1D">
        <w:rPr>
          <w:color w:val="000000"/>
          <w:sz w:val="20"/>
          <w:szCs w:val="20"/>
        </w:rPr>
        <w:t>Realizar el 100% de las actuaciones de evaluación, control y seguimiento ambiental a predios afectados por actividad extractiva de minerales en el perímetro urbano del D.C</w:t>
      </w:r>
    </w:p>
    <w:p w14:paraId="63D2108D" w14:textId="77777777" w:rsidR="009F00C6" w:rsidRDefault="009F00C6">
      <w:pPr>
        <w:pBdr>
          <w:top w:val="nil"/>
          <w:left w:val="nil"/>
          <w:bottom w:val="nil"/>
          <w:right w:val="nil"/>
          <w:between w:val="nil"/>
        </w:pBdr>
        <w:ind w:left="720"/>
        <w:jc w:val="both"/>
        <w:rPr>
          <w:b/>
          <w:color w:val="000000"/>
          <w:sz w:val="20"/>
          <w:szCs w:val="20"/>
        </w:rPr>
      </w:pPr>
    </w:p>
    <w:p w14:paraId="0CD1E524"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6B50497A" w14:textId="77777777" w:rsidR="009F00C6" w:rsidRDefault="009F00C6">
      <w:pPr>
        <w:pBdr>
          <w:top w:val="nil"/>
          <w:left w:val="nil"/>
          <w:bottom w:val="nil"/>
          <w:right w:val="nil"/>
          <w:between w:val="nil"/>
        </w:pBdr>
        <w:ind w:left="720"/>
        <w:jc w:val="both"/>
        <w:rPr>
          <w:color w:val="000000"/>
          <w:sz w:val="20"/>
          <w:szCs w:val="20"/>
        </w:rPr>
      </w:pPr>
    </w:p>
    <w:p w14:paraId="021FBE64"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Realizar la evaluación técnica de las solicitudes de instrumentos ambientales asociados a predios afectados por actividad extractiva de minerales</w:t>
      </w:r>
    </w:p>
    <w:p w14:paraId="16D7B98E" w14:textId="77777777" w:rsidR="009F00C6" w:rsidRDefault="009F00C6">
      <w:pPr>
        <w:pBdr>
          <w:top w:val="nil"/>
          <w:left w:val="nil"/>
          <w:bottom w:val="nil"/>
          <w:right w:val="nil"/>
          <w:between w:val="nil"/>
        </w:pBdr>
        <w:ind w:left="720"/>
        <w:jc w:val="both"/>
        <w:rPr>
          <w:color w:val="000000"/>
          <w:sz w:val="20"/>
          <w:szCs w:val="20"/>
        </w:rPr>
      </w:pPr>
    </w:p>
    <w:p w14:paraId="6CF62B0B"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 xml:space="preserve">Realizar las actuaciones técnicas de seguimiento a los instrumentos ambientales asociados a predios afectados por actividad extractiva de minerales </w:t>
      </w:r>
    </w:p>
    <w:p w14:paraId="3ADE2727" w14:textId="77777777" w:rsidR="009F00C6" w:rsidRDefault="009F00C6">
      <w:pPr>
        <w:pBdr>
          <w:top w:val="nil"/>
          <w:left w:val="nil"/>
          <w:bottom w:val="nil"/>
          <w:right w:val="nil"/>
          <w:between w:val="nil"/>
        </w:pBdr>
        <w:ind w:left="720"/>
        <w:jc w:val="both"/>
        <w:rPr>
          <w:color w:val="000000"/>
          <w:sz w:val="20"/>
          <w:szCs w:val="20"/>
        </w:rPr>
      </w:pPr>
    </w:p>
    <w:p w14:paraId="7790DB35" w14:textId="77777777" w:rsidR="009F00C6" w:rsidRDefault="007B37A2">
      <w:pPr>
        <w:numPr>
          <w:ilvl w:val="0"/>
          <w:numId w:val="17"/>
        </w:numPr>
        <w:pBdr>
          <w:top w:val="nil"/>
          <w:left w:val="nil"/>
          <w:bottom w:val="nil"/>
          <w:right w:val="nil"/>
          <w:between w:val="nil"/>
        </w:pBdr>
        <w:jc w:val="both"/>
        <w:rPr>
          <w:color w:val="000000"/>
          <w:sz w:val="20"/>
          <w:szCs w:val="20"/>
        </w:rPr>
      </w:pPr>
      <w:r>
        <w:rPr>
          <w:color w:val="000000"/>
          <w:sz w:val="20"/>
          <w:szCs w:val="20"/>
        </w:rPr>
        <w:t>Ejecutar las actividades técnicas de control a predios afectados por actividad extractiva de minerales, que no cuentan con instrumento ambiental o cuyos instrumentos se encuentran suspendidos o en situación de incumplimiento.</w:t>
      </w:r>
    </w:p>
    <w:p w14:paraId="0B366A81" w14:textId="77777777" w:rsidR="009F00C6" w:rsidRDefault="009F00C6">
      <w:pPr>
        <w:pBdr>
          <w:top w:val="nil"/>
          <w:left w:val="nil"/>
          <w:bottom w:val="nil"/>
          <w:right w:val="nil"/>
          <w:between w:val="nil"/>
        </w:pBdr>
        <w:ind w:left="720"/>
        <w:jc w:val="both"/>
        <w:rPr>
          <w:color w:val="000000"/>
          <w:sz w:val="20"/>
          <w:szCs w:val="20"/>
        </w:rPr>
      </w:pPr>
    </w:p>
    <w:p w14:paraId="41A0A038" w14:textId="77777777" w:rsidR="009F00C6" w:rsidRDefault="007B37A2">
      <w:pPr>
        <w:ind w:left="709"/>
        <w:jc w:val="both"/>
        <w:rPr>
          <w:color w:val="000000"/>
          <w:sz w:val="20"/>
          <w:szCs w:val="20"/>
        </w:rPr>
      </w:pPr>
      <w:r>
        <w:rPr>
          <w:color w:val="000000"/>
          <w:sz w:val="20"/>
          <w:szCs w:val="20"/>
        </w:rPr>
        <w:t xml:space="preserve">La evaluación técnica de solicitudes para la imposición de instrumentos administrativos ambientales (Plan de Manejo Ambiental -PMA, Plan de Manejo de Restauración y Recuperación Ambiental –PMRRA- o Planes de Restauración y Recuperación PRR), se centra en el análisis, revisión y cualificación del cumplimiento de los requisitos legales y técnicos que sean planteados a través de las solicitudes con el fin de adelantar la recuperación ecológica, ambiental y física de aquellos usuarios, predios o áreas ubicadas en el área urbana de Bogotá y que están en jurisdicción de la SDA y que hayan tenido afectación por actividades de extracción de minerales. A aquellos usuarios, predios o áreas que cuentan con instrumento impuesto se realiza una verificación periódica en seguimiento al cumplimiento de la imposición definida por la autoridad ambiental. La evaluación y seguimiento se plantean para el 100% de los instrumentos administrativos ambientales presentados o establecidos por la Secretaría Distrital de Ambiente, </w:t>
      </w:r>
    </w:p>
    <w:p w14:paraId="4A2F5784" w14:textId="77777777" w:rsidR="009F00C6" w:rsidRDefault="009F00C6">
      <w:pPr>
        <w:jc w:val="both"/>
        <w:rPr>
          <w:color w:val="000000"/>
          <w:sz w:val="20"/>
          <w:szCs w:val="20"/>
        </w:rPr>
      </w:pPr>
    </w:p>
    <w:p w14:paraId="153D2E42" w14:textId="77777777" w:rsidR="009F00C6" w:rsidRDefault="007B37A2">
      <w:pPr>
        <w:ind w:left="709"/>
        <w:jc w:val="both"/>
        <w:rPr>
          <w:color w:val="000000"/>
          <w:sz w:val="20"/>
          <w:szCs w:val="20"/>
        </w:rPr>
      </w:pPr>
      <w:r>
        <w:rPr>
          <w:color w:val="000000"/>
          <w:sz w:val="20"/>
          <w:szCs w:val="20"/>
        </w:rPr>
        <w:t>Con el fin de cumplir con las funciones de la autoridad ambiental frente a la minería en Bogotá, se realizarán acciones de control ambiental a la totalidad de predios que se encuentran afectados por actividades de extracción de minerales ubicados en el área urbana de Bogotá y que están bajo la jurisdicción de la SDA, predios que no cuentan con instrumentos administrativos ambientales o cuyos instrumentos se encuentran suspendidos o en situación de incumplimiento. Con el fin de hacer un exhaustivo control ambiental se actualizará la base del inventario de usuarios y predios, mediante la verificación administrativa y en el territorio del área urbana de Bogotá y en jurisdicción de la SDA, que se encuentran afectados por la actividad extractiva de minerales.</w:t>
      </w:r>
    </w:p>
    <w:p w14:paraId="67246281" w14:textId="77777777" w:rsidR="009F00C6" w:rsidRDefault="009F00C6">
      <w:pPr>
        <w:ind w:left="709"/>
        <w:jc w:val="both"/>
        <w:rPr>
          <w:color w:val="000000"/>
          <w:sz w:val="20"/>
          <w:szCs w:val="20"/>
        </w:rPr>
      </w:pPr>
    </w:p>
    <w:p w14:paraId="79E3E878" w14:textId="4CC41178" w:rsidR="009F00C6" w:rsidRDefault="007B37A2">
      <w:pPr>
        <w:numPr>
          <w:ilvl w:val="0"/>
          <w:numId w:val="7"/>
        </w:numPr>
        <w:pBdr>
          <w:top w:val="nil"/>
          <w:left w:val="nil"/>
          <w:bottom w:val="nil"/>
          <w:right w:val="nil"/>
          <w:between w:val="nil"/>
        </w:pBdr>
        <w:jc w:val="both"/>
        <w:rPr>
          <w:color w:val="000000"/>
          <w:sz w:val="20"/>
          <w:szCs w:val="20"/>
        </w:rPr>
      </w:pPr>
      <w:r>
        <w:rPr>
          <w:b/>
          <w:color w:val="000000"/>
          <w:sz w:val="20"/>
          <w:szCs w:val="20"/>
        </w:rPr>
        <w:t>Actividad 4:</w:t>
      </w:r>
      <w:r>
        <w:rPr>
          <w:color w:val="000000"/>
          <w:sz w:val="20"/>
          <w:szCs w:val="20"/>
        </w:rPr>
        <w:t xml:space="preserve"> Desarrollar </w:t>
      </w:r>
      <w:r w:rsidR="00567287">
        <w:rPr>
          <w:color w:val="000000"/>
          <w:sz w:val="20"/>
          <w:szCs w:val="20"/>
        </w:rPr>
        <w:t xml:space="preserve">4 </w:t>
      </w:r>
      <w:r>
        <w:rPr>
          <w:color w:val="000000"/>
          <w:sz w:val="20"/>
          <w:szCs w:val="20"/>
        </w:rPr>
        <w:t>documentos que establezcan los lineamientos para la gestión integral del recurso suelo.</w:t>
      </w:r>
    </w:p>
    <w:p w14:paraId="375A3C3B" w14:textId="77777777" w:rsidR="009F00C6" w:rsidRDefault="009F00C6">
      <w:pPr>
        <w:pBdr>
          <w:top w:val="nil"/>
          <w:left w:val="nil"/>
          <w:bottom w:val="nil"/>
          <w:right w:val="nil"/>
          <w:between w:val="nil"/>
        </w:pBdr>
        <w:ind w:left="720"/>
        <w:jc w:val="both"/>
        <w:rPr>
          <w:b/>
          <w:color w:val="000000"/>
          <w:sz w:val="20"/>
          <w:szCs w:val="20"/>
        </w:rPr>
      </w:pPr>
    </w:p>
    <w:p w14:paraId="1BC567FF"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7F335CD4" w14:textId="77777777" w:rsidR="009F00C6" w:rsidRDefault="009F00C6">
      <w:pPr>
        <w:pBdr>
          <w:top w:val="nil"/>
          <w:left w:val="nil"/>
          <w:bottom w:val="nil"/>
          <w:right w:val="nil"/>
          <w:between w:val="nil"/>
        </w:pBdr>
        <w:ind w:left="720"/>
        <w:jc w:val="both"/>
        <w:rPr>
          <w:b/>
          <w:color w:val="000000"/>
          <w:sz w:val="20"/>
          <w:szCs w:val="20"/>
        </w:rPr>
      </w:pPr>
    </w:p>
    <w:p w14:paraId="707D1DE2" w14:textId="77777777" w:rsidR="009F00C6" w:rsidRDefault="007B37A2">
      <w:pPr>
        <w:pBdr>
          <w:top w:val="nil"/>
          <w:left w:val="nil"/>
          <w:bottom w:val="nil"/>
          <w:right w:val="nil"/>
          <w:between w:val="nil"/>
        </w:pBdr>
        <w:ind w:left="720"/>
        <w:jc w:val="both"/>
        <w:rPr>
          <w:b/>
          <w:color w:val="000000"/>
          <w:sz w:val="20"/>
          <w:szCs w:val="20"/>
        </w:rPr>
      </w:pPr>
      <w:r>
        <w:rPr>
          <w:color w:val="000000"/>
          <w:sz w:val="20"/>
          <w:szCs w:val="20"/>
        </w:rPr>
        <w:t>Comprende la estructuración de los documentos requeridos a nivel distrital para la generación de conocimiento como estrategia para la planificación y toma de decisiones tendientes al mejoramiento del recurso suelo.</w:t>
      </w:r>
    </w:p>
    <w:p w14:paraId="0AF06476" w14:textId="77777777" w:rsidR="009F00C6" w:rsidRDefault="009F00C6">
      <w:pPr>
        <w:pBdr>
          <w:top w:val="nil"/>
          <w:left w:val="nil"/>
          <w:bottom w:val="nil"/>
          <w:right w:val="nil"/>
          <w:between w:val="nil"/>
        </w:pBdr>
        <w:ind w:left="720"/>
        <w:jc w:val="both"/>
        <w:rPr>
          <w:color w:val="000000"/>
          <w:sz w:val="20"/>
          <w:szCs w:val="20"/>
        </w:rPr>
      </w:pPr>
    </w:p>
    <w:p w14:paraId="434AB1FF" w14:textId="77777777" w:rsidR="009F00C6" w:rsidRDefault="007B37A2">
      <w:pPr>
        <w:numPr>
          <w:ilvl w:val="0"/>
          <w:numId w:val="13"/>
        </w:numPr>
        <w:pBdr>
          <w:top w:val="nil"/>
          <w:left w:val="nil"/>
          <w:bottom w:val="nil"/>
          <w:right w:val="nil"/>
          <w:between w:val="nil"/>
        </w:pBdr>
        <w:ind w:left="1418" w:hanging="284"/>
        <w:rPr>
          <w:color w:val="000000"/>
          <w:sz w:val="20"/>
          <w:szCs w:val="20"/>
        </w:rPr>
      </w:pPr>
      <w:r>
        <w:rPr>
          <w:color w:val="000000"/>
          <w:sz w:val="20"/>
          <w:szCs w:val="20"/>
        </w:rPr>
        <w:lastRenderedPageBreak/>
        <w:t>Desarrollar el documento técnico de soporte para modificación de la Resolución 1170 de 1997 “por medio de la cual se dictan normas sobre estaciones de servicio e instalaciones afines”: adelantado para la vigencia 2025 alineado con los compromisos de la Agenda Regulatoria de la Entidad y en apoyo con el Ministerio de Ambiente y Desarrollo Sostenible y el Ministerio de Minas y Energía.</w:t>
      </w:r>
    </w:p>
    <w:p w14:paraId="239B6725" w14:textId="77777777" w:rsidR="009F00C6" w:rsidRDefault="009F00C6">
      <w:pPr>
        <w:pBdr>
          <w:top w:val="nil"/>
          <w:left w:val="nil"/>
          <w:bottom w:val="nil"/>
          <w:right w:val="nil"/>
          <w:between w:val="nil"/>
        </w:pBdr>
        <w:ind w:left="1418" w:hanging="284"/>
        <w:jc w:val="both"/>
        <w:rPr>
          <w:color w:val="000000"/>
          <w:sz w:val="20"/>
          <w:szCs w:val="20"/>
        </w:rPr>
      </w:pPr>
    </w:p>
    <w:p w14:paraId="1BD0B250"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Estructurar el documento del desarrollo de la especialización y data relacionada con los predios afectados por extracción minera y suelos contaminados.</w:t>
      </w:r>
    </w:p>
    <w:p w14:paraId="30555F8F" w14:textId="77777777" w:rsidR="009F00C6" w:rsidRDefault="009F00C6">
      <w:pPr>
        <w:pBdr>
          <w:top w:val="nil"/>
          <w:left w:val="nil"/>
          <w:bottom w:val="nil"/>
          <w:right w:val="nil"/>
          <w:between w:val="nil"/>
        </w:pBdr>
        <w:ind w:left="1418" w:hanging="284"/>
        <w:jc w:val="both"/>
        <w:rPr>
          <w:color w:val="000000"/>
          <w:sz w:val="20"/>
          <w:szCs w:val="20"/>
        </w:rPr>
      </w:pPr>
    </w:p>
    <w:p w14:paraId="563FC924"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Desarrollar el portafolio de predios afectados por actividades mineras con potencial de desarrollo urbanístico conforme a lo establecido en la Resolución 765 de 2023.</w:t>
      </w:r>
    </w:p>
    <w:p w14:paraId="68143BE6" w14:textId="77777777" w:rsidR="009F00C6" w:rsidRDefault="009F00C6">
      <w:pPr>
        <w:pBdr>
          <w:top w:val="nil"/>
          <w:left w:val="nil"/>
          <w:bottom w:val="nil"/>
          <w:right w:val="nil"/>
          <w:between w:val="nil"/>
        </w:pBdr>
        <w:ind w:left="1418" w:hanging="284"/>
        <w:jc w:val="both"/>
        <w:rPr>
          <w:color w:val="000000"/>
          <w:sz w:val="20"/>
          <w:szCs w:val="20"/>
        </w:rPr>
      </w:pPr>
    </w:p>
    <w:p w14:paraId="6B4ACDE1" w14:textId="77777777" w:rsidR="009F00C6" w:rsidRDefault="007B37A2">
      <w:pPr>
        <w:numPr>
          <w:ilvl w:val="0"/>
          <w:numId w:val="13"/>
        </w:numPr>
        <w:pBdr>
          <w:top w:val="nil"/>
          <w:left w:val="nil"/>
          <w:bottom w:val="nil"/>
          <w:right w:val="nil"/>
          <w:between w:val="nil"/>
        </w:pBdr>
        <w:ind w:left="1418" w:hanging="284"/>
        <w:jc w:val="both"/>
        <w:rPr>
          <w:color w:val="000000"/>
          <w:sz w:val="20"/>
          <w:szCs w:val="20"/>
        </w:rPr>
      </w:pPr>
      <w:r>
        <w:rPr>
          <w:color w:val="000000"/>
          <w:sz w:val="20"/>
          <w:szCs w:val="20"/>
        </w:rPr>
        <w:t>Actualizar la Guía de desmantelamiento de instalaciones industriales comerciales y de servicios.</w:t>
      </w:r>
    </w:p>
    <w:p w14:paraId="2FC91D16" w14:textId="77777777" w:rsidR="009F00C6" w:rsidRDefault="009F00C6">
      <w:pPr>
        <w:jc w:val="both"/>
        <w:rPr>
          <w:color w:val="000000"/>
          <w:sz w:val="20"/>
          <w:szCs w:val="20"/>
        </w:rPr>
      </w:pPr>
    </w:p>
    <w:p w14:paraId="75DF09CF" w14:textId="462B6511" w:rsidR="009F00C6" w:rsidRDefault="007B37A2">
      <w:pPr>
        <w:jc w:val="both"/>
        <w:rPr>
          <w:b/>
          <w:color w:val="000000"/>
          <w:sz w:val="20"/>
          <w:szCs w:val="20"/>
        </w:rPr>
      </w:pPr>
      <w:r>
        <w:rPr>
          <w:b/>
          <w:color w:val="000000"/>
          <w:sz w:val="20"/>
          <w:szCs w:val="20"/>
        </w:rPr>
        <w:t xml:space="preserve">Meta Plan de Desarrollo (4)- </w:t>
      </w:r>
      <w:r w:rsidR="00B92E5A" w:rsidRPr="00B92E5A">
        <w:rPr>
          <w:b/>
          <w:color w:val="000000"/>
          <w:sz w:val="20"/>
          <w:szCs w:val="20"/>
        </w:rPr>
        <w:t>Implementar un (1) programa de control, evaluación y seguimiento para proteger el arbolado urbano, la flora y la fauna silvestre, y prevenir su tráfico ilegal.</w:t>
      </w:r>
    </w:p>
    <w:p w14:paraId="175F1A04" w14:textId="77777777" w:rsidR="00B92E5A" w:rsidRDefault="00B92E5A">
      <w:pPr>
        <w:jc w:val="both"/>
        <w:rPr>
          <w:color w:val="000000"/>
          <w:sz w:val="20"/>
          <w:szCs w:val="20"/>
        </w:rPr>
      </w:pPr>
    </w:p>
    <w:p w14:paraId="0888465C" w14:textId="2DA99758"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9A3D2B" w:rsidRPr="009A3D2B">
        <w:rPr>
          <w:color w:val="000000"/>
          <w:sz w:val="20"/>
          <w:szCs w:val="20"/>
        </w:rPr>
        <w:t>Realizar 49.412 actuaciones de evaluación, control, seguimiento y prevención ejecutadas sobre los recursos flora y fauna silvestre en Bogotá D.C.</w:t>
      </w:r>
    </w:p>
    <w:p w14:paraId="0BD1F496" w14:textId="77777777" w:rsidR="00F500AE" w:rsidRDefault="00F500AE" w:rsidP="009A3D2B">
      <w:pPr>
        <w:pBdr>
          <w:top w:val="nil"/>
          <w:left w:val="nil"/>
          <w:bottom w:val="nil"/>
          <w:right w:val="nil"/>
          <w:between w:val="nil"/>
        </w:pBdr>
        <w:ind w:left="720"/>
        <w:jc w:val="both"/>
        <w:rPr>
          <w:color w:val="000000"/>
          <w:sz w:val="20"/>
          <w:szCs w:val="20"/>
        </w:rPr>
      </w:pPr>
    </w:p>
    <w:p w14:paraId="6EFFEA25"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6AC68C84" w14:textId="77777777" w:rsidR="009F00C6" w:rsidRDefault="009F00C6" w:rsidP="009A3D2B">
      <w:pPr>
        <w:pBdr>
          <w:top w:val="nil"/>
          <w:left w:val="nil"/>
          <w:bottom w:val="nil"/>
          <w:right w:val="nil"/>
          <w:between w:val="nil"/>
        </w:pBdr>
        <w:ind w:left="720"/>
        <w:jc w:val="both"/>
        <w:rPr>
          <w:color w:val="000000"/>
          <w:sz w:val="20"/>
          <w:szCs w:val="20"/>
        </w:rPr>
      </w:pPr>
    </w:p>
    <w:p w14:paraId="5E09A68D"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Una actuación técnica sobre el recurso fauna silvestre corresponde a toda actividad, diligencia u operación administrativa que emane de la autoridad ambiental tendiente a la protección de los animales silvestres, evaluación y seguimiento del aprovechamiento de estos, sus productos y subproductos, y la prevención y control de su tráfico ilegal.</w:t>
      </w:r>
    </w:p>
    <w:p w14:paraId="33476024" w14:textId="77777777" w:rsidR="009F00C6" w:rsidRDefault="009F00C6" w:rsidP="009A3D2B">
      <w:pPr>
        <w:pBdr>
          <w:top w:val="nil"/>
          <w:left w:val="nil"/>
          <w:bottom w:val="nil"/>
          <w:right w:val="nil"/>
          <w:between w:val="nil"/>
        </w:pBdr>
        <w:ind w:left="720"/>
        <w:jc w:val="both"/>
        <w:rPr>
          <w:color w:val="000000"/>
          <w:sz w:val="20"/>
          <w:szCs w:val="20"/>
        </w:rPr>
      </w:pPr>
    </w:p>
    <w:p w14:paraId="544014A7" w14:textId="77777777" w:rsidR="009F00C6" w:rsidRDefault="007B37A2" w:rsidP="009A3D2B">
      <w:pPr>
        <w:pBdr>
          <w:top w:val="nil"/>
          <w:left w:val="nil"/>
          <w:bottom w:val="nil"/>
          <w:right w:val="nil"/>
          <w:between w:val="nil"/>
        </w:pBdr>
        <w:ind w:left="720"/>
        <w:jc w:val="both"/>
        <w:rPr>
          <w:color w:val="000000"/>
          <w:sz w:val="20"/>
          <w:szCs w:val="20"/>
        </w:rPr>
      </w:pPr>
      <w:r>
        <w:rPr>
          <w:color w:val="000000"/>
          <w:sz w:val="20"/>
          <w:szCs w:val="20"/>
        </w:rPr>
        <w:t>Dichas actividades se constituyen en una referencia que permite dimensionar e iniciar otras actividades misionales o no, de diferente complejidad, especificidad, duración o plazo. A continuación, se listan los tipos de actuaciones realizadas sobre el recurso fauna silvestre y las fuentes de verificación que aportan a la meta:</w:t>
      </w:r>
    </w:p>
    <w:p w14:paraId="396520C3" w14:textId="77777777" w:rsidR="009F00C6" w:rsidRDefault="009F00C6" w:rsidP="009A3D2B">
      <w:pPr>
        <w:pBdr>
          <w:top w:val="nil"/>
          <w:left w:val="nil"/>
          <w:bottom w:val="nil"/>
          <w:right w:val="nil"/>
          <w:between w:val="nil"/>
        </w:pBdr>
        <w:ind w:left="720"/>
        <w:jc w:val="both"/>
        <w:rPr>
          <w:color w:val="000000"/>
          <w:sz w:val="20"/>
          <w:szCs w:val="20"/>
        </w:rPr>
      </w:pPr>
    </w:p>
    <w:tbl>
      <w:tblPr>
        <w:tblW w:w="8805" w:type="dxa"/>
        <w:tblInd w:w="704" w:type="dxa"/>
        <w:tblLayout w:type="fixed"/>
        <w:tblCellMar>
          <w:left w:w="115" w:type="dxa"/>
          <w:right w:w="115" w:type="dxa"/>
        </w:tblCellMar>
        <w:tblLook w:val="0400" w:firstRow="0" w:lastRow="0" w:firstColumn="0" w:lastColumn="0" w:noHBand="0" w:noVBand="1"/>
      </w:tblPr>
      <w:tblGrid>
        <w:gridCol w:w="4110"/>
        <w:gridCol w:w="4695"/>
      </w:tblGrid>
      <w:tr w:rsidR="00F1442A" w:rsidRPr="00F1442A" w14:paraId="63703A40" w14:textId="77777777">
        <w:trPr>
          <w:trHeight w:val="369"/>
          <w:tblHeader/>
        </w:trPr>
        <w:tc>
          <w:tcPr>
            <w:tcW w:w="41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7A6A75D" w14:textId="77777777" w:rsidR="009F00C6" w:rsidRPr="00F1442A" w:rsidRDefault="007B37A2">
            <w:pPr>
              <w:jc w:val="center"/>
              <w:rPr>
                <w:b/>
                <w:sz w:val="18"/>
                <w:szCs w:val="18"/>
              </w:rPr>
            </w:pPr>
            <w:r w:rsidRPr="00F1442A">
              <w:rPr>
                <w:b/>
                <w:sz w:val="18"/>
                <w:szCs w:val="18"/>
              </w:rPr>
              <w:t>ACTUACIÓN</w:t>
            </w:r>
          </w:p>
        </w:tc>
        <w:tc>
          <w:tcPr>
            <w:tcW w:w="4695" w:type="dxa"/>
            <w:tcBorders>
              <w:top w:val="single" w:sz="4" w:space="0" w:color="000000"/>
              <w:left w:val="nil"/>
              <w:bottom w:val="single" w:sz="4" w:space="0" w:color="000000"/>
              <w:right w:val="single" w:sz="4" w:space="0" w:color="000000"/>
            </w:tcBorders>
            <w:shd w:val="clear" w:color="auto" w:fill="BFBFBF"/>
            <w:vAlign w:val="center"/>
          </w:tcPr>
          <w:p w14:paraId="4F6F8269" w14:textId="77777777" w:rsidR="009F00C6" w:rsidRPr="00F1442A" w:rsidRDefault="007B37A2">
            <w:pPr>
              <w:jc w:val="center"/>
              <w:rPr>
                <w:b/>
                <w:sz w:val="18"/>
                <w:szCs w:val="18"/>
              </w:rPr>
            </w:pPr>
            <w:r w:rsidRPr="00F1442A">
              <w:rPr>
                <w:b/>
                <w:sz w:val="18"/>
                <w:szCs w:val="18"/>
              </w:rPr>
              <w:t>FUENTE DE VERIFICACIÓN CUANTIFICADO</w:t>
            </w:r>
          </w:p>
          <w:p w14:paraId="03EAD814" w14:textId="77777777" w:rsidR="009F00C6" w:rsidRPr="00F1442A" w:rsidRDefault="007B37A2">
            <w:pPr>
              <w:jc w:val="center"/>
              <w:rPr>
                <w:b/>
                <w:sz w:val="18"/>
                <w:szCs w:val="18"/>
              </w:rPr>
            </w:pPr>
            <w:r w:rsidRPr="00F1442A">
              <w:rPr>
                <w:b/>
                <w:sz w:val="18"/>
                <w:szCs w:val="18"/>
              </w:rPr>
              <w:t xml:space="preserve"> EN LA META</w:t>
            </w:r>
          </w:p>
        </w:tc>
      </w:tr>
      <w:tr w:rsidR="00F1442A" w:rsidRPr="00F1442A" w14:paraId="36115B49" w14:textId="77777777">
        <w:trPr>
          <w:trHeight w:val="276"/>
        </w:trPr>
        <w:tc>
          <w:tcPr>
            <w:tcW w:w="4110" w:type="dxa"/>
            <w:vMerge w:val="restart"/>
            <w:tcBorders>
              <w:top w:val="nil"/>
              <w:left w:val="single" w:sz="4" w:space="0" w:color="000000"/>
              <w:bottom w:val="single" w:sz="4" w:space="0" w:color="000000"/>
              <w:right w:val="single" w:sz="4" w:space="0" w:color="000000"/>
            </w:tcBorders>
            <w:shd w:val="clear" w:color="auto" w:fill="auto"/>
            <w:vAlign w:val="center"/>
          </w:tcPr>
          <w:p w14:paraId="637791EC" w14:textId="77777777" w:rsidR="009F00C6" w:rsidRPr="00F1442A" w:rsidRDefault="007B37A2">
            <w:pPr>
              <w:rPr>
                <w:sz w:val="18"/>
                <w:szCs w:val="18"/>
              </w:rPr>
            </w:pPr>
            <w:r w:rsidRPr="00F1442A">
              <w:rPr>
                <w:sz w:val="18"/>
                <w:szCs w:val="18"/>
              </w:rPr>
              <w:t>1. Atención y control de fauna silvestre (pre-visitas, visitas u operativos)</w:t>
            </w:r>
          </w:p>
        </w:tc>
        <w:tc>
          <w:tcPr>
            <w:tcW w:w="4695" w:type="dxa"/>
            <w:tcBorders>
              <w:top w:val="nil"/>
              <w:left w:val="nil"/>
              <w:bottom w:val="single" w:sz="4" w:space="0" w:color="000000"/>
              <w:right w:val="single" w:sz="4" w:space="0" w:color="000000"/>
            </w:tcBorders>
            <w:shd w:val="clear" w:color="auto" w:fill="auto"/>
            <w:vAlign w:val="center"/>
          </w:tcPr>
          <w:p w14:paraId="7D26016B" w14:textId="77777777" w:rsidR="009F00C6" w:rsidRPr="00F1442A" w:rsidRDefault="007B37A2">
            <w:pPr>
              <w:rPr>
                <w:sz w:val="18"/>
                <w:szCs w:val="18"/>
              </w:rPr>
            </w:pPr>
            <w:r w:rsidRPr="00F1442A">
              <w:rPr>
                <w:sz w:val="18"/>
                <w:szCs w:val="18"/>
              </w:rPr>
              <w:t>Acta de control y atención de fauna silvestre</w:t>
            </w:r>
          </w:p>
        </w:tc>
      </w:tr>
      <w:tr w:rsidR="00F1442A" w:rsidRPr="00F1442A" w14:paraId="15455EAB" w14:textId="77777777">
        <w:trPr>
          <w:trHeight w:val="274"/>
        </w:trPr>
        <w:tc>
          <w:tcPr>
            <w:tcW w:w="4110" w:type="dxa"/>
            <w:vMerge/>
            <w:tcBorders>
              <w:top w:val="nil"/>
              <w:left w:val="single" w:sz="4" w:space="0" w:color="000000"/>
              <w:bottom w:val="single" w:sz="4" w:space="0" w:color="000000"/>
              <w:right w:val="single" w:sz="4" w:space="0" w:color="000000"/>
            </w:tcBorders>
            <w:shd w:val="clear" w:color="auto" w:fill="auto"/>
            <w:vAlign w:val="center"/>
          </w:tcPr>
          <w:p w14:paraId="52E7CB45"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shd w:val="clear" w:color="auto" w:fill="auto"/>
            <w:vAlign w:val="center"/>
          </w:tcPr>
          <w:p w14:paraId="216E0869" w14:textId="77777777" w:rsidR="009F00C6" w:rsidRPr="00F1442A" w:rsidRDefault="007B37A2">
            <w:pPr>
              <w:rPr>
                <w:sz w:val="18"/>
                <w:szCs w:val="18"/>
              </w:rPr>
            </w:pPr>
            <w:r w:rsidRPr="00F1442A">
              <w:rPr>
                <w:sz w:val="18"/>
                <w:szCs w:val="18"/>
              </w:rPr>
              <w:t>Conceptos Técnicos</w:t>
            </w:r>
          </w:p>
        </w:tc>
      </w:tr>
      <w:tr w:rsidR="00F1442A" w:rsidRPr="00F1442A" w14:paraId="4F0E9CC4" w14:textId="77777777">
        <w:trPr>
          <w:trHeight w:val="369"/>
        </w:trPr>
        <w:tc>
          <w:tcPr>
            <w:tcW w:w="4110" w:type="dxa"/>
            <w:tcBorders>
              <w:top w:val="nil"/>
              <w:left w:val="single" w:sz="4" w:space="0" w:color="000000"/>
              <w:bottom w:val="single" w:sz="4" w:space="0" w:color="000000"/>
              <w:right w:val="single" w:sz="4" w:space="0" w:color="000000"/>
            </w:tcBorders>
            <w:shd w:val="clear" w:color="auto" w:fill="auto"/>
            <w:vAlign w:val="center"/>
          </w:tcPr>
          <w:p w14:paraId="214D7447" w14:textId="77777777" w:rsidR="009F00C6" w:rsidRPr="00F1442A" w:rsidRDefault="007B37A2">
            <w:pPr>
              <w:rPr>
                <w:sz w:val="18"/>
                <w:szCs w:val="18"/>
              </w:rPr>
            </w:pPr>
            <w:r w:rsidRPr="00F1442A">
              <w:rPr>
                <w:sz w:val="18"/>
                <w:szCs w:val="18"/>
              </w:rPr>
              <w:t>2. Visitas de revisión de exportaciones e importaciones de fauna silvestre.</w:t>
            </w:r>
          </w:p>
        </w:tc>
        <w:tc>
          <w:tcPr>
            <w:tcW w:w="4695" w:type="dxa"/>
            <w:tcBorders>
              <w:top w:val="nil"/>
              <w:left w:val="nil"/>
              <w:bottom w:val="single" w:sz="4" w:space="0" w:color="000000"/>
              <w:right w:val="single" w:sz="4" w:space="0" w:color="000000"/>
            </w:tcBorders>
            <w:shd w:val="clear" w:color="auto" w:fill="auto"/>
            <w:vAlign w:val="center"/>
          </w:tcPr>
          <w:p w14:paraId="33729D70" w14:textId="77777777" w:rsidR="009F00C6" w:rsidRPr="00F1442A" w:rsidRDefault="007B37A2">
            <w:pPr>
              <w:rPr>
                <w:sz w:val="18"/>
                <w:szCs w:val="18"/>
              </w:rPr>
            </w:pPr>
            <w:r w:rsidRPr="00F1442A">
              <w:rPr>
                <w:sz w:val="18"/>
                <w:szCs w:val="18"/>
              </w:rPr>
              <w:t>Acta para revisión de exportaciones / Importaciones</w:t>
            </w:r>
          </w:p>
        </w:tc>
      </w:tr>
      <w:tr w:rsidR="00F1442A" w:rsidRPr="00F1442A" w14:paraId="0203554C" w14:textId="77777777">
        <w:trPr>
          <w:trHeight w:val="365"/>
        </w:trPr>
        <w:tc>
          <w:tcPr>
            <w:tcW w:w="4110" w:type="dxa"/>
            <w:tcBorders>
              <w:top w:val="nil"/>
              <w:left w:val="single" w:sz="4" w:space="0" w:color="000000"/>
              <w:bottom w:val="single" w:sz="4" w:space="0" w:color="000000"/>
              <w:right w:val="single" w:sz="4" w:space="0" w:color="000000"/>
            </w:tcBorders>
            <w:shd w:val="clear" w:color="auto" w:fill="auto"/>
            <w:vAlign w:val="center"/>
          </w:tcPr>
          <w:p w14:paraId="7EA0E530" w14:textId="77777777" w:rsidR="009F00C6" w:rsidRPr="00F1442A" w:rsidRDefault="007B37A2">
            <w:pPr>
              <w:rPr>
                <w:sz w:val="18"/>
                <w:szCs w:val="18"/>
              </w:rPr>
            </w:pPr>
            <w:r w:rsidRPr="00F1442A">
              <w:rPr>
                <w:sz w:val="18"/>
                <w:szCs w:val="18"/>
              </w:rPr>
              <w:t>3. Visitas para expedición de salvoconductos y visitas cambio de precintos</w:t>
            </w:r>
          </w:p>
        </w:tc>
        <w:tc>
          <w:tcPr>
            <w:tcW w:w="4695" w:type="dxa"/>
            <w:tcBorders>
              <w:top w:val="nil"/>
              <w:left w:val="nil"/>
              <w:bottom w:val="single" w:sz="4" w:space="0" w:color="000000"/>
              <w:right w:val="single" w:sz="4" w:space="0" w:color="000000"/>
            </w:tcBorders>
            <w:shd w:val="clear" w:color="auto" w:fill="auto"/>
            <w:vAlign w:val="center"/>
          </w:tcPr>
          <w:p w14:paraId="7D856868" w14:textId="77777777" w:rsidR="009F00C6" w:rsidRPr="00F1442A" w:rsidRDefault="007B37A2">
            <w:pPr>
              <w:rPr>
                <w:sz w:val="18"/>
                <w:szCs w:val="18"/>
              </w:rPr>
            </w:pPr>
            <w:r w:rsidRPr="00F1442A">
              <w:rPr>
                <w:sz w:val="18"/>
                <w:szCs w:val="18"/>
              </w:rPr>
              <w:t>Acta de visita para expedición de salvoconducto</w:t>
            </w:r>
          </w:p>
        </w:tc>
      </w:tr>
      <w:tr w:rsidR="00F1442A" w:rsidRPr="00F1442A" w14:paraId="38111AE5" w14:textId="77777777">
        <w:trPr>
          <w:trHeight w:val="266"/>
        </w:trPr>
        <w:tc>
          <w:tcPr>
            <w:tcW w:w="4110" w:type="dxa"/>
            <w:tcBorders>
              <w:top w:val="nil"/>
              <w:left w:val="single" w:sz="4" w:space="0" w:color="000000"/>
              <w:bottom w:val="single" w:sz="4" w:space="0" w:color="000000"/>
              <w:right w:val="single" w:sz="4" w:space="0" w:color="000000"/>
            </w:tcBorders>
            <w:shd w:val="clear" w:color="auto" w:fill="auto"/>
            <w:vAlign w:val="center"/>
          </w:tcPr>
          <w:p w14:paraId="54EBED4B" w14:textId="77777777" w:rsidR="009F00C6" w:rsidRPr="00F1442A" w:rsidRDefault="007B37A2">
            <w:pPr>
              <w:rPr>
                <w:sz w:val="18"/>
                <w:szCs w:val="18"/>
              </w:rPr>
            </w:pPr>
            <w:r w:rsidRPr="00F1442A">
              <w:rPr>
                <w:sz w:val="18"/>
                <w:szCs w:val="18"/>
              </w:rPr>
              <w:t>4. Visitas de verificación de salvoconductos ingresados.</w:t>
            </w:r>
          </w:p>
        </w:tc>
        <w:tc>
          <w:tcPr>
            <w:tcW w:w="4695" w:type="dxa"/>
            <w:vMerge w:val="restart"/>
            <w:tcBorders>
              <w:top w:val="nil"/>
              <w:left w:val="nil"/>
              <w:right w:val="single" w:sz="4" w:space="0" w:color="000000"/>
            </w:tcBorders>
            <w:shd w:val="clear" w:color="auto" w:fill="auto"/>
            <w:vAlign w:val="center"/>
          </w:tcPr>
          <w:p w14:paraId="79FB4849" w14:textId="77777777" w:rsidR="009F00C6" w:rsidRPr="00F1442A" w:rsidRDefault="007B37A2">
            <w:pPr>
              <w:rPr>
                <w:sz w:val="18"/>
                <w:szCs w:val="18"/>
              </w:rPr>
            </w:pPr>
            <w:r w:rsidRPr="00F1442A">
              <w:rPr>
                <w:sz w:val="18"/>
                <w:szCs w:val="18"/>
              </w:rPr>
              <w:t>Acta de visita para la evaluación y seguimiento de permisos de aprovechamiento de fauna silvestre</w:t>
            </w:r>
          </w:p>
        </w:tc>
      </w:tr>
      <w:tr w:rsidR="00F1442A" w:rsidRPr="00F1442A" w14:paraId="35F35519" w14:textId="77777777">
        <w:trPr>
          <w:trHeight w:val="398"/>
        </w:trPr>
        <w:tc>
          <w:tcPr>
            <w:tcW w:w="4110" w:type="dxa"/>
            <w:tcBorders>
              <w:top w:val="nil"/>
              <w:left w:val="single" w:sz="4" w:space="0" w:color="000000"/>
              <w:bottom w:val="single" w:sz="4" w:space="0" w:color="000000"/>
              <w:right w:val="single" w:sz="4" w:space="0" w:color="000000"/>
            </w:tcBorders>
            <w:shd w:val="clear" w:color="auto" w:fill="auto"/>
            <w:vAlign w:val="center"/>
          </w:tcPr>
          <w:p w14:paraId="03419F22" w14:textId="77777777" w:rsidR="009F00C6" w:rsidRPr="00F1442A" w:rsidRDefault="007B37A2">
            <w:pPr>
              <w:rPr>
                <w:sz w:val="18"/>
                <w:szCs w:val="18"/>
              </w:rPr>
            </w:pPr>
            <w:r w:rsidRPr="00F1442A">
              <w:rPr>
                <w:sz w:val="18"/>
                <w:szCs w:val="18"/>
              </w:rPr>
              <w:t>5. Visitas para permisos de aprovechamiento</w:t>
            </w:r>
          </w:p>
        </w:tc>
        <w:tc>
          <w:tcPr>
            <w:tcW w:w="4695" w:type="dxa"/>
            <w:vMerge/>
            <w:tcBorders>
              <w:top w:val="nil"/>
              <w:left w:val="nil"/>
              <w:right w:val="single" w:sz="4" w:space="0" w:color="000000"/>
            </w:tcBorders>
            <w:shd w:val="clear" w:color="auto" w:fill="auto"/>
            <w:vAlign w:val="center"/>
          </w:tcPr>
          <w:p w14:paraId="078289F6"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FB2A209" w14:textId="77777777">
        <w:trPr>
          <w:trHeight w:val="340"/>
        </w:trPr>
        <w:tc>
          <w:tcPr>
            <w:tcW w:w="4110" w:type="dxa"/>
            <w:tcBorders>
              <w:top w:val="nil"/>
              <w:left w:val="single" w:sz="4" w:space="0" w:color="000000"/>
              <w:bottom w:val="single" w:sz="4" w:space="0" w:color="000000"/>
              <w:right w:val="single" w:sz="4" w:space="0" w:color="000000"/>
            </w:tcBorders>
            <w:shd w:val="clear" w:color="auto" w:fill="auto"/>
            <w:vAlign w:val="center"/>
          </w:tcPr>
          <w:p w14:paraId="5314696D" w14:textId="77777777" w:rsidR="009F00C6" w:rsidRPr="00F1442A" w:rsidRDefault="007B37A2">
            <w:pPr>
              <w:rPr>
                <w:sz w:val="18"/>
                <w:szCs w:val="18"/>
              </w:rPr>
            </w:pPr>
            <w:r w:rsidRPr="00F1442A">
              <w:rPr>
                <w:sz w:val="18"/>
                <w:szCs w:val="18"/>
              </w:rPr>
              <w:t>6. Visitas para seguimiento a permisos</w:t>
            </w:r>
          </w:p>
        </w:tc>
        <w:tc>
          <w:tcPr>
            <w:tcW w:w="4695" w:type="dxa"/>
            <w:vMerge/>
            <w:tcBorders>
              <w:top w:val="nil"/>
              <w:left w:val="nil"/>
              <w:right w:val="single" w:sz="4" w:space="0" w:color="000000"/>
            </w:tcBorders>
            <w:shd w:val="clear" w:color="auto" w:fill="auto"/>
            <w:vAlign w:val="center"/>
          </w:tcPr>
          <w:p w14:paraId="511D64D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7D78BF3" w14:textId="77777777">
        <w:trPr>
          <w:trHeight w:val="280"/>
        </w:trPr>
        <w:tc>
          <w:tcPr>
            <w:tcW w:w="4110" w:type="dxa"/>
            <w:tcBorders>
              <w:top w:val="nil"/>
              <w:left w:val="single" w:sz="4" w:space="0" w:color="000000"/>
              <w:bottom w:val="single" w:sz="4" w:space="0" w:color="000000"/>
              <w:right w:val="single" w:sz="4" w:space="0" w:color="000000"/>
            </w:tcBorders>
            <w:shd w:val="clear" w:color="auto" w:fill="auto"/>
            <w:vAlign w:val="center"/>
          </w:tcPr>
          <w:p w14:paraId="32FF1EDE" w14:textId="77777777" w:rsidR="009F00C6" w:rsidRPr="00F1442A" w:rsidRDefault="007B37A2">
            <w:pPr>
              <w:rPr>
                <w:sz w:val="18"/>
                <w:szCs w:val="18"/>
              </w:rPr>
            </w:pPr>
            <w:r w:rsidRPr="00F1442A">
              <w:rPr>
                <w:sz w:val="18"/>
                <w:szCs w:val="18"/>
              </w:rPr>
              <w:t>7.  Visitas de inventarios de permisos</w:t>
            </w:r>
          </w:p>
        </w:tc>
        <w:tc>
          <w:tcPr>
            <w:tcW w:w="4695" w:type="dxa"/>
            <w:vMerge/>
            <w:tcBorders>
              <w:top w:val="nil"/>
              <w:left w:val="nil"/>
              <w:right w:val="single" w:sz="4" w:space="0" w:color="000000"/>
            </w:tcBorders>
            <w:shd w:val="clear" w:color="auto" w:fill="auto"/>
            <w:vAlign w:val="center"/>
          </w:tcPr>
          <w:p w14:paraId="004FFE33"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EF6C7F9" w14:textId="77777777">
        <w:trPr>
          <w:trHeight w:val="274"/>
        </w:trPr>
        <w:tc>
          <w:tcPr>
            <w:tcW w:w="4110" w:type="dxa"/>
            <w:tcBorders>
              <w:top w:val="nil"/>
              <w:left w:val="single" w:sz="4" w:space="0" w:color="000000"/>
              <w:bottom w:val="single" w:sz="4" w:space="0" w:color="000000"/>
              <w:right w:val="single" w:sz="4" w:space="0" w:color="000000"/>
            </w:tcBorders>
            <w:shd w:val="clear" w:color="auto" w:fill="auto"/>
            <w:vAlign w:val="center"/>
          </w:tcPr>
          <w:p w14:paraId="43209D34" w14:textId="77777777" w:rsidR="009F00C6" w:rsidRPr="00F1442A" w:rsidRDefault="007B37A2">
            <w:pPr>
              <w:rPr>
                <w:sz w:val="18"/>
                <w:szCs w:val="18"/>
              </w:rPr>
            </w:pPr>
            <w:r w:rsidRPr="00F1442A">
              <w:rPr>
                <w:sz w:val="18"/>
                <w:szCs w:val="18"/>
              </w:rPr>
              <w:t>8. Inducciones</w:t>
            </w:r>
          </w:p>
        </w:tc>
        <w:tc>
          <w:tcPr>
            <w:tcW w:w="4695" w:type="dxa"/>
            <w:vMerge/>
            <w:tcBorders>
              <w:top w:val="nil"/>
              <w:left w:val="nil"/>
              <w:right w:val="single" w:sz="4" w:space="0" w:color="000000"/>
            </w:tcBorders>
            <w:shd w:val="clear" w:color="auto" w:fill="auto"/>
            <w:vAlign w:val="center"/>
          </w:tcPr>
          <w:p w14:paraId="553BB760"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0C0DA60D" w14:textId="77777777">
        <w:trPr>
          <w:trHeight w:val="269"/>
        </w:trPr>
        <w:tc>
          <w:tcPr>
            <w:tcW w:w="4110" w:type="dxa"/>
            <w:tcBorders>
              <w:top w:val="nil"/>
              <w:left w:val="single" w:sz="4" w:space="0" w:color="000000"/>
              <w:bottom w:val="single" w:sz="4" w:space="0" w:color="000000"/>
              <w:right w:val="single" w:sz="4" w:space="0" w:color="000000"/>
            </w:tcBorders>
            <w:shd w:val="clear" w:color="auto" w:fill="auto"/>
            <w:vAlign w:val="center"/>
          </w:tcPr>
          <w:p w14:paraId="0C627D18" w14:textId="77777777" w:rsidR="009F00C6" w:rsidRPr="00F1442A" w:rsidRDefault="007B37A2">
            <w:pPr>
              <w:rPr>
                <w:sz w:val="18"/>
                <w:szCs w:val="18"/>
              </w:rPr>
            </w:pPr>
            <w:r w:rsidRPr="00F1442A">
              <w:rPr>
                <w:sz w:val="18"/>
                <w:szCs w:val="18"/>
              </w:rPr>
              <w:lastRenderedPageBreak/>
              <w:t>9. Visitas de fraccionamiento de pieles</w:t>
            </w:r>
          </w:p>
        </w:tc>
        <w:tc>
          <w:tcPr>
            <w:tcW w:w="4695" w:type="dxa"/>
            <w:vMerge/>
            <w:tcBorders>
              <w:top w:val="nil"/>
              <w:left w:val="nil"/>
              <w:right w:val="single" w:sz="4" w:space="0" w:color="000000"/>
            </w:tcBorders>
            <w:shd w:val="clear" w:color="auto" w:fill="auto"/>
            <w:vAlign w:val="center"/>
          </w:tcPr>
          <w:p w14:paraId="3965A8E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87A6202" w14:textId="77777777">
        <w:trPr>
          <w:trHeight w:val="274"/>
        </w:trPr>
        <w:tc>
          <w:tcPr>
            <w:tcW w:w="4110" w:type="dxa"/>
            <w:tcBorders>
              <w:top w:val="nil"/>
              <w:left w:val="single" w:sz="4" w:space="0" w:color="000000"/>
              <w:bottom w:val="single" w:sz="4" w:space="0" w:color="000000"/>
              <w:right w:val="single" w:sz="4" w:space="0" w:color="000000"/>
            </w:tcBorders>
            <w:shd w:val="clear" w:color="auto" w:fill="auto"/>
            <w:vAlign w:val="center"/>
          </w:tcPr>
          <w:p w14:paraId="02A7E511" w14:textId="77777777" w:rsidR="009F00C6" w:rsidRPr="00F1442A" w:rsidRDefault="007B37A2">
            <w:pPr>
              <w:rPr>
                <w:sz w:val="18"/>
                <w:szCs w:val="18"/>
              </w:rPr>
            </w:pPr>
            <w:r w:rsidRPr="00F1442A">
              <w:rPr>
                <w:sz w:val="18"/>
                <w:szCs w:val="18"/>
              </w:rPr>
              <w:t>10. Visitas de egreso</w:t>
            </w:r>
          </w:p>
        </w:tc>
        <w:tc>
          <w:tcPr>
            <w:tcW w:w="4695" w:type="dxa"/>
            <w:vMerge/>
            <w:tcBorders>
              <w:top w:val="nil"/>
              <w:left w:val="nil"/>
              <w:right w:val="single" w:sz="4" w:space="0" w:color="000000"/>
            </w:tcBorders>
            <w:shd w:val="clear" w:color="auto" w:fill="auto"/>
            <w:vAlign w:val="center"/>
          </w:tcPr>
          <w:p w14:paraId="7E0B7452"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3598AD8E" w14:textId="77777777">
        <w:trPr>
          <w:trHeight w:val="274"/>
        </w:trPr>
        <w:tc>
          <w:tcPr>
            <w:tcW w:w="4110" w:type="dxa"/>
            <w:tcBorders>
              <w:top w:val="nil"/>
              <w:left w:val="single" w:sz="4" w:space="0" w:color="000000"/>
              <w:bottom w:val="single" w:sz="4" w:space="0" w:color="000000"/>
              <w:right w:val="single" w:sz="4" w:space="0" w:color="000000"/>
            </w:tcBorders>
            <w:shd w:val="clear" w:color="auto" w:fill="auto"/>
            <w:vAlign w:val="center"/>
          </w:tcPr>
          <w:p w14:paraId="2A0EA6A4" w14:textId="77777777" w:rsidR="009F00C6" w:rsidRPr="00F1442A" w:rsidRDefault="007B37A2">
            <w:pPr>
              <w:rPr>
                <w:sz w:val="18"/>
                <w:szCs w:val="18"/>
              </w:rPr>
            </w:pPr>
            <w:r w:rsidRPr="00F1442A">
              <w:rPr>
                <w:sz w:val="18"/>
                <w:szCs w:val="18"/>
              </w:rPr>
              <w:t>11. Evaluación y seguimiento a permisos de aprovechamiento de fauna silvestre.</w:t>
            </w:r>
          </w:p>
        </w:tc>
        <w:tc>
          <w:tcPr>
            <w:tcW w:w="4695" w:type="dxa"/>
            <w:tcBorders>
              <w:top w:val="nil"/>
              <w:left w:val="nil"/>
              <w:bottom w:val="single" w:sz="4" w:space="0" w:color="000000"/>
              <w:right w:val="single" w:sz="4" w:space="0" w:color="000000"/>
            </w:tcBorders>
            <w:shd w:val="clear" w:color="auto" w:fill="auto"/>
            <w:vAlign w:val="center"/>
          </w:tcPr>
          <w:p w14:paraId="0F1BB919" w14:textId="77777777" w:rsidR="009F00C6" w:rsidRPr="00F1442A" w:rsidRDefault="007B37A2">
            <w:pPr>
              <w:rPr>
                <w:sz w:val="18"/>
                <w:szCs w:val="18"/>
              </w:rPr>
            </w:pPr>
            <w:r w:rsidRPr="00F1442A">
              <w:rPr>
                <w:sz w:val="18"/>
                <w:szCs w:val="18"/>
              </w:rPr>
              <w:t>Conceptos e informes técnicos</w:t>
            </w:r>
          </w:p>
        </w:tc>
      </w:tr>
      <w:tr w:rsidR="00F1442A" w:rsidRPr="00F1442A" w14:paraId="7BC6499C" w14:textId="77777777">
        <w:trPr>
          <w:trHeight w:val="231"/>
        </w:trPr>
        <w:tc>
          <w:tcPr>
            <w:tcW w:w="4110" w:type="dxa"/>
            <w:vMerge w:val="restart"/>
            <w:tcBorders>
              <w:top w:val="nil"/>
              <w:left w:val="single" w:sz="4" w:space="0" w:color="000000"/>
              <w:right w:val="single" w:sz="4" w:space="0" w:color="000000"/>
            </w:tcBorders>
            <w:shd w:val="clear" w:color="auto" w:fill="auto"/>
            <w:vAlign w:val="center"/>
          </w:tcPr>
          <w:p w14:paraId="3D46E047" w14:textId="77777777" w:rsidR="009F00C6" w:rsidRPr="00F1442A" w:rsidRDefault="007B37A2">
            <w:pPr>
              <w:rPr>
                <w:sz w:val="18"/>
                <w:szCs w:val="18"/>
              </w:rPr>
            </w:pPr>
            <w:r w:rsidRPr="00F1442A">
              <w:rPr>
                <w:sz w:val="18"/>
                <w:szCs w:val="18"/>
              </w:rPr>
              <w:t>12. Protección y divulgación</w:t>
            </w:r>
          </w:p>
        </w:tc>
        <w:tc>
          <w:tcPr>
            <w:tcW w:w="4695" w:type="dxa"/>
            <w:tcBorders>
              <w:top w:val="nil"/>
              <w:left w:val="nil"/>
              <w:bottom w:val="single" w:sz="4" w:space="0" w:color="000000"/>
              <w:right w:val="single" w:sz="4" w:space="0" w:color="000000"/>
            </w:tcBorders>
            <w:shd w:val="clear" w:color="auto" w:fill="auto"/>
            <w:vAlign w:val="center"/>
          </w:tcPr>
          <w:p w14:paraId="6316C667" w14:textId="77777777" w:rsidR="009F00C6" w:rsidRPr="00F1442A" w:rsidRDefault="007B37A2">
            <w:pPr>
              <w:rPr>
                <w:sz w:val="18"/>
                <w:szCs w:val="18"/>
              </w:rPr>
            </w:pPr>
            <w:r w:rsidRPr="00F1442A">
              <w:rPr>
                <w:sz w:val="18"/>
                <w:szCs w:val="18"/>
              </w:rPr>
              <w:t>Informes técnicos</w:t>
            </w:r>
          </w:p>
        </w:tc>
      </w:tr>
      <w:tr w:rsidR="00F1442A" w:rsidRPr="00F1442A" w14:paraId="67A98170" w14:textId="77777777">
        <w:trPr>
          <w:trHeight w:val="41"/>
        </w:trPr>
        <w:tc>
          <w:tcPr>
            <w:tcW w:w="4110" w:type="dxa"/>
            <w:vMerge/>
            <w:tcBorders>
              <w:top w:val="nil"/>
              <w:left w:val="single" w:sz="4" w:space="0" w:color="000000"/>
              <w:right w:val="single" w:sz="4" w:space="0" w:color="000000"/>
            </w:tcBorders>
            <w:shd w:val="clear" w:color="auto" w:fill="auto"/>
            <w:vAlign w:val="center"/>
          </w:tcPr>
          <w:p w14:paraId="0102F0F8"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shd w:val="clear" w:color="auto" w:fill="auto"/>
            <w:vAlign w:val="center"/>
          </w:tcPr>
          <w:p w14:paraId="68E300FB" w14:textId="77777777" w:rsidR="009F00C6" w:rsidRPr="00F1442A" w:rsidRDefault="007B37A2">
            <w:pPr>
              <w:rPr>
                <w:sz w:val="18"/>
                <w:szCs w:val="18"/>
              </w:rPr>
            </w:pPr>
            <w:r w:rsidRPr="00F1442A">
              <w:rPr>
                <w:sz w:val="18"/>
                <w:szCs w:val="18"/>
              </w:rPr>
              <w:t>Memorandos</w:t>
            </w:r>
          </w:p>
        </w:tc>
      </w:tr>
      <w:tr w:rsidR="00F1442A" w:rsidRPr="00F1442A" w14:paraId="55F0143F" w14:textId="77777777">
        <w:trPr>
          <w:trHeight w:val="213"/>
        </w:trPr>
        <w:tc>
          <w:tcPr>
            <w:tcW w:w="4110" w:type="dxa"/>
            <w:vMerge w:val="restart"/>
            <w:tcBorders>
              <w:top w:val="nil"/>
              <w:left w:val="single" w:sz="4" w:space="0" w:color="000000"/>
              <w:bottom w:val="single" w:sz="4" w:space="0" w:color="000000"/>
              <w:right w:val="single" w:sz="4" w:space="0" w:color="000000"/>
            </w:tcBorders>
            <w:shd w:val="clear" w:color="auto" w:fill="auto"/>
            <w:vAlign w:val="center"/>
          </w:tcPr>
          <w:p w14:paraId="6CD78C56" w14:textId="77777777" w:rsidR="009F00C6" w:rsidRPr="00F1442A" w:rsidRDefault="007B37A2">
            <w:pPr>
              <w:rPr>
                <w:sz w:val="18"/>
                <w:szCs w:val="18"/>
              </w:rPr>
            </w:pPr>
            <w:r w:rsidRPr="00F1442A">
              <w:rPr>
                <w:sz w:val="18"/>
                <w:szCs w:val="18"/>
              </w:rPr>
              <w:t>13. Prevención y jornadas pedagógicas</w:t>
            </w:r>
          </w:p>
        </w:tc>
        <w:tc>
          <w:tcPr>
            <w:tcW w:w="4695" w:type="dxa"/>
            <w:tcBorders>
              <w:top w:val="nil"/>
              <w:left w:val="nil"/>
              <w:bottom w:val="single" w:sz="4" w:space="0" w:color="000000"/>
              <w:right w:val="single" w:sz="4" w:space="0" w:color="000000"/>
            </w:tcBorders>
            <w:shd w:val="clear" w:color="auto" w:fill="auto"/>
            <w:vAlign w:val="center"/>
          </w:tcPr>
          <w:p w14:paraId="242FB99A" w14:textId="77777777" w:rsidR="009F00C6" w:rsidRPr="00F1442A" w:rsidRDefault="007B37A2">
            <w:pPr>
              <w:rPr>
                <w:sz w:val="18"/>
                <w:szCs w:val="18"/>
              </w:rPr>
            </w:pPr>
            <w:r w:rsidRPr="00F1442A">
              <w:rPr>
                <w:sz w:val="18"/>
                <w:szCs w:val="18"/>
              </w:rPr>
              <w:t>Actas de reunión</w:t>
            </w:r>
          </w:p>
        </w:tc>
      </w:tr>
      <w:tr w:rsidR="00F1442A" w:rsidRPr="007A224D" w14:paraId="36E12A44" w14:textId="77777777">
        <w:trPr>
          <w:trHeight w:val="248"/>
        </w:trPr>
        <w:tc>
          <w:tcPr>
            <w:tcW w:w="4110" w:type="dxa"/>
            <w:vMerge/>
            <w:tcBorders>
              <w:top w:val="nil"/>
              <w:left w:val="single" w:sz="4" w:space="0" w:color="000000"/>
              <w:bottom w:val="single" w:sz="4" w:space="0" w:color="000000"/>
              <w:right w:val="single" w:sz="4" w:space="0" w:color="000000"/>
            </w:tcBorders>
            <w:shd w:val="clear" w:color="auto" w:fill="auto"/>
            <w:vAlign w:val="center"/>
          </w:tcPr>
          <w:p w14:paraId="7645A3C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shd w:val="clear" w:color="auto" w:fill="auto"/>
            <w:vAlign w:val="center"/>
          </w:tcPr>
          <w:p w14:paraId="68A902E6" w14:textId="77777777" w:rsidR="009F00C6" w:rsidRPr="00513532" w:rsidRDefault="007B37A2">
            <w:pPr>
              <w:rPr>
                <w:sz w:val="18"/>
                <w:szCs w:val="18"/>
                <w:lang w:val="pt-BR"/>
              </w:rPr>
            </w:pPr>
            <w:r w:rsidRPr="00513532">
              <w:rPr>
                <w:sz w:val="18"/>
                <w:szCs w:val="18"/>
                <w:lang w:val="pt-BR"/>
              </w:rPr>
              <w:t>Acta de registro jornada pedagógica</w:t>
            </w:r>
          </w:p>
        </w:tc>
      </w:tr>
      <w:tr w:rsidR="00F1442A" w:rsidRPr="007A224D" w14:paraId="28897030" w14:textId="77777777">
        <w:trPr>
          <w:trHeight w:val="329"/>
        </w:trPr>
        <w:tc>
          <w:tcPr>
            <w:tcW w:w="4110" w:type="dxa"/>
            <w:tcBorders>
              <w:top w:val="nil"/>
              <w:left w:val="single" w:sz="4" w:space="0" w:color="000000"/>
              <w:bottom w:val="single" w:sz="4" w:space="0" w:color="000000"/>
              <w:right w:val="single" w:sz="4" w:space="0" w:color="000000"/>
            </w:tcBorders>
            <w:shd w:val="clear" w:color="auto" w:fill="auto"/>
            <w:vAlign w:val="center"/>
          </w:tcPr>
          <w:p w14:paraId="771F3E14" w14:textId="77777777" w:rsidR="009F00C6" w:rsidRPr="00F1442A" w:rsidRDefault="007B37A2">
            <w:pPr>
              <w:rPr>
                <w:sz w:val="18"/>
                <w:szCs w:val="18"/>
              </w:rPr>
            </w:pPr>
            <w:r w:rsidRPr="00F1442A">
              <w:rPr>
                <w:sz w:val="18"/>
                <w:szCs w:val="18"/>
              </w:rPr>
              <w:t>14.  Rondas de seguimiento, control o prevención.</w:t>
            </w:r>
          </w:p>
        </w:tc>
        <w:tc>
          <w:tcPr>
            <w:tcW w:w="4695" w:type="dxa"/>
            <w:tcBorders>
              <w:top w:val="nil"/>
              <w:left w:val="nil"/>
              <w:bottom w:val="single" w:sz="4" w:space="0" w:color="000000"/>
              <w:right w:val="single" w:sz="4" w:space="0" w:color="000000"/>
            </w:tcBorders>
            <w:shd w:val="clear" w:color="auto" w:fill="auto"/>
            <w:vAlign w:val="center"/>
          </w:tcPr>
          <w:p w14:paraId="049D7B22" w14:textId="77777777" w:rsidR="009F00C6" w:rsidRPr="00513532" w:rsidRDefault="007B37A2">
            <w:pPr>
              <w:rPr>
                <w:sz w:val="18"/>
                <w:szCs w:val="18"/>
                <w:lang w:val="pt-BR"/>
              </w:rPr>
            </w:pPr>
            <w:r w:rsidRPr="00513532">
              <w:rPr>
                <w:sz w:val="18"/>
                <w:szCs w:val="18"/>
                <w:lang w:val="pt-BR"/>
              </w:rPr>
              <w:t>Acta de registro de ronda</w:t>
            </w:r>
          </w:p>
        </w:tc>
      </w:tr>
      <w:tr w:rsidR="00F1442A" w:rsidRPr="00F1442A" w14:paraId="6139C4F2" w14:textId="77777777">
        <w:trPr>
          <w:trHeight w:val="329"/>
        </w:trPr>
        <w:tc>
          <w:tcPr>
            <w:tcW w:w="4110" w:type="dxa"/>
            <w:tcBorders>
              <w:top w:val="nil"/>
              <w:left w:val="single" w:sz="4" w:space="0" w:color="000000"/>
              <w:bottom w:val="single" w:sz="4" w:space="0" w:color="000000"/>
              <w:right w:val="single" w:sz="4" w:space="0" w:color="000000"/>
            </w:tcBorders>
            <w:shd w:val="clear" w:color="auto" w:fill="auto"/>
            <w:vAlign w:val="center"/>
          </w:tcPr>
          <w:p w14:paraId="3BA1BB0D" w14:textId="77777777" w:rsidR="009F00C6" w:rsidRPr="00F1442A" w:rsidRDefault="007B37A2">
            <w:pPr>
              <w:rPr>
                <w:sz w:val="18"/>
                <w:szCs w:val="18"/>
              </w:rPr>
            </w:pPr>
            <w:r w:rsidRPr="00F1442A">
              <w:rPr>
                <w:sz w:val="18"/>
                <w:szCs w:val="18"/>
              </w:rPr>
              <w:t>15. Verificaciones e inspecciones.</w:t>
            </w:r>
          </w:p>
        </w:tc>
        <w:tc>
          <w:tcPr>
            <w:tcW w:w="4695" w:type="dxa"/>
            <w:tcBorders>
              <w:top w:val="nil"/>
              <w:left w:val="nil"/>
              <w:bottom w:val="single" w:sz="4" w:space="0" w:color="000000"/>
              <w:right w:val="single" w:sz="4" w:space="0" w:color="000000"/>
            </w:tcBorders>
            <w:shd w:val="clear" w:color="auto" w:fill="auto"/>
            <w:vAlign w:val="center"/>
          </w:tcPr>
          <w:p w14:paraId="4691C4DA" w14:textId="77777777" w:rsidR="009F00C6" w:rsidRPr="00F1442A" w:rsidRDefault="007B37A2">
            <w:pPr>
              <w:rPr>
                <w:sz w:val="18"/>
                <w:szCs w:val="18"/>
              </w:rPr>
            </w:pPr>
            <w:r w:rsidRPr="00F1442A">
              <w:rPr>
                <w:sz w:val="18"/>
                <w:szCs w:val="18"/>
              </w:rPr>
              <w:t>Acta de registro de verificación e inspección</w:t>
            </w:r>
          </w:p>
        </w:tc>
      </w:tr>
      <w:tr w:rsidR="00F1442A" w:rsidRPr="00F1442A" w14:paraId="4FADB104" w14:textId="77777777">
        <w:trPr>
          <w:trHeight w:val="198"/>
        </w:trPr>
        <w:tc>
          <w:tcPr>
            <w:tcW w:w="4110" w:type="dxa"/>
            <w:vMerge w:val="restart"/>
            <w:tcBorders>
              <w:top w:val="nil"/>
              <w:left w:val="single" w:sz="4" w:space="0" w:color="000000"/>
              <w:bottom w:val="single" w:sz="4" w:space="0" w:color="000000"/>
              <w:right w:val="single" w:sz="4" w:space="0" w:color="000000"/>
            </w:tcBorders>
            <w:shd w:val="clear" w:color="auto" w:fill="auto"/>
            <w:vAlign w:val="center"/>
          </w:tcPr>
          <w:p w14:paraId="00456B62" w14:textId="77777777" w:rsidR="009F00C6" w:rsidRPr="00F1442A" w:rsidRDefault="007B37A2">
            <w:pPr>
              <w:rPr>
                <w:sz w:val="18"/>
                <w:szCs w:val="18"/>
              </w:rPr>
            </w:pPr>
            <w:r w:rsidRPr="00F1442A">
              <w:rPr>
                <w:sz w:val="18"/>
                <w:szCs w:val="18"/>
              </w:rPr>
              <w:t>16.  Disposiciones finales</w:t>
            </w:r>
          </w:p>
        </w:tc>
        <w:tc>
          <w:tcPr>
            <w:tcW w:w="4695" w:type="dxa"/>
            <w:tcBorders>
              <w:top w:val="nil"/>
              <w:left w:val="nil"/>
              <w:bottom w:val="single" w:sz="4" w:space="0" w:color="000000"/>
              <w:right w:val="single" w:sz="4" w:space="0" w:color="000000"/>
            </w:tcBorders>
            <w:shd w:val="clear" w:color="auto" w:fill="auto"/>
            <w:vAlign w:val="center"/>
          </w:tcPr>
          <w:p w14:paraId="02353E8F" w14:textId="77777777" w:rsidR="009F00C6" w:rsidRPr="00F1442A" w:rsidRDefault="007B37A2">
            <w:pPr>
              <w:rPr>
                <w:sz w:val="18"/>
                <w:szCs w:val="18"/>
              </w:rPr>
            </w:pPr>
            <w:r w:rsidRPr="00F1442A">
              <w:rPr>
                <w:sz w:val="18"/>
                <w:szCs w:val="18"/>
              </w:rPr>
              <w:t>Acta de disposición de especímenes de fauna silvestre</w:t>
            </w:r>
          </w:p>
        </w:tc>
      </w:tr>
      <w:tr w:rsidR="00F1442A" w:rsidRPr="00F1442A" w14:paraId="73F0D434" w14:textId="77777777">
        <w:trPr>
          <w:trHeight w:val="244"/>
        </w:trPr>
        <w:tc>
          <w:tcPr>
            <w:tcW w:w="4110" w:type="dxa"/>
            <w:vMerge/>
            <w:tcBorders>
              <w:top w:val="nil"/>
              <w:left w:val="single" w:sz="4" w:space="0" w:color="000000"/>
              <w:bottom w:val="single" w:sz="4" w:space="0" w:color="000000"/>
              <w:right w:val="single" w:sz="4" w:space="0" w:color="000000"/>
            </w:tcBorders>
            <w:shd w:val="clear" w:color="auto" w:fill="auto"/>
            <w:vAlign w:val="center"/>
          </w:tcPr>
          <w:p w14:paraId="556CD01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695" w:type="dxa"/>
            <w:tcBorders>
              <w:top w:val="nil"/>
              <w:left w:val="nil"/>
              <w:bottom w:val="single" w:sz="4" w:space="0" w:color="000000"/>
              <w:right w:val="single" w:sz="4" w:space="0" w:color="000000"/>
            </w:tcBorders>
            <w:shd w:val="clear" w:color="auto" w:fill="auto"/>
            <w:vAlign w:val="center"/>
          </w:tcPr>
          <w:p w14:paraId="4A77E09D" w14:textId="77777777" w:rsidR="009F00C6" w:rsidRPr="00F1442A" w:rsidRDefault="007B37A2">
            <w:pPr>
              <w:rPr>
                <w:sz w:val="18"/>
                <w:szCs w:val="18"/>
              </w:rPr>
            </w:pPr>
            <w:r w:rsidRPr="00F1442A">
              <w:rPr>
                <w:sz w:val="18"/>
                <w:szCs w:val="18"/>
              </w:rPr>
              <w:t>Conceptos técnicos</w:t>
            </w:r>
          </w:p>
        </w:tc>
      </w:tr>
    </w:tbl>
    <w:p w14:paraId="7909C1AD" w14:textId="77777777" w:rsidR="009F00C6" w:rsidRDefault="009F00C6">
      <w:pPr>
        <w:pBdr>
          <w:top w:val="nil"/>
          <w:left w:val="nil"/>
          <w:bottom w:val="nil"/>
          <w:right w:val="nil"/>
          <w:between w:val="nil"/>
        </w:pBdr>
        <w:ind w:left="720"/>
        <w:jc w:val="both"/>
        <w:rPr>
          <w:color w:val="000000"/>
          <w:sz w:val="20"/>
          <w:szCs w:val="20"/>
        </w:rPr>
      </w:pPr>
    </w:p>
    <w:p w14:paraId="0658148B"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Una actuación jurídica sobre el recurso fauna silvestre corresponde a una diligencia adelantada en el ejercicio de autoridad ambiental en cumplimiento de lo establecido en el marco normativo, con el fin de ejercer control al aprovechamiento o tráfico del recurso, producto de una actuación técnica de oficio o a petición de parte y que típicamente está constituida por el cumplimiento de 2 etapas: </w:t>
      </w:r>
    </w:p>
    <w:p w14:paraId="7C18D45C" w14:textId="77777777" w:rsidR="009F00C6" w:rsidRDefault="009F00C6">
      <w:pPr>
        <w:pBdr>
          <w:top w:val="nil"/>
          <w:left w:val="nil"/>
          <w:bottom w:val="nil"/>
          <w:right w:val="nil"/>
          <w:between w:val="nil"/>
        </w:pBdr>
        <w:ind w:left="720"/>
        <w:jc w:val="both"/>
        <w:rPr>
          <w:color w:val="000000"/>
          <w:sz w:val="20"/>
          <w:szCs w:val="20"/>
        </w:rPr>
      </w:pPr>
    </w:p>
    <w:p w14:paraId="5F97D2A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I. Análisis de información y antecedentes.</w:t>
      </w:r>
    </w:p>
    <w:p w14:paraId="5E78DC48" w14:textId="77777777" w:rsidR="009F00C6" w:rsidRDefault="009F00C6">
      <w:pPr>
        <w:pBdr>
          <w:top w:val="nil"/>
          <w:left w:val="nil"/>
          <w:bottom w:val="nil"/>
          <w:right w:val="nil"/>
          <w:between w:val="nil"/>
        </w:pBdr>
        <w:ind w:left="720"/>
        <w:jc w:val="both"/>
        <w:rPr>
          <w:color w:val="000000"/>
          <w:sz w:val="20"/>
          <w:szCs w:val="20"/>
        </w:rPr>
      </w:pPr>
    </w:p>
    <w:p w14:paraId="5DA795E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II. Realización de una actuación administrativa (Autos o Resoluciones), conforme al estudio realizado.</w:t>
      </w:r>
    </w:p>
    <w:p w14:paraId="012F1119" w14:textId="77777777" w:rsidR="009F00C6" w:rsidRDefault="009F00C6">
      <w:pPr>
        <w:pBdr>
          <w:top w:val="nil"/>
          <w:left w:val="nil"/>
          <w:bottom w:val="nil"/>
          <w:right w:val="nil"/>
          <w:between w:val="nil"/>
        </w:pBdr>
        <w:ind w:left="720"/>
        <w:jc w:val="both"/>
        <w:rPr>
          <w:color w:val="000000"/>
          <w:sz w:val="20"/>
          <w:szCs w:val="20"/>
        </w:rPr>
      </w:pPr>
    </w:p>
    <w:p w14:paraId="05AF8C7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La fuente de verificación son los reportes del Sistema de Correspondencia de la Entidad – FOREST- de los actos administrativos firmados y numerados. </w:t>
      </w:r>
    </w:p>
    <w:p w14:paraId="3AAC039A" w14:textId="77777777" w:rsidR="009F00C6" w:rsidRDefault="009F00C6">
      <w:pPr>
        <w:pBdr>
          <w:top w:val="nil"/>
          <w:left w:val="nil"/>
          <w:bottom w:val="nil"/>
          <w:right w:val="nil"/>
          <w:between w:val="nil"/>
        </w:pBdr>
        <w:ind w:left="720"/>
        <w:jc w:val="both"/>
        <w:rPr>
          <w:color w:val="000000"/>
          <w:sz w:val="20"/>
          <w:szCs w:val="20"/>
        </w:rPr>
      </w:pPr>
    </w:p>
    <w:p w14:paraId="7412F88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el cumplimiento de la actividad se invertirá en talento humano, adquisiciones y transporte que coadyuven el ejercicio de sus funciones.</w:t>
      </w:r>
    </w:p>
    <w:p w14:paraId="16D53BDF" w14:textId="77777777" w:rsidR="009F00C6" w:rsidRDefault="009F00C6">
      <w:pPr>
        <w:pBdr>
          <w:top w:val="nil"/>
          <w:left w:val="nil"/>
          <w:bottom w:val="nil"/>
          <w:right w:val="nil"/>
          <w:between w:val="nil"/>
        </w:pBdr>
        <w:ind w:left="720"/>
        <w:jc w:val="both"/>
        <w:rPr>
          <w:color w:val="000000"/>
          <w:sz w:val="20"/>
          <w:szCs w:val="20"/>
        </w:rPr>
      </w:pPr>
    </w:p>
    <w:p w14:paraId="0D6691F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Una actuación técnica sobre el recurso flora corresponde a toda actividad, diligencia u operación administrativa que emane de la autoridad ambiental con el fin de ejercer evaluación, control o seguimiento al tráfico legal o ilegal del recurso flora y prevenir los factores que generan su deterioro. </w:t>
      </w:r>
    </w:p>
    <w:p w14:paraId="32FB3E53" w14:textId="77777777" w:rsidR="009F00C6" w:rsidRDefault="009F00C6">
      <w:pPr>
        <w:pBdr>
          <w:top w:val="nil"/>
          <w:left w:val="nil"/>
          <w:bottom w:val="nil"/>
          <w:right w:val="nil"/>
          <w:between w:val="nil"/>
        </w:pBdr>
        <w:ind w:left="720"/>
        <w:jc w:val="both"/>
        <w:rPr>
          <w:color w:val="000000"/>
          <w:sz w:val="20"/>
          <w:szCs w:val="20"/>
        </w:rPr>
      </w:pPr>
    </w:p>
    <w:p w14:paraId="6B92BE7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Dichas actividades se constituyen en una referencia que permite dimensionar e iniciar otras actividades misionales o no, de diferente complejidad, especificidad, duración o plazo.</w:t>
      </w:r>
    </w:p>
    <w:p w14:paraId="77A17334" w14:textId="77777777" w:rsidR="009F00C6" w:rsidRDefault="009F00C6">
      <w:pPr>
        <w:pBdr>
          <w:top w:val="nil"/>
          <w:left w:val="nil"/>
          <w:bottom w:val="nil"/>
          <w:right w:val="nil"/>
          <w:between w:val="nil"/>
        </w:pBdr>
        <w:ind w:left="720"/>
        <w:jc w:val="both"/>
        <w:rPr>
          <w:color w:val="000000"/>
          <w:sz w:val="20"/>
          <w:szCs w:val="20"/>
        </w:rPr>
      </w:pPr>
    </w:p>
    <w:p w14:paraId="07CD96E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continuación, se listan los tipos de actuaciones técnicas a realizar sobre el recurso flora y las fuentes de verificación cuantificadas en la meta:</w:t>
      </w:r>
    </w:p>
    <w:p w14:paraId="75226C30" w14:textId="77777777" w:rsidR="009F00C6" w:rsidRDefault="009F00C6">
      <w:pPr>
        <w:pBdr>
          <w:top w:val="nil"/>
          <w:left w:val="nil"/>
          <w:bottom w:val="nil"/>
          <w:right w:val="nil"/>
          <w:between w:val="nil"/>
        </w:pBdr>
        <w:ind w:left="720"/>
        <w:jc w:val="both"/>
        <w:rPr>
          <w:color w:val="000000"/>
          <w:sz w:val="20"/>
          <w:szCs w:val="20"/>
        </w:rPr>
      </w:pPr>
    </w:p>
    <w:tbl>
      <w:tblPr>
        <w:tblW w:w="8363" w:type="dxa"/>
        <w:tblInd w:w="704" w:type="dxa"/>
        <w:tblLayout w:type="fixed"/>
        <w:tblCellMar>
          <w:left w:w="115" w:type="dxa"/>
          <w:right w:w="115" w:type="dxa"/>
        </w:tblCellMar>
        <w:tblLook w:val="0400" w:firstRow="0" w:lastRow="0" w:firstColumn="0" w:lastColumn="0" w:noHBand="0" w:noVBand="1"/>
      </w:tblPr>
      <w:tblGrid>
        <w:gridCol w:w="3969"/>
        <w:gridCol w:w="4394"/>
      </w:tblGrid>
      <w:tr w:rsidR="009F00C6" w14:paraId="6F7823D9" w14:textId="77777777">
        <w:trPr>
          <w:trHeight w:val="248"/>
          <w:tblHeader/>
        </w:trPr>
        <w:tc>
          <w:tcPr>
            <w:tcW w:w="396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9D5297" w14:textId="77777777" w:rsidR="009F00C6" w:rsidRDefault="007B37A2">
            <w:pPr>
              <w:jc w:val="center"/>
              <w:rPr>
                <w:b/>
                <w:color w:val="000000"/>
                <w:sz w:val="18"/>
                <w:szCs w:val="18"/>
              </w:rPr>
            </w:pPr>
            <w:r>
              <w:rPr>
                <w:b/>
                <w:color w:val="000000"/>
                <w:sz w:val="18"/>
                <w:szCs w:val="18"/>
              </w:rPr>
              <w:t>ACTUACIÓN</w:t>
            </w:r>
          </w:p>
        </w:tc>
        <w:tc>
          <w:tcPr>
            <w:tcW w:w="4394" w:type="dxa"/>
            <w:tcBorders>
              <w:top w:val="single" w:sz="4" w:space="0" w:color="000000"/>
              <w:left w:val="nil"/>
              <w:bottom w:val="single" w:sz="4" w:space="0" w:color="000000"/>
              <w:right w:val="single" w:sz="4" w:space="0" w:color="000000"/>
            </w:tcBorders>
            <w:shd w:val="clear" w:color="auto" w:fill="BFBFBF"/>
            <w:vAlign w:val="center"/>
          </w:tcPr>
          <w:p w14:paraId="62764D16" w14:textId="77777777" w:rsidR="009F00C6" w:rsidRDefault="007B37A2">
            <w:pPr>
              <w:jc w:val="center"/>
              <w:rPr>
                <w:b/>
                <w:color w:val="000000"/>
                <w:sz w:val="18"/>
                <w:szCs w:val="18"/>
              </w:rPr>
            </w:pPr>
            <w:r>
              <w:rPr>
                <w:b/>
                <w:color w:val="000000"/>
                <w:sz w:val="18"/>
                <w:szCs w:val="18"/>
              </w:rPr>
              <w:t>FUENTE DE VERIFICACIÓN</w:t>
            </w:r>
          </w:p>
        </w:tc>
      </w:tr>
      <w:tr w:rsidR="009F00C6" w14:paraId="1E271B4B"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6F043A62" w14:textId="77777777" w:rsidR="009F00C6" w:rsidRPr="00F1442A" w:rsidRDefault="007B37A2">
            <w:pPr>
              <w:jc w:val="both"/>
              <w:rPr>
                <w:color w:val="000000"/>
                <w:sz w:val="18"/>
                <w:szCs w:val="18"/>
              </w:rPr>
            </w:pPr>
            <w:r w:rsidRPr="00F1442A">
              <w:rPr>
                <w:color w:val="000000"/>
                <w:sz w:val="18"/>
                <w:szCs w:val="18"/>
              </w:rPr>
              <w:t>Visita de evaluación y seguimiento a las empresas forestales</w:t>
            </w:r>
          </w:p>
        </w:tc>
        <w:tc>
          <w:tcPr>
            <w:tcW w:w="4394" w:type="dxa"/>
            <w:tcBorders>
              <w:top w:val="nil"/>
              <w:left w:val="nil"/>
              <w:bottom w:val="single" w:sz="4" w:space="0" w:color="000000"/>
              <w:right w:val="single" w:sz="4" w:space="0" w:color="000000"/>
            </w:tcBorders>
            <w:shd w:val="clear" w:color="auto" w:fill="auto"/>
            <w:vAlign w:val="center"/>
          </w:tcPr>
          <w:p w14:paraId="1040B9DD" w14:textId="77777777" w:rsidR="009F00C6" w:rsidRPr="00F1442A" w:rsidRDefault="007B37A2">
            <w:pPr>
              <w:jc w:val="both"/>
              <w:rPr>
                <w:color w:val="000000"/>
                <w:sz w:val="18"/>
                <w:szCs w:val="18"/>
              </w:rPr>
            </w:pPr>
            <w:r w:rsidRPr="00F1442A">
              <w:rPr>
                <w:color w:val="000000"/>
                <w:sz w:val="18"/>
                <w:szCs w:val="18"/>
              </w:rPr>
              <w:t xml:space="preserve">Acta de visita </w:t>
            </w:r>
          </w:p>
        </w:tc>
      </w:tr>
      <w:tr w:rsidR="009F00C6" w14:paraId="289F8CF8"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D4ED513" w14:textId="77777777" w:rsidR="009F00C6" w:rsidRPr="00F1442A" w:rsidRDefault="007B37A2">
            <w:pPr>
              <w:jc w:val="both"/>
              <w:rPr>
                <w:color w:val="000000"/>
                <w:sz w:val="18"/>
                <w:szCs w:val="18"/>
              </w:rPr>
            </w:pPr>
            <w:r w:rsidRPr="00F1442A">
              <w:rPr>
                <w:color w:val="000000"/>
                <w:sz w:val="18"/>
                <w:szCs w:val="18"/>
              </w:rPr>
              <w:t>Verificación de especímenes de la flora silvestre, exportados o importados con permiso CITES y NO CITES</w:t>
            </w:r>
          </w:p>
        </w:tc>
        <w:tc>
          <w:tcPr>
            <w:tcW w:w="4394" w:type="dxa"/>
            <w:tcBorders>
              <w:top w:val="nil"/>
              <w:left w:val="nil"/>
              <w:bottom w:val="single" w:sz="4" w:space="0" w:color="000000"/>
              <w:right w:val="single" w:sz="4" w:space="0" w:color="000000"/>
            </w:tcBorders>
            <w:shd w:val="clear" w:color="auto" w:fill="auto"/>
            <w:vAlign w:val="center"/>
          </w:tcPr>
          <w:p w14:paraId="34512906"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5180FD55"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0BEFCC01" w14:textId="77777777" w:rsidR="009F00C6" w:rsidRPr="00F1442A" w:rsidRDefault="007B37A2">
            <w:pPr>
              <w:jc w:val="both"/>
              <w:rPr>
                <w:color w:val="000000"/>
                <w:sz w:val="18"/>
                <w:szCs w:val="18"/>
              </w:rPr>
            </w:pPr>
            <w:r w:rsidRPr="00F1442A">
              <w:rPr>
                <w:color w:val="000000"/>
                <w:sz w:val="18"/>
                <w:szCs w:val="18"/>
              </w:rPr>
              <w:t>Visitas para expedición de salvoconductos</w:t>
            </w:r>
          </w:p>
        </w:tc>
        <w:tc>
          <w:tcPr>
            <w:tcW w:w="4394" w:type="dxa"/>
            <w:tcBorders>
              <w:top w:val="nil"/>
              <w:left w:val="nil"/>
              <w:bottom w:val="single" w:sz="4" w:space="0" w:color="000000"/>
              <w:right w:val="single" w:sz="4" w:space="0" w:color="000000"/>
            </w:tcBorders>
            <w:shd w:val="clear" w:color="auto" w:fill="auto"/>
            <w:vAlign w:val="center"/>
          </w:tcPr>
          <w:p w14:paraId="097207E7" w14:textId="77777777" w:rsidR="009F00C6" w:rsidRPr="00F1442A" w:rsidRDefault="007B37A2">
            <w:pPr>
              <w:jc w:val="both"/>
              <w:rPr>
                <w:color w:val="000000"/>
                <w:sz w:val="18"/>
                <w:szCs w:val="18"/>
              </w:rPr>
            </w:pPr>
            <w:r w:rsidRPr="00F1442A">
              <w:rPr>
                <w:color w:val="000000"/>
                <w:sz w:val="18"/>
                <w:szCs w:val="18"/>
              </w:rPr>
              <w:t>Acta de visita</w:t>
            </w:r>
          </w:p>
          <w:p w14:paraId="76A5CB9B" w14:textId="77777777" w:rsidR="009F00C6" w:rsidRPr="00F1442A" w:rsidRDefault="009F00C6">
            <w:pPr>
              <w:jc w:val="both"/>
              <w:rPr>
                <w:color w:val="000000"/>
                <w:sz w:val="18"/>
                <w:szCs w:val="18"/>
              </w:rPr>
            </w:pPr>
          </w:p>
        </w:tc>
      </w:tr>
      <w:tr w:rsidR="009F00C6" w14:paraId="005A4149"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C8381D1" w14:textId="77777777" w:rsidR="009F00C6" w:rsidRPr="00F1442A" w:rsidRDefault="007B37A2">
            <w:pPr>
              <w:jc w:val="both"/>
              <w:rPr>
                <w:color w:val="000000"/>
                <w:sz w:val="18"/>
                <w:szCs w:val="18"/>
              </w:rPr>
            </w:pPr>
            <w:r w:rsidRPr="00F1442A">
              <w:rPr>
                <w:color w:val="000000"/>
                <w:sz w:val="18"/>
                <w:szCs w:val="18"/>
              </w:rPr>
              <w:lastRenderedPageBreak/>
              <w:t>Inventarios de control y seguimiento a empresas forestales</w:t>
            </w:r>
          </w:p>
        </w:tc>
        <w:tc>
          <w:tcPr>
            <w:tcW w:w="4394" w:type="dxa"/>
            <w:tcBorders>
              <w:top w:val="nil"/>
              <w:left w:val="nil"/>
              <w:bottom w:val="single" w:sz="4" w:space="0" w:color="000000"/>
              <w:right w:val="single" w:sz="4" w:space="0" w:color="000000"/>
            </w:tcBorders>
            <w:shd w:val="clear" w:color="auto" w:fill="auto"/>
            <w:vAlign w:val="center"/>
          </w:tcPr>
          <w:p w14:paraId="3C1803E5"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0723B21E"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21873FE0" w14:textId="77777777" w:rsidR="009F00C6" w:rsidRPr="00F1442A" w:rsidRDefault="007B37A2">
            <w:pPr>
              <w:jc w:val="both"/>
              <w:rPr>
                <w:color w:val="000000"/>
                <w:sz w:val="18"/>
                <w:szCs w:val="18"/>
              </w:rPr>
            </w:pPr>
            <w:r w:rsidRPr="00F1442A">
              <w:rPr>
                <w:color w:val="000000"/>
                <w:sz w:val="18"/>
                <w:szCs w:val="18"/>
              </w:rPr>
              <w:t>Visita de control para registro del libro de operaciones</w:t>
            </w:r>
          </w:p>
        </w:tc>
        <w:tc>
          <w:tcPr>
            <w:tcW w:w="4394" w:type="dxa"/>
            <w:tcBorders>
              <w:top w:val="nil"/>
              <w:left w:val="nil"/>
              <w:bottom w:val="single" w:sz="4" w:space="0" w:color="000000"/>
              <w:right w:val="single" w:sz="4" w:space="0" w:color="000000"/>
            </w:tcBorders>
            <w:shd w:val="clear" w:color="auto" w:fill="auto"/>
            <w:vAlign w:val="center"/>
          </w:tcPr>
          <w:p w14:paraId="5CAA2A40" w14:textId="77777777" w:rsidR="009F00C6" w:rsidRPr="00F1442A" w:rsidRDefault="007B37A2">
            <w:pPr>
              <w:jc w:val="both"/>
              <w:rPr>
                <w:color w:val="000000"/>
                <w:sz w:val="18"/>
                <w:szCs w:val="18"/>
              </w:rPr>
            </w:pPr>
            <w:r w:rsidRPr="00F1442A">
              <w:rPr>
                <w:color w:val="000000"/>
                <w:sz w:val="18"/>
                <w:szCs w:val="18"/>
              </w:rPr>
              <w:t>Actas de registro de Libro de operaciones de las empresas forestales</w:t>
            </w:r>
          </w:p>
        </w:tc>
      </w:tr>
      <w:tr w:rsidR="009F00C6" w14:paraId="62DEA069" w14:textId="77777777">
        <w:trPr>
          <w:trHeight w:val="20"/>
        </w:trPr>
        <w:tc>
          <w:tcPr>
            <w:tcW w:w="3969" w:type="dxa"/>
            <w:vMerge w:val="restart"/>
            <w:tcBorders>
              <w:top w:val="nil"/>
              <w:left w:val="single" w:sz="4" w:space="0" w:color="000000"/>
              <w:bottom w:val="single" w:sz="4" w:space="0" w:color="000000"/>
              <w:right w:val="single" w:sz="4" w:space="0" w:color="000000"/>
            </w:tcBorders>
            <w:shd w:val="clear" w:color="auto" w:fill="auto"/>
            <w:vAlign w:val="center"/>
          </w:tcPr>
          <w:p w14:paraId="7F74ECB4" w14:textId="77777777" w:rsidR="009F00C6" w:rsidRPr="00F1442A" w:rsidRDefault="007B37A2">
            <w:pPr>
              <w:jc w:val="both"/>
              <w:rPr>
                <w:color w:val="000000"/>
                <w:sz w:val="18"/>
                <w:szCs w:val="18"/>
              </w:rPr>
            </w:pPr>
            <w:r w:rsidRPr="00F1442A">
              <w:rPr>
                <w:color w:val="000000"/>
                <w:sz w:val="18"/>
                <w:szCs w:val="18"/>
              </w:rPr>
              <w:t>Certificación de exportación e importación empresas forestales</w:t>
            </w:r>
          </w:p>
        </w:tc>
        <w:tc>
          <w:tcPr>
            <w:tcW w:w="4394" w:type="dxa"/>
            <w:tcBorders>
              <w:top w:val="nil"/>
              <w:left w:val="nil"/>
              <w:bottom w:val="single" w:sz="4" w:space="0" w:color="000000"/>
              <w:right w:val="single" w:sz="4" w:space="0" w:color="000000"/>
            </w:tcBorders>
            <w:shd w:val="clear" w:color="auto" w:fill="auto"/>
            <w:vAlign w:val="center"/>
          </w:tcPr>
          <w:p w14:paraId="43A9C45B" w14:textId="77777777" w:rsidR="009F00C6" w:rsidRPr="00F1442A" w:rsidRDefault="007B37A2">
            <w:pPr>
              <w:jc w:val="both"/>
              <w:rPr>
                <w:color w:val="000000"/>
                <w:sz w:val="18"/>
                <w:szCs w:val="18"/>
              </w:rPr>
            </w:pPr>
            <w:r w:rsidRPr="00F1442A">
              <w:rPr>
                <w:color w:val="000000"/>
                <w:sz w:val="18"/>
                <w:szCs w:val="18"/>
              </w:rPr>
              <w:t>Certificación de exportación e importación empresas forestales expedida</w:t>
            </w:r>
          </w:p>
        </w:tc>
      </w:tr>
      <w:tr w:rsidR="009F00C6" w14:paraId="7EB7737B" w14:textId="77777777">
        <w:trPr>
          <w:trHeight w:val="20"/>
        </w:trPr>
        <w:tc>
          <w:tcPr>
            <w:tcW w:w="3969" w:type="dxa"/>
            <w:vMerge/>
            <w:tcBorders>
              <w:top w:val="nil"/>
              <w:left w:val="single" w:sz="4" w:space="0" w:color="000000"/>
              <w:bottom w:val="single" w:sz="4" w:space="0" w:color="000000"/>
              <w:right w:val="single" w:sz="4" w:space="0" w:color="000000"/>
            </w:tcBorders>
            <w:shd w:val="clear" w:color="auto" w:fill="auto"/>
            <w:vAlign w:val="center"/>
          </w:tcPr>
          <w:p w14:paraId="11BCD5AE"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shd w:val="clear" w:color="auto" w:fill="auto"/>
            <w:vAlign w:val="center"/>
          </w:tcPr>
          <w:p w14:paraId="145E3F84" w14:textId="77777777" w:rsidR="009F00C6" w:rsidRPr="00F1442A" w:rsidRDefault="007B37A2">
            <w:pPr>
              <w:jc w:val="both"/>
              <w:rPr>
                <w:color w:val="000000"/>
                <w:sz w:val="18"/>
                <w:szCs w:val="18"/>
              </w:rPr>
            </w:pPr>
            <w:r w:rsidRPr="00F1442A">
              <w:rPr>
                <w:color w:val="000000"/>
                <w:sz w:val="18"/>
                <w:szCs w:val="18"/>
              </w:rPr>
              <w:t>Oficios de negación de certificación, cuando proceda</w:t>
            </w:r>
          </w:p>
        </w:tc>
      </w:tr>
      <w:tr w:rsidR="009F00C6" w14:paraId="2CF8EC99" w14:textId="77777777">
        <w:trPr>
          <w:trHeight w:val="20"/>
        </w:trPr>
        <w:tc>
          <w:tcPr>
            <w:tcW w:w="3969" w:type="dxa"/>
            <w:vMerge w:val="restart"/>
            <w:tcBorders>
              <w:top w:val="nil"/>
              <w:left w:val="single" w:sz="4" w:space="0" w:color="000000"/>
              <w:bottom w:val="single" w:sz="4" w:space="0" w:color="000000"/>
              <w:right w:val="single" w:sz="4" w:space="0" w:color="000000"/>
            </w:tcBorders>
            <w:shd w:val="clear" w:color="auto" w:fill="auto"/>
            <w:vAlign w:val="center"/>
          </w:tcPr>
          <w:p w14:paraId="5ED62F4A" w14:textId="77777777" w:rsidR="009F00C6" w:rsidRPr="00F1442A" w:rsidRDefault="007B37A2">
            <w:pPr>
              <w:jc w:val="both"/>
              <w:rPr>
                <w:color w:val="000000"/>
                <w:sz w:val="18"/>
                <w:szCs w:val="18"/>
              </w:rPr>
            </w:pPr>
            <w:r w:rsidRPr="00F1442A">
              <w:rPr>
                <w:color w:val="000000"/>
                <w:sz w:val="18"/>
                <w:szCs w:val="18"/>
              </w:rPr>
              <w:t>Certificación de registro y cumplimiento empresas forestales</w:t>
            </w:r>
          </w:p>
        </w:tc>
        <w:tc>
          <w:tcPr>
            <w:tcW w:w="4394" w:type="dxa"/>
            <w:tcBorders>
              <w:top w:val="nil"/>
              <w:left w:val="nil"/>
              <w:bottom w:val="single" w:sz="4" w:space="0" w:color="000000"/>
              <w:right w:val="single" w:sz="4" w:space="0" w:color="000000"/>
            </w:tcBorders>
            <w:shd w:val="clear" w:color="auto" w:fill="auto"/>
            <w:vAlign w:val="center"/>
          </w:tcPr>
          <w:p w14:paraId="59E12297" w14:textId="77777777" w:rsidR="009F00C6" w:rsidRPr="00F1442A" w:rsidRDefault="007B37A2">
            <w:pPr>
              <w:jc w:val="both"/>
              <w:rPr>
                <w:color w:val="000000"/>
                <w:sz w:val="18"/>
                <w:szCs w:val="18"/>
              </w:rPr>
            </w:pPr>
            <w:r w:rsidRPr="00F1442A">
              <w:rPr>
                <w:color w:val="000000"/>
                <w:sz w:val="18"/>
                <w:szCs w:val="18"/>
              </w:rPr>
              <w:t>Certificación de registro y cumplimiento empresas forestales expedida</w:t>
            </w:r>
          </w:p>
        </w:tc>
      </w:tr>
      <w:tr w:rsidR="009F00C6" w14:paraId="600263C2" w14:textId="77777777">
        <w:trPr>
          <w:trHeight w:val="20"/>
        </w:trPr>
        <w:tc>
          <w:tcPr>
            <w:tcW w:w="3969" w:type="dxa"/>
            <w:vMerge/>
            <w:tcBorders>
              <w:top w:val="nil"/>
              <w:left w:val="single" w:sz="4" w:space="0" w:color="000000"/>
              <w:bottom w:val="single" w:sz="4" w:space="0" w:color="000000"/>
              <w:right w:val="single" w:sz="4" w:space="0" w:color="000000"/>
            </w:tcBorders>
            <w:shd w:val="clear" w:color="auto" w:fill="auto"/>
            <w:vAlign w:val="center"/>
          </w:tcPr>
          <w:p w14:paraId="64997914"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shd w:val="clear" w:color="auto" w:fill="auto"/>
            <w:vAlign w:val="center"/>
          </w:tcPr>
          <w:p w14:paraId="6EC6E9C0" w14:textId="77777777" w:rsidR="009F00C6" w:rsidRPr="00F1442A" w:rsidRDefault="007B37A2">
            <w:pPr>
              <w:jc w:val="both"/>
              <w:rPr>
                <w:color w:val="000000"/>
                <w:sz w:val="18"/>
                <w:szCs w:val="18"/>
              </w:rPr>
            </w:pPr>
            <w:r w:rsidRPr="00F1442A">
              <w:rPr>
                <w:color w:val="000000"/>
                <w:sz w:val="18"/>
                <w:szCs w:val="18"/>
              </w:rPr>
              <w:t>Oficios de negación de certificación, cuando proceda</w:t>
            </w:r>
          </w:p>
        </w:tc>
      </w:tr>
      <w:tr w:rsidR="009F00C6" w:rsidRPr="007A224D" w14:paraId="628C48CA"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6B9F0CD" w14:textId="77777777" w:rsidR="009F00C6" w:rsidRPr="00F1442A" w:rsidRDefault="007B37A2">
            <w:pPr>
              <w:jc w:val="both"/>
              <w:rPr>
                <w:color w:val="000000"/>
                <w:sz w:val="18"/>
                <w:szCs w:val="18"/>
              </w:rPr>
            </w:pPr>
            <w:r w:rsidRPr="00F1442A">
              <w:rPr>
                <w:color w:val="000000"/>
                <w:sz w:val="18"/>
                <w:szCs w:val="18"/>
              </w:rPr>
              <w:t>Rondas de seguimiento, control o prevención.</w:t>
            </w:r>
          </w:p>
        </w:tc>
        <w:tc>
          <w:tcPr>
            <w:tcW w:w="4394" w:type="dxa"/>
            <w:tcBorders>
              <w:top w:val="nil"/>
              <w:left w:val="nil"/>
              <w:bottom w:val="single" w:sz="4" w:space="0" w:color="000000"/>
              <w:right w:val="single" w:sz="4" w:space="0" w:color="000000"/>
            </w:tcBorders>
            <w:shd w:val="clear" w:color="auto" w:fill="auto"/>
            <w:vAlign w:val="center"/>
          </w:tcPr>
          <w:p w14:paraId="3657D4D2" w14:textId="77777777" w:rsidR="009F00C6" w:rsidRPr="00513532" w:rsidRDefault="007B37A2">
            <w:pPr>
              <w:jc w:val="both"/>
              <w:rPr>
                <w:color w:val="000000"/>
                <w:sz w:val="18"/>
                <w:szCs w:val="18"/>
                <w:lang w:val="pt-BR"/>
              </w:rPr>
            </w:pPr>
            <w:r w:rsidRPr="00513532">
              <w:rPr>
                <w:color w:val="000000"/>
                <w:sz w:val="18"/>
                <w:szCs w:val="18"/>
                <w:lang w:val="pt-BR"/>
              </w:rPr>
              <w:t>Acta de registro de ronda</w:t>
            </w:r>
          </w:p>
        </w:tc>
      </w:tr>
      <w:tr w:rsidR="009F00C6" w14:paraId="5C5826F5" w14:textId="77777777">
        <w:trPr>
          <w:trHeight w:val="20"/>
        </w:trPr>
        <w:tc>
          <w:tcPr>
            <w:tcW w:w="3969" w:type="dxa"/>
            <w:vMerge w:val="restart"/>
            <w:tcBorders>
              <w:top w:val="nil"/>
              <w:left w:val="single" w:sz="4" w:space="0" w:color="000000"/>
              <w:bottom w:val="single" w:sz="4" w:space="0" w:color="000000"/>
              <w:right w:val="single" w:sz="4" w:space="0" w:color="000000"/>
            </w:tcBorders>
            <w:shd w:val="clear" w:color="auto" w:fill="auto"/>
            <w:vAlign w:val="center"/>
          </w:tcPr>
          <w:p w14:paraId="3AD158AE" w14:textId="77777777" w:rsidR="009F00C6" w:rsidRPr="00F1442A" w:rsidRDefault="007B37A2">
            <w:pPr>
              <w:jc w:val="both"/>
              <w:rPr>
                <w:color w:val="000000"/>
                <w:sz w:val="18"/>
                <w:szCs w:val="18"/>
              </w:rPr>
            </w:pPr>
            <w:r w:rsidRPr="00F1442A">
              <w:rPr>
                <w:color w:val="000000"/>
                <w:sz w:val="18"/>
                <w:szCs w:val="18"/>
              </w:rPr>
              <w:t>Jornadas pedagógicas</w:t>
            </w:r>
          </w:p>
        </w:tc>
        <w:tc>
          <w:tcPr>
            <w:tcW w:w="4394" w:type="dxa"/>
            <w:tcBorders>
              <w:top w:val="nil"/>
              <w:left w:val="nil"/>
              <w:bottom w:val="single" w:sz="4" w:space="0" w:color="000000"/>
              <w:right w:val="single" w:sz="4" w:space="0" w:color="000000"/>
            </w:tcBorders>
            <w:shd w:val="clear" w:color="auto" w:fill="auto"/>
            <w:vAlign w:val="center"/>
          </w:tcPr>
          <w:p w14:paraId="0C43E940" w14:textId="77777777" w:rsidR="009F00C6" w:rsidRPr="00F1442A" w:rsidRDefault="007B37A2">
            <w:pPr>
              <w:jc w:val="both"/>
              <w:rPr>
                <w:color w:val="000000"/>
                <w:sz w:val="18"/>
                <w:szCs w:val="18"/>
              </w:rPr>
            </w:pPr>
            <w:r w:rsidRPr="00F1442A">
              <w:rPr>
                <w:color w:val="000000"/>
                <w:sz w:val="18"/>
                <w:szCs w:val="18"/>
              </w:rPr>
              <w:t>Actas de reunión con listados de asistencia</w:t>
            </w:r>
          </w:p>
          <w:p w14:paraId="2457EE27" w14:textId="77777777" w:rsidR="009F00C6" w:rsidRPr="00F1442A" w:rsidRDefault="009F00C6">
            <w:pPr>
              <w:jc w:val="both"/>
              <w:rPr>
                <w:color w:val="000000"/>
                <w:sz w:val="18"/>
                <w:szCs w:val="18"/>
              </w:rPr>
            </w:pPr>
          </w:p>
        </w:tc>
      </w:tr>
      <w:tr w:rsidR="009F00C6" w14:paraId="66A130CC" w14:textId="77777777">
        <w:trPr>
          <w:trHeight w:val="20"/>
        </w:trPr>
        <w:tc>
          <w:tcPr>
            <w:tcW w:w="3969" w:type="dxa"/>
            <w:vMerge/>
            <w:tcBorders>
              <w:top w:val="nil"/>
              <w:left w:val="single" w:sz="4" w:space="0" w:color="000000"/>
              <w:bottom w:val="single" w:sz="4" w:space="0" w:color="000000"/>
              <w:right w:val="single" w:sz="4" w:space="0" w:color="000000"/>
            </w:tcBorders>
            <w:shd w:val="clear" w:color="auto" w:fill="auto"/>
            <w:vAlign w:val="center"/>
          </w:tcPr>
          <w:p w14:paraId="3CDB6836"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shd w:val="clear" w:color="auto" w:fill="auto"/>
            <w:vAlign w:val="center"/>
          </w:tcPr>
          <w:p w14:paraId="4839A5FA" w14:textId="77777777" w:rsidR="009F00C6" w:rsidRPr="00F1442A" w:rsidRDefault="007B37A2">
            <w:pPr>
              <w:jc w:val="both"/>
              <w:rPr>
                <w:color w:val="000000"/>
                <w:sz w:val="18"/>
                <w:szCs w:val="18"/>
              </w:rPr>
            </w:pPr>
            <w:r w:rsidRPr="00F1442A">
              <w:rPr>
                <w:color w:val="000000"/>
                <w:sz w:val="18"/>
                <w:szCs w:val="18"/>
              </w:rPr>
              <w:t>Acta de Desarrollo de la estrategia</w:t>
            </w:r>
          </w:p>
        </w:tc>
      </w:tr>
      <w:tr w:rsidR="009F00C6" w:rsidRPr="007A224D" w14:paraId="76D80E47" w14:textId="77777777">
        <w:trPr>
          <w:trHeight w:val="20"/>
        </w:trPr>
        <w:tc>
          <w:tcPr>
            <w:tcW w:w="3969" w:type="dxa"/>
            <w:vMerge/>
            <w:tcBorders>
              <w:top w:val="nil"/>
              <w:left w:val="single" w:sz="4" w:space="0" w:color="000000"/>
              <w:bottom w:val="single" w:sz="4" w:space="0" w:color="000000"/>
              <w:right w:val="single" w:sz="4" w:space="0" w:color="000000"/>
            </w:tcBorders>
            <w:shd w:val="clear" w:color="auto" w:fill="auto"/>
            <w:vAlign w:val="center"/>
          </w:tcPr>
          <w:p w14:paraId="50D9FF2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4394" w:type="dxa"/>
            <w:tcBorders>
              <w:top w:val="nil"/>
              <w:left w:val="nil"/>
              <w:bottom w:val="single" w:sz="4" w:space="0" w:color="000000"/>
              <w:right w:val="single" w:sz="4" w:space="0" w:color="000000"/>
            </w:tcBorders>
            <w:shd w:val="clear" w:color="auto" w:fill="auto"/>
            <w:vAlign w:val="center"/>
          </w:tcPr>
          <w:p w14:paraId="561ECE2A" w14:textId="77777777" w:rsidR="009F00C6" w:rsidRPr="00513532" w:rsidRDefault="007B37A2">
            <w:pPr>
              <w:jc w:val="both"/>
              <w:rPr>
                <w:color w:val="000000"/>
                <w:sz w:val="18"/>
                <w:szCs w:val="18"/>
                <w:lang w:val="pt-BR"/>
              </w:rPr>
            </w:pPr>
            <w:r w:rsidRPr="00513532">
              <w:rPr>
                <w:color w:val="000000"/>
                <w:sz w:val="18"/>
                <w:szCs w:val="18"/>
                <w:lang w:val="pt-BR"/>
              </w:rPr>
              <w:t>Acta de registro jornada pedagógica</w:t>
            </w:r>
          </w:p>
        </w:tc>
      </w:tr>
      <w:tr w:rsidR="009F00C6" w14:paraId="52819EBD"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9A89EA5" w14:textId="77777777" w:rsidR="009F00C6" w:rsidRPr="00F1442A" w:rsidRDefault="007B37A2">
            <w:pPr>
              <w:jc w:val="both"/>
              <w:rPr>
                <w:color w:val="000000"/>
                <w:sz w:val="18"/>
                <w:szCs w:val="18"/>
              </w:rPr>
            </w:pPr>
            <w:r w:rsidRPr="00F1442A">
              <w:rPr>
                <w:color w:val="000000"/>
                <w:sz w:val="18"/>
                <w:szCs w:val="18"/>
              </w:rPr>
              <w:t xml:space="preserve">Verificación e ingreso al sistema FOREST de los radicados de movimientos del libro de operaciones </w:t>
            </w:r>
          </w:p>
        </w:tc>
        <w:tc>
          <w:tcPr>
            <w:tcW w:w="4394" w:type="dxa"/>
            <w:tcBorders>
              <w:top w:val="nil"/>
              <w:left w:val="nil"/>
              <w:bottom w:val="single" w:sz="4" w:space="0" w:color="000000"/>
              <w:right w:val="single" w:sz="4" w:space="0" w:color="000000"/>
            </w:tcBorders>
            <w:shd w:val="clear" w:color="auto" w:fill="auto"/>
            <w:vAlign w:val="center"/>
          </w:tcPr>
          <w:p w14:paraId="34DB0CAA" w14:textId="77777777" w:rsidR="009F00C6" w:rsidRPr="00F1442A" w:rsidRDefault="007B37A2">
            <w:pPr>
              <w:jc w:val="both"/>
              <w:rPr>
                <w:color w:val="000000"/>
                <w:sz w:val="18"/>
                <w:szCs w:val="18"/>
              </w:rPr>
            </w:pPr>
            <w:r w:rsidRPr="00F1442A">
              <w:rPr>
                <w:color w:val="000000"/>
                <w:sz w:val="18"/>
                <w:szCs w:val="18"/>
              </w:rPr>
              <w:t>Reporte del Sistema de Correspondencia FOREST</w:t>
            </w:r>
          </w:p>
        </w:tc>
      </w:tr>
      <w:tr w:rsidR="009F00C6" w14:paraId="44EDB3F7" w14:textId="77777777">
        <w:trPr>
          <w:trHeight w:val="20"/>
        </w:trPr>
        <w:tc>
          <w:tcPr>
            <w:tcW w:w="3969" w:type="dxa"/>
            <w:tcBorders>
              <w:top w:val="nil"/>
              <w:left w:val="single" w:sz="4" w:space="0" w:color="000000"/>
              <w:bottom w:val="single" w:sz="4" w:space="0" w:color="000000"/>
              <w:right w:val="single" w:sz="4" w:space="0" w:color="000000"/>
            </w:tcBorders>
            <w:shd w:val="clear" w:color="auto" w:fill="auto"/>
            <w:vAlign w:val="center"/>
          </w:tcPr>
          <w:p w14:paraId="51B38F5A" w14:textId="77777777" w:rsidR="009F00C6" w:rsidRPr="00F1442A" w:rsidRDefault="007B37A2">
            <w:pPr>
              <w:jc w:val="both"/>
              <w:rPr>
                <w:color w:val="000000"/>
                <w:sz w:val="18"/>
                <w:szCs w:val="18"/>
              </w:rPr>
            </w:pPr>
            <w:r w:rsidRPr="00F1442A">
              <w:rPr>
                <w:color w:val="000000"/>
                <w:sz w:val="18"/>
                <w:szCs w:val="18"/>
              </w:rPr>
              <w:t xml:space="preserve">Operativos de control </w:t>
            </w:r>
          </w:p>
        </w:tc>
        <w:tc>
          <w:tcPr>
            <w:tcW w:w="4394" w:type="dxa"/>
            <w:tcBorders>
              <w:top w:val="nil"/>
              <w:left w:val="nil"/>
              <w:bottom w:val="single" w:sz="4" w:space="0" w:color="000000"/>
              <w:right w:val="single" w:sz="4" w:space="0" w:color="000000"/>
            </w:tcBorders>
            <w:shd w:val="clear" w:color="auto" w:fill="auto"/>
            <w:vAlign w:val="center"/>
          </w:tcPr>
          <w:p w14:paraId="708F4F9A" w14:textId="77777777" w:rsidR="009F00C6" w:rsidRPr="00F1442A" w:rsidRDefault="007B37A2">
            <w:pPr>
              <w:jc w:val="both"/>
              <w:rPr>
                <w:color w:val="000000"/>
                <w:sz w:val="18"/>
                <w:szCs w:val="18"/>
              </w:rPr>
            </w:pPr>
            <w:r w:rsidRPr="00F1442A">
              <w:rPr>
                <w:color w:val="000000"/>
                <w:sz w:val="18"/>
                <w:szCs w:val="18"/>
              </w:rPr>
              <w:t>Acta relación puntos de control verificados en operativo de control flora.</w:t>
            </w:r>
          </w:p>
        </w:tc>
      </w:tr>
      <w:tr w:rsidR="009F00C6" w14:paraId="00B0057B" w14:textId="77777777">
        <w:trPr>
          <w:trHeight w:val="20"/>
        </w:trPr>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DEFA8" w14:textId="77777777" w:rsidR="009F00C6" w:rsidRPr="00F1442A" w:rsidRDefault="007B37A2">
            <w:pPr>
              <w:jc w:val="both"/>
              <w:rPr>
                <w:color w:val="000000"/>
                <w:sz w:val="18"/>
                <w:szCs w:val="18"/>
              </w:rPr>
            </w:pPr>
            <w:r w:rsidRPr="00F1442A">
              <w:rPr>
                <w:color w:val="000000"/>
                <w:sz w:val="18"/>
                <w:szCs w:val="18"/>
              </w:rPr>
              <w:t>Recorridos de control, y de prevención</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D7FF393" w14:textId="77777777" w:rsidR="009F00C6" w:rsidRPr="00F1442A" w:rsidRDefault="007B37A2">
            <w:pPr>
              <w:jc w:val="both"/>
              <w:rPr>
                <w:color w:val="000000"/>
                <w:sz w:val="18"/>
                <w:szCs w:val="18"/>
              </w:rPr>
            </w:pPr>
            <w:r w:rsidRPr="00F1442A">
              <w:rPr>
                <w:color w:val="000000"/>
                <w:sz w:val="18"/>
                <w:szCs w:val="18"/>
              </w:rPr>
              <w:t>Acta de desarrollo de estrategia.</w:t>
            </w:r>
          </w:p>
        </w:tc>
      </w:tr>
      <w:tr w:rsidR="009F00C6" w14:paraId="11D72258" w14:textId="77777777">
        <w:trPr>
          <w:trHeight w:val="20"/>
        </w:trPr>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EE033" w14:textId="77777777" w:rsidR="009F00C6" w:rsidRPr="00F1442A" w:rsidRDefault="007B37A2">
            <w:pPr>
              <w:jc w:val="both"/>
              <w:rPr>
                <w:color w:val="000000"/>
                <w:sz w:val="18"/>
                <w:szCs w:val="18"/>
              </w:rPr>
            </w:pPr>
            <w:r w:rsidRPr="00F1442A">
              <w:rPr>
                <w:color w:val="000000"/>
                <w:sz w:val="18"/>
                <w:szCs w:val="18"/>
              </w:rPr>
              <w:t>Control al manejo de la flora silvestre intervenida en permisos de tala de arbolado urbano.</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4A7BFE49" w14:textId="77777777" w:rsidR="009F00C6" w:rsidRPr="00F1442A" w:rsidRDefault="007B37A2">
            <w:pPr>
              <w:jc w:val="both"/>
              <w:rPr>
                <w:color w:val="000000"/>
                <w:sz w:val="18"/>
                <w:szCs w:val="18"/>
              </w:rPr>
            </w:pPr>
            <w:r w:rsidRPr="00F1442A">
              <w:rPr>
                <w:color w:val="000000"/>
                <w:sz w:val="18"/>
                <w:szCs w:val="18"/>
              </w:rPr>
              <w:t>Acta de visita</w:t>
            </w:r>
          </w:p>
        </w:tc>
      </w:tr>
      <w:tr w:rsidR="009F00C6" w14:paraId="48C7965E" w14:textId="77777777">
        <w:trPr>
          <w:trHeight w:val="20"/>
        </w:trPr>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D4C0F" w14:textId="77777777" w:rsidR="009F00C6" w:rsidRPr="00F1442A" w:rsidRDefault="007B37A2">
            <w:pPr>
              <w:jc w:val="both"/>
              <w:rPr>
                <w:color w:val="000000"/>
                <w:sz w:val="18"/>
                <w:szCs w:val="18"/>
              </w:rPr>
            </w:pPr>
            <w:r w:rsidRPr="00F1442A">
              <w:rPr>
                <w:color w:val="000000"/>
                <w:sz w:val="18"/>
                <w:szCs w:val="18"/>
              </w:rPr>
              <w:t>Conceptos e Informes Técnicos, Comunicaciones externas o requerimientos.</w:t>
            </w:r>
          </w:p>
        </w:tc>
        <w:tc>
          <w:tcPr>
            <w:tcW w:w="4394" w:type="dxa"/>
            <w:tcBorders>
              <w:top w:val="single" w:sz="4" w:space="0" w:color="000000"/>
              <w:left w:val="nil"/>
              <w:bottom w:val="single" w:sz="4" w:space="0" w:color="000000"/>
              <w:right w:val="single" w:sz="4" w:space="0" w:color="000000"/>
            </w:tcBorders>
            <w:shd w:val="clear" w:color="auto" w:fill="auto"/>
            <w:vAlign w:val="center"/>
          </w:tcPr>
          <w:p w14:paraId="016B96DF" w14:textId="77777777" w:rsidR="009F00C6" w:rsidRPr="00F1442A" w:rsidRDefault="007B37A2">
            <w:pPr>
              <w:jc w:val="both"/>
              <w:rPr>
                <w:color w:val="000000"/>
                <w:sz w:val="18"/>
                <w:szCs w:val="18"/>
              </w:rPr>
            </w:pPr>
            <w:r w:rsidRPr="00F1442A">
              <w:rPr>
                <w:color w:val="000000"/>
                <w:sz w:val="18"/>
                <w:szCs w:val="18"/>
              </w:rPr>
              <w:t>Documentos firmados y numerados registrados en los</w:t>
            </w:r>
          </w:p>
          <w:p w14:paraId="17879E10" w14:textId="77777777" w:rsidR="009F00C6" w:rsidRPr="00F1442A" w:rsidRDefault="007B37A2">
            <w:pPr>
              <w:jc w:val="both"/>
              <w:rPr>
                <w:color w:val="000000"/>
                <w:sz w:val="18"/>
                <w:szCs w:val="18"/>
              </w:rPr>
            </w:pPr>
            <w:r w:rsidRPr="00F1442A">
              <w:rPr>
                <w:color w:val="000000"/>
                <w:sz w:val="18"/>
                <w:szCs w:val="18"/>
              </w:rPr>
              <w:t>reportes del sistema de correspondencia de la entidad – FOREST.</w:t>
            </w:r>
          </w:p>
        </w:tc>
      </w:tr>
    </w:tbl>
    <w:p w14:paraId="2BE06F3A" w14:textId="77777777" w:rsidR="009F00C6" w:rsidRDefault="009F00C6">
      <w:pPr>
        <w:jc w:val="both"/>
        <w:rPr>
          <w:color w:val="000000"/>
          <w:sz w:val="20"/>
          <w:szCs w:val="20"/>
        </w:rPr>
      </w:pPr>
    </w:p>
    <w:p w14:paraId="5C17C269" w14:textId="724224BA"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2:</w:t>
      </w:r>
      <w:r>
        <w:rPr>
          <w:color w:val="000000"/>
          <w:sz w:val="20"/>
          <w:szCs w:val="20"/>
        </w:rPr>
        <w:t xml:space="preserve"> </w:t>
      </w:r>
      <w:r w:rsidR="00567287" w:rsidRPr="00567287">
        <w:rPr>
          <w:color w:val="000000"/>
          <w:sz w:val="20"/>
          <w:szCs w:val="20"/>
        </w:rPr>
        <w:t>Realizar 107.417 actuaciones de evaluación, control, seguimiento y prevención ejecutadas sobre el arbolado urbano.</w:t>
      </w:r>
    </w:p>
    <w:p w14:paraId="168A14C8" w14:textId="77777777" w:rsidR="009F00C6" w:rsidRDefault="009F00C6">
      <w:pPr>
        <w:pBdr>
          <w:top w:val="nil"/>
          <w:left w:val="nil"/>
          <w:bottom w:val="nil"/>
          <w:right w:val="nil"/>
          <w:between w:val="nil"/>
        </w:pBdr>
        <w:ind w:left="720"/>
        <w:jc w:val="both"/>
        <w:rPr>
          <w:b/>
          <w:color w:val="000000"/>
          <w:sz w:val="20"/>
          <w:szCs w:val="20"/>
        </w:rPr>
      </w:pPr>
    </w:p>
    <w:p w14:paraId="4A4BFFF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60A69EBC" w14:textId="77777777" w:rsidR="009F00C6" w:rsidRDefault="009F00C6">
      <w:pPr>
        <w:pBdr>
          <w:top w:val="nil"/>
          <w:left w:val="nil"/>
          <w:bottom w:val="nil"/>
          <w:right w:val="nil"/>
          <w:between w:val="nil"/>
        </w:pBdr>
        <w:ind w:left="720"/>
        <w:jc w:val="both"/>
        <w:rPr>
          <w:color w:val="000000"/>
          <w:sz w:val="20"/>
          <w:szCs w:val="20"/>
        </w:rPr>
      </w:pPr>
    </w:p>
    <w:p w14:paraId="7324787F"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evaluación silvicultural: Corresponden al conjunto de acciones encaminadas a establecer las condiciones físicas y sanitarias de los individuos arbóreos, las interacciones visibles con su entorno, y las posibles afectaciones y nivel de riesgo que estos 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592F970C" w14:textId="77777777" w:rsidR="009F00C6" w:rsidRDefault="009F00C6">
      <w:pPr>
        <w:pBdr>
          <w:top w:val="nil"/>
          <w:left w:val="nil"/>
          <w:bottom w:val="nil"/>
          <w:right w:val="nil"/>
          <w:between w:val="nil"/>
        </w:pBdr>
        <w:ind w:left="720"/>
        <w:jc w:val="both"/>
        <w:rPr>
          <w:color w:val="000000"/>
          <w:sz w:val="20"/>
          <w:szCs w:val="20"/>
        </w:rPr>
      </w:pPr>
    </w:p>
    <w:p w14:paraId="11C28B6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Lo anterior, a través de visitas de campo en la que se establezcan las condiciones citadas, y a través de la observancia de profesionales Forestales y su conocimiento, se haga el registro de la dasometría, estado y relación con su entorno, información que permita definir a través de un concepto o un informe técnicos el manejo a realizar sobre el arbolado evaluado. </w:t>
      </w:r>
    </w:p>
    <w:p w14:paraId="6F6A419C" w14:textId="77777777" w:rsidR="009F00C6" w:rsidRDefault="009F00C6">
      <w:pPr>
        <w:pBdr>
          <w:top w:val="nil"/>
          <w:left w:val="nil"/>
          <w:bottom w:val="nil"/>
          <w:right w:val="nil"/>
          <w:between w:val="nil"/>
        </w:pBdr>
        <w:ind w:left="720"/>
        <w:jc w:val="both"/>
        <w:rPr>
          <w:color w:val="000000"/>
          <w:sz w:val="20"/>
          <w:szCs w:val="20"/>
        </w:rPr>
      </w:pPr>
    </w:p>
    <w:p w14:paraId="5A63E60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Actuaciones técnicas de seguimiento silvicultural: Corresponden a las acciones administrativas que se generen posteriores a una visita de verificación al correcto y total cumplimiento de las actividades de manejo silvicultural autorizadas, su compensación pecuniaria o en árboles plantados y el pago de </w:t>
      </w:r>
      <w:r>
        <w:rPr>
          <w:color w:val="000000"/>
          <w:sz w:val="20"/>
          <w:szCs w:val="20"/>
        </w:rPr>
        <w:lastRenderedPageBreak/>
        <w:t xml:space="preserve">evaluación y seguimiento; así como, de las visitas de verificación a la plantación nueva de árboles por parte de las entidades competentes. </w:t>
      </w:r>
    </w:p>
    <w:p w14:paraId="457D353F" w14:textId="77777777" w:rsidR="009F00C6" w:rsidRDefault="009F00C6">
      <w:pPr>
        <w:pBdr>
          <w:top w:val="nil"/>
          <w:left w:val="nil"/>
          <w:bottom w:val="nil"/>
          <w:right w:val="nil"/>
          <w:between w:val="nil"/>
        </w:pBdr>
        <w:ind w:left="720"/>
        <w:jc w:val="both"/>
        <w:rPr>
          <w:color w:val="000000"/>
          <w:sz w:val="20"/>
          <w:szCs w:val="20"/>
        </w:rPr>
      </w:pPr>
    </w:p>
    <w:p w14:paraId="6F70986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control silvicultural: Corresponden a las acciones administrativas que se generen posteriores a los permisos o autorizaciones otorgados por la autoridad ambiental que se encuentren vigentes y a la ejecución de actividades silviculturales sin autorización.</w:t>
      </w:r>
    </w:p>
    <w:p w14:paraId="4D92FA63" w14:textId="77777777" w:rsidR="009F00C6" w:rsidRDefault="009F00C6">
      <w:pPr>
        <w:pBdr>
          <w:top w:val="nil"/>
          <w:left w:val="nil"/>
          <w:bottom w:val="nil"/>
          <w:right w:val="nil"/>
          <w:between w:val="nil"/>
        </w:pBdr>
        <w:ind w:left="720"/>
        <w:jc w:val="both"/>
        <w:rPr>
          <w:color w:val="000000"/>
          <w:sz w:val="20"/>
          <w:szCs w:val="20"/>
        </w:rPr>
      </w:pPr>
    </w:p>
    <w:p w14:paraId="1A9C7B83"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Actuaciones técnicas de prevención: Corresponde a acciones enfocadas al posicionamiento del arbolado urbano como uno de los recursos ambientales más importantes para la ciudadanía mediante actividades de concientización y sensibilización que potencien la apropiación de este por parte de la comunidad y que permitan la aplicación de medidas conjuntas enfocadas a la mitigación del riesgo de manera anticipada entre los actores respectivos.</w:t>
      </w:r>
    </w:p>
    <w:p w14:paraId="003B1860" w14:textId="77777777" w:rsidR="009F00C6" w:rsidRDefault="009F00C6">
      <w:pPr>
        <w:pBdr>
          <w:top w:val="nil"/>
          <w:left w:val="nil"/>
          <w:bottom w:val="nil"/>
          <w:right w:val="nil"/>
          <w:between w:val="nil"/>
        </w:pBdr>
        <w:ind w:left="720"/>
        <w:jc w:val="both"/>
        <w:rPr>
          <w:color w:val="000000"/>
          <w:sz w:val="20"/>
          <w:szCs w:val="20"/>
        </w:rPr>
      </w:pPr>
    </w:p>
    <w:p w14:paraId="7622CECC"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continuación, se listan los tipos de actuaciones técnicas a realizar sobre el recurso arbóreo y las fuentes de verificación:</w:t>
      </w:r>
    </w:p>
    <w:p w14:paraId="30646398" w14:textId="77777777" w:rsidR="009F00C6" w:rsidRDefault="009F00C6">
      <w:pPr>
        <w:pBdr>
          <w:top w:val="nil"/>
          <w:left w:val="nil"/>
          <w:bottom w:val="nil"/>
          <w:right w:val="nil"/>
          <w:between w:val="nil"/>
        </w:pBdr>
        <w:ind w:left="720"/>
        <w:jc w:val="both"/>
        <w:rPr>
          <w:color w:val="000000"/>
          <w:sz w:val="20"/>
          <w:szCs w:val="20"/>
        </w:rPr>
      </w:pPr>
    </w:p>
    <w:tbl>
      <w:tblPr>
        <w:tblW w:w="8717" w:type="dxa"/>
        <w:tblInd w:w="704" w:type="dxa"/>
        <w:tblLayout w:type="fixed"/>
        <w:tblCellMar>
          <w:left w:w="115" w:type="dxa"/>
          <w:right w:w="115" w:type="dxa"/>
        </w:tblCellMar>
        <w:tblLook w:val="0400" w:firstRow="0" w:lastRow="0" w:firstColumn="0" w:lastColumn="0" w:noHBand="0" w:noVBand="1"/>
      </w:tblPr>
      <w:tblGrid>
        <w:gridCol w:w="1986"/>
        <w:gridCol w:w="4132"/>
        <w:gridCol w:w="2599"/>
      </w:tblGrid>
      <w:tr w:rsidR="00F1442A" w:rsidRPr="00F1442A" w14:paraId="11ECCEB3" w14:textId="77777777">
        <w:trPr>
          <w:trHeight w:val="364"/>
          <w:tblHeader/>
        </w:trPr>
        <w:tc>
          <w:tcPr>
            <w:tcW w:w="198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64D8D45" w14:textId="77777777" w:rsidR="009F00C6" w:rsidRPr="00F1442A" w:rsidRDefault="007B37A2">
            <w:pPr>
              <w:jc w:val="center"/>
              <w:rPr>
                <w:b/>
                <w:sz w:val="18"/>
                <w:szCs w:val="18"/>
              </w:rPr>
            </w:pPr>
            <w:r w:rsidRPr="00F1442A">
              <w:rPr>
                <w:b/>
                <w:sz w:val="18"/>
                <w:szCs w:val="18"/>
              </w:rPr>
              <w:t>COMPONENTE</w:t>
            </w:r>
          </w:p>
        </w:tc>
        <w:tc>
          <w:tcPr>
            <w:tcW w:w="4132" w:type="dxa"/>
            <w:tcBorders>
              <w:top w:val="single" w:sz="4" w:space="0" w:color="000000"/>
              <w:left w:val="nil"/>
              <w:bottom w:val="single" w:sz="4" w:space="0" w:color="000000"/>
              <w:right w:val="single" w:sz="4" w:space="0" w:color="000000"/>
            </w:tcBorders>
            <w:shd w:val="clear" w:color="auto" w:fill="BFBFBF"/>
            <w:vAlign w:val="center"/>
          </w:tcPr>
          <w:p w14:paraId="38315BBF" w14:textId="77777777" w:rsidR="009F00C6" w:rsidRPr="00F1442A" w:rsidRDefault="007B37A2">
            <w:pPr>
              <w:jc w:val="center"/>
              <w:rPr>
                <w:b/>
                <w:sz w:val="18"/>
                <w:szCs w:val="18"/>
              </w:rPr>
            </w:pPr>
            <w:r w:rsidRPr="00F1442A">
              <w:rPr>
                <w:b/>
                <w:sz w:val="18"/>
                <w:szCs w:val="18"/>
              </w:rPr>
              <w:t>ACTUACIÓN</w:t>
            </w:r>
          </w:p>
        </w:tc>
        <w:tc>
          <w:tcPr>
            <w:tcW w:w="2599" w:type="dxa"/>
            <w:tcBorders>
              <w:top w:val="single" w:sz="4" w:space="0" w:color="000000"/>
              <w:left w:val="nil"/>
              <w:bottom w:val="single" w:sz="4" w:space="0" w:color="000000"/>
              <w:right w:val="single" w:sz="4" w:space="0" w:color="000000"/>
            </w:tcBorders>
            <w:shd w:val="clear" w:color="auto" w:fill="BFBFBF"/>
            <w:vAlign w:val="center"/>
          </w:tcPr>
          <w:p w14:paraId="58997365" w14:textId="77777777" w:rsidR="009F00C6" w:rsidRPr="00F1442A" w:rsidRDefault="007B37A2">
            <w:pPr>
              <w:jc w:val="center"/>
              <w:rPr>
                <w:b/>
                <w:sz w:val="18"/>
                <w:szCs w:val="18"/>
              </w:rPr>
            </w:pPr>
            <w:r w:rsidRPr="00F1442A">
              <w:rPr>
                <w:b/>
                <w:sz w:val="18"/>
                <w:szCs w:val="18"/>
              </w:rPr>
              <w:t>FUENTE DE VERIFICACIÓN</w:t>
            </w:r>
          </w:p>
        </w:tc>
      </w:tr>
      <w:tr w:rsidR="00F1442A" w:rsidRPr="00F1442A" w14:paraId="671CAAD7" w14:textId="77777777">
        <w:trPr>
          <w:trHeight w:val="247"/>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44C256CF" w14:textId="77777777" w:rsidR="009F00C6" w:rsidRPr="00F1442A" w:rsidRDefault="007B37A2">
            <w:pPr>
              <w:jc w:val="center"/>
              <w:rPr>
                <w:sz w:val="18"/>
                <w:szCs w:val="18"/>
              </w:rPr>
            </w:pPr>
            <w:r w:rsidRPr="00F1442A">
              <w:rPr>
                <w:sz w:val="18"/>
                <w:szCs w:val="18"/>
              </w:rPr>
              <w:t>Evaluación</w:t>
            </w:r>
          </w:p>
        </w:tc>
        <w:tc>
          <w:tcPr>
            <w:tcW w:w="4132" w:type="dxa"/>
            <w:tcBorders>
              <w:top w:val="nil"/>
              <w:left w:val="nil"/>
              <w:bottom w:val="single" w:sz="4" w:space="0" w:color="000000"/>
              <w:right w:val="single" w:sz="4" w:space="0" w:color="000000"/>
            </w:tcBorders>
            <w:shd w:val="clear" w:color="auto" w:fill="auto"/>
            <w:vAlign w:val="center"/>
          </w:tcPr>
          <w:p w14:paraId="6E891C5D" w14:textId="77777777" w:rsidR="009F00C6" w:rsidRPr="00F1442A" w:rsidRDefault="007B37A2">
            <w:pPr>
              <w:rPr>
                <w:sz w:val="18"/>
                <w:szCs w:val="18"/>
              </w:rPr>
            </w:pPr>
            <w:r w:rsidRPr="00F1442A">
              <w:rPr>
                <w:sz w:val="18"/>
                <w:szCs w:val="18"/>
              </w:rPr>
              <w:t>Visita Técnica de Evaluación. (acta de visita)</w:t>
            </w:r>
          </w:p>
        </w:tc>
        <w:tc>
          <w:tcPr>
            <w:tcW w:w="2599" w:type="dxa"/>
            <w:vMerge w:val="restart"/>
            <w:tcBorders>
              <w:top w:val="nil"/>
              <w:left w:val="single" w:sz="4" w:space="0" w:color="000000"/>
              <w:bottom w:val="single" w:sz="4" w:space="0" w:color="000000"/>
              <w:right w:val="single" w:sz="4" w:space="0" w:color="000000"/>
            </w:tcBorders>
            <w:shd w:val="clear" w:color="auto" w:fill="auto"/>
            <w:vAlign w:val="center"/>
          </w:tcPr>
          <w:p w14:paraId="1D11FB79" w14:textId="77777777" w:rsidR="009F00C6" w:rsidRPr="00F1442A" w:rsidRDefault="007B37A2">
            <w:pPr>
              <w:jc w:val="center"/>
              <w:rPr>
                <w:sz w:val="18"/>
                <w:szCs w:val="18"/>
              </w:rPr>
            </w:pPr>
            <w:r w:rsidRPr="00F1442A">
              <w:rPr>
                <w:sz w:val="18"/>
                <w:szCs w:val="18"/>
              </w:rPr>
              <w:t>Documentos firmados y numerados registrados en los</w:t>
            </w:r>
          </w:p>
          <w:p w14:paraId="55E902C9" w14:textId="77777777" w:rsidR="009F00C6" w:rsidRPr="00F1442A" w:rsidRDefault="007B37A2">
            <w:pPr>
              <w:jc w:val="center"/>
              <w:rPr>
                <w:sz w:val="18"/>
                <w:szCs w:val="18"/>
              </w:rPr>
            </w:pPr>
            <w:r w:rsidRPr="00F1442A">
              <w:rPr>
                <w:sz w:val="18"/>
                <w:szCs w:val="18"/>
              </w:rPr>
              <w:t>reportes del sistema de correspondencia de la entidad - FOREST -</w:t>
            </w:r>
          </w:p>
        </w:tc>
      </w:tr>
      <w:tr w:rsidR="00F1442A" w:rsidRPr="00F1442A" w14:paraId="7EFED3D2" w14:textId="77777777">
        <w:trPr>
          <w:trHeight w:val="121"/>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51D2E16E"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221F254F" w14:textId="77777777" w:rsidR="009F00C6" w:rsidRPr="00F1442A" w:rsidRDefault="007B37A2">
            <w:pPr>
              <w:rPr>
                <w:sz w:val="18"/>
                <w:szCs w:val="18"/>
              </w:rPr>
            </w:pPr>
            <w:r w:rsidRPr="00F1442A">
              <w:rPr>
                <w:sz w:val="18"/>
                <w:szCs w:val="18"/>
              </w:rPr>
              <w:t>Concepto técnico de manejo silvicultural de arbolado urbano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1FE7143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0FEF3E4F" w14:textId="77777777">
        <w:trPr>
          <w:trHeight w:val="121"/>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111123B1"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5992EF47" w14:textId="77777777" w:rsidR="009F00C6" w:rsidRPr="00F1442A" w:rsidRDefault="007B37A2">
            <w:pPr>
              <w:rPr>
                <w:sz w:val="18"/>
                <w:szCs w:val="18"/>
              </w:rPr>
            </w:pPr>
            <w:r w:rsidRPr="00F1442A">
              <w:rPr>
                <w:sz w:val="18"/>
                <w:szCs w:val="18"/>
              </w:rPr>
              <w:t>Concepto técnico de atención de emergencias silviculturales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74F2568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77358B81" w14:textId="77777777">
        <w:trPr>
          <w:trHeight w:val="490"/>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68362381"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27C23100" w14:textId="40EC5BE8" w:rsidR="009F00C6" w:rsidRPr="00F1442A" w:rsidRDefault="007B37A2">
            <w:pPr>
              <w:rPr>
                <w:sz w:val="18"/>
                <w:szCs w:val="18"/>
              </w:rPr>
            </w:pPr>
            <w:r w:rsidRPr="00F1442A">
              <w:rPr>
                <w:sz w:val="18"/>
                <w:szCs w:val="18"/>
              </w:rPr>
              <w:t>Concepto técnico para la autorización de actividades silviculturales para la realización, remodelación o ampliación de obras públicas o privadas de infraestructura, construcciones, instalaciones y similares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FDE88DE"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4B315AA" w14:textId="77777777">
        <w:trPr>
          <w:trHeight w:val="233"/>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5C35D26A"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0D4D6180" w14:textId="7C2F62C0" w:rsidR="009F00C6" w:rsidRPr="00F1442A" w:rsidRDefault="007B37A2">
            <w:pPr>
              <w:rPr>
                <w:sz w:val="18"/>
                <w:szCs w:val="18"/>
              </w:rPr>
            </w:pPr>
            <w:r w:rsidRPr="00F1442A">
              <w:rPr>
                <w:sz w:val="18"/>
                <w:szCs w:val="18"/>
              </w:rPr>
              <w:t xml:space="preserve">Informe técnico de evaluación </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6CA22D5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D86FB0E" w14:textId="77777777">
        <w:trPr>
          <w:trHeight w:val="230"/>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0552DC53"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2C94896E" w14:textId="07EBCD4B"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96908E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2CFED15A"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2E5A14F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30E299DF" w14:textId="1D3B52FF" w:rsidR="009F00C6" w:rsidRPr="00F1442A" w:rsidRDefault="007B37A2">
            <w:pPr>
              <w:rPr>
                <w:sz w:val="18"/>
                <w:szCs w:val="18"/>
              </w:rPr>
            </w:pPr>
            <w:r w:rsidRPr="00F1442A">
              <w:rPr>
                <w:sz w:val="18"/>
                <w:szCs w:val="18"/>
              </w:rPr>
              <w:t>Salvoconductos expedidos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0035DA28"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DC73275" w14:textId="77777777">
        <w:trPr>
          <w:trHeight w:val="275"/>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46B2329A" w14:textId="77777777" w:rsidR="009F00C6" w:rsidRPr="00F1442A" w:rsidRDefault="007B37A2">
            <w:pPr>
              <w:jc w:val="center"/>
              <w:rPr>
                <w:sz w:val="18"/>
                <w:szCs w:val="18"/>
              </w:rPr>
            </w:pPr>
            <w:r w:rsidRPr="00F1442A">
              <w:rPr>
                <w:sz w:val="18"/>
                <w:szCs w:val="18"/>
              </w:rPr>
              <w:t>Seguimiento</w:t>
            </w:r>
          </w:p>
        </w:tc>
        <w:tc>
          <w:tcPr>
            <w:tcW w:w="4132" w:type="dxa"/>
            <w:tcBorders>
              <w:top w:val="nil"/>
              <w:left w:val="nil"/>
              <w:bottom w:val="single" w:sz="4" w:space="0" w:color="000000"/>
              <w:right w:val="single" w:sz="4" w:space="0" w:color="000000"/>
            </w:tcBorders>
            <w:shd w:val="clear" w:color="auto" w:fill="auto"/>
            <w:vAlign w:val="center"/>
          </w:tcPr>
          <w:p w14:paraId="3D4C1C0E" w14:textId="77777777" w:rsidR="009F00C6" w:rsidRPr="00F1442A" w:rsidRDefault="007B37A2">
            <w:pPr>
              <w:rPr>
                <w:sz w:val="18"/>
                <w:szCs w:val="18"/>
              </w:rPr>
            </w:pPr>
            <w:r w:rsidRPr="00F1442A">
              <w:rPr>
                <w:sz w:val="18"/>
                <w:szCs w:val="18"/>
              </w:rPr>
              <w:t>Visita Técnica de Seguimiento. (acta de visita)</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2BDD2452"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AA073C0" w14:textId="77777777">
        <w:trPr>
          <w:trHeight w:val="302"/>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3DE79616"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78758CD3" w14:textId="77777777" w:rsidR="009F00C6" w:rsidRPr="00F1442A" w:rsidRDefault="007B37A2">
            <w:pPr>
              <w:rPr>
                <w:sz w:val="18"/>
                <w:szCs w:val="18"/>
              </w:rPr>
            </w:pPr>
            <w:r w:rsidRPr="00F1442A">
              <w:rPr>
                <w:sz w:val="18"/>
                <w:szCs w:val="18"/>
              </w:rPr>
              <w:t>Concepto técnico de seguimiento silvicultural</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0A87BC1"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53F3C64" w14:textId="77777777">
        <w:trPr>
          <w:trHeight w:val="302"/>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28858862"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6705211F" w14:textId="753F6CBC" w:rsidR="009F00C6" w:rsidRPr="00F1442A" w:rsidRDefault="007B37A2">
            <w:pPr>
              <w:rPr>
                <w:sz w:val="18"/>
                <w:szCs w:val="18"/>
              </w:rPr>
            </w:pPr>
            <w:r w:rsidRPr="00F1442A">
              <w:rPr>
                <w:sz w:val="18"/>
                <w:szCs w:val="18"/>
              </w:rPr>
              <w:t>Concepto técnico de seguimiento a la plantación y mantenimiento básico del arbolado urbano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4AD47FFF"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51242EB0" w14:textId="77777777">
        <w:trPr>
          <w:trHeight w:val="242"/>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75FCB199"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0EA7D51E" w14:textId="36339DF4" w:rsidR="009F00C6" w:rsidRPr="00F1442A" w:rsidRDefault="007B37A2">
            <w:pPr>
              <w:rPr>
                <w:sz w:val="18"/>
                <w:szCs w:val="18"/>
              </w:rPr>
            </w:pPr>
            <w:r w:rsidRPr="00F1442A">
              <w:rPr>
                <w:sz w:val="18"/>
                <w:szCs w:val="18"/>
              </w:rPr>
              <w:t>Informe técnico de seguimiento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7A78849"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4BCF55C3"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741FEB6E"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6372BD76" w14:textId="54009A7D"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43DB36BA"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185BA750" w14:textId="77777777">
        <w:trPr>
          <w:trHeight w:val="196"/>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6C19EBA9" w14:textId="77777777" w:rsidR="009F00C6" w:rsidRPr="00F1442A" w:rsidRDefault="007B37A2">
            <w:pPr>
              <w:jc w:val="center"/>
              <w:rPr>
                <w:sz w:val="18"/>
                <w:szCs w:val="18"/>
              </w:rPr>
            </w:pPr>
            <w:r w:rsidRPr="00F1442A">
              <w:rPr>
                <w:sz w:val="18"/>
                <w:szCs w:val="18"/>
              </w:rPr>
              <w:t>Control</w:t>
            </w:r>
          </w:p>
        </w:tc>
        <w:tc>
          <w:tcPr>
            <w:tcW w:w="4132" w:type="dxa"/>
            <w:tcBorders>
              <w:top w:val="nil"/>
              <w:left w:val="nil"/>
              <w:bottom w:val="single" w:sz="4" w:space="0" w:color="000000"/>
              <w:right w:val="single" w:sz="4" w:space="0" w:color="000000"/>
            </w:tcBorders>
            <w:shd w:val="clear" w:color="auto" w:fill="auto"/>
            <w:vAlign w:val="center"/>
          </w:tcPr>
          <w:p w14:paraId="7C801443" w14:textId="29FC6D7A" w:rsidR="009F00C6" w:rsidRPr="00F1442A" w:rsidRDefault="007B37A2">
            <w:pPr>
              <w:rPr>
                <w:sz w:val="18"/>
                <w:szCs w:val="18"/>
              </w:rPr>
            </w:pPr>
            <w:r w:rsidRPr="00F1442A">
              <w:rPr>
                <w:sz w:val="18"/>
                <w:szCs w:val="18"/>
              </w:rPr>
              <w:t>Concepto técnico sancionatorio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896482C"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37717382"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0F2E6E0D"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5EB57938" w14:textId="4E6C40BD" w:rsidR="009F00C6" w:rsidRPr="00F1442A" w:rsidRDefault="007B37A2">
            <w:pPr>
              <w:rPr>
                <w:sz w:val="18"/>
                <w:szCs w:val="18"/>
              </w:rPr>
            </w:pPr>
            <w:r w:rsidRPr="00F1442A">
              <w:rPr>
                <w:sz w:val="18"/>
                <w:szCs w:val="18"/>
              </w:rPr>
              <w:t>Informe técnico sancionatorio</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72F83761"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60DE5421"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1669120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14E7B5E0" w14:textId="4A44DA01"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183914C4" w14:textId="77777777" w:rsidR="009F00C6" w:rsidRPr="00F1442A" w:rsidRDefault="009F00C6">
            <w:pPr>
              <w:widowControl w:val="0"/>
              <w:pBdr>
                <w:top w:val="nil"/>
                <w:left w:val="nil"/>
                <w:bottom w:val="nil"/>
                <w:right w:val="nil"/>
                <w:between w:val="nil"/>
              </w:pBdr>
              <w:spacing w:line="276" w:lineRule="auto"/>
              <w:rPr>
                <w:sz w:val="18"/>
                <w:szCs w:val="18"/>
              </w:rPr>
            </w:pPr>
          </w:p>
        </w:tc>
      </w:tr>
      <w:tr w:rsidR="00F1442A" w:rsidRPr="00F1442A" w14:paraId="461C7A5B" w14:textId="77777777">
        <w:trPr>
          <w:trHeight w:val="413"/>
        </w:trPr>
        <w:tc>
          <w:tcPr>
            <w:tcW w:w="1986" w:type="dxa"/>
            <w:tcBorders>
              <w:top w:val="nil"/>
              <w:left w:val="single" w:sz="4" w:space="0" w:color="000000"/>
              <w:bottom w:val="single" w:sz="4" w:space="0" w:color="000000"/>
              <w:right w:val="single" w:sz="4" w:space="0" w:color="000000"/>
            </w:tcBorders>
            <w:shd w:val="clear" w:color="auto" w:fill="auto"/>
            <w:vAlign w:val="center"/>
          </w:tcPr>
          <w:p w14:paraId="4C4E6748" w14:textId="77777777" w:rsidR="009F00C6" w:rsidRPr="00F1442A" w:rsidRDefault="007B37A2">
            <w:pPr>
              <w:jc w:val="center"/>
              <w:rPr>
                <w:sz w:val="18"/>
                <w:szCs w:val="18"/>
              </w:rPr>
            </w:pPr>
            <w:r w:rsidRPr="00F1442A">
              <w:rPr>
                <w:sz w:val="18"/>
                <w:szCs w:val="18"/>
              </w:rPr>
              <w:t>Prevención</w:t>
            </w:r>
          </w:p>
        </w:tc>
        <w:tc>
          <w:tcPr>
            <w:tcW w:w="4132" w:type="dxa"/>
            <w:tcBorders>
              <w:top w:val="nil"/>
              <w:left w:val="nil"/>
              <w:bottom w:val="single" w:sz="4" w:space="0" w:color="000000"/>
              <w:right w:val="single" w:sz="4" w:space="0" w:color="000000"/>
            </w:tcBorders>
            <w:shd w:val="clear" w:color="auto" w:fill="auto"/>
            <w:vAlign w:val="center"/>
          </w:tcPr>
          <w:p w14:paraId="76DD0135" w14:textId="77777777" w:rsidR="009F00C6" w:rsidRPr="00F1442A" w:rsidRDefault="007B37A2">
            <w:pPr>
              <w:rPr>
                <w:sz w:val="18"/>
                <w:szCs w:val="18"/>
              </w:rPr>
            </w:pPr>
            <w:r w:rsidRPr="00F1442A">
              <w:rPr>
                <w:sz w:val="18"/>
                <w:szCs w:val="18"/>
              </w:rPr>
              <w:t xml:space="preserve">Jornada de sensibilización </w:t>
            </w:r>
          </w:p>
        </w:tc>
        <w:tc>
          <w:tcPr>
            <w:tcW w:w="2599" w:type="dxa"/>
            <w:tcBorders>
              <w:top w:val="nil"/>
              <w:left w:val="nil"/>
              <w:bottom w:val="single" w:sz="4" w:space="0" w:color="000000"/>
              <w:right w:val="single" w:sz="4" w:space="0" w:color="000000"/>
            </w:tcBorders>
            <w:shd w:val="clear" w:color="auto" w:fill="auto"/>
            <w:vAlign w:val="center"/>
          </w:tcPr>
          <w:p w14:paraId="1784361B" w14:textId="77777777" w:rsidR="009F00C6" w:rsidRPr="00F1442A" w:rsidRDefault="007B37A2">
            <w:pPr>
              <w:jc w:val="center"/>
              <w:rPr>
                <w:sz w:val="18"/>
                <w:szCs w:val="18"/>
              </w:rPr>
            </w:pPr>
            <w:r w:rsidRPr="00F1442A">
              <w:rPr>
                <w:sz w:val="18"/>
                <w:szCs w:val="18"/>
              </w:rPr>
              <w:t>Acta de reunión</w:t>
            </w:r>
          </w:p>
        </w:tc>
      </w:tr>
    </w:tbl>
    <w:p w14:paraId="4D8ED903" w14:textId="77777777" w:rsidR="009F00C6" w:rsidRDefault="009F00C6">
      <w:pPr>
        <w:jc w:val="both"/>
        <w:rPr>
          <w:color w:val="000000"/>
          <w:sz w:val="20"/>
          <w:szCs w:val="20"/>
        </w:rPr>
      </w:pPr>
    </w:p>
    <w:p w14:paraId="7C282DC4" w14:textId="77777777" w:rsidR="009F00C6" w:rsidRDefault="007B37A2">
      <w:pPr>
        <w:ind w:left="709"/>
        <w:jc w:val="both"/>
        <w:rPr>
          <w:color w:val="000000"/>
          <w:sz w:val="20"/>
          <w:szCs w:val="20"/>
        </w:rPr>
      </w:pPr>
      <w:r>
        <w:rPr>
          <w:color w:val="000000"/>
          <w:sz w:val="20"/>
          <w:szCs w:val="20"/>
        </w:rPr>
        <w:t xml:space="preserve">Actuaciones jurídicas sobre el recurso arbóreo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2C70A4B3" w14:textId="77777777" w:rsidR="009F00C6" w:rsidRDefault="009F00C6">
      <w:pPr>
        <w:ind w:left="709"/>
        <w:jc w:val="both"/>
        <w:rPr>
          <w:color w:val="000000"/>
          <w:sz w:val="20"/>
          <w:szCs w:val="20"/>
        </w:rPr>
      </w:pPr>
    </w:p>
    <w:p w14:paraId="786B4176" w14:textId="77777777" w:rsidR="009F00C6" w:rsidRDefault="007B37A2">
      <w:pPr>
        <w:ind w:left="709"/>
        <w:jc w:val="both"/>
        <w:rPr>
          <w:color w:val="000000"/>
          <w:sz w:val="20"/>
          <w:szCs w:val="20"/>
        </w:rPr>
      </w:pPr>
      <w:r>
        <w:rPr>
          <w:color w:val="000000"/>
          <w:sz w:val="20"/>
          <w:szCs w:val="20"/>
        </w:rPr>
        <w:lastRenderedPageBreak/>
        <w:t>I.</w:t>
      </w:r>
      <w:r>
        <w:rPr>
          <w:color w:val="000000"/>
          <w:sz w:val="20"/>
          <w:szCs w:val="20"/>
        </w:rPr>
        <w:tab/>
        <w:t>Análisis de información y antecedentes.</w:t>
      </w:r>
    </w:p>
    <w:p w14:paraId="45BB5549" w14:textId="77777777" w:rsidR="009F00C6" w:rsidRDefault="009F00C6">
      <w:pPr>
        <w:ind w:left="709"/>
        <w:jc w:val="both"/>
        <w:rPr>
          <w:color w:val="000000"/>
          <w:sz w:val="20"/>
          <w:szCs w:val="20"/>
        </w:rPr>
      </w:pPr>
    </w:p>
    <w:p w14:paraId="3EC3B074" w14:textId="77777777" w:rsidR="009F00C6" w:rsidRDefault="007B37A2">
      <w:pPr>
        <w:ind w:left="709"/>
        <w:jc w:val="both"/>
        <w:rPr>
          <w:color w:val="000000"/>
          <w:sz w:val="20"/>
          <w:szCs w:val="20"/>
        </w:rPr>
      </w:pPr>
      <w:r>
        <w:rPr>
          <w:color w:val="000000"/>
          <w:sz w:val="20"/>
          <w:szCs w:val="20"/>
        </w:rPr>
        <w:t>II.</w:t>
      </w:r>
      <w:r>
        <w:rPr>
          <w:color w:val="000000"/>
          <w:sz w:val="20"/>
          <w:szCs w:val="20"/>
        </w:rPr>
        <w:tab/>
        <w:t>Realización de una actuación administrativa (Autos, Resoluciones, Requerimientos), conforme al estudio realizado.</w:t>
      </w:r>
    </w:p>
    <w:p w14:paraId="7455314C" w14:textId="77777777" w:rsidR="009F00C6" w:rsidRDefault="009F00C6">
      <w:pPr>
        <w:ind w:left="709"/>
        <w:jc w:val="both"/>
        <w:rPr>
          <w:color w:val="000000"/>
          <w:sz w:val="20"/>
          <w:szCs w:val="20"/>
        </w:rPr>
      </w:pPr>
    </w:p>
    <w:tbl>
      <w:tblPr>
        <w:tblW w:w="8717" w:type="dxa"/>
        <w:tblInd w:w="704" w:type="dxa"/>
        <w:tblLayout w:type="fixed"/>
        <w:tblCellMar>
          <w:left w:w="115" w:type="dxa"/>
          <w:right w:w="115" w:type="dxa"/>
        </w:tblCellMar>
        <w:tblLook w:val="0400" w:firstRow="0" w:lastRow="0" w:firstColumn="0" w:lastColumn="0" w:noHBand="0" w:noVBand="1"/>
      </w:tblPr>
      <w:tblGrid>
        <w:gridCol w:w="1986"/>
        <w:gridCol w:w="4132"/>
        <w:gridCol w:w="2599"/>
      </w:tblGrid>
      <w:tr w:rsidR="00F1442A" w:rsidRPr="00F1442A" w14:paraId="28516FB6" w14:textId="77777777">
        <w:trPr>
          <w:trHeight w:val="364"/>
          <w:tblHeader/>
        </w:trPr>
        <w:tc>
          <w:tcPr>
            <w:tcW w:w="1986"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35124AD" w14:textId="77777777" w:rsidR="009F00C6" w:rsidRPr="00F1442A" w:rsidRDefault="007B37A2">
            <w:pPr>
              <w:jc w:val="center"/>
              <w:rPr>
                <w:b/>
                <w:sz w:val="18"/>
                <w:szCs w:val="18"/>
              </w:rPr>
            </w:pPr>
            <w:r w:rsidRPr="00F1442A">
              <w:rPr>
                <w:b/>
                <w:sz w:val="18"/>
                <w:szCs w:val="18"/>
              </w:rPr>
              <w:t>COMPONENTE</w:t>
            </w:r>
          </w:p>
        </w:tc>
        <w:tc>
          <w:tcPr>
            <w:tcW w:w="4132" w:type="dxa"/>
            <w:tcBorders>
              <w:top w:val="single" w:sz="4" w:space="0" w:color="000000"/>
              <w:left w:val="nil"/>
              <w:bottom w:val="single" w:sz="4" w:space="0" w:color="000000"/>
              <w:right w:val="single" w:sz="4" w:space="0" w:color="000000"/>
            </w:tcBorders>
            <w:shd w:val="clear" w:color="auto" w:fill="BFBFBF"/>
            <w:vAlign w:val="center"/>
          </w:tcPr>
          <w:p w14:paraId="5AF8C242" w14:textId="77777777" w:rsidR="009F00C6" w:rsidRPr="00F1442A" w:rsidRDefault="007B37A2">
            <w:pPr>
              <w:jc w:val="center"/>
              <w:rPr>
                <w:b/>
                <w:sz w:val="18"/>
                <w:szCs w:val="18"/>
              </w:rPr>
            </w:pPr>
            <w:r w:rsidRPr="00F1442A">
              <w:rPr>
                <w:b/>
                <w:sz w:val="18"/>
                <w:szCs w:val="18"/>
              </w:rPr>
              <w:t>ACTUACIÓN</w:t>
            </w:r>
          </w:p>
        </w:tc>
        <w:tc>
          <w:tcPr>
            <w:tcW w:w="2599" w:type="dxa"/>
            <w:tcBorders>
              <w:top w:val="single" w:sz="4" w:space="0" w:color="000000"/>
              <w:left w:val="nil"/>
              <w:bottom w:val="single" w:sz="4" w:space="0" w:color="000000"/>
              <w:right w:val="single" w:sz="4" w:space="0" w:color="000000"/>
            </w:tcBorders>
            <w:shd w:val="clear" w:color="auto" w:fill="BFBFBF"/>
            <w:vAlign w:val="center"/>
          </w:tcPr>
          <w:p w14:paraId="14414DC6" w14:textId="77777777" w:rsidR="009F00C6" w:rsidRPr="00F1442A" w:rsidRDefault="007B37A2">
            <w:pPr>
              <w:jc w:val="center"/>
              <w:rPr>
                <w:b/>
                <w:sz w:val="18"/>
                <w:szCs w:val="18"/>
              </w:rPr>
            </w:pPr>
            <w:r w:rsidRPr="00F1442A">
              <w:rPr>
                <w:b/>
                <w:sz w:val="18"/>
                <w:szCs w:val="18"/>
              </w:rPr>
              <w:t>FUENTE DE VERIFICACIÓN</w:t>
            </w:r>
          </w:p>
        </w:tc>
      </w:tr>
      <w:tr w:rsidR="00F1442A" w:rsidRPr="00F1442A" w14:paraId="608280BA" w14:textId="77777777">
        <w:trPr>
          <w:trHeight w:val="247"/>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5737573B" w14:textId="77777777" w:rsidR="009F00C6" w:rsidRPr="00F1442A" w:rsidRDefault="007B37A2">
            <w:pPr>
              <w:jc w:val="center"/>
              <w:rPr>
                <w:sz w:val="18"/>
                <w:szCs w:val="18"/>
              </w:rPr>
            </w:pPr>
            <w:r w:rsidRPr="00F1442A">
              <w:rPr>
                <w:sz w:val="18"/>
                <w:szCs w:val="18"/>
              </w:rPr>
              <w:t>Evaluación</w:t>
            </w:r>
          </w:p>
        </w:tc>
        <w:tc>
          <w:tcPr>
            <w:tcW w:w="4132" w:type="dxa"/>
            <w:tcBorders>
              <w:top w:val="nil"/>
              <w:left w:val="nil"/>
              <w:bottom w:val="single" w:sz="4" w:space="0" w:color="000000"/>
              <w:right w:val="single" w:sz="4" w:space="0" w:color="000000"/>
            </w:tcBorders>
            <w:shd w:val="clear" w:color="auto" w:fill="auto"/>
            <w:vAlign w:val="center"/>
          </w:tcPr>
          <w:p w14:paraId="011A6288" w14:textId="77777777" w:rsidR="009F00C6" w:rsidRPr="00F1442A" w:rsidRDefault="007B37A2">
            <w:pPr>
              <w:rPr>
                <w:sz w:val="18"/>
                <w:szCs w:val="18"/>
              </w:rPr>
            </w:pPr>
            <w:r w:rsidRPr="00F1442A">
              <w:rPr>
                <w:sz w:val="18"/>
                <w:szCs w:val="18"/>
              </w:rPr>
              <w:t xml:space="preserve">Auto de inicio y desistimiento  </w:t>
            </w:r>
          </w:p>
        </w:tc>
        <w:tc>
          <w:tcPr>
            <w:tcW w:w="2599" w:type="dxa"/>
            <w:vMerge w:val="restart"/>
            <w:tcBorders>
              <w:top w:val="nil"/>
              <w:left w:val="single" w:sz="4" w:space="0" w:color="000000"/>
              <w:bottom w:val="single" w:sz="4" w:space="0" w:color="000000"/>
              <w:right w:val="single" w:sz="4" w:space="0" w:color="000000"/>
            </w:tcBorders>
            <w:shd w:val="clear" w:color="auto" w:fill="auto"/>
            <w:vAlign w:val="center"/>
          </w:tcPr>
          <w:p w14:paraId="6C42A4B0" w14:textId="77777777" w:rsidR="009F00C6" w:rsidRPr="00F1442A" w:rsidRDefault="007B37A2">
            <w:pPr>
              <w:jc w:val="center"/>
              <w:rPr>
                <w:sz w:val="18"/>
                <w:szCs w:val="18"/>
              </w:rPr>
            </w:pPr>
            <w:r w:rsidRPr="00F1442A">
              <w:rPr>
                <w:sz w:val="18"/>
                <w:szCs w:val="18"/>
              </w:rPr>
              <w:t>Documentos firmados y numerados registrados en los</w:t>
            </w:r>
          </w:p>
          <w:p w14:paraId="53B4F75D" w14:textId="77777777" w:rsidR="009F00C6" w:rsidRPr="00F1442A" w:rsidRDefault="007B37A2">
            <w:pPr>
              <w:jc w:val="center"/>
              <w:rPr>
                <w:sz w:val="20"/>
                <w:szCs w:val="20"/>
              </w:rPr>
            </w:pPr>
            <w:r w:rsidRPr="00F1442A">
              <w:rPr>
                <w:sz w:val="18"/>
                <w:szCs w:val="18"/>
              </w:rPr>
              <w:t>reportes del sistema de correspondencia de la entidad - FOREST -</w:t>
            </w:r>
          </w:p>
        </w:tc>
      </w:tr>
      <w:tr w:rsidR="00F1442A" w:rsidRPr="00F1442A" w14:paraId="79933622" w14:textId="77777777">
        <w:trPr>
          <w:trHeight w:val="121"/>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09914687"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254B4C30" w14:textId="77777777" w:rsidR="009F00C6" w:rsidRPr="00F1442A" w:rsidRDefault="007B37A2">
            <w:pPr>
              <w:rPr>
                <w:sz w:val="18"/>
                <w:szCs w:val="18"/>
              </w:rPr>
            </w:pPr>
            <w:r w:rsidRPr="00F1442A">
              <w:rPr>
                <w:sz w:val="18"/>
                <w:szCs w:val="18"/>
              </w:rPr>
              <w:t>actos administrativos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54B6882E"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556B2E7C" w14:textId="77777777">
        <w:trPr>
          <w:trHeight w:val="121"/>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1F90A5FF"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3C690E45" w14:textId="468EAC5F"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25555358"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19605C42" w14:textId="77777777">
        <w:trPr>
          <w:trHeight w:val="275"/>
        </w:trPr>
        <w:tc>
          <w:tcPr>
            <w:tcW w:w="1986" w:type="dxa"/>
            <w:vMerge w:val="restart"/>
            <w:tcBorders>
              <w:top w:val="nil"/>
              <w:left w:val="single" w:sz="4" w:space="0" w:color="000000"/>
              <w:bottom w:val="single" w:sz="4" w:space="0" w:color="000000"/>
              <w:right w:val="single" w:sz="4" w:space="0" w:color="000000"/>
            </w:tcBorders>
            <w:shd w:val="clear" w:color="auto" w:fill="auto"/>
            <w:vAlign w:val="center"/>
          </w:tcPr>
          <w:p w14:paraId="0BE32AE2" w14:textId="77777777" w:rsidR="009F00C6" w:rsidRPr="00F1442A" w:rsidRDefault="007B37A2">
            <w:pPr>
              <w:jc w:val="center"/>
              <w:rPr>
                <w:sz w:val="18"/>
                <w:szCs w:val="18"/>
              </w:rPr>
            </w:pPr>
            <w:r w:rsidRPr="00F1442A">
              <w:rPr>
                <w:sz w:val="18"/>
                <w:szCs w:val="18"/>
              </w:rPr>
              <w:t>Seguimiento</w:t>
            </w:r>
          </w:p>
        </w:tc>
        <w:tc>
          <w:tcPr>
            <w:tcW w:w="4132" w:type="dxa"/>
            <w:tcBorders>
              <w:top w:val="nil"/>
              <w:left w:val="nil"/>
              <w:bottom w:val="single" w:sz="4" w:space="0" w:color="000000"/>
              <w:right w:val="single" w:sz="4" w:space="0" w:color="000000"/>
            </w:tcBorders>
            <w:shd w:val="clear" w:color="auto" w:fill="auto"/>
            <w:vAlign w:val="center"/>
          </w:tcPr>
          <w:p w14:paraId="24F0DFCB" w14:textId="77777777" w:rsidR="009F00C6" w:rsidRPr="00F1442A" w:rsidRDefault="007B37A2">
            <w:pPr>
              <w:rPr>
                <w:sz w:val="18"/>
                <w:szCs w:val="18"/>
              </w:rPr>
            </w:pPr>
            <w:r w:rsidRPr="00F1442A">
              <w:rPr>
                <w:sz w:val="18"/>
                <w:szCs w:val="18"/>
              </w:rPr>
              <w:t xml:space="preserve">Auto de archivo </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47C6315B"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2D5A4AE1" w14:textId="77777777">
        <w:trPr>
          <w:trHeight w:val="302"/>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20C00E8B"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02FAB7AD" w14:textId="77777777" w:rsidR="009F00C6" w:rsidRPr="00F1442A" w:rsidRDefault="007B37A2">
            <w:pPr>
              <w:rPr>
                <w:sz w:val="18"/>
                <w:szCs w:val="18"/>
              </w:rPr>
            </w:pPr>
            <w:r w:rsidRPr="00F1442A">
              <w:rPr>
                <w:sz w:val="18"/>
                <w:szCs w:val="18"/>
              </w:rPr>
              <w:t xml:space="preserve">Actos administrativos </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67651EC5" w14:textId="77777777" w:rsidR="009F00C6" w:rsidRPr="00F1442A" w:rsidRDefault="009F00C6">
            <w:pPr>
              <w:widowControl w:val="0"/>
              <w:pBdr>
                <w:top w:val="nil"/>
                <w:left w:val="nil"/>
                <w:bottom w:val="nil"/>
                <w:right w:val="nil"/>
                <w:between w:val="nil"/>
              </w:pBdr>
              <w:spacing w:line="276" w:lineRule="auto"/>
              <w:rPr>
                <w:sz w:val="20"/>
                <w:szCs w:val="20"/>
              </w:rPr>
            </w:pPr>
          </w:p>
        </w:tc>
      </w:tr>
      <w:tr w:rsidR="00F1442A" w:rsidRPr="00F1442A" w14:paraId="3FE85AA2" w14:textId="77777777">
        <w:trPr>
          <w:trHeight w:val="196"/>
        </w:trPr>
        <w:tc>
          <w:tcPr>
            <w:tcW w:w="1986" w:type="dxa"/>
            <w:vMerge/>
            <w:tcBorders>
              <w:top w:val="nil"/>
              <w:left w:val="single" w:sz="4" w:space="0" w:color="000000"/>
              <w:bottom w:val="single" w:sz="4" w:space="0" w:color="000000"/>
              <w:right w:val="single" w:sz="4" w:space="0" w:color="000000"/>
            </w:tcBorders>
            <w:shd w:val="clear" w:color="auto" w:fill="auto"/>
            <w:vAlign w:val="center"/>
          </w:tcPr>
          <w:p w14:paraId="7BF76603" w14:textId="77777777" w:rsidR="009F00C6" w:rsidRPr="00F1442A" w:rsidRDefault="009F00C6">
            <w:pPr>
              <w:widowControl w:val="0"/>
              <w:pBdr>
                <w:top w:val="nil"/>
                <w:left w:val="nil"/>
                <w:bottom w:val="nil"/>
                <w:right w:val="nil"/>
                <w:between w:val="nil"/>
              </w:pBdr>
              <w:spacing w:line="276" w:lineRule="auto"/>
              <w:rPr>
                <w:sz w:val="18"/>
                <w:szCs w:val="18"/>
              </w:rPr>
            </w:pPr>
          </w:p>
        </w:tc>
        <w:tc>
          <w:tcPr>
            <w:tcW w:w="4132" w:type="dxa"/>
            <w:tcBorders>
              <w:top w:val="nil"/>
              <w:left w:val="nil"/>
              <w:bottom w:val="single" w:sz="4" w:space="0" w:color="000000"/>
              <w:right w:val="single" w:sz="4" w:space="0" w:color="000000"/>
            </w:tcBorders>
            <w:shd w:val="clear" w:color="auto" w:fill="auto"/>
            <w:vAlign w:val="center"/>
          </w:tcPr>
          <w:p w14:paraId="0315B1F2" w14:textId="6A779139" w:rsidR="009F00C6" w:rsidRPr="00F1442A" w:rsidRDefault="007B37A2">
            <w:pPr>
              <w:rPr>
                <w:sz w:val="18"/>
                <w:szCs w:val="18"/>
              </w:rPr>
            </w:pPr>
            <w:r w:rsidRPr="00F1442A">
              <w:rPr>
                <w:sz w:val="18"/>
                <w:szCs w:val="18"/>
              </w:rPr>
              <w:t>Comunicaciones externas o requerimientos</w:t>
            </w:r>
          </w:p>
        </w:tc>
        <w:tc>
          <w:tcPr>
            <w:tcW w:w="2599" w:type="dxa"/>
            <w:vMerge/>
            <w:tcBorders>
              <w:top w:val="nil"/>
              <w:left w:val="single" w:sz="4" w:space="0" w:color="000000"/>
              <w:bottom w:val="single" w:sz="4" w:space="0" w:color="000000"/>
              <w:right w:val="single" w:sz="4" w:space="0" w:color="000000"/>
            </w:tcBorders>
            <w:shd w:val="clear" w:color="auto" w:fill="auto"/>
            <w:vAlign w:val="center"/>
          </w:tcPr>
          <w:p w14:paraId="725848A8" w14:textId="77777777" w:rsidR="009F00C6" w:rsidRPr="00F1442A" w:rsidRDefault="009F00C6">
            <w:pPr>
              <w:widowControl w:val="0"/>
              <w:pBdr>
                <w:top w:val="nil"/>
                <w:left w:val="nil"/>
                <w:bottom w:val="nil"/>
                <w:right w:val="nil"/>
                <w:between w:val="nil"/>
              </w:pBdr>
              <w:spacing w:line="276" w:lineRule="auto"/>
              <w:rPr>
                <w:sz w:val="20"/>
                <w:szCs w:val="20"/>
              </w:rPr>
            </w:pPr>
          </w:p>
        </w:tc>
      </w:tr>
    </w:tbl>
    <w:p w14:paraId="4FE9BE29" w14:textId="77777777" w:rsidR="009F00C6" w:rsidRDefault="009F00C6">
      <w:pPr>
        <w:ind w:left="709"/>
        <w:jc w:val="both"/>
        <w:rPr>
          <w:color w:val="000000"/>
          <w:sz w:val="20"/>
          <w:szCs w:val="20"/>
        </w:rPr>
      </w:pPr>
    </w:p>
    <w:p w14:paraId="55310568" w14:textId="77777777" w:rsidR="009F00C6" w:rsidRDefault="007B37A2">
      <w:pPr>
        <w:ind w:left="709"/>
        <w:jc w:val="both"/>
        <w:rPr>
          <w:color w:val="000000"/>
          <w:sz w:val="20"/>
          <w:szCs w:val="20"/>
        </w:rPr>
      </w:pPr>
      <w:r>
        <w:rPr>
          <w:color w:val="000000"/>
          <w:sz w:val="20"/>
          <w:szCs w:val="20"/>
        </w:rPr>
        <w:t>La fuente de verificación son los reportes del Sistema de Correspondencia de la Entidad – FOREST- de los actos administrativos firmados y numerados.</w:t>
      </w:r>
    </w:p>
    <w:p w14:paraId="54A950CE" w14:textId="77777777" w:rsidR="009F00C6" w:rsidRDefault="009F00C6">
      <w:pPr>
        <w:ind w:left="709"/>
        <w:jc w:val="both"/>
        <w:rPr>
          <w:color w:val="000000"/>
          <w:sz w:val="20"/>
          <w:szCs w:val="20"/>
        </w:rPr>
      </w:pPr>
    </w:p>
    <w:p w14:paraId="7E8DC97F" w14:textId="2E1983D1" w:rsidR="009F00C6" w:rsidRDefault="007B37A2">
      <w:pPr>
        <w:numPr>
          <w:ilvl w:val="0"/>
          <w:numId w:val="18"/>
        </w:numPr>
        <w:pBdr>
          <w:top w:val="nil"/>
          <w:left w:val="nil"/>
          <w:bottom w:val="nil"/>
          <w:right w:val="nil"/>
          <w:between w:val="nil"/>
        </w:pBdr>
        <w:jc w:val="both"/>
        <w:rPr>
          <w:color w:val="000000"/>
          <w:sz w:val="20"/>
          <w:szCs w:val="20"/>
        </w:rPr>
      </w:pPr>
      <w:r>
        <w:rPr>
          <w:b/>
          <w:color w:val="000000"/>
          <w:sz w:val="20"/>
          <w:szCs w:val="20"/>
        </w:rPr>
        <w:t>Actividad 3:</w:t>
      </w:r>
      <w:r>
        <w:rPr>
          <w:color w:val="000000"/>
          <w:sz w:val="20"/>
          <w:szCs w:val="20"/>
        </w:rPr>
        <w:t xml:space="preserve"> </w:t>
      </w:r>
      <w:r w:rsidR="00F500AE" w:rsidRPr="00F500AE">
        <w:rPr>
          <w:color w:val="000000"/>
          <w:sz w:val="20"/>
          <w:szCs w:val="20"/>
        </w:rPr>
        <w:t xml:space="preserve">Atender </w:t>
      </w:r>
      <w:r w:rsidR="00567287">
        <w:rPr>
          <w:color w:val="000000"/>
          <w:sz w:val="20"/>
          <w:szCs w:val="20"/>
        </w:rPr>
        <w:t xml:space="preserve">24.800 </w:t>
      </w:r>
      <w:r w:rsidR="00F500AE" w:rsidRPr="00F500AE">
        <w:rPr>
          <w:color w:val="000000"/>
          <w:sz w:val="20"/>
          <w:szCs w:val="20"/>
        </w:rPr>
        <w:t>animales silvestres vivos recuperados por la autoridad ambiental.</w:t>
      </w:r>
    </w:p>
    <w:p w14:paraId="348A93DC" w14:textId="77777777" w:rsidR="00F500AE" w:rsidRDefault="00F500AE" w:rsidP="00F500AE">
      <w:pPr>
        <w:pBdr>
          <w:top w:val="nil"/>
          <w:left w:val="nil"/>
          <w:bottom w:val="nil"/>
          <w:right w:val="nil"/>
          <w:between w:val="nil"/>
        </w:pBdr>
        <w:ind w:left="720"/>
        <w:jc w:val="both"/>
        <w:rPr>
          <w:color w:val="000000"/>
          <w:sz w:val="20"/>
          <w:szCs w:val="20"/>
        </w:rPr>
      </w:pPr>
    </w:p>
    <w:p w14:paraId="2078051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Acciones por realizar: </w:t>
      </w:r>
    </w:p>
    <w:p w14:paraId="37686294" w14:textId="77777777" w:rsidR="009F00C6" w:rsidRDefault="009F00C6">
      <w:pPr>
        <w:pBdr>
          <w:top w:val="nil"/>
          <w:left w:val="nil"/>
          <w:bottom w:val="nil"/>
          <w:right w:val="nil"/>
          <w:between w:val="nil"/>
        </w:pBdr>
        <w:ind w:left="720"/>
        <w:jc w:val="both"/>
        <w:rPr>
          <w:color w:val="000000"/>
          <w:sz w:val="20"/>
          <w:szCs w:val="20"/>
        </w:rPr>
      </w:pPr>
    </w:p>
    <w:p w14:paraId="3A9AA115"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El Centro de Atención, Valoración y Rehabilitación de Flora y Fauna Silvestre de la Secretaría Distrital de Ambiente inició sus operaciones en las nuevas instalaciones ubicadas en Engativá en febrero de 2021, con el objeto de brindar una atención integral y especializada desde los componentes de medicina veterinaria, biología y zootecnia, con el fin último de lograr la rehabilitación de los animales silvestres atendidos para su liberación en sus hábitats naturales. </w:t>
      </w:r>
    </w:p>
    <w:p w14:paraId="592269E2" w14:textId="77777777" w:rsidR="009F00C6" w:rsidRDefault="009F00C6">
      <w:pPr>
        <w:pBdr>
          <w:top w:val="nil"/>
          <w:left w:val="nil"/>
          <w:bottom w:val="nil"/>
          <w:right w:val="nil"/>
          <w:between w:val="nil"/>
        </w:pBdr>
        <w:ind w:left="720"/>
        <w:jc w:val="both"/>
        <w:rPr>
          <w:color w:val="000000"/>
          <w:sz w:val="20"/>
          <w:szCs w:val="20"/>
        </w:rPr>
      </w:pPr>
    </w:p>
    <w:p w14:paraId="1844F957"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A su ingreso, cada animal es registrado bajo un código único nacional (CUN), se le abre una Hoja de vida conformada por la historia clínica, biológica y zootécnica, en la cual se consigna toda la información relacionada con las valoraciones, tratamientos y manejo dado desde las respectivas áreas (medicina veterinaria, biología y zootecnia), para definir el manejo inmediato a seguir. El manejo regular con animales cuya área de distribución natural no corresponde al Distrito Capital, ingresan a Arribo, Cuarentena, Mantenimiento y Rehabilitación. En cualquier caso y siempre que así se necesite, puede hacer ingreso a las áreas especializadas de Neonatos u Hospital. En los casos de animales de especies nativas de Bogotá, D.C., especialmente las especies migratorias, se puede brindar una estabilización en el área de Arribo para su pronta liberación en la jurisdicción de la SDA. </w:t>
      </w:r>
    </w:p>
    <w:p w14:paraId="291E4A36" w14:textId="77777777" w:rsidR="009F00C6" w:rsidRDefault="009F00C6">
      <w:pPr>
        <w:pBdr>
          <w:top w:val="nil"/>
          <w:left w:val="nil"/>
          <w:bottom w:val="nil"/>
          <w:right w:val="nil"/>
          <w:between w:val="nil"/>
        </w:pBdr>
        <w:ind w:left="720"/>
        <w:jc w:val="both"/>
        <w:rPr>
          <w:color w:val="000000"/>
          <w:sz w:val="20"/>
          <w:szCs w:val="20"/>
        </w:rPr>
      </w:pPr>
    </w:p>
    <w:p w14:paraId="0A11B7A9"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Estas actividades se apoyan a nivel de diagnóstico y tratamiento con el laboratorio clínico, las salas de Rayos X y de cirugía. Igualmente, los encierros del CAVRFFS se encuentran distribuidos por grupos biológicos, atendiendo a los lineamientos de la Resolución 2064 de 2010 del Ministerio de Ambiente, Vivienda y Desarrollo Territorial, “Por la cual se reglamentan las medidas posteriores a la aprehensión preventiva, restitución o decomiso de especímenes de especies silvestres de Fauna y Flora Terrestre y Acuática y se dictan otras disposiciones”. </w:t>
      </w:r>
    </w:p>
    <w:p w14:paraId="64BF9127" w14:textId="77777777" w:rsidR="009F00C6" w:rsidRDefault="009F00C6">
      <w:pPr>
        <w:pBdr>
          <w:top w:val="nil"/>
          <w:left w:val="nil"/>
          <w:bottom w:val="nil"/>
          <w:right w:val="nil"/>
          <w:between w:val="nil"/>
        </w:pBdr>
        <w:ind w:left="720"/>
        <w:jc w:val="both"/>
        <w:rPr>
          <w:color w:val="000000"/>
          <w:sz w:val="20"/>
          <w:szCs w:val="20"/>
        </w:rPr>
      </w:pPr>
    </w:p>
    <w:p w14:paraId="24307F4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A todos los animales silvestres que ingresan al CAVRFFS se les brinda la atención arriba descrita, conforme a las condiciones particulares de cada individuo.</w:t>
      </w:r>
    </w:p>
    <w:p w14:paraId="739089A8" w14:textId="77777777" w:rsidR="009F00C6" w:rsidRDefault="009F00C6">
      <w:pPr>
        <w:rPr>
          <w:color w:val="000000"/>
          <w:sz w:val="20"/>
          <w:szCs w:val="20"/>
        </w:rPr>
      </w:pPr>
    </w:p>
    <w:p w14:paraId="0AFDE653" w14:textId="77777777" w:rsidR="009F00C6" w:rsidRDefault="007B37A2">
      <w:pPr>
        <w:jc w:val="both"/>
        <w:rPr>
          <w:b/>
          <w:color w:val="000000"/>
          <w:sz w:val="20"/>
          <w:szCs w:val="20"/>
        </w:rPr>
      </w:pPr>
      <w:r>
        <w:rPr>
          <w:b/>
          <w:color w:val="000000"/>
          <w:sz w:val="20"/>
          <w:szCs w:val="20"/>
        </w:rPr>
        <w:lastRenderedPageBreak/>
        <w:t>Meta Plan de Desarrollo (5) - Controlar 25200 usuarios generadores de residuos especiales, peligrosos y de manejo diferenciado</w:t>
      </w:r>
    </w:p>
    <w:p w14:paraId="4979AE08" w14:textId="77777777" w:rsidR="009F00C6" w:rsidRDefault="009F00C6">
      <w:pPr>
        <w:rPr>
          <w:color w:val="000000"/>
          <w:sz w:val="20"/>
          <w:szCs w:val="20"/>
        </w:rPr>
      </w:pPr>
    </w:p>
    <w:p w14:paraId="5C16455E" w14:textId="4FA2F243"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Actividad 1:</w:t>
      </w:r>
      <w:r>
        <w:rPr>
          <w:color w:val="000000"/>
          <w:sz w:val="20"/>
          <w:szCs w:val="20"/>
        </w:rPr>
        <w:t xml:space="preserve"> </w:t>
      </w:r>
      <w:r w:rsidR="00C172B2" w:rsidRPr="00C172B2">
        <w:rPr>
          <w:color w:val="000000"/>
          <w:sz w:val="20"/>
          <w:szCs w:val="20"/>
        </w:rPr>
        <w:t>Realizar 25.200 actuaciones de control y seguimiento a los usuarios de la cadena de gestión de los residuos peligrosos, especiales y de manejo diferenciado</w:t>
      </w:r>
    </w:p>
    <w:p w14:paraId="5D700688" w14:textId="77777777" w:rsidR="009F00C6" w:rsidRDefault="009F00C6">
      <w:pPr>
        <w:pBdr>
          <w:top w:val="nil"/>
          <w:left w:val="nil"/>
          <w:bottom w:val="nil"/>
          <w:right w:val="nil"/>
          <w:between w:val="nil"/>
        </w:pBdr>
        <w:ind w:left="720"/>
        <w:jc w:val="both"/>
        <w:rPr>
          <w:b/>
          <w:color w:val="000000"/>
          <w:sz w:val="20"/>
          <w:szCs w:val="20"/>
        </w:rPr>
      </w:pPr>
    </w:p>
    <w:p w14:paraId="2DB77203"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Las acciones que se ejecutarán son las siguientes:</w:t>
      </w:r>
    </w:p>
    <w:p w14:paraId="719DB86D" w14:textId="77777777" w:rsidR="009F00C6" w:rsidRDefault="009F00C6">
      <w:pPr>
        <w:pBdr>
          <w:top w:val="nil"/>
          <w:left w:val="nil"/>
          <w:bottom w:val="nil"/>
          <w:right w:val="nil"/>
          <w:between w:val="nil"/>
        </w:pBdr>
        <w:ind w:left="720"/>
        <w:jc w:val="both"/>
        <w:rPr>
          <w:b/>
          <w:color w:val="000000"/>
          <w:sz w:val="20"/>
          <w:szCs w:val="20"/>
        </w:rPr>
      </w:pPr>
    </w:p>
    <w:p w14:paraId="4AB9178C"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1. Priorización usuarios a controlar</w:t>
      </w:r>
    </w:p>
    <w:p w14:paraId="39C929B4"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En este sentido a través de acciones se planifica la ejecución de actividades de evaluación, control y seguimiento a la disposición adecuada y aprovechamiento de residuos especiales, ordinarios, peligrosos y de manejo diferenciado generadas por actividades industriales, constructivas y de servicios públicos y privados en Bogotá mediante la priorización de usuarios.</w:t>
      </w:r>
    </w:p>
    <w:p w14:paraId="7551C20B" w14:textId="77777777" w:rsidR="009F00C6" w:rsidRDefault="009F00C6">
      <w:pPr>
        <w:pBdr>
          <w:top w:val="nil"/>
          <w:left w:val="nil"/>
          <w:bottom w:val="nil"/>
          <w:right w:val="nil"/>
          <w:between w:val="nil"/>
        </w:pBdr>
        <w:ind w:left="720"/>
        <w:jc w:val="both"/>
        <w:rPr>
          <w:color w:val="000000"/>
          <w:sz w:val="20"/>
          <w:szCs w:val="20"/>
        </w:rPr>
      </w:pPr>
    </w:p>
    <w:p w14:paraId="5C8E102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El punto de partida de la formulación del programa se realizará a partir de la Identificación, Priorización y definición de usuarios a controlar, para el logro de lo anterior, la Subdirección de Control Ambiental al Sector Público estima realizar la priorización de sus actuaciones técnicas conforme a la dinámica y características particulares de los usuarios objeto de control, en consideración a variables tales como:</w:t>
      </w:r>
    </w:p>
    <w:p w14:paraId="510EF1F3" w14:textId="77777777" w:rsidR="009F00C6" w:rsidRDefault="009F00C6">
      <w:pPr>
        <w:rPr>
          <w:color w:val="000000"/>
          <w:sz w:val="20"/>
          <w:szCs w:val="20"/>
        </w:rPr>
      </w:pPr>
    </w:p>
    <w:p w14:paraId="4564D730" w14:textId="77777777" w:rsidR="009F00C6" w:rsidRDefault="007B37A2">
      <w:pPr>
        <w:pBdr>
          <w:top w:val="nil"/>
          <w:left w:val="nil"/>
          <w:bottom w:val="nil"/>
          <w:right w:val="nil"/>
          <w:between w:val="nil"/>
        </w:pBdr>
        <w:ind w:left="720"/>
        <w:jc w:val="center"/>
        <w:rPr>
          <w:color w:val="000000"/>
          <w:sz w:val="20"/>
          <w:szCs w:val="20"/>
        </w:rPr>
      </w:pPr>
      <w:r>
        <w:rPr>
          <w:color w:val="000000"/>
          <w:sz w:val="20"/>
          <w:szCs w:val="20"/>
        </w:rPr>
        <w:t xml:space="preserve">Tabla: Áreas de control, número de variables y descripción Subdirección de </w:t>
      </w:r>
    </w:p>
    <w:p w14:paraId="48A01318" w14:textId="77777777" w:rsidR="009F00C6" w:rsidRDefault="007B37A2">
      <w:pPr>
        <w:pBdr>
          <w:top w:val="nil"/>
          <w:left w:val="nil"/>
          <w:bottom w:val="nil"/>
          <w:right w:val="nil"/>
          <w:between w:val="nil"/>
        </w:pBdr>
        <w:ind w:left="720"/>
        <w:jc w:val="center"/>
        <w:rPr>
          <w:color w:val="000000"/>
          <w:sz w:val="20"/>
          <w:szCs w:val="20"/>
        </w:rPr>
      </w:pPr>
      <w:r>
        <w:rPr>
          <w:color w:val="000000"/>
          <w:sz w:val="20"/>
          <w:szCs w:val="20"/>
        </w:rPr>
        <w:t>Control Ambiental al Sector Público.</w:t>
      </w:r>
    </w:p>
    <w:tbl>
      <w:tblPr>
        <w:tblW w:w="7320" w:type="dxa"/>
        <w:jc w:val="center"/>
        <w:tblLayout w:type="fixed"/>
        <w:tblCellMar>
          <w:left w:w="115" w:type="dxa"/>
          <w:right w:w="115" w:type="dxa"/>
        </w:tblCellMar>
        <w:tblLook w:val="0400" w:firstRow="0" w:lastRow="0" w:firstColumn="0" w:lastColumn="0" w:noHBand="0" w:noVBand="1"/>
      </w:tblPr>
      <w:tblGrid>
        <w:gridCol w:w="1920"/>
        <w:gridCol w:w="1660"/>
        <w:gridCol w:w="3740"/>
      </w:tblGrid>
      <w:tr w:rsidR="009F00C6" w:rsidRPr="00F1442A" w14:paraId="4E02C133" w14:textId="77777777" w:rsidTr="00F1442A">
        <w:trPr>
          <w:trHeight w:val="20"/>
          <w:jc w:val="center"/>
        </w:trPr>
        <w:tc>
          <w:tcPr>
            <w:tcW w:w="19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0096493" w14:textId="77777777" w:rsidR="009F00C6" w:rsidRPr="00F1442A" w:rsidRDefault="007B37A2">
            <w:pPr>
              <w:rPr>
                <w:b/>
                <w:color w:val="000000"/>
                <w:sz w:val="18"/>
                <w:szCs w:val="18"/>
              </w:rPr>
            </w:pPr>
            <w:r w:rsidRPr="00F1442A">
              <w:rPr>
                <w:b/>
                <w:color w:val="000000"/>
                <w:sz w:val="18"/>
                <w:szCs w:val="18"/>
              </w:rPr>
              <w:t>ÁREA DE CONTROL</w:t>
            </w:r>
          </w:p>
        </w:tc>
        <w:tc>
          <w:tcPr>
            <w:tcW w:w="1660" w:type="dxa"/>
            <w:tcBorders>
              <w:top w:val="single" w:sz="4" w:space="0" w:color="000000"/>
              <w:left w:val="nil"/>
              <w:bottom w:val="single" w:sz="4" w:space="0" w:color="000000"/>
              <w:right w:val="single" w:sz="4" w:space="0" w:color="000000"/>
            </w:tcBorders>
            <w:shd w:val="clear" w:color="auto" w:fill="BFBFBF"/>
            <w:vAlign w:val="center"/>
          </w:tcPr>
          <w:p w14:paraId="4364219C" w14:textId="77777777" w:rsidR="009F00C6" w:rsidRPr="00F1442A" w:rsidRDefault="007B37A2">
            <w:pPr>
              <w:jc w:val="center"/>
              <w:rPr>
                <w:b/>
                <w:color w:val="000000"/>
                <w:sz w:val="18"/>
                <w:szCs w:val="18"/>
              </w:rPr>
            </w:pPr>
            <w:r w:rsidRPr="00F1442A">
              <w:rPr>
                <w:b/>
                <w:color w:val="000000"/>
                <w:sz w:val="18"/>
                <w:szCs w:val="18"/>
              </w:rPr>
              <w:t>NÚMERO DE VARIABLE</w:t>
            </w:r>
          </w:p>
        </w:tc>
        <w:tc>
          <w:tcPr>
            <w:tcW w:w="3740" w:type="dxa"/>
            <w:tcBorders>
              <w:top w:val="single" w:sz="4" w:space="0" w:color="000000"/>
              <w:left w:val="nil"/>
              <w:bottom w:val="single" w:sz="4" w:space="0" w:color="000000"/>
              <w:right w:val="single" w:sz="4" w:space="0" w:color="000000"/>
            </w:tcBorders>
            <w:shd w:val="clear" w:color="auto" w:fill="BFBFBF"/>
            <w:vAlign w:val="center"/>
          </w:tcPr>
          <w:p w14:paraId="736A3F13" w14:textId="77777777" w:rsidR="009F00C6" w:rsidRPr="00F1442A" w:rsidRDefault="007B37A2">
            <w:pPr>
              <w:jc w:val="center"/>
              <w:rPr>
                <w:b/>
                <w:color w:val="000000"/>
                <w:sz w:val="18"/>
                <w:szCs w:val="18"/>
              </w:rPr>
            </w:pPr>
            <w:r w:rsidRPr="00F1442A">
              <w:rPr>
                <w:b/>
                <w:color w:val="000000"/>
                <w:sz w:val="18"/>
                <w:szCs w:val="18"/>
              </w:rPr>
              <w:t>DESCRIPCIÓN</w:t>
            </w:r>
          </w:p>
        </w:tc>
      </w:tr>
      <w:tr w:rsidR="009F00C6" w:rsidRPr="00F1442A" w14:paraId="49244309"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shd w:val="clear" w:color="auto" w:fill="auto"/>
            <w:vAlign w:val="center"/>
          </w:tcPr>
          <w:p w14:paraId="5ABAA0C3" w14:textId="77777777" w:rsidR="009F00C6" w:rsidRPr="00F1442A" w:rsidRDefault="007B37A2">
            <w:pPr>
              <w:jc w:val="both"/>
              <w:rPr>
                <w:b/>
                <w:color w:val="000000"/>
                <w:sz w:val="18"/>
                <w:szCs w:val="18"/>
              </w:rPr>
            </w:pPr>
            <w:r w:rsidRPr="00F1442A">
              <w:rPr>
                <w:b/>
                <w:color w:val="000000"/>
                <w:sz w:val="18"/>
                <w:szCs w:val="18"/>
              </w:rPr>
              <w:t>Entidades públicas de orden distrital y nacional</w:t>
            </w:r>
          </w:p>
        </w:tc>
        <w:tc>
          <w:tcPr>
            <w:tcW w:w="1660" w:type="dxa"/>
            <w:tcBorders>
              <w:top w:val="nil"/>
              <w:left w:val="nil"/>
              <w:bottom w:val="single" w:sz="4" w:space="0" w:color="000000"/>
              <w:right w:val="single" w:sz="4" w:space="0" w:color="000000"/>
            </w:tcBorders>
            <w:shd w:val="clear" w:color="auto" w:fill="auto"/>
            <w:vAlign w:val="center"/>
          </w:tcPr>
          <w:p w14:paraId="44B62D82"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shd w:val="clear" w:color="auto" w:fill="auto"/>
            <w:vAlign w:val="center"/>
          </w:tcPr>
          <w:p w14:paraId="1BFCB7CF" w14:textId="77777777" w:rsidR="009F00C6" w:rsidRPr="00F1442A" w:rsidRDefault="007B37A2">
            <w:pPr>
              <w:jc w:val="both"/>
              <w:rPr>
                <w:color w:val="000000"/>
                <w:sz w:val="18"/>
                <w:szCs w:val="18"/>
              </w:rPr>
            </w:pPr>
            <w:r w:rsidRPr="00F1442A">
              <w:rPr>
                <w:color w:val="000000"/>
                <w:sz w:val="18"/>
                <w:szCs w:val="18"/>
              </w:rPr>
              <w:t>Alcance de las actuaciones en relación con el universo total de control.</w:t>
            </w:r>
          </w:p>
        </w:tc>
      </w:tr>
      <w:tr w:rsidR="009F00C6" w:rsidRPr="00F1442A" w14:paraId="3A999095"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0F2C8B03"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3ADDA44B"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shd w:val="clear" w:color="auto" w:fill="auto"/>
            <w:vAlign w:val="center"/>
          </w:tcPr>
          <w:p w14:paraId="63F49F8B" w14:textId="77777777" w:rsidR="009F00C6" w:rsidRPr="00F1442A" w:rsidRDefault="007B37A2">
            <w:pPr>
              <w:jc w:val="both"/>
              <w:rPr>
                <w:color w:val="000000"/>
                <w:sz w:val="18"/>
                <w:szCs w:val="18"/>
              </w:rPr>
            </w:pPr>
            <w:r w:rsidRPr="00F1442A">
              <w:rPr>
                <w:color w:val="000000"/>
                <w:sz w:val="18"/>
                <w:szCs w:val="18"/>
              </w:rPr>
              <w:t>Porcentaje de cumplimiento de las sedes por localidad.</w:t>
            </w:r>
          </w:p>
        </w:tc>
      </w:tr>
      <w:tr w:rsidR="009F00C6" w:rsidRPr="00F1442A" w14:paraId="65F240DA"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304C6BFD"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7ED783CD" w14:textId="77777777" w:rsidR="009F00C6" w:rsidRPr="00F1442A" w:rsidRDefault="007B37A2">
            <w:pPr>
              <w:jc w:val="center"/>
              <w:rPr>
                <w:color w:val="000000"/>
                <w:sz w:val="18"/>
                <w:szCs w:val="18"/>
              </w:rPr>
            </w:pPr>
            <w:r w:rsidRPr="00F1442A">
              <w:rPr>
                <w:color w:val="000000"/>
                <w:sz w:val="18"/>
                <w:szCs w:val="18"/>
              </w:rPr>
              <w:t>3</w:t>
            </w:r>
          </w:p>
        </w:tc>
        <w:tc>
          <w:tcPr>
            <w:tcW w:w="3740" w:type="dxa"/>
            <w:tcBorders>
              <w:top w:val="nil"/>
              <w:left w:val="nil"/>
              <w:bottom w:val="single" w:sz="4" w:space="0" w:color="000000"/>
              <w:right w:val="single" w:sz="4" w:space="0" w:color="000000"/>
            </w:tcBorders>
            <w:shd w:val="clear" w:color="auto" w:fill="auto"/>
            <w:vAlign w:val="center"/>
          </w:tcPr>
          <w:p w14:paraId="2CE846D6" w14:textId="77777777" w:rsidR="009F00C6" w:rsidRPr="00F1442A" w:rsidRDefault="007B37A2">
            <w:pPr>
              <w:jc w:val="both"/>
              <w:rPr>
                <w:color w:val="000000"/>
                <w:sz w:val="18"/>
                <w:szCs w:val="18"/>
              </w:rPr>
            </w:pPr>
            <w:r w:rsidRPr="00F1442A">
              <w:rPr>
                <w:color w:val="000000"/>
                <w:sz w:val="18"/>
                <w:szCs w:val="18"/>
              </w:rPr>
              <w:t>Categoría de generación de residuos peligrosos.</w:t>
            </w:r>
          </w:p>
        </w:tc>
      </w:tr>
      <w:tr w:rsidR="009F00C6" w:rsidRPr="00F1442A" w14:paraId="4704C493"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19AEE57B"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65A663F1" w14:textId="77777777" w:rsidR="009F00C6" w:rsidRPr="00F1442A" w:rsidRDefault="007B37A2">
            <w:pPr>
              <w:jc w:val="center"/>
              <w:rPr>
                <w:color w:val="000000"/>
                <w:sz w:val="18"/>
                <w:szCs w:val="18"/>
              </w:rPr>
            </w:pPr>
            <w:r w:rsidRPr="00F1442A">
              <w:rPr>
                <w:color w:val="000000"/>
                <w:sz w:val="18"/>
                <w:szCs w:val="18"/>
              </w:rPr>
              <w:t>4</w:t>
            </w:r>
          </w:p>
        </w:tc>
        <w:tc>
          <w:tcPr>
            <w:tcW w:w="3740" w:type="dxa"/>
            <w:tcBorders>
              <w:top w:val="nil"/>
              <w:left w:val="nil"/>
              <w:bottom w:val="single" w:sz="4" w:space="0" w:color="000000"/>
              <w:right w:val="single" w:sz="4" w:space="0" w:color="000000"/>
            </w:tcBorders>
            <w:shd w:val="clear" w:color="auto" w:fill="auto"/>
            <w:vAlign w:val="center"/>
          </w:tcPr>
          <w:p w14:paraId="3B550099" w14:textId="77777777" w:rsidR="009F00C6" w:rsidRPr="00F1442A" w:rsidRDefault="007B37A2">
            <w:pPr>
              <w:jc w:val="both"/>
              <w:rPr>
                <w:color w:val="000000"/>
                <w:sz w:val="18"/>
                <w:szCs w:val="18"/>
              </w:rPr>
            </w:pPr>
            <w:r w:rsidRPr="00F1442A">
              <w:rPr>
                <w:color w:val="000000"/>
                <w:sz w:val="18"/>
                <w:szCs w:val="18"/>
              </w:rPr>
              <w:t>Concentración de sedes de las entidades por localidad.</w:t>
            </w:r>
          </w:p>
        </w:tc>
      </w:tr>
      <w:tr w:rsidR="009F00C6" w:rsidRPr="00F1442A" w14:paraId="4F1799D9"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shd w:val="clear" w:color="auto" w:fill="auto"/>
            <w:vAlign w:val="center"/>
          </w:tcPr>
          <w:p w14:paraId="1CF610D3" w14:textId="77777777" w:rsidR="009F00C6" w:rsidRPr="00F1442A" w:rsidRDefault="007B37A2">
            <w:pPr>
              <w:jc w:val="both"/>
              <w:rPr>
                <w:b/>
                <w:color w:val="000000"/>
                <w:sz w:val="18"/>
                <w:szCs w:val="18"/>
              </w:rPr>
            </w:pPr>
            <w:r w:rsidRPr="00F1442A">
              <w:rPr>
                <w:b/>
                <w:color w:val="000000"/>
                <w:sz w:val="18"/>
                <w:szCs w:val="18"/>
              </w:rPr>
              <w:t>Generadores de residuos hospitalarios y similares</w:t>
            </w:r>
          </w:p>
        </w:tc>
        <w:tc>
          <w:tcPr>
            <w:tcW w:w="1660" w:type="dxa"/>
            <w:tcBorders>
              <w:top w:val="nil"/>
              <w:left w:val="nil"/>
              <w:bottom w:val="single" w:sz="4" w:space="0" w:color="000000"/>
              <w:right w:val="single" w:sz="4" w:space="0" w:color="000000"/>
            </w:tcBorders>
            <w:shd w:val="clear" w:color="auto" w:fill="auto"/>
            <w:vAlign w:val="center"/>
          </w:tcPr>
          <w:p w14:paraId="26F024D4"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shd w:val="clear" w:color="auto" w:fill="auto"/>
            <w:vAlign w:val="center"/>
          </w:tcPr>
          <w:p w14:paraId="65C19901" w14:textId="77777777" w:rsidR="009F00C6" w:rsidRPr="00F1442A" w:rsidRDefault="007B37A2">
            <w:pPr>
              <w:jc w:val="both"/>
              <w:rPr>
                <w:color w:val="000000"/>
                <w:sz w:val="18"/>
                <w:szCs w:val="18"/>
              </w:rPr>
            </w:pPr>
            <w:r w:rsidRPr="00F1442A">
              <w:rPr>
                <w:color w:val="000000"/>
                <w:sz w:val="18"/>
                <w:szCs w:val="18"/>
              </w:rPr>
              <w:t>Universo de establecimientos de salud humana con habilitación por parte de la SDA, discriminados por localidad.</w:t>
            </w:r>
          </w:p>
        </w:tc>
      </w:tr>
      <w:tr w:rsidR="009F00C6" w:rsidRPr="00F1442A" w14:paraId="6B113307"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5775F58B"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6359BBEC"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shd w:val="clear" w:color="auto" w:fill="auto"/>
            <w:vAlign w:val="center"/>
          </w:tcPr>
          <w:p w14:paraId="048B3231" w14:textId="77777777" w:rsidR="009F00C6" w:rsidRPr="00F1442A" w:rsidRDefault="007B37A2">
            <w:pPr>
              <w:jc w:val="both"/>
              <w:rPr>
                <w:color w:val="000000"/>
                <w:sz w:val="18"/>
                <w:szCs w:val="18"/>
              </w:rPr>
            </w:pPr>
            <w:r w:rsidRPr="00F1442A">
              <w:rPr>
                <w:color w:val="000000"/>
                <w:sz w:val="18"/>
                <w:szCs w:val="18"/>
              </w:rPr>
              <w:t>Niveles de cumplimiento de los establecimientos controlados por localidad.</w:t>
            </w:r>
          </w:p>
        </w:tc>
      </w:tr>
      <w:tr w:rsidR="009F00C6" w:rsidRPr="00F1442A" w14:paraId="23572198"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0DDF7A59"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516563E6" w14:textId="77777777" w:rsidR="009F00C6" w:rsidRPr="00F1442A" w:rsidRDefault="007B37A2">
            <w:pPr>
              <w:jc w:val="center"/>
              <w:rPr>
                <w:color w:val="000000"/>
                <w:sz w:val="18"/>
                <w:szCs w:val="18"/>
              </w:rPr>
            </w:pPr>
            <w:r w:rsidRPr="00F1442A">
              <w:rPr>
                <w:color w:val="000000"/>
                <w:sz w:val="18"/>
                <w:szCs w:val="18"/>
              </w:rPr>
              <w:t>3</w:t>
            </w:r>
          </w:p>
        </w:tc>
        <w:tc>
          <w:tcPr>
            <w:tcW w:w="3740" w:type="dxa"/>
            <w:tcBorders>
              <w:top w:val="nil"/>
              <w:left w:val="nil"/>
              <w:bottom w:val="single" w:sz="4" w:space="0" w:color="000000"/>
              <w:right w:val="single" w:sz="4" w:space="0" w:color="000000"/>
            </w:tcBorders>
            <w:shd w:val="clear" w:color="auto" w:fill="auto"/>
            <w:vAlign w:val="center"/>
          </w:tcPr>
          <w:p w14:paraId="39B657E8" w14:textId="77777777" w:rsidR="009F00C6" w:rsidRPr="00F1442A" w:rsidRDefault="007B37A2">
            <w:pPr>
              <w:jc w:val="both"/>
              <w:rPr>
                <w:color w:val="000000"/>
                <w:sz w:val="18"/>
                <w:szCs w:val="18"/>
              </w:rPr>
            </w:pPr>
            <w:r w:rsidRPr="00F1442A">
              <w:rPr>
                <w:color w:val="000000"/>
                <w:sz w:val="18"/>
                <w:szCs w:val="18"/>
              </w:rPr>
              <w:t>Puntos críticos por arrojo ilegal de residuos hospitalarios.</w:t>
            </w:r>
          </w:p>
        </w:tc>
      </w:tr>
      <w:tr w:rsidR="009F00C6" w:rsidRPr="00F1442A" w14:paraId="0C9D404C"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60B0948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713F678B" w14:textId="77777777" w:rsidR="009F00C6" w:rsidRPr="00F1442A" w:rsidRDefault="007B37A2">
            <w:pPr>
              <w:jc w:val="center"/>
              <w:rPr>
                <w:color w:val="000000"/>
                <w:sz w:val="18"/>
                <w:szCs w:val="18"/>
              </w:rPr>
            </w:pPr>
            <w:r w:rsidRPr="00F1442A">
              <w:rPr>
                <w:color w:val="000000"/>
                <w:sz w:val="18"/>
                <w:szCs w:val="18"/>
              </w:rPr>
              <w:t>4</w:t>
            </w:r>
          </w:p>
        </w:tc>
        <w:tc>
          <w:tcPr>
            <w:tcW w:w="3740" w:type="dxa"/>
            <w:tcBorders>
              <w:top w:val="nil"/>
              <w:left w:val="nil"/>
              <w:bottom w:val="single" w:sz="4" w:space="0" w:color="000000"/>
              <w:right w:val="single" w:sz="4" w:space="0" w:color="000000"/>
            </w:tcBorders>
            <w:shd w:val="clear" w:color="auto" w:fill="auto"/>
            <w:vAlign w:val="center"/>
          </w:tcPr>
          <w:p w14:paraId="2874318A" w14:textId="77777777" w:rsidR="009F00C6" w:rsidRPr="00F1442A" w:rsidRDefault="007B37A2">
            <w:pPr>
              <w:jc w:val="both"/>
              <w:rPr>
                <w:color w:val="000000"/>
                <w:sz w:val="18"/>
                <w:szCs w:val="18"/>
              </w:rPr>
            </w:pPr>
            <w:r w:rsidRPr="00F1442A">
              <w:rPr>
                <w:color w:val="000000"/>
                <w:sz w:val="18"/>
                <w:szCs w:val="18"/>
              </w:rPr>
              <w:t>Universo de establecimientos registrados en el aplicativo generador de residuos peligrosos –IDEAM.</w:t>
            </w:r>
          </w:p>
        </w:tc>
      </w:tr>
      <w:tr w:rsidR="009F00C6" w:rsidRPr="00F1442A" w14:paraId="082EAB25" w14:textId="77777777" w:rsidTr="00F1442A">
        <w:trPr>
          <w:trHeight w:val="20"/>
          <w:jc w:val="center"/>
        </w:trPr>
        <w:tc>
          <w:tcPr>
            <w:tcW w:w="1920" w:type="dxa"/>
            <w:tcBorders>
              <w:top w:val="nil"/>
              <w:left w:val="single" w:sz="4" w:space="0" w:color="000000"/>
              <w:bottom w:val="single" w:sz="4" w:space="0" w:color="000000"/>
              <w:right w:val="single" w:sz="4" w:space="0" w:color="000000"/>
            </w:tcBorders>
            <w:shd w:val="clear" w:color="auto" w:fill="auto"/>
            <w:vAlign w:val="center"/>
          </w:tcPr>
          <w:p w14:paraId="07B849D4" w14:textId="77777777" w:rsidR="009F00C6" w:rsidRPr="00F1442A" w:rsidRDefault="007B37A2">
            <w:pPr>
              <w:jc w:val="both"/>
              <w:rPr>
                <w:b/>
                <w:color w:val="000000"/>
                <w:sz w:val="18"/>
                <w:szCs w:val="18"/>
              </w:rPr>
            </w:pPr>
            <w:r w:rsidRPr="00F1442A">
              <w:rPr>
                <w:b/>
                <w:color w:val="000000"/>
                <w:sz w:val="18"/>
                <w:szCs w:val="18"/>
              </w:rPr>
              <w:t>Proyectos constructivos y similares</w:t>
            </w:r>
          </w:p>
        </w:tc>
        <w:tc>
          <w:tcPr>
            <w:tcW w:w="1660" w:type="dxa"/>
            <w:tcBorders>
              <w:top w:val="nil"/>
              <w:left w:val="nil"/>
              <w:bottom w:val="single" w:sz="4" w:space="0" w:color="000000"/>
              <w:right w:val="single" w:sz="4" w:space="0" w:color="000000"/>
            </w:tcBorders>
            <w:shd w:val="clear" w:color="auto" w:fill="auto"/>
            <w:vAlign w:val="center"/>
          </w:tcPr>
          <w:p w14:paraId="43F4EF8E"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shd w:val="clear" w:color="auto" w:fill="auto"/>
            <w:vAlign w:val="center"/>
          </w:tcPr>
          <w:p w14:paraId="2696F480" w14:textId="77777777" w:rsidR="009F00C6" w:rsidRPr="00F1442A" w:rsidRDefault="007B37A2">
            <w:pPr>
              <w:jc w:val="both"/>
              <w:rPr>
                <w:color w:val="000000"/>
                <w:sz w:val="18"/>
                <w:szCs w:val="18"/>
              </w:rPr>
            </w:pPr>
            <w:r w:rsidRPr="00F1442A">
              <w:rPr>
                <w:color w:val="000000"/>
                <w:sz w:val="18"/>
                <w:szCs w:val="18"/>
              </w:rPr>
              <w:t>Número de generadores inscritos en el último cuatrienio, clasificados en gran o pequeño generador por localidad.</w:t>
            </w:r>
          </w:p>
        </w:tc>
      </w:tr>
      <w:tr w:rsidR="009F00C6" w:rsidRPr="00F1442A" w14:paraId="0A189854" w14:textId="77777777" w:rsidTr="00F1442A">
        <w:trPr>
          <w:trHeight w:val="20"/>
          <w:jc w:val="center"/>
        </w:trPr>
        <w:tc>
          <w:tcPr>
            <w:tcW w:w="1920" w:type="dxa"/>
            <w:vMerge w:val="restart"/>
            <w:tcBorders>
              <w:top w:val="nil"/>
              <w:left w:val="single" w:sz="4" w:space="0" w:color="000000"/>
              <w:bottom w:val="single" w:sz="4" w:space="0" w:color="000000"/>
              <w:right w:val="single" w:sz="4" w:space="0" w:color="000000"/>
            </w:tcBorders>
            <w:shd w:val="clear" w:color="auto" w:fill="auto"/>
            <w:vAlign w:val="center"/>
          </w:tcPr>
          <w:p w14:paraId="0168595A" w14:textId="77777777" w:rsidR="009F00C6" w:rsidRPr="00F1442A" w:rsidRDefault="007B37A2">
            <w:pPr>
              <w:jc w:val="both"/>
              <w:rPr>
                <w:b/>
                <w:color w:val="000000"/>
                <w:sz w:val="18"/>
                <w:szCs w:val="18"/>
              </w:rPr>
            </w:pPr>
            <w:r w:rsidRPr="00F1442A">
              <w:rPr>
                <w:b/>
                <w:color w:val="000000"/>
                <w:sz w:val="18"/>
                <w:szCs w:val="18"/>
              </w:rPr>
              <w:t>Establecimientos relacionados con llantas</w:t>
            </w:r>
          </w:p>
        </w:tc>
        <w:tc>
          <w:tcPr>
            <w:tcW w:w="1660" w:type="dxa"/>
            <w:tcBorders>
              <w:top w:val="nil"/>
              <w:left w:val="nil"/>
              <w:bottom w:val="single" w:sz="4" w:space="0" w:color="000000"/>
              <w:right w:val="single" w:sz="4" w:space="0" w:color="000000"/>
            </w:tcBorders>
            <w:shd w:val="clear" w:color="auto" w:fill="auto"/>
            <w:vAlign w:val="center"/>
          </w:tcPr>
          <w:p w14:paraId="1B3879EF" w14:textId="77777777" w:rsidR="009F00C6" w:rsidRPr="00F1442A" w:rsidRDefault="007B37A2">
            <w:pPr>
              <w:jc w:val="center"/>
              <w:rPr>
                <w:color w:val="000000"/>
                <w:sz w:val="18"/>
                <w:szCs w:val="18"/>
              </w:rPr>
            </w:pPr>
            <w:r w:rsidRPr="00F1442A">
              <w:rPr>
                <w:color w:val="000000"/>
                <w:sz w:val="18"/>
                <w:szCs w:val="18"/>
              </w:rPr>
              <w:t>1</w:t>
            </w:r>
          </w:p>
        </w:tc>
        <w:tc>
          <w:tcPr>
            <w:tcW w:w="3740" w:type="dxa"/>
            <w:tcBorders>
              <w:top w:val="nil"/>
              <w:left w:val="nil"/>
              <w:bottom w:val="single" w:sz="4" w:space="0" w:color="000000"/>
              <w:right w:val="single" w:sz="4" w:space="0" w:color="000000"/>
            </w:tcBorders>
            <w:shd w:val="clear" w:color="auto" w:fill="auto"/>
            <w:vAlign w:val="center"/>
          </w:tcPr>
          <w:p w14:paraId="60AA8E0E" w14:textId="77777777" w:rsidR="009F00C6" w:rsidRPr="00F1442A" w:rsidRDefault="007B37A2">
            <w:pPr>
              <w:jc w:val="both"/>
              <w:rPr>
                <w:color w:val="000000"/>
                <w:sz w:val="18"/>
                <w:szCs w:val="18"/>
              </w:rPr>
            </w:pPr>
            <w:r w:rsidRPr="00F1442A">
              <w:rPr>
                <w:color w:val="000000"/>
                <w:sz w:val="18"/>
                <w:szCs w:val="18"/>
              </w:rPr>
              <w:t>Relación del número de establecimientos inscritos ante la SDA respecto al número de establecimientos visitados.</w:t>
            </w:r>
          </w:p>
        </w:tc>
      </w:tr>
      <w:tr w:rsidR="009F00C6" w:rsidRPr="00F1442A" w14:paraId="1D595D7D" w14:textId="77777777" w:rsidTr="00F1442A">
        <w:trPr>
          <w:trHeight w:val="20"/>
          <w:jc w:val="center"/>
        </w:trPr>
        <w:tc>
          <w:tcPr>
            <w:tcW w:w="1920" w:type="dxa"/>
            <w:vMerge/>
            <w:tcBorders>
              <w:top w:val="nil"/>
              <w:left w:val="single" w:sz="4" w:space="0" w:color="000000"/>
              <w:bottom w:val="single" w:sz="4" w:space="0" w:color="000000"/>
              <w:right w:val="single" w:sz="4" w:space="0" w:color="000000"/>
            </w:tcBorders>
            <w:shd w:val="clear" w:color="auto" w:fill="auto"/>
            <w:vAlign w:val="center"/>
          </w:tcPr>
          <w:p w14:paraId="6C98733A" w14:textId="77777777" w:rsidR="009F00C6" w:rsidRPr="00F1442A" w:rsidRDefault="009F00C6">
            <w:pPr>
              <w:widowControl w:val="0"/>
              <w:pBdr>
                <w:top w:val="nil"/>
                <w:left w:val="nil"/>
                <w:bottom w:val="nil"/>
                <w:right w:val="nil"/>
                <w:between w:val="nil"/>
              </w:pBdr>
              <w:spacing w:line="276" w:lineRule="auto"/>
              <w:rPr>
                <w:color w:val="000000"/>
                <w:sz w:val="18"/>
                <w:szCs w:val="18"/>
              </w:rPr>
            </w:pPr>
          </w:p>
        </w:tc>
        <w:tc>
          <w:tcPr>
            <w:tcW w:w="1660" w:type="dxa"/>
            <w:tcBorders>
              <w:top w:val="nil"/>
              <w:left w:val="nil"/>
              <w:bottom w:val="single" w:sz="4" w:space="0" w:color="000000"/>
              <w:right w:val="single" w:sz="4" w:space="0" w:color="000000"/>
            </w:tcBorders>
            <w:shd w:val="clear" w:color="auto" w:fill="auto"/>
            <w:vAlign w:val="center"/>
          </w:tcPr>
          <w:p w14:paraId="2F89786C" w14:textId="77777777" w:rsidR="009F00C6" w:rsidRPr="00F1442A" w:rsidRDefault="007B37A2">
            <w:pPr>
              <w:jc w:val="center"/>
              <w:rPr>
                <w:color w:val="000000"/>
                <w:sz w:val="18"/>
                <w:szCs w:val="18"/>
              </w:rPr>
            </w:pPr>
            <w:r w:rsidRPr="00F1442A">
              <w:rPr>
                <w:color w:val="000000"/>
                <w:sz w:val="18"/>
                <w:szCs w:val="18"/>
              </w:rPr>
              <w:t>2</w:t>
            </w:r>
          </w:p>
        </w:tc>
        <w:tc>
          <w:tcPr>
            <w:tcW w:w="3740" w:type="dxa"/>
            <w:tcBorders>
              <w:top w:val="nil"/>
              <w:left w:val="nil"/>
              <w:bottom w:val="single" w:sz="4" w:space="0" w:color="000000"/>
              <w:right w:val="single" w:sz="4" w:space="0" w:color="000000"/>
            </w:tcBorders>
            <w:shd w:val="clear" w:color="auto" w:fill="auto"/>
            <w:vAlign w:val="center"/>
          </w:tcPr>
          <w:p w14:paraId="47DDA6EB" w14:textId="77777777" w:rsidR="009F00C6" w:rsidRPr="00F1442A" w:rsidRDefault="007B37A2">
            <w:pPr>
              <w:jc w:val="both"/>
              <w:rPr>
                <w:color w:val="000000"/>
                <w:sz w:val="18"/>
                <w:szCs w:val="18"/>
              </w:rPr>
            </w:pPr>
            <w:r w:rsidRPr="00F1442A">
              <w:rPr>
                <w:color w:val="000000"/>
                <w:sz w:val="18"/>
                <w:szCs w:val="18"/>
              </w:rPr>
              <w:t>Puntos críticos por arrojo ilegal de residuos especiales (llantas usadas).</w:t>
            </w:r>
          </w:p>
        </w:tc>
      </w:tr>
    </w:tbl>
    <w:p w14:paraId="08644F44" w14:textId="77777777" w:rsidR="009F00C6" w:rsidRDefault="007B37A2">
      <w:pPr>
        <w:jc w:val="center"/>
        <w:rPr>
          <w:i/>
          <w:color w:val="000000"/>
          <w:sz w:val="20"/>
          <w:szCs w:val="20"/>
        </w:rPr>
      </w:pPr>
      <w:r>
        <w:rPr>
          <w:i/>
          <w:color w:val="000000"/>
          <w:sz w:val="20"/>
          <w:szCs w:val="20"/>
        </w:rPr>
        <w:t>Fuente: Elaboración propia, SCASP.</w:t>
      </w:r>
    </w:p>
    <w:p w14:paraId="0B41A8CA" w14:textId="77777777" w:rsidR="009F00C6" w:rsidRDefault="009F00C6">
      <w:pPr>
        <w:pBdr>
          <w:top w:val="nil"/>
          <w:left w:val="nil"/>
          <w:bottom w:val="nil"/>
          <w:right w:val="nil"/>
          <w:between w:val="nil"/>
        </w:pBdr>
        <w:ind w:left="720"/>
        <w:jc w:val="both"/>
        <w:rPr>
          <w:color w:val="000000"/>
          <w:sz w:val="20"/>
          <w:szCs w:val="20"/>
        </w:rPr>
      </w:pPr>
    </w:p>
    <w:p w14:paraId="70F512F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Nota: Es importante señalar que las variables listadas anteriormente corresponden a un escenario preliminar de priorización de las actuaciones técnicas para el próximo sujeto y que en la formulación y actualización del programa se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w:t>
      </w:r>
    </w:p>
    <w:p w14:paraId="04E66A4D"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1688BF27"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2. Ejecución de actuaciones técnicas y administrativas de evaluación control y seguimiento</w:t>
      </w:r>
    </w:p>
    <w:p w14:paraId="1719F0F8"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Tomando como referencia los resultados obtenidos en la Matriz de priorización de usuarios objeto de control, se procederá a llevar a cabo la planificación y ejecución de las actuaciones técnico-administrativas de evaluación control y seguimiento ambiental que correspondan en el marco del cumplimiento normativo, tomando en consideración:</w:t>
      </w:r>
    </w:p>
    <w:p w14:paraId="593E1D9A"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 xml:space="preserve"> </w:t>
      </w:r>
    </w:p>
    <w:p w14:paraId="3F02900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Efectuar la revisión técnica de los radicados y documentos priorizados</w:t>
      </w:r>
    </w:p>
    <w:p w14:paraId="605C831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Programar y ejecutar acciones técnico-administrativas para el cumplimiento de las funciones propias de control en el marco de la gestión integral de los residuos competencia de la autoridad ambiental entre ellas visitas de evaluación, control y seguimiento de acuerdo con la priorización</w:t>
      </w:r>
    </w:p>
    <w:p w14:paraId="581E9AD8"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Control y seguimiento al cumplimiento normativo a entidades públicas</w:t>
      </w:r>
    </w:p>
    <w:p w14:paraId="292729D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evaluación, control y seguimiento a entidades públicas PIGA</w:t>
      </w:r>
    </w:p>
    <w:p w14:paraId="5E7DAB25"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Control y seguimiento PGIRS</w:t>
      </w:r>
    </w:p>
    <w:p w14:paraId="161B9C8F"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de las solicitudes de registro de los gestores (centros de tratamiento y aprovechamiento - CTA, recuperadores específicos, punto limpio y sitios de disposición final de RCD)</w:t>
      </w:r>
    </w:p>
    <w:p w14:paraId="3C51E5ED"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de los planes de gestión de residuos de construcción y demolición – PGRCD</w:t>
      </w:r>
    </w:p>
    <w:p w14:paraId="2CEE95F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Cierre de pines</w:t>
      </w:r>
    </w:p>
    <w:p w14:paraId="57FC92B4"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Revisión pines en el aplicativo Web – RCD</w:t>
      </w:r>
    </w:p>
    <w:p w14:paraId="0F94D90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Identificación, control y seguimiento a puntos críticos y operativos</w:t>
      </w:r>
    </w:p>
    <w:p w14:paraId="5C56F95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Verificación aplicativo web y verificación gestores, certificados de reencauche, certificados de aprovechamiento en operativos y certificados GCR (certificados de aprovechamiento de llantas)</w:t>
      </w:r>
    </w:p>
    <w:p w14:paraId="0FA8A553"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Visitas de control y seguimiento</w:t>
      </w:r>
    </w:p>
    <w:p w14:paraId="53DB1A66"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informes de gestión hospitalarios</w:t>
      </w:r>
    </w:p>
    <w:p w14:paraId="17908C34"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informe SIRHO hospitalarios</w:t>
      </w:r>
    </w:p>
    <w:p w14:paraId="1F5F75D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Conceptos Técnicos</w:t>
      </w:r>
    </w:p>
    <w:p w14:paraId="2C398A5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Inscripciones de Acopiador Primario de aceites usados hospitalarios</w:t>
      </w:r>
    </w:p>
    <w:p w14:paraId="367DB48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Registro respel hospitalarios-CAEP</w:t>
      </w:r>
    </w:p>
    <w:p w14:paraId="0F8469DB"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Transmisiones reporte registro RESPEL</w:t>
      </w:r>
    </w:p>
    <w:p w14:paraId="65DDA7DC"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Oficios de requerimiento por no reporte y por información inconsistente en el registro de generadores de residuos peligrosos</w:t>
      </w:r>
    </w:p>
    <w:p w14:paraId="037D90B2"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Operativos</w:t>
      </w:r>
    </w:p>
    <w:p w14:paraId="0324B41D"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Análisis de Caracterización de vertimientos</w:t>
      </w:r>
    </w:p>
    <w:p w14:paraId="321E7FE6"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Plan de monitoreo</w:t>
      </w:r>
    </w:p>
    <w:p w14:paraId="571D5959"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Atención emergencias hospitalarios</w:t>
      </w:r>
    </w:p>
    <w:p w14:paraId="1BF97E0E"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Reencauche de llantas art 13 Decreto 442</w:t>
      </w:r>
    </w:p>
    <w:p w14:paraId="4D65A6F1"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llantas - Títulos mineros</w:t>
      </w:r>
    </w:p>
    <w:p w14:paraId="4FC24CCF"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t>Seguimiento al aprovechamiento de llantas GCR - utilizado en vías y parques</w:t>
      </w:r>
    </w:p>
    <w:p w14:paraId="6C097232" w14:textId="77777777" w:rsidR="009F00C6" w:rsidRDefault="007B37A2">
      <w:pPr>
        <w:numPr>
          <w:ilvl w:val="0"/>
          <w:numId w:val="23"/>
        </w:numPr>
        <w:pBdr>
          <w:top w:val="nil"/>
          <w:left w:val="nil"/>
          <w:bottom w:val="nil"/>
          <w:right w:val="nil"/>
          <w:between w:val="nil"/>
        </w:pBdr>
        <w:jc w:val="both"/>
        <w:rPr>
          <w:color w:val="000000"/>
          <w:sz w:val="20"/>
          <w:szCs w:val="20"/>
        </w:rPr>
      </w:pPr>
      <w:r>
        <w:rPr>
          <w:color w:val="000000"/>
          <w:sz w:val="20"/>
          <w:szCs w:val="20"/>
        </w:rPr>
        <w:lastRenderedPageBreak/>
        <w:t xml:space="preserve">Implementación RUA RETC Resolución 839 de 2023 </w:t>
      </w:r>
    </w:p>
    <w:p w14:paraId="416ECF91" w14:textId="77777777" w:rsidR="009F00C6" w:rsidRDefault="009F00C6">
      <w:pPr>
        <w:pBdr>
          <w:top w:val="nil"/>
          <w:left w:val="nil"/>
          <w:bottom w:val="nil"/>
          <w:right w:val="nil"/>
          <w:between w:val="nil"/>
        </w:pBdr>
        <w:ind w:left="720"/>
        <w:jc w:val="both"/>
        <w:rPr>
          <w:color w:val="000000"/>
          <w:sz w:val="20"/>
          <w:szCs w:val="20"/>
        </w:rPr>
      </w:pPr>
    </w:p>
    <w:p w14:paraId="531DBAA0" w14:textId="77777777" w:rsidR="009F00C6" w:rsidRDefault="007B37A2">
      <w:pPr>
        <w:pBdr>
          <w:top w:val="nil"/>
          <w:left w:val="nil"/>
          <w:bottom w:val="nil"/>
          <w:right w:val="nil"/>
          <w:between w:val="nil"/>
        </w:pBdr>
        <w:ind w:left="720"/>
        <w:jc w:val="both"/>
        <w:rPr>
          <w:color w:val="000000"/>
          <w:sz w:val="20"/>
          <w:szCs w:val="20"/>
        </w:rPr>
      </w:pPr>
      <w:r>
        <w:rPr>
          <w:b/>
          <w:color w:val="000000"/>
          <w:sz w:val="20"/>
          <w:szCs w:val="20"/>
        </w:rPr>
        <w:t>3. Controlar la disposición adecuada de las toneladas de residuos especiales, peligrosos, ordinarios y de manejo diferenciado programadas para la Subdirección de Control Ambiental al Sector Público</w:t>
      </w:r>
      <w:r>
        <w:rPr>
          <w:color w:val="000000"/>
          <w:sz w:val="20"/>
          <w:szCs w:val="20"/>
        </w:rPr>
        <w:t>.</w:t>
      </w:r>
    </w:p>
    <w:p w14:paraId="368D7ADF" w14:textId="77777777" w:rsidR="009F00C6" w:rsidRDefault="009F00C6">
      <w:pPr>
        <w:ind w:left="1080"/>
        <w:jc w:val="both"/>
        <w:rPr>
          <w:color w:val="000000"/>
          <w:sz w:val="20"/>
          <w:szCs w:val="20"/>
        </w:rPr>
      </w:pPr>
    </w:p>
    <w:p w14:paraId="6CAF825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Realizar el reporte periódico de las toneladas de residuos controlados según las actuaciones técnicas de evaluación, control y seguimiento realizados, con los respectivos soportes.</w:t>
      </w:r>
    </w:p>
    <w:p w14:paraId="24275E4E" w14:textId="77777777" w:rsidR="009F00C6" w:rsidRDefault="009F00C6">
      <w:pPr>
        <w:pBdr>
          <w:top w:val="nil"/>
          <w:left w:val="nil"/>
          <w:bottom w:val="nil"/>
          <w:right w:val="nil"/>
          <w:between w:val="nil"/>
        </w:pBdr>
        <w:ind w:left="720"/>
        <w:jc w:val="both"/>
        <w:rPr>
          <w:color w:val="000000"/>
          <w:sz w:val="20"/>
          <w:szCs w:val="20"/>
        </w:rPr>
      </w:pPr>
    </w:p>
    <w:p w14:paraId="15599A00" w14:textId="77777777" w:rsidR="009F00C6" w:rsidRDefault="007B37A2">
      <w:pPr>
        <w:pBdr>
          <w:top w:val="nil"/>
          <w:left w:val="nil"/>
          <w:bottom w:val="nil"/>
          <w:right w:val="nil"/>
          <w:between w:val="nil"/>
        </w:pBdr>
        <w:ind w:left="720"/>
        <w:jc w:val="both"/>
        <w:rPr>
          <w:b/>
          <w:color w:val="000000"/>
          <w:sz w:val="20"/>
          <w:szCs w:val="20"/>
        </w:rPr>
      </w:pPr>
      <w:r>
        <w:rPr>
          <w:b/>
          <w:color w:val="000000"/>
          <w:sz w:val="20"/>
          <w:szCs w:val="20"/>
        </w:rPr>
        <w:t>4. Controlar el aprovechamiento de las toneladas de residuos especiales, peligrosos, ordinarios y de manejo diferenciado programadas para la Subdirección de Control Ambiental al Sector Público.</w:t>
      </w:r>
    </w:p>
    <w:p w14:paraId="2975A64D" w14:textId="77777777" w:rsidR="009F00C6" w:rsidRDefault="009F00C6">
      <w:pPr>
        <w:pBdr>
          <w:top w:val="nil"/>
          <w:left w:val="nil"/>
          <w:bottom w:val="nil"/>
          <w:right w:val="nil"/>
          <w:between w:val="nil"/>
        </w:pBdr>
        <w:ind w:left="720"/>
        <w:jc w:val="both"/>
        <w:rPr>
          <w:b/>
          <w:color w:val="000000"/>
          <w:sz w:val="20"/>
          <w:szCs w:val="20"/>
        </w:rPr>
      </w:pPr>
    </w:p>
    <w:p w14:paraId="2179A992"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Realizar el reporte periódico de las toneladas de residuos aprovechadas según las actuaciones técnicas de evaluación, control y seguimiento realizados</w:t>
      </w:r>
    </w:p>
    <w:p w14:paraId="536B1876" w14:textId="77777777" w:rsidR="009F00C6" w:rsidRDefault="009F00C6">
      <w:pPr>
        <w:rPr>
          <w:color w:val="000000"/>
          <w:sz w:val="20"/>
          <w:szCs w:val="20"/>
        </w:rPr>
      </w:pPr>
    </w:p>
    <w:p w14:paraId="4E963936" w14:textId="77777777" w:rsidR="009F00C6" w:rsidRDefault="007B37A2">
      <w:pPr>
        <w:jc w:val="both"/>
        <w:rPr>
          <w:b/>
          <w:color w:val="000000"/>
          <w:sz w:val="20"/>
          <w:szCs w:val="20"/>
        </w:rPr>
      </w:pPr>
      <w:r>
        <w:rPr>
          <w:b/>
          <w:color w:val="000000"/>
          <w:sz w:val="20"/>
          <w:szCs w:val="20"/>
        </w:rPr>
        <w:t>Meta Plan de Desarrollo (6) - Adelantar 52.200 actuaciones en el marco del procedimiento sancionatorio ambiental y del trámite de licenciamiento ambiental</w:t>
      </w:r>
    </w:p>
    <w:p w14:paraId="741DBE5B" w14:textId="77777777" w:rsidR="009F00C6" w:rsidRDefault="009F00C6">
      <w:pPr>
        <w:jc w:val="both"/>
        <w:rPr>
          <w:b/>
          <w:color w:val="000000"/>
          <w:sz w:val="20"/>
          <w:szCs w:val="20"/>
        </w:rPr>
      </w:pPr>
    </w:p>
    <w:p w14:paraId="341C9EEC" w14:textId="3BB46195" w:rsidR="009F00C6" w:rsidRDefault="007B37A2">
      <w:pPr>
        <w:numPr>
          <w:ilvl w:val="0"/>
          <w:numId w:val="19"/>
        </w:numPr>
        <w:pBdr>
          <w:top w:val="nil"/>
          <w:left w:val="nil"/>
          <w:bottom w:val="nil"/>
          <w:right w:val="nil"/>
          <w:between w:val="nil"/>
        </w:pBdr>
        <w:jc w:val="both"/>
        <w:rPr>
          <w:color w:val="000000"/>
          <w:sz w:val="20"/>
          <w:szCs w:val="20"/>
        </w:rPr>
      </w:pPr>
      <w:r>
        <w:rPr>
          <w:b/>
          <w:color w:val="000000"/>
          <w:sz w:val="20"/>
          <w:szCs w:val="20"/>
        </w:rPr>
        <w:t xml:space="preserve">Actividad 1: </w:t>
      </w:r>
      <w:r w:rsidR="00C172B2" w:rsidRPr="00C172B2">
        <w:rPr>
          <w:b/>
          <w:color w:val="000000"/>
          <w:sz w:val="20"/>
          <w:szCs w:val="20"/>
        </w:rPr>
        <w:t>Realizar 52.200 actuaciones en el marco del procedimiento sancionatorio ambiental licenciamiento ambiental y demás instrumentos de manejo y control</w:t>
      </w:r>
    </w:p>
    <w:p w14:paraId="490992EF" w14:textId="77777777" w:rsidR="009F00C6" w:rsidRDefault="009F00C6">
      <w:pPr>
        <w:pBdr>
          <w:top w:val="nil"/>
          <w:left w:val="nil"/>
          <w:bottom w:val="nil"/>
          <w:right w:val="nil"/>
          <w:between w:val="nil"/>
        </w:pBdr>
        <w:ind w:left="720"/>
        <w:jc w:val="both"/>
        <w:rPr>
          <w:b/>
          <w:color w:val="000000"/>
          <w:sz w:val="20"/>
          <w:szCs w:val="20"/>
        </w:rPr>
      </w:pPr>
    </w:p>
    <w:p w14:paraId="0F56B471"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Para alcanzar la meta propuesta en esta actividad se realizarán actuaciones administrativas entre las cuales se encuentran autos de inicio de proceso sancionatorio, autos de formulación de pliego de cargos, autos de practica de pruebas, caducidad y cesación del procedimiento, actos administrativos de archivo, resolución impone sanción o exonera responsabilidad, según sea el caso.</w:t>
      </w:r>
    </w:p>
    <w:p w14:paraId="0C550FD2" w14:textId="77777777" w:rsidR="009F00C6" w:rsidRDefault="009F00C6">
      <w:pPr>
        <w:pBdr>
          <w:top w:val="nil"/>
          <w:left w:val="nil"/>
          <w:bottom w:val="nil"/>
          <w:right w:val="nil"/>
          <w:between w:val="nil"/>
        </w:pBdr>
        <w:ind w:left="720"/>
        <w:jc w:val="both"/>
        <w:rPr>
          <w:color w:val="000000"/>
          <w:sz w:val="20"/>
          <w:szCs w:val="20"/>
        </w:rPr>
      </w:pPr>
    </w:p>
    <w:p w14:paraId="364CAAAE" w14:textId="77777777" w:rsidR="009F00C6" w:rsidRDefault="007B37A2">
      <w:pPr>
        <w:pBdr>
          <w:top w:val="nil"/>
          <w:left w:val="nil"/>
          <w:bottom w:val="nil"/>
          <w:right w:val="nil"/>
          <w:between w:val="nil"/>
        </w:pBdr>
        <w:ind w:left="720"/>
        <w:jc w:val="both"/>
        <w:rPr>
          <w:color w:val="000000"/>
          <w:sz w:val="20"/>
          <w:szCs w:val="20"/>
        </w:rPr>
      </w:pPr>
      <w:r>
        <w:rPr>
          <w:color w:val="000000"/>
          <w:sz w:val="20"/>
          <w:szCs w:val="20"/>
        </w:rPr>
        <w:t>Respecto al licenciamiento ambiental, se realizarán actuaciones como autos de inicio, autos que declaran reunida la información, autos que ordenan archivo, resoluciones que otorgan o niegan licencia ambiental.</w:t>
      </w:r>
    </w:p>
    <w:p w14:paraId="363CA250" w14:textId="77777777" w:rsidR="009F00C6" w:rsidRDefault="009F00C6">
      <w:pPr>
        <w:ind w:left="720" w:hanging="708"/>
        <w:rPr>
          <w:b/>
          <w:sz w:val="20"/>
          <w:szCs w:val="20"/>
        </w:rPr>
      </w:pPr>
    </w:p>
    <w:p w14:paraId="4F2BAD61" w14:textId="77777777" w:rsidR="009F00C6" w:rsidRDefault="007B37A2">
      <w:pPr>
        <w:numPr>
          <w:ilvl w:val="4"/>
          <w:numId w:val="10"/>
        </w:numPr>
        <w:pBdr>
          <w:top w:val="nil"/>
          <w:left w:val="nil"/>
          <w:bottom w:val="nil"/>
          <w:right w:val="nil"/>
          <w:between w:val="nil"/>
        </w:pBdr>
        <w:ind w:left="993" w:hanging="993"/>
        <w:rPr>
          <w:b/>
          <w:color w:val="000000"/>
          <w:sz w:val="20"/>
          <w:szCs w:val="20"/>
        </w:rPr>
      </w:pPr>
      <w:r>
        <w:rPr>
          <w:b/>
          <w:color w:val="000000"/>
          <w:sz w:val="20"/>
          <w:szCs w:val="20"/>
        </w:rPr>
        <w:t xml:space="preserve">Anualización </w:t>
      </w:r>
      <w:r>
        <w:rPr>
          <w:color w:val="000000"/>
          <w:sz w:val="20"/>
          <w:szCs w:val="20"/>
        </w:rPr>
        <w:t>(a nivel físico)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38"/>
        <w:gridCol w:w="495"/>
        <w:gridCol w:w="814"/>
        <w:gridCol w:w="709"/>
        <w:gridCol w:w="708"/>
        <w:gridCol w:w="1931"/>
        <w:gridCol w:w="499"/>
        <w:gridCol w:w="579"/>
        <w:gridCol w:w="579"/>
        <w:gridCol w:w="579"/>
        <w:gridCol w:w="699"/>
      </w:tblGrid>
      <w:tr w:rsidR="00A130C4" w:rsidRPr="00A130C4" w14:paraId="721F2E35" w14:textId="77777777" w:rsidTr="00A130C4">
        <w:trPr>
          <w:gridAfter w:val="5"/>
          <w:wAfter w:w="2935" w:type="dxa"/>
          <w:trHeight w:val="20"/>
        </w:trPr>
        <w:tc>
          <w:tcPr>
            <w:tcW w:w="1238" w:type="dxa"/>
            <w:vMerge w:val="restart"/>
            <w:shd w:val="clear" w:color="auto" w:fill="808080" w:themeFill="background1" w:themeFillShade="80"/>
            <w:vAlign w:val="center"/>
            <w:hideMark/>
          </w:tcPr>
          <w:p w14:paraId="6DA551A0" w14:textId="77777777" w:rsidR="00A130C4" w:rsidRPr="00A130C4" w:rsidRDefault="00A130C4" w:rsidP="00236C91">
            <w:pPr>
              <w:jc w:val="center"/>
              <w:rPr>
                <w:b/>
                <w:bCs/>
                <w:color w:val="000000"/>
                <w:sz w:val="16"/>
                <w:szCs w:val="16"/>
              </w:rPr>
            </w:pPr>
            <w:r w:rsidRPr="00A130C4">
              <w:rPr>
                <w:b/>
                <w:bCs/>
                <w:color w:val="000000"/>
                <w:sz w:val="16"/>
                <w:szCs w:val="16"/>
              </w:rPr>
              <w:t>Línea de acción</w:t>
            </w:r>
          </w:p>
        </w:tc>
        <w:tc>
          <w:tcPr>
            <w:tcW w:w="495" w:type="dxa"/>
            <w:shd w:val="clear" w:color="auto" w:fill="808080" w:themeFill="background1" w:themeFillShade="80"/>
            <w:vAlign w:val="center"/>
            <w:hideMark/>
          </w:tcPr>
          <w:p w14:paraId="7A3966D6" w14:textId="77777777" w:rsidR="00A130C4" w:rsidRPr="00A130C4" w:rsidRDefault="00A130C4" w:rsidP="00236C91">
            <w:pPr>
              <w:jc w:val="center"/>
              <w:rPr>
                <w:b/>
                <w:bCs/>
                <w:color w:val="000000"/>
                <w:sz w:val="16"/>
                <w:szCs w:val="16"/>
              </w:rPr>
            </w:pPr>
            <w:r w:rsidRPr="00A130C4">
              <w:rPr>
                <w:b/>
                <w:bCs/>
                <w:color w:val="000000"/>
                <w:sz w:val="16"/>
                <w:szCs w:val="16"/>
              </w:rPr>
              <w:t>Meta</w:t>
            </w:r>
          </w:p>
        </w:tc>
        <w:tc>
          <w:tcPr>
            <w:tcW w:w="814" w:type="dxa"/>
            <w:vMerge w:val="restart"/>
            <w:shd w:val="clear" w:color="auto" w:fill="808080" w:themeFill="background1" w:themeFillShade="80"/>
            <w:vAlign w:val="center"/>
            <w:hideMark/>
          </w:tcPr>
          <w:p w14:paraId="072B2425" w14:textId="77777777" w:rsidR="00A130C4" w:rsidRPr="00A130C4" w:rsidRDefault="00A130C4" w:rsidP="00236C91">
            <w:pPr>
              <w:jc w:val="center"/>
              <w:rPr>
                <w:b/>
                <w:bCs/>
                <w:color w:val="000000"/>
                <w:sz w:val="16"/>
                <w:szCs w:val="16"/>
              </w:rPr>
            </w:pPr>
            <w:r w:rsidRPr="00A130C4">
              <w:rPr>
                <w:b/>
                <w:bCs/>
                <w:color w:val="000000"/>
                <w:sz w:val="16"/>
                <w:szCs w:val="16"/>
              </w:rPr>
              <w:t>PROCESO</w:t>
            </w:r>
          </w:p>
        </w:tc>
        <w:tc>
          <w:tcPr>
            <w:tcW w:w="709" w:type="dxa"/>
            <w:vMerge w:val="restart"/>
            <w:shd w:val="clear" w:color="auto" w:fill="808080" w:themeFill="background1" w:themeFillShade="80"/>
            <w:vAlign w:val="center"/>
            <w:hideMark/>
          </w:tcPr>
          <w:p w14:paraId="1D16516C" w14:textId="77777777" w:rsidR="00A130C4" w:rsidRPr="00A130C4" w:rsidRDefault="00A130C4" w:rsidP="00236C91">
            <w:pPr>
              <w:jc w:val="center"/>
              <w:rPr>
                <w:b/>
                <w:bCs/>
                <w:color w:val="000000"/>
                <w:sz w:val="16"/>
                <w:szCs w:val="16"/>
              </w:rPr>
            </w:pPr>
            <w:r w:rsidRPr="00A130C4">
              <w:rPr>
                <w:b/>
                <w:bCs/>
                <w:color w:val="000000"/>
                <w:sz w:val="16"/>
                <w:szCs w:val="16"/>
              </w:rPr>
              <w:t>MAGNITUD</w:t>
            </w:r>
          </w:p>
        </w:tc>
        <w:tc>
          <w:tcPr>
            <w:tcW w:w="708" w:type="dxa"/>
            <w:vMerge w:val="restart"/>
            <w:shd w:val="clear" w:color="auto" w:fill="808080" w:themeFill="background1" w:themeFillShade="80"/>
            <w:vAlign w:val="center"/>
            <w:hideMark/>
          </w:tcPr>
          <w:p w14:paraId="7C3E55A0" w14:textId="77777777" w:rsidR="00A130C4" w:rsidRPr="00A130C4" w:rsidRDefault="00A130C4" w:rsidP="00236C91">
            <w:pPr>
              <w:jc w:val="center"/>
              <w:rPr>
                <w:b/>
                <w:bCs/>
                <w:color w:val="000000"/>
                <w:sz w:val="16"/>
                <w:szCs w:val="16"/>
              </w:rPr>
            </w:pPr>
            <w:r w:rsidRPr="00A130C4">
              <w:rPr>
                <w:b/>
                <w:bCs/>
                <w:color w:val="000000"/>
                <w:sz w:val="16"/>
                <w:szCs w:val="16"/>
              </w:rPr>
              <w:t>UNIDAD DE MEDIDA</w:t>
            </w:r>
          </w:p>
        </w:tc>
        <w:tc>
          <w:tcPr>
            <w:tcW w:w="1931" w:type="dxa"/>
            <w:vMerge w:val="restart"/>
            <w:shd w:val="clear" w:color="auto" w:fill="808080" w:themeFill="background1" w:themeFillShade="80"/>
            <w:vAlign w:val="center"/>
            <w:hideMark/>
          </w:tcPr>
          <w:p w14:paraId="7E67E092" w14:textId="77777777" w:rsidR="00A130C4" w:rsidRPr="00A130C4" w:rsidRDefault="00A130C4" w:rsidP="00236C91">
            <w:pPr>
              <w:jc w:val="center"/>
              <w:rPr>
                <w:b/>
                <w:bCs/>
                <w:color w:val="000000"/>
                <w:sz w:val="16"/>
                <w:szCs w:val="16"/>
              </w:rPr>
            </w:pPr>
            <w:r w:rsidRPr="00A130C4">
              <w:rPr>
                <w:b/>
                <w:bCs/>
                <w:color w:val="000000"/>
                <w:sz w:val="16"/>
                <w:szCs w:val="16"/>
              </w:rPr>
              <w:t>DESCRIPCIÓN</w:t>
            </w:r>
          </w:p>
        </w:tc>
      </w:tr>
      <w:tr w:rsidR="00A130C4" w:rsidRPr="00A130C4" w14:paraId="75B3B4CA" w14:textId="77777777" w:rsidTr="00A130C4">
        <w:trPr>
          <w:trHeight w:val="20"/>
        </w:trPr>
        <w:tc>
          <w:tcPr>
            <w:tcW w:w="1238" w:type="dxa"/>
            <w:vMerge/>
            <w:shd w:val="clear" w:color="auto" w:fill="808080" w:themeFill="background1" w:themeFillShade="80"/>
            <w:vAlign w:val="center"/>
            <w:hideMark/>
          </w:tcPr>
          <w:p w14:paraId="313C9A1F" w14:textId="77777777" w:rsidR="00A130C4" w:rsidRPr="00A130C4" w:rsidRDefault="00A130C4" w:rsidP="00236C91">
            <w:pPr>
              <w:rPr>
                <w:b/>
                <w:bCs/>
                <w:color w:val="000000"/>
                <w:sz w:val="16"/>
                <w:szCs w:val="16"/>
              </w:rPr>
            </w:pPr>
          </w:p>
        </w:tc>
        <w:tc>
          <w:tcPr>
            <w:tcW w:w="495" w:type="dxa"/>
            <w:shd w:val="clear" w:color="auto" w:fill="808080" w:themeFill="background1" w:themeFillShade="80"/>
            <w:vAlign w:val="center"/>
            <w:hideMark/>
          </w:tcPr>
          <w:p w14:paraId="7CF15C44" w14:textId="77777777" w:rsidR="00A130C4" w:rsidRPr="00A130C4" w:rsidRDefault="00A130C4" w:rsidP="00236C91">
            <w:pPr>
              <w:jc w:val="center"/>
              <w:rPr>
                <w:b/>
                <w:bCs/>
                <w:color w:val="000000"/>
                <w:sz w:val="16"/>
                <w:szCs w:val="16"/>
              </w:rPr>
            </w:pPr>
            <w:r w:rsidRPr="00A130C4">
              <w:rPr>
                <w:b/>
                <w:bCs/>
                <w:color w:val="000000"/>
                <w:sz w:val="16"/>
                <w:szCs w:val="16"/>
              </w:rPr>
              <w:t>No.</w:t>
            </w:r>
          </w:p>
        </w:tc>
        <w:tc>
          <w:tcPr>
            <w:tcW w:w="814" w:type="dxa"/>
            <w:vMerge/>
            <w:shd w:val="clear" w:color="auto" w:fill="808080" w:themeFill="background1" w:themeFillShade="80"/>
            <w:vAlign w:val="center"/>
            <w:hideMark/>
          </w:tcPr>
          <w:p w14:paraId="526DA812" w14:textId="77777777" w:rsidR="00A130C4" w:rsidRPr="00A130C4" w:rsidRDefault="00A130C4" w:rsidP="00236C91">
            <w:pPr>
              <w:rPr>
                <w:b/>
                <w:bCs/>
                <w:color w:val="000000"/>
                <w:sz w:val="16"/>
                <w:szCs w:val="16"/>
              </w:rPr>
            </w:pPr>
          </w:p>
        </w:tc>
        <w:tc>
          <w:tcPr>
            <w:tcW w:w="709" w:type="dxa"/>
            <w:vMerge/>
            <w:shd w:val="clear" w:color="auto" w:fill="808080" w:themeFill="background1" w:themeFillShade="80"/>
            <w:vAlign w:val="center"/>
            <w:hideMark/>
          </w:tcPr>
          <w:p w14:paraId="53D58EAF" w14:textId="77777777" w:rsidR="00A130C4" w:rsidRPr="00A130C4" w:rsidRDefault="00A130C4" w:rsidP="00236C91">
            <w:pPr>
              <w:rPr>
                <w:b/>
                <w:bCs/>
                <w:color w:val="000000"/>
                <w:sz w:val="16"/>
                <w:szCs w:val="16"/>
              </w:rPr>
            </w:pPr>
          </w:p>
        </w:tc>
        <w:tc>
          <w:tcPr>
            <w:tcW w:w="708" w:type="dxa"/>
            <w:vMerge/>
            <w:shd w:val="clear" w:color="auto" w:fill="808080" w:themeFill="background1" w:themeFillShade="80"/>
            <w:vAlign w:val="center"/>
            <w:hideMark/>
          </w:tcPr>
          <w:p w14:paraId="42CFA8BD" w14:textId="77777777" w:rsidR="00A130C4" w:rsidRPr="00A130C4" w:rsidRDefault="00A130C4" w:rsidP="00236C91">
            <w:pPr>
              <w:rPr>
                <w:b/>
                <w:bCs/>
                <w:color w:val="000000"/>
                <w:sz w:val="16"/>
                <w:szCs w:val="16"/>
              </w:rPr>
            </w:pPr>
          </w:p>
        </w:tc>
        <w:tc>
          <w:tcPr>
            <w:tcW w:w="1931" w:type="dxa"/>
            <w:vMerge/>
            <w:shd w:val="clear" w:color="auto" w:fill="808080" w:themeFill="background1" w:themeFillShade="80"/>
            <w:vAlign w:val="center"/>
            <w:hideMark/>
          </w:tcPr>
          <w:p w14:paraId="33893A58" w14:textId="77777777" w:rsidR="00A130C4" w:rsidRPr="00A130C4" w:rsidRDefault="00A130C4" w:rsidP="00236C91">
            <w:pPr>
              <w:rPr>
                <w:b/>
                <w:bCs/>
                <w:color w:val="000000"/>
                <w:sz w:val="16"/>
                <w:szCs w:val="16"/>
              </w:rPr>
            </w:pPr>
          </w:p>
        </w:tc>
        <w:tc>
          <w:tcPr>
            <w:tcW w:w="499" w:type="dxa"/>
            <w:shd w:val="clear" w:color="auto" w:fill="808080" w:themeFill="background1" w:themeFillShade="80"/>
            <w:vAlign w:val="center"/>
            <w:hideMark/>
          </w:tcPr>
          <w:p w14:paraId="32901A16" w14:textId="77777777" w:rsidR="00A130C4" w:rsidRPr="00A130C4" w:rsidRDefault="00A130C4" w:rsidP="00236C91">
            <w:pPr>
              <w:jc w:val="center"/>
              <w:rPr>
                <w:b/>
                <w:bCs/>
                <w:color w:val="000000"/>
                <w:sz w:val="16"/>
                <w:szCs w:val="16"/>
              </w:rPr>
            </w:pPr>
            <w:r w:rsidRPr="00A130C4">
              <w:rPr>
                <w:b/>
                <w:bCs/>
                <w:color w:val="000000"/>
                <w:sz w:val="16"/>
                <w:szCs w:val="16"/>
              </w:rPr>
              <w:t>2024</w:t>
            </w:r>
          </w:p>
        </w:tc>
        <w:tc>
          <w:tcPr>
            <w:tcW w:w="579" w:type="dxa"/>
            <w:shd w:val="clear" w:color="auto" w:fill="808080" w:themeFill="background1" w:themeFillShade="80"/>
            <w:vAlign w:val="center"/>
            <w:hideMark/>
          </w:tcPr>
          <w:p w14:paraId="5D4588D8" w14:textId="77777777" w:rsidR="00A130C4" w:rsidRPr="00A130C4" w:rsidRDefault="00A130C4" w:rsidP="00236C91">
            <w:pPr>
              <w:jc w:val="center"/>
              <w:rPr>
                <w:b/>
                <w:bCs/>
                <w:color w:val="000000"/>
                <w:sz w:val="16"/>
                <w:szCs w:val="16"/>
              </w:rPr>
            </w:pPr>
            <w:r w:rsidRPr="00A130C4">
              <w:rPr>
                <w:b/>
                <w:bCs/>
                <w:color w:val="000000"/>
                <w:sz w:val="16"/>
                <w:szCs w:val="16"/>
              </w:rPr>
              <w:t>2025</w:t>
            </w:r>
          </w:p>
        </w:tc>
        <w:tc>
          <w:tcPr>
            <w:tcW w:w="579" w:type="dxa"/>
            <w:shd w:val="clear" w:color="auto" w:fill="808080" w:themeFill="background1" w:themeFillShade="80"/>
            <w:vAlign w:val="center"/>
            <w:hideMark/>
          </w:tcPr>
          <w:p w14:paraId="4F9FB1EA" w14:textId="77777777" w:rsidR="00A130C4" w:rsidRPr="00A130C4" w:rsidRDefault="00A130C4" w:rsidP="00236C91">
            <w:pPr>
              <w:jc w:val="center"/>
              <w:rPr>
                <w:b/>
                <w:bCs/>
                <w:color w:val="000000"/>
                <w:sz w:val="16"/>
                <w:szCs w:val="16"/>
              </w:rPr>
            </w:pPr>
            <w:r w:rsidRPr="00A130C4">
              <w:rPr>
                <w:b/>
                <w:bCs/>
                <w:color w:val="000000"/>
                <w:sz w:val="16"/>
                <w:szCs w:val="16"/>
              </w:rPr>
              <w:t>2026</w:t>
            </w:r>
          </w:p>
        </w:tc>
        <w:tc>
          <w:tcPr>
            <w:tcW w:w="579" w:type="dxa"/>
            <w:shd w:val="clear" w:color="auto" w:fill="808080" w:themeFill="background1" w:themeFillShade="80"/>
            <w:vAlign w:val="center"/>
            <w:hideMark/>
          </w:tcPr>
          <w:p w14:paraId="3C7949FB" w14:textId="77777777" w:rsidR="00A130C4" w:rsidRPr="00A130C4" w:rsidRDefault="00A130C4" w:rsidP="00236C91">
            <w:pPr>
              <w:jc w:val="center"/>
              <w:rPr>
                <w:b/>
                <w:bCs/>
                <w:color w:val="000000"/>
                <w:sz w:val="16"/>
                <w:szCs w:val="16"/>
              </w:rPr>
            </w:pPr>
            <w:r w:rsidRPr="00A130C4">
              <w:rPr>
                <w:b/>
                <w:bCs/>
                <w:color w:val="000000"/>
                <w:sz w:val="16"/>
                <w:szCs w:val="16"/>
              </w:rPr>
              <w:t>2027</w:t>
            </w:r>
          </w:p>
        </w:tc>
        <w:tc>
          <w:tcPr>
            <w:tcW w:w="699" w:type="dxa"/>
            <w:shd w:val="clear" w:color="auto" w:fill="808080" w:themeFill="background1" w:themeFillShade="80"/>
            <w:vAlign w:val="center"/>
            <w:hideMark/>
          </w:tcPr>
          <w:p w14:paraId="1417F236" w14:textId="77777777" w:rsidR="00A130C4" w:rsidRPr="00A130C4" w:rsidRDefault="00A130C4" w:rsidP="00236C91">
            <w:pPr>
              <w:jc w:val="center"/>
              <w:rPr>
                <w:b/>
                <w:bCs/>
                <w:color w:val="000000"/>
                <w:sz w:val="16"/>
                <w:szCs w:val="16"/>
              </w:rPr>
            </w:pPr>
            <w:r w:rsidRPr="00A130C4">
              <w:rPr>
                <w:b/>
                <w:bCs/>
                <w:color w:val="000000"/>
                <w:sz w:val="16"/>
                <w:szCs w:val="16"/>
              </w:rPr>
              <w:t>TOTAL</w:t>
            </w:r>
          </w:p>
        </w:tc>
      </w:tr>
      <w:tr w:rsidR="00A130C4" w:rsidRPr="00A130C4" w14:paraId="364E6307" w14:textId="77777777" w:rsidTr="00A130C4">
        <w:trPr>
          <w:trHeight w:val="20"/>
        </w:trPr>
        <w:tc>
          <w:tcPr>
            <w:tcW w:w="1238" w:type="dxa"/>
            <w:shd w:val="clear" w:color="auto" w:fill="auto"/>
            <w:vAlign w:val="center"/>
            <w:hideMark/>
          </w:tcPr>
          <w:p w14:paraId="0A2BABE9" w14:textId="77777777" w:rsidR="00A130C4" w:rsidRPr="00A130C4" w:rsidRDefault="00A130C4" w:rsidP="00236C91">
            <w:pPr>
              <w:jc w:val="center"/>
              <w:rPr>
                <w:color w:val="000000"/>
                <w:sz w:val="16"/>
                <w:szCs w:val="16"/>
              </w:rPr>
            </w:pPr>
            <w:r w:rsidRPr="00A130C4">
              <w:rPr>
                <w:color w:val="000000"/>
                <w:sz w:val="16"/>
                <w:szCs w:val="16"/>
              </w:rPr>
              <w:t>Control de la Estructura Ecológica Principal</w:t>
            </w:r>
          </w:p>
        </w:tc>
        <w:tc>
          <w:tcPr>
            <w:tcW w:w="495" w:type="dxa"/>
            <w:shd w:val="clear" w:color="auto" w:fill="auto"/>
            <w:noWrap/>
            <w:vAlign w:val="center"/>
            <w:hideMark/>
          </w:tcPr>
          <w:p w14:paraId="486ECD4E" w14:textId="77777777" w:rsidR="00A130C4" w:rsidRPr="00A130C4" w:rsidRDefault="00A130C4" w:rsidP="00236C91">
            <w:pPr>
              <w:jc w:val="center"/>
              <w:rPr>
                <w:color w:val="000000"/>
                <w:sz w:val="16"/>
                <w:szCs w:val="16"/>
              </w:rPr>
            </w:pPr>
            <w:r w:rsidRPr="00A130C4">
              <w:rPr>
                <w:color w:val="000000"/>
                <w:sz w:val="16"/>
                <w:szCs w:val="16"/>
              </w:rPr>
              <w:t>1</w:t>
            </w:r>
          </w:p>
        </w:tc>
        <w:tc>
          <w:tcPr>
            <w:tcW w:w="814" w:type="dxa"/>
            <w:shd w:val="clear" w:color="auto" w:fill="auto"/>
            <w:vAlign w:val="center"/>
            <w:hideMark/>
          </w:tcPr>
          <w:p w14:paraId="5DC703FF"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36F14599"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6107D100"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03E9E5B7" w14:textId="77777777" w:rsidR="00A130C4" w:rsidRPr="00A130C4" w:rsidRDefault="00A130C4" w:rsidP="00236C91">
            <w:pPr>
              <w:jc w:val="center"/>
              <w:rPr>
                <w:color w:val="000000"/>
                <w:sz w:val="16"/>
                <w:szCs w:val="16"/>
              </w:rPr>
            </w:pPr>
            <w:r w:rsidRPr="00A130C4">
              <w:rPr>
                <w:color w:val="000000"/>
                <w:sz w:val="16"/>
                <w:szCs w:val="16"/>
              </w:rPr>
              <w:t>actuaciones de control y seguimiento a la EEP para evidenciar las actividades ilegales o no autorizadas que causan impactos negativos a la EEP</w:t>
            </w:r>
          </w:p>
        </w:tc>
        <w:tc>
          <w:tcPr>
            <w:tcW w:w="499" w:type="dxa"/>
            <w:shd w:val="clear" w:color="auto" w:fill="auto"/>
            <w:vAlign w:val="center"/>
            <w:hideMark/>
          </w:tcPr>
          <w:p w14:paraId="3F1E427F"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06E9D1A4"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531C2957"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7A6AC140"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6C849B80"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06AFE5C6" w14:textId="77777777" w:rsidTr="00A130C4">
        <w:trPr>
          <w:trHeight w:val="20"/>
        </w:trPr>
        <w:tc>
          <w:tcPr>
            <w:tcW w:w="1238" w:type="dxa"/>
            <w:shd w:val="clear" w:color="auto" w:fill="auto"/>
            <w:vAlign w:val="center"/>
            <w:hideMark/>
          </w:tcPr>
          <w:p w14:paraId="7839E22D" w14:textId="77777777" w:rsidR="00A130C4" w:rsidRPr="00A130C4" w:rsidRDefault="00A130C4" w:rsidP="00236C91">
            <w:pPr>
              <w:jc w:val="center"/>
              <w:rPr>
                <w:color w:val="000000"/>
                <w:sz w:val="16"/>
                <w:szCs w:val="16"/>
              </w:rPr>
            </w:pPr>
            <w:r w:rsidRPr="00A130C4">
              <w:rPr>
                <w:color w:val="000000"/>
                <w:sz w:val="16"/>
                <w:szCs w:val="16"/>
              </w:rPr>
              <w:t>Control y planificación sobre el recurso hídrico</w:t>
            </w:r>
          </w:p>
        </w:tc>
        <w:tc>
          <w:tcPr>
            <w:tcW w:w="495" w:type="dxa"/>
            <w:shd w:val="clear" w:color="auto" w:fill="auto"/>
            <w:noWrap/>
            <w:vAlign w:val="center"/>
            <w:hideMark/>
          </w:tcPr>
          <w:p w14:paraId="5FA6C1FF" w14:textId="77777777" w:rsidR="00A130C4" w:rsidRPr="00A130C4" w:rsidRDefault="00A130C4" w:rsidP="00236C91">
            <w:pPr>
              <w:jc w:val="center"/>
              <w:rPr>
                <w:color w:val="000000"/>
                <w:sz w:val="16"/>
                <w:szCs w:val="16"/>
              </w:rPr>
            </w:pPr>
            <w:r w:rsidRPr="00A130C4">
              <w:rPr>
                <w:color w:val="000000"/>
                <w:sz w:val="16"/>
                <w:szCs w:val="16"/>
              </w:rPr>
              <w:t>2</w:t>
            </w:r>
          </w:p>
        </w:tc>
        <w:tc>
          <w:tcPr>
            <w:tcW w:w="814" w:type="dxa"/>
            <w:shd w:val="clear" w:color="auto" w:fill="auto"/>
            <w:vAlign w:val="center"/>
            <w:hideMark/>
          </w:tcPr>
          <w:p w14:paraId="1B6D31F9"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4722EB3C"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21A7251B"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24473B27" w14:textId="77777777" w:rsidR="00A130C4" w:rsidRPr="00A130C4" w:rsidRDefault="00A130C4" w:rsidP="00236C91">
            <w:pPr>
              <w:jc w:val="center"/>
              <w:rPr>
                <w:color w:val="000000"/>
                <w:sz w:val="16"/>
                <w:szCs w:val="16"/>
              </w:rPr>
            </w:pPr>
            <w:r w:rsidRPr="00A130C4">
              <w:rPr>
                <w:color w:val="000000"/>
                <w:sz w:val="16"/>
                <w:szCs w:val="16"/>
              </w:rPr>
              <w:t xml:space="preserve">actuaciones de control sobre las concentraciones límites máximas establecidas en los vertimientos a la red de alcantarillado público de la ciudad </w:t>
            </w:r>
          </w:p>
        </w:tc>
        <w:tc>
          <w:tcPr>
            <w:tcW w:w="499" w:type="dxa"/>
            <w:shd w:val="clear" w:color="auto" w:fill="auto"/>
            <w:vAlign w:val="center"/>
            <w:hideMark/>
          </w:tcPr>
          <w:p w14:paraId="5BB4FF70"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49B85556"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3FAEA26D"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299A15CD"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17432A06"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35EF3AEB" w14:textId="77777777" w:rsidTr="00A130C4">
        <w:trPr>
          <w:trHeight w:val="20"/>
        </w:trPr>
        <w:tc>
          <w:tcPr>
            <w:tcW w:w="1238" w:type="dxa"/>
            <w:shd w:val="clear" w:color="auto" w:fill="auto"/>
            <w:vAlign w:val="center"/>
            <w:hideMark/>
          </w:tcPr>
          <w:p w14:paraId="250E9C3F" w14:textId="77777777" w:rsidR="00A130C4" w:rsidRPr="00A130C4" w:rsidRDefault="00A130C4" w:rsidP="00236C91">
            <w:pPr>
              <w:jc w:val="center"/>
              <w:rPr>
                <w:color w:val="000000"/>
                <w:sz w:val="16"/>
                <w:szCs w:val="16"/>
              </w:rPr>
            </w:pPr>
            <w:r w:rsidRPr="00A130C4">
              <w:rPr>
                <w:color w:val="000000"/>
                <w:sz w:val="16"/>
                <w:szCs w:val="16"/>
              </w:rPr>
              <w:t xml:space="preserve">Control y planificación </w:t>
            </w:r>
            <w:r w:rsidRPr="00A130C4">
              <w:rPr>
                <w:color w:val="000000"/>
                <w:sz w:val="16"/>
                <w:szCs w:val="16"/>
              </w:rPr>
              <w:lastRenderedPageBreak/>
              <w:t>sobre el recurso hídrico</w:t>
            </w:r>
          </w:p>
        </w:tc>
        <w:tc>
          <w:tcPr>
            <w:tcW w:w="495" w:type="dxa"/>
            <w:shd w:val="clear" w:color="auto" w:fill="auto"/>
            <w:noWrap/>
            <w:vAlign w:val="center"/>
            <w:hideMark/>
          </w:tcPr>
          <w:p w14:paraId="3C8CE305" w14:textId="77777777" w:rsidR="00A130C4" w:rsidRPr="00A130C4" w:rsidRDefault="00A130C4" w:rsidP="00236C91">
            <w:pPr>
              <w:jc w:val="center"/>
              <w:rPr>
                <w:color w:val="000000"/>
                <w:sz w:val="16"/>
                <w:szCs w:val="16"/>
              </w:rPr>
            </w:pPr>
            <w:r w:rsidRPr="00A130C4">
              <w:rPr>
                <w:color w:val="000000"/>
                <w:sz w:val="16"/>
                <w:szCs w:val="16"/>
              </w:rPr>
              <w:lastRenderedPageBreak/>
              <w:t>3</w:t>
            </w:r>
          </w:p>
        </w:tc>
        <w:tc>
          <w:tcPr>
            <w:tcW w:w="814" w:type="dxa"/>
            <w:shd w:val="clear" w:color="auto" w:fill="auto"/>
            <w:vAlign w:val="center"/>
            <w:hideMark/>
          </w:tcPr>
          <w:p w14:paraId="03EE1142"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5F18CDAB"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5596F7E8"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1BB15082" w14:textId="77777777" w:rsidR="00A130C4" w:rsidRPr="00A130C4" w:rsidRDefault="00A130C4" w:rsidP="00236C91">
            <w:pPr>
              <w:jc w:val="center"/>
              <w:rPr>
                <w:color w:val="000000"/>
                <w:sz w:val="16"/>
                <w:szCs w:val="16"/>
              </w:rPr>
            </w:pPr>
            <w:r w:rsidRPr="00A130C4">
              <w:rPr>
                <w:color w:val="000000"/>
                <w:sz w:val="16"/>
                <w:szCs w:val="16"/>
              </w:rPr>
              <w:t xml:space="preserve">actuaciones de evaluación, control y seguimiento sobre los usuarios que realizan </w:t>
            </w:r>
            <w:r w:rsidRPr="00A130C4">
              <w:rPr>
                <w:color w:val="000000"/>
                <w:sz w:val="16"/>
                <w:szCs w:val="16"/>
              </w:rPr>
              <w:lastRenderedPageBreak/>
              <w:t>aprovechamiento y/o afectación al recurso hídrico subterráneo y superficial</w:t>
            </w:r>
          </w:p>
        </w:tc>
        <w:tc>
          <w:tcPr>
            <w:tcW w:w="499" w:type="dxa"/>
            <w:shd w:val="clear" w:color="auto" w:fill="auto"/>
            <w:vAlign w:val="center"/>
            <w:hideMark/>
          </w:tcPr>
          <w:p w14:paraId="7C6A3ACD" w14:textId="77777777" w:rsidR="00A130C4" w:rsidRPr="00A130C4" w:rsidRDefault="00A130C4" w:rsidP="00236C91">
            <w:pPr>
              <w:jc w:val="center"/>
              <w:rPr>
                <w:color w:val="000000"/>
                <w:sz w:val="16"/>
                <w:szCs w:val="16"/>
              </w:rPr>
            </w:pPr>
            <w:r w:rsidRPr="00A130C4">
              <w:rPr>
                <w:color w:val="000000"/>
                <w:sz w:val="16"/>
                <w:szCs w:val="16"/>
              </w:rPr>
              <w:lastRenderedPageBreak/>
              <w:t>12%</w:t>
            </w:r>
          </w:p>
        </w:tc>
        <w:tc>
          <w:tcPr>
            <w:tcW w:w="579" w:type="dxa"/>
            <w:shd w:val="clear" w:color="auto" w:fill="auto"/>
            <w:vAlign w:val="center"/>
            <w:hideMark/>
          </w:tcPr>
          <w:p w14:paraId="125ED7CA"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5B892A09"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381E8A50"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06AD0040"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4639B7F5" w14:textId="77777777" w:rsidTr="00A130C4">
        <w:trPr>
          <w:trHeight w:val="20"/>
        </w:trPr>
        <w:tc>
          <w:tcPr>
            <w:tcW w:w="1238" w:type="dxa"/>
            <w:shd w:val="clear" w:color="auto" w:fill="auto"/>
            <w:vAlign w:val="center"/>
            <w:hideMark/>
          </w:tcPr>
          <w:p w14:paraId="35B40E88" w14:textId="77777777" w:rsidR="00A130C4" w:rsidRPr="00A130C4" w:rsidRDefault="00A130C4" w:rsidP="00236C91">
            <w:pPr>
              <w:jc w:val="center"/>
              <w:rPr>
                <w:color w:val="000000"/>
                <w:sz w:val="16"/>
                <w:szCs w:val="16"/>
              </w:rPr>
            </w:pPr>
            <w:r w:rsidRPr="00A130C4">
              <w:rPr>
                <w:color w:val="000000"/>
                <w:sz w:val="16"/>
                <w:szCs w:val="16"/>
              </w:rPr>
              <w:t>Control y planificación sobre el recurso hídrico</w:t>
            </w:r>
          </w:p>
        </w:tc>
        <w:tc>
          <w:tcPr>
            <w:tcW w:w="495" w:type="dxa"/>
            <w:shd w:val="clear" w:color="auto" w:fill="auto"/>
            <w:noWrap/>
            <w:vAlign w:val="center"/>
            <w:hideMark/>
          </w:tcPr>
          <w:p w14:paraId="579E43FB" w14:textId="77777777" w:rsidR="00A130C4" w:rsidRPr="00A130C4" w:rsidRDefault="00A130C4" w:rsidP="00236C91">
            <w:pPr>
              <w:jc w:val="center"/>
              <w:rPr>
                <w:color w:val="000000"/>
                <w:sz w:val="16"/>
                <w:szCs w:val="16"/>
              </w:rPr>
            </w:pPr>
            <w:r w:rsidRPr="00A130C4">
              <w:rPr>
                <w:color w:val="000000"/>
                <w:sz w:val="16"/>
                <w:szCs w:val="16"/>
              </w:rPr>
              <w:t>4</w:t>
            </w:r>
          </w:p>
        </w:tc>
        <w:tc>
          <w:tcPr>
            <w:tcW w:w="814" w:type="dxa"/>
            <w:shd w:val="clear" w:color="auto" w:fill="auto"/>
            <w:vAlign w:val="center"/>
            <w:hideMark/>
          </w:tcPr>
          <w:p w14:paraId="6DA2E672"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1D6FA3B2"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5EE795F0"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757013D1" w14:textId="77777777" w:rsidR="00A130C4" w:rsidRPr="00A130C4" w:rsidRDefault="00A130C4" w:rsidP="00236C91">
            <w:pPr>
              <w:jc w:val="center"/>
              <w:rPr>
                <w:color w:val="000000"/>
                <w:sz w:val="16"/>
                <w:szCs w:val="16"/>
              </w:rPr>
            </w:pPr>
            <w:r w:rsidRPr="00A130C4">
              <w:rPr>
                <w:color w:val="000000"/>
                <w:sz w:val="16"/>
                <w:szCs w:val="16"/>
              </w:rPr>
              <w:t>actuaciones asociadas con el monitoreo periódico del recurso hídrico en el Distrito Capital y sus factores de impacto</w:t>
            </w:r>
          </w:p>
        </w:tc>
        <w:tc>
          <w:tcPr>
            <w:tcW w:w="499" w:type="dxa"/>
            <w:shd w:val="clear" w:color="auto" w:fill="auto"/>
            <w:vAlign w:val="center"/>
            <w:hideMark/>
          </w:tcPr>
          <w:p w14:paraId="67B52DE3"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2CAE4C23"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35AB990E"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131B8CB9"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22F2587F"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41AD67EB" w14:textId="77777777" w:rsidTr="00A130C4">
        <w:trPr>
          <w:trHeight w:val="20"/>
        </w:trPr>
        <w:tc>
          <w:tcPr>
            <w:tcW w:w="1238" w:type="dxa"/>
            <w:shd w:val="clear" w:color="auto" w:fill="auto"/>
            <w:vAlign w:val="center"/>
            <w:hideMark/>
          </w:tcPr>
          <w:p w14:paraId="2F531835" w14:textId="77777777" w:rsidR="00A130C4" w:rsidRPr="00A130C4" w:rsidRDefault="00A130C4" w:rsidP="00236C91">
            <w:pPr>
              <w:jc w:val="center"/>
              <w:rPr>
                <w:color w:val="000000"/>
                <w:sz w:val="16"/>
                <w:szCs w:val="16"/>
              </w:rPr>
            </w:pPr>
            <w:r w:rsidRPr="00A130C4">
              <w:rPr>
                <w:color w:val="000000"/>
                <w:sz w:val="16"/>
                <w:szCs w:val="16"/>
              </w:rPr>
              <w:t>Control y planificación sobre el recurso hídrico</w:t>
            </w:r>
          </w:p>
        </w:tc>
        <w:tc>
          <w:tcPr>
            <w:tcW w:w="495" w:type="dxa"/>
            <w:shd w:val="clear" w:color="auto" w:fill="auto"/>
            <w:noWrap/>
            <w:vAlign w:val="center"/>
            <w:hideMark/>
          </w:tcPr>
          <w:p w14:paraId="21D479CE" w14:textId="77777777" w:rsidR="00A130C4" w:rsidRPr="00A130C4" w:rsidRDefault="00A130C4" w:rsidP="00236C91">
            <w:pPr>
              <w:jc w:val="center"/>
              <w:rPr>
                <w:color w:val="000000"/>
                <w:sz w:val="16"/>
                <w:szCs w:val="16"/>
              </w:rPr>
            </w:pPr>
            <w:r w:rsidRPr="00A130C4">
              <w:rPr>
                <w:color w:val="000000"/>
                <w:sz w:val="16"/>
                <w:szCs w:val="16"/>
              </w:rPr>
              <w:t>5</w:t>
            </w:r>
          </w:p>
        </w:tc>
        <w:tc>
          <w:tcPr>
            <w:tcW w:w="814" w:type="dxa"/>
            <w:shd w:val="clear" w:color="auto" w:fill="auto"/>
            <w:vAlign w:val="center"/>
            <w:hideMark/>
          </w:tcPr>
          <w:p w14:paraId="6F51916D" w14:textId="77777777" w:rsidR="00A130C4" w:rsidRPr="00A130C4" w:rsidRDefault="00A130C4" w:rsidP="00236C91">
            <w:pPr>
              <w:jc w:val="center"/>
              <w:rPr>
                <w:color w:val="000000"/>
                <w:sz w:val="16"/>
                <w:szCs w:val="16"/>
              </w:rPr>
            </w:pPr>
            <w:r w:rsidRPr="00A130C4">
              <w:rPr>
                <w:color w:val="000000"/>
                <w:sz w:val="16"/>
                <w:szCs w:val="16"/>
              </w:rPr>
              <w:t>Desarrollar</w:t>
            </w:r>
          </w:p>
        </w:tc>
        <w:tc>
          <w:tcPr>
            <w:tcW w:w="709" w:type="dxa"/>
            <w:shd w:val="clear" w:color="auto" w:fill="auto"/>
            <w:vAlign w:val="center"/>
            <w:hideMark/>
          </w:tcPr>
          <w:p w14:paraId="2744E847"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198FB201"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38AC8B68" w14:textId="77777777" w:rsidR="00A130C4" w:rsidRPr="00A130C4" w:rsidRDefault="00A130C4" w:rsidP="00236C91">
            <w:pPr>
              <w:jc w:val="center"/>
              <w:rPr>
                <w:color w:val="000000"/>
                <w:sz w:val="16"/>
                <w:szCs w:val="16"/>
              </w:rPr>
            </w:pPr>
            <w:r w:rsidRPr="00A130C4">
              <w:rPr>
                <w:color w:val="000000"/>
                <w:sz w:val="16"/>
                <w:szCs w:val="16"/>
              </w:rPr>
              <w:t>actuaciones de planificación para la gestión integral del recurso hídrico, definidas para cada una de las vigencias</w:t>
            </w:r>
          </w:p>
        </w:tc>
        <w:tc>
          <w:tcPr>
            <w:tcW w:w="499" w:type="dxa"/>
            <w:shd w:val="clear" w:color="auto" w:fill="auto"/>
            <w:vAlign w:val="center"/>
            <w:hideMark/>
          </w:tcPr>
          <w:p w14:paraId="4E6CF3B7"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44CE92A4"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43DC6B47"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7A0C6A7E"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495E4C99"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40F907B9" w14:textId="77777777" w:rsidTr="00A130C4">
        <w:trPr>
          <w:trHeight w:val="20"/>
        </w:trPr>
        <w:tc>
          <w:tcPr>
            <w:tcW w:w="1238" w:type="dxa"/>
            <w:shd w:val="clear" w:color="auto" w:fill="auto"/>
            <w:vAlign w:val="center"/>
            <w:hideMark/>
          </w:tcPr>
          <w:p w14:paraId="34787026" w14:textId="77777777" w:rsidR="00A130C4" w:rsidRPr="00A130C4" w:rsidRDefault="00A130C4" w:rsidP="00236C91">
            <w:pPr>
              <w:jc w:val="center"/>
              <w:rPr>
                <w:color w:val="000000"/>
                <w:sz w:val="16"/>
                <w:szCs w:val="16"/>
              </w:rPr>
            </w:pPr>
            <w:r w:rsidRPr="00A130C4">
              <w:rPr>
                <w:color w:val="000000"/>
                <w:sz w:val="16"/>
                <w:szCs w:val="16"/>
              </w:rPr>
              <w:t>Control y planificación sobre el recurso hídrico</w:t>
            </w:r>
          </w:p>
        </w:tc>
        <w:tc>
          <w:tcPr>
            <w:tcW w:w="495" w:type="dxa"/>
            <w:shd w:val="clear" w:color="auto" w:fill="auto"/>
            <w:noWrap/>
            <w:vAlign w:val="center"/>
            <w:hideMark/>
          </w:tcPr>
          <w:p w14:paraId="0B732A1D" w14:textId="77777777" w:rsidR="00A130C4" w:rsidRPr="00A130C4" w:rsidRDefault="00A130C4" w:rsidP="00236C91">
            <w:pPr>
              <w:jc w:val="center"/>
              <w:rPr>
                <w:color w:val="000000"/>
                <w:sz w:val="16"/>
                <w:szCs w:val="16"/>
              </w:rPr>
            </w:pPr>
            <w:r w:rsidRPr="00A130C4">
              <w:rPr>
                <w:color w:val="000000"/>
                <w:sz w:val="16"/>
                <w:szCs w:val="16"/>
              </w:rPr>
              <w:t>6</w:t>
            </w:r>
          </w:p>
        </w:tc>
        <w:tc>
          <w:tcPr>
            <w:tcW w:w="814" w:type="dxa"/>
            <w:shd w:val="clear" w:color="auto" w:fill="auto"/>
            <w:vAlign w:val="center"/>
            <w:hideMark/>
          </w:tcPr>
          <w:p w14:paraId="5C2358E0" w14:textId="77777777" w:rsidR="00A130C4" w:rsidRPr="00A130C4" w:rsidRDefault="00A130C4" w:rsidP="00236C91">
            <w:pPr>
              <w:jc w:val="center"/>
              <w:rPr>
                <w:color w:val="000000"/>
                <w:sz w:val="16"/>
                <w:szCs w:val="16"/>
              </w:rPr>
            </w:pPr>
            <w:r w:rsidRPr="00A130C4">
              <w:rPr>
                <w:color w:val="000000"/>
                <w:sz w:val="16"/>
                <w:szCs w:val="16"/>
              </w:rPr>
              <w:t>Ejecutar</w:t>
            </w:r>
          </w:p>
        </w:tc>
        <w:tc>
          <w:tcPr>
            <w:tcW w:w="709" w:type="dxa"/>
            <w:shd w:val="clear" w:color="auto" w:fill="auto"/>
            <w:vAlign w:val="center"/>
            <w:hideMark/>
          </w:tcPr>
          <w:p w14:paraId="53156802"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7743FE5F"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06828710" w14:textId="77777777" w:rsidR="00A130C4" w:rsidRPr="00A130C4" w:rsidRDefault="00A130C4" w:rsidP="00236C91">
            <w:pPr>
              <w:jc w:val="center"/>
              <w:rPr>
                <w:color w:val="000000"/>
                <w:sz w:val="16"/>
                <w:szCs w:val="16"/>
              </w:rPr>
            </w:pPr>
            <w:r w:rsidRPr="00A130C4">
              <w:rPr>
                <w:color w:val="000000"/>
                <w:sz w:val="16"/>
                <w:szCs w:val="16"/>
              </w:rPr>
              <w:t>de las actuaciones de evaluación y el seguimiento a los permisos de ocupación de cauce.</w:t>
            </w:r>
          </w:p>
        </w:tc>
        <w:tc>
          <w:tcPr>
            <w:tcW w:w="499" w:type="dxa"/>
            <w:shd w:val="clear" w:color="auto" w:fill="auto"/>
            <w:vAlign w:val="center"/>
            <w:hideMark/>
          </w:tcPr>
          <w:p w14:paraId="588430BA"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624E2716"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6B3E56D3"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5195C2B4"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795B5C83"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6B7DDE34" w14:textId="77777777" w:rsidTr="00A130C4">
        <w:trPr>
          <w:trHeight w:val="20"/>
        </w:trPr>
        <w:tc>
          <w:tcPr>
            <w:tcW w:w="1238" w:type="dxa"/>
            <w:shd w:val="clear" w:color="auto" w:fill="auto"/>
            <w:vAlign w:val="center"/>
            <w:hideMark/>
          </w:tcPr>
          <w:p w14:paraId="2CAA210B" w14:textId="77777777" w:rsidR="00A130C4" w:rsidRPr="00A130C4" w:rsidRDefault="00A130C4" w:rsidP="00236C91">
            <w:pPr>
              <w:jc w:val="center"/>
              <w:rPr>
                <w:color w:val="000000"/>
                <w:sz w:val="16"/>
                <w:szCs w:val="16"/>
              </w:rPr>
            </w:pPr>
            <w:r w:rsidRPr="00A130C4">
              <w:rPr>
                <w:color w:val="000000"/>
                <w:sz w:val="16"/>
                <w:szCs w:val="16"/>
              </w:rPr>
              <w:t>Control ambiental del recurso suelo</w:t>
            </w:r>
          </w:p>
        </w:tc>
        <w:tc>
          <w:tcPr>
            <w:tcW w:w="495" w:type="dxa"/>
            <w:shd w:val="clear" w:color="auto" w:fill="auto"/>
            <w:noWrap/>
            <w:vAlign w:val="center"/>
            <w:hideMark/>
          </w:tcPr>
          <w:p w14:paraId="15C27EDC" w14:textId="77777777" w:rsidR="00A130C4" w:rsidRPr="00A130C4" w:rsidRDefault="00A130C4" w:rsidP="00236C91">
            <w:pPr>
              <w:jc w:val="center"/>
              <w:rPr>
                <w:color w:val="000000"/>
                <w:sz w:val="16"/>
                <w:szCs w:val="16"/>
              </w:rPr>
            </w:pPr>
            <w:r w:rsidRPr="00A130C4">
              <w:rPr>
                <w:color w:val="000000"/>
                <w:sz w:val="16"/>
                <w:szCs w:val="16"/>
              </w:rPr>
              <w:t>7</w:t>
            </w:r>
          </w:p>
        </w:tc>
        <w:tc>
          <w:tcPr>
            <w:tcW w:w="814" w:type="dxa"/>
            <w:shd w:val="clear" w:color="auto" w:fill="auto"/>
            <w:vAlign w:val="center"/>
            <w:hideMark/>
          </w:tcPr>
          <w:p w14:paraId="61898BEC"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74C9B9F1"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79EF5140"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6D0D0A72" w14:textId="77777777" w:rsidR="00A130C4" w:rsidRPr="00A130C4" w:rsidRDefault="00A130C4" w:rsidP="00236C91">
            <w:pPr>
              <w:jc w:val="center"/>
              <w:rPr>
                <w:color w:val="000000"/>
                <w:sz w:val="16"/>
                <w:szCs w:val="16"/>
              </w:rPr>
            </w:pPr>
            <w:r w:rsidRPr="00A130C4">
              <w:rPr>
                <w:color w:val="000000"/>
                <w:sz w:val="16"/>
                <w:szCs w:val="16"/>
              </w:rPr>
              <w:t>actuaciones de evaluación, control y seguimiento a predios identificados como sitios potencialmente contaminados, sitios contaminados o con pasivos ambientales en el Distrito Capital.</w:t>
            </w:r>
          </w:p>
        </w:tc>
        <w:tc>
          <w:tcPr>
            <w:tcW w:w="499" w:type="dxa"/>
            <w:shd w:val="clear" w:color="auto" w:fill="auto"/>
            <w:vAlign w:val="center"/>
            <w:hideMark/>
          </w:tcPr>
          <w:p w14:paraId="28569D8B"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1DE6A727"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34A74BD9"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1115A504"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0668547C"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0256E348" w14:textId="77777777" w:rsidTr="00A130C4">
        <w:trPr>
          <w:trHeight w:val="20"/>
        </w:trPr>
        <w:tc>
          <w:tcPr>
            <w:tcW w:w="1238" w:type="dxa"/>
            <w:shd w:val="clear" w:color="auto" w:fill="auto"/>
            <w:vAlign w:val="center"/>
            <w:hideMark/>
          </w:tcPr>
          <w:p w14:paraId="56C263D4" w14:textId="77777777" w:rsidR="00A130C4" w:rsidRPr="00A130C4" w:rsidRDefault="00A130C4" w:rsidP="00236C91">
            <w:pPr>
              <w:jc w:val="center"/>
              <w:rPr>
                <w:color w:val="000000"/>
                <w:sz w:val="16"/>
                <w:szCs w:val="16"/>
              </w:rPr>
            </w:pPr>
            <w:r w:rsidRPr="00A130C4">
              <w:rPr>
                <w:color w:val="000000"/>
                <w:sz w:val="16"/>
                <w:szCs w:val="16"/>
              </w:rPr>
              <w:t>Control ambiental del recurso suelo</w:t>
            </w:r>
          </w:p>
        </w:tc>
        <w:tc>
          <w:tcPr>
            <w:tcW w:w="495" w:type="dxa"/>
            <w:shd w:val="clear" w:color="auto" w:fill="auto"/>
            <w:noWrap/>
            <w:vAlign w:val="center"/>
            <w:hideMark/>
          </w:tcPr>
          <w:p w14:paraId="7A7CAE6E" w14:textId="77777777" w:rsidR="00A130C4" w:rsidRPr="00A130C4" w:rsidRDefault="00A130C4" w:rsidP="00236C91">
            <w:pPr>
              <w:jc w:val="center"/>
              <w:rPr>
                <w:color w:val="000000"/>
                <w:sz w:val="16"/>
                <w:szCs w:val="16"/>
              </w:rPr>
            </w:pPr>
            <w:r w:rsidRPr="00A130C4">
              <w:rPr>
                <w:color w:val="000000"/>
                <w:sz w:val="16"/>
                <w:szCs w:val="16"/>
              </w:rPr>
              <w:t>8</w:t>
            </w:r>
          </w:p>
        </w:tc>
        <w:tc>
          <w:tcPr>
            <w:tcW w:w="814" w:type="dxa"/>
            <w:shd w:val="clear" w:color="auto" w:fill="auto"/>
            <w:vAlign w:val="center"/>
            <w:hideMark/>
          </w:tcPr>
          <w:p w14:paraId="1C3C99D0"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5BE5911C"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10FCC321"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4BD6884D" w14:textId="77777777" w:rsidR="00A130C4" w:rsidRPr="00A130C4" w:rsidRDefault="00A130C4" w:rsidP="00236C91">
            <w:pPr>
              <w:jc w:val="center"/>
              <w:rPr>
                <w:color w:val="000000"/>
                <w:sz w:val="16"/>
                <w:szCs w:val="16"/>
              </w:rPr>
            </w:pPr>
            <w:r w:rsidRPr="00A130C4">
              <w:rPr>
                <w:color w:val="000000"/>
                <w:sz w:val="16"/>
                <w:szCs w:val="16"/>
              </w:rPr>
              <w:t xml:space="preserve">actuaciones de evaluación, control y seguimiento a usuarios que realizan o realizaron almacenamiento, distribución y/o transporte de hidrocarburos líquidos en el Distrito Capital, </w:t>
            </w:r>
          </w:p>
        </w:tc>
        <w:tc>
          <w:tcPr>
            <w:tcW w:w="499" w:type="dxa"/>
            <w:shd w:val="clear" w:color="auto" w:fill="auto"/>
            <w:vAlign w:val="center"/>
            <w:hideMark/>
          </w:tcPr>
          <w:p w14:paraId="0037DE79"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7A5E7C07"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15C921F7"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6028C789"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177BC590"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05A54CF0" w14:textId="77777777" w:rsidTr="00A130C4">
        <w:trPr>
          <w:trHeight w:val="20"/>
        </w:trPr>
        <w:tc>
          <w:tcPr>
            <w:tcW w:w="1238" w:type="dxa"/>
            <w:shd w:val="clear" w:color="auto" w:fill="auto"/>
            <w:vAlign w:val="center"/>
            <w:hideMark/>
          </w:tcPr>
          <w:p w14:paraId="5A59FCF3" w14:textId="77777777" w:rsidR="00A130C4" w:rsidRPr="00A130C4" w:rsidRDefault="00A130C4" w:rsidP="00236C91">
            <w:pPr>
              <w:jc w:val="center"/>
              <w:rPr>
                <w:color w:val="000000"/>
                <w:sz w:val="16"/>
                <w:szCs w:val="16"/>
              </w:rPr>
            </w:pPr>
            <w:r w:rsidRPr="00A130C4">
              <w:rPr>
                <w:color w:val="000000"/>
                <w:sz w:val="16"/>
                <w:szCs w:val="16"/>
              </w:rPr>
              <w:t>Control ambiental del recurso suelo</w:t>
            </w:r>
          </w:p>
        </w:tc>
        <w:tc>
          <w:tcPr>
            <w:tcW w:w="495" w:type="dxa"/>
            <w:shd w:val="clear" w:color="auto" w:fill="auto"/>
            <w:noWrap/>
            <w:vAlign w:val="center"/>
            <w:hideMark/>
          </w:tcPr>
          <w:p w14:paraId="4949CE2C" w14:textId="77777777" w:rsidR="00A130C4" w:rsidRPr="00A130C4" w:rsidRDefault="00A130C4" w:rsidP="00236C91">
            <w:pPr>
              <w:jc w:val="center"/>
              <w:rPr>
                <w:color w:val="000000"/>
                <w:sz w:val="16"/>
                <w:szCs w:val="16"/>
              </w:rPr>
            </w:pPr>
            <w:r w:rsidRPr="00A130C4">
              <w:rPr>
                <w:color w:val="000000"/>
                <w:sz w:val="16"/>
                <w:szCs w:val="16"/>
              </w:rPr>
              <w:t>9</w:t>
            </w:r>
          </w:p>
        </w:tc>
        <w:tc>
          <w:tcPr>
            <w:tcW w:w="814" w:type="dxa"/>
            <w:shd w:val="clear" w:color="auto" w:fill="auto"/>
            <w:vAlign w:val="center"/>
            <w:hideMark/>
          </w:tcPr>
          <w:p w14:paraId="2F773AF0"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0C1CD192" w14:textId="77777777" w:rsidR="00A130C4" w:rsidRPr="00A130C4" w:rsidRDefault="00A130C4" w:rsidP="00236C91">
            <w:pPr>
              <w:jc w:val="center"/>
              <w:rPr>
                <w:color w:val="000000"/>
                <w:sz w:val="16"/>
                <w:szCs w:val="16"/>
              </w:rPr>
            </w:pPr>
            <w:r w:rsidRPr="00A130C4">
              <w:rPr>
                <w:color w:val="000000"/>
                <w:sz w:val="16"/>
                <w:szCs w:val="16"/>
              </w:rPr>
              <w:t>100</w:t>
            </w:r>
          </w:p>
        </w:tc>
        <w:tc>
          <w:tcPr>
            <w:tcW w:w="708" w:type="dxa"/>
            <w:shd w:val="clear" w:color="auto" w:fill="auto"/>
            <w:vAlign w:val="center"/>
            <w:hideMark/>
          </w:tcPr>
          <w:p w14:paraId="48A09359" w14:textId="77777777" w:rsidR="00A130C4" w:rsidRPr="00A130C4" w:rsidRDefault="00A130C4" w:rsidP="00236C91">
            <w:pPr>
              <w:jc w:val="center"/>
              <w:rPr>
                <w:color w:val="000000"/>
                <w:sz w:val="16"/>
                <w:szCs w:val="16"/>
              </w:rPr>
            </w:pPr>
            <w:r w:rsidRPr="00A130C4">
              <w:rPr>
                <w:color w:val="000000"/>
                <w:sz w:val="16"/>
                <w:szCs w:val="16"/>
              </w:rPr>
              <w:t>%</w:t>
            </w:r>
          </w:p>
        </w:tc>
        <w:tc>
          <w:tcPr>
            <w:tcW w:w="1931" w:type="dxa"/>
            <w:shd w:val="clear" w:color="auto" w:fill="auto"/>
            <w:vAlign w:val="center"/>
            <w:hideMark/>
          </w:tcPr>
          <w:p w14:paraId="534197D8" w14:textId="77777777" w:rsidR="00A130C4" w:rsidRPr="00A130C4" w:rsidRDefault="00A130C4" w:rsidP="00236C91">
            <w:pPr>
              <w:jc w:val="center"/>
              <w:rPr>
                <w:color w:val="000000"/>
                <w:sz w:val="16"/>
                <w:szCs w:val="16"/>
              </w:rPr>
            </w:pPr>
            <w:r w:rsidRPr="00A130C4">
              <w:rPr>
                <w:color w:val="000000"/>
                <w:sz w:val="16"/>
                <w:szCs w:val="16"/>
              </w:rPr>
              <w:t>actuaciones de evaluación, control y seguimiento ambiental a predios afectados por actividad extractiva de minerales en el perímetro urbano del Distrito Capital.</w:t>
            </w:r>
          </w:p>
        </w:tc>
        <w:tc>
          <w:tcPr>
            <w:tcW w:w="499" w:type="dxa"/>
            <w:shd w:val="clear" w:color="auto" w:fill="auto"/>
            <w:vAlign w:val="center"/>
            <w:hideMark/>
          </w:tcPr>
          <w:p w14:paraId="166B237F" w14:textId="77777777" w:rsidR="00A130C4" w:rsidRPr="00A130C4" w:rsidRDefault="00A130C4" w:rsidP="00236C91">
            <w:pPr>
              <w:jc w:val="center"/>
              <w:rPr>
                <w:color w:val="000000"/>
                <w:sz w:val="16"/>
                <w:szCs w:val="16"/>
              </w:rPr>
            </w:pPr>
            <w:r w:rsidRPr="00A130C4">
              <w:rPr>
                <w:color w:val="000000"/>
                <w:sz w:val="16"/>
                <w:szCs w:val="16"/>
              </w:rPr>
              <w:t>12%</w:t>
            </w:r>
          </w:p>
        </w:tc>
        <w:tc>
          <w:tcPr>
            <w:tcW w:w="579" w:type="dxa"/>
            <w:shd w:val="clear" w:color="auto" w:fill="auto"/>
            <w:vAlign w:val="center"/>
            <w:hideMark/>
          </w:tcPr>
          <w:p w14:paraId="273D7370" w14:textId="77777777" w:rsidR="00A130C4" w:rsidRPr="00A130C4" w:rsidRDefault="00A130C4" w:rsidP="00236C91">
            <w:pPr>
              <w:jc w:val="center"/>
              <w:rPr>
                <w:color w:val="000000"/>
                <w:sz w:val="16"/>
                <w:szCs w:val="16"/>
              </w:rPr>
            </w:pPr>
            <w:r w:rsidRPr="00A130C4">
              <w:rPr>
                <w:color w:val="000000"/>
                <w:sz w:val="16"/>
                <w:szCs w:val="16"/>
              </w:rPr>
              <w:t>28%</w:t>
            </w:r>
          </w:p>
        </w:tc>
        <w:tc>
          <w:tcPr>
            <w:tcW w:w="579" w:type="dxa"/>
            <w:shd w:val="clear" w:color="auto" w:fill="auto"/>
            <w:vAlign w:val="center"/>
            <w:hideMark/>
          </w:tcPr>
          <w:p w14:paraId="7B826148" w14:textId="77777777" w:rsidR="00A130C4" w:rsidRPr="00A130C4" w:rsidRDefault="00A130C4" w:rsidP="00236C91">
            <w:pPr>
              <w:jc w:val="center"/>
              <w:rPr>
                <w:color w:val="000000"/>
                <w:sz w:val="16"/>
                <w:szCs w:val="16"/>
              </w:rPr>
            </w:pPr>
            <w:r w:rsidRPr="00A130C4">
              <w:rPr>
                <w:color w:val="000000"/>
                <w:sz w:val="16"/>
                <w:szCs w:val="16"/>
              </w:rPr>
              <w:t>30%</w:t>
            </w:r>
          </w:p>
        </w:tc>
        <w:tc>
          <w:tcPr>
            <w:tcW w:w="579" w:type="dxa"/>
            <w:shd w:val="clear" w:color="auto" w:fill="auto"/>
            <w:vAlign w:val="center"/>
            <w:hideMark/>
          </w:tcPr>
          <w:p w14:paraId="53DAFFF1" w14:textId="77777777" w:rsidR="00A130C4" w:rsidRPr="00A130C4" w:rsidRDefault="00A130C4" w:rsidP="00236C91">
            <w:pPr>
              <w:jc w:val="center"/>
              <w:rPr>
                <w:color w:val="000000"/>
                <w:sz w:val="16"/>
                <w:szCs w:val="16"/>
              </w:rPr>
            </w:pPr>
            <w:r w:rsidRPr="00A130C4">
              <w:rPr>
                <w:color w:val="000000"/>
                <w:sz w:val="16"/>
                <w:szCs w:val="16"/>
              </w:rPr>
              <w:t>30%</w:t>
            </w:r>
          </w:p>
        </w:tc>
        <w:tc>
          <w:tcPr>
            <w:tcW w:w="699" w:type="dxa"/>
            <w:shd w:val="clear" w:color="auto" w:fill="auto"/>
            <w:noWrap/>
            <w:vAlign w:val="center"/>
            <w:hideMark/>
          </w:tcPr>
          <w:p w14:paraId="139992E6" w14:textId="77777777" w:rsidR="00A130C4" w:rsidRPr="00A130C4" w:rsidRDefault="00A130C4" w:rsidP="00236C91">
            <w:pPr>
              <w:jc w:val="right"/>
              <w:rPr>
                <w:color w:val="000000"/>
                <w:sz w:val="16"/>
                <w:szCs w:val="16"/>
              </w:rPr>
            </w:pPr>
            <w:r w:rsidRPr="00A130C4">
              <w:rPr>
                <w:color w:val="000000"/>
                <w:sz w:val="16"/>
                <w:szCs w:val="16"/>
              </w:rPr>
              <w:t>100%</w:t>
            </w:r>
          </w:p>
        </w:tc>
      </w:tr>
      <w:tr w:rsidR="00A130C4" w:rsidRPr="00A130C4" w14:paraId="0655B224" w14:textId="77777777" w:rsidTr="00A130C4">
        <w:trPr>
          <w:trHeight w:val="20"/>
        </w:trPr>
        <w:tc>
          <w:tcPr>
            <w:tcW w:w="1238" w:type="dxa"/>
            <w:shd w:val="clear" w:color="auto" w:fill="auto"/>
            <w:vAlign w:val="center"/>
            <w:hideMark/>
          </w:tcPr>
          <w:p w14:paraId="31853C53" w14:textId="77777777" w:rsidR="00A130C4" w:rsidRPr="00A130C4" w:rsidRDefault="00A130C4" w:rsidP="00236C91">
            <w:pPr>
              <w:jc w:val="center"/>
              <w:rPr>
                <w:color w:val="000000"/>
                <w:sz w:val="16"/>
                <w:szCs w:val="16"/>
              </w:rPr>
            </w:pPr>
            <w:r w:rsidRPr="00A130C4">
              <w:rPr>
                <w:color w:val="000000"/>
                <w:sz w:val="16"/>
                <w:szCs w:val="16"/>
              </w:rPr>
              <w:t>Control ambiental del recurso suelo</w:t>
            </w:r>
          </w:p>
        </w:tc>
        <w:tc>
          <w:tcPr>
            <w:tcW w:w="495" w:type="dxa"/>
            <w:shd w:val="clear" w:color="auto" w:fill="auto"/>
            <w:noWrap/>
            <w:vAlign w:val="center"/>
            <w:hideMark/>
          </w:tcPr>
          <w:p w14:paraId="5F680B46" w14:textId="77777777" w:rsidR="00A130C4" w:rsidRPr="00A130C4" w:rsidRDefault="00A130C4" w:rsidP="00236C91">
            <w:pPr>
              <w:jc w:val="center"/>
              <w:rPr>
                <w:color w:val="000000"/>
                <w:sz w:val="16"/>
                <w:szCs w:val="16"/>
              </w:rPr>
            </w:pPr>
            <w:r w:rsidRPr="00A130C4">
              <w:rPr>
                <w:color w:val="000000"/>
                <w:sz w:val="16"/>
                <w:szCs w:val="16"/>
              </w:rPr>
              <w:t>10</w:t>
            </w:r>
          </w:p>
        </w:tc>
        <w:tc>
          <w:tcPr>
            <w:tcW w:w="814" w:type="dxa"/>
            <w:shd w:val="clear" w:color="auto" w:fill="auto"/>
            <w:vAlign w:val="center"/>
            <w:hideMark/>
          </w:tcPr>
          <w:p w14:paraId="35857571" w14:textId="77777777" w:rsidR="00A130C4" w:rsidRPr="00A130C4" w:rsidRDefault="00A130C4" w:rsidP="00236C91">
            <w:pPr>
              <w:jc w:val="center"/>
              <w:rPr>
                <w:color w:val="000000"/>
                <w:sz w:val="16"/>
                <w:szCs w:val="16"/>
              </w:rPr>
            </w:pPr>
            <w:r w:rsidRPr="00A130C4">
              <w:rPr>
                <w:color w:val="000000"/>
                <w:sz w:val="16"/>
                <w:szCs w:val="16"/>
              </w:rPr>
              <w:t>Desarrollar</w:t>
            </w:r>
          </w:p>
        </w:tc>
        <w:tc>
          <w:tcPr>
            <w:tcW w:w="709" w:type="dxa"/>
            <w:shd w:val="clear" w:color="auto" w:fill="auto"/>
            <w:vAlign w:val="center"/>
            <w:hideMark/>
          </w:tcPr>
          <w:p w14:paraId="5BF730F0" w14:textId="77777777" w:rsidR="00A130C4" w:rsidRPr="00A130C4" w:rsidRDefault="00A130C4" w:rsidP="00236C91">
            <w:pPr>
              <w:jc w:val="center"/>
              <w:rPr>
                <w:color w:val="000000"/>
                <w:sz w:val="16"/>
                <w:szCs w:val="16"/>
              </w:rPr>
            </w:pPr>
            <w:r w:rsidRPr="00A130C4">
              <w:rPr>
                <w:color w:val="000000"/>
                <w:sz w:val="16"/>
                <w:szCs w:val="16"/>
              </w:rPr>
              <w:t>4</w:t>
            </w:r>
          </w:p>
        </w:tc>
        <w:tc>
          <w:tcPr>
            <w:tcW w:w="708" w:type="dxa"/>
            <w:shd w:val="clear" w:color="auto" w:fill="auto"/>
            <w:vAlign w:val="center"/>
            <w:hideMark/>
          </w:tcPr>
          <w:p w14:paraId="351D4C91" w14:textId="77777777" w:rsidR="00A130C4" w:rsidRPr="00A130C4" w:rsidRDefault="00A130C4" w:rsidP="00236C91">
            <w:pPr>
              <w:jc w:val="center"/>
              <w:rPr>
                <w:color w:val="000000"/>
                <w:sz w:val="16"/>
                <w:szCs w:val="16"/>
              </w:rPr>
            </w:pPr>
            <w:r w:rsidRPr="00A130C4">
              <w:rPr>
                <w:color w:val="000000"/>
                <w:sz w:val="16"/>
                <w:szCs w:val="16"/>
              </w:rPr>
              <w:t>Documentos</w:t>
            </w:r>
          </w:p>
        </w:tc>
        <w:tc>
          <w:tcPr>
            <w:tcW w:w="1931" w:type="dxa"/>
            <w:shd w:val="clear" w:color="auto" w:fill="auto"/>
            <w:vAlign w:val="center"/>
            <w:hideMark/>
          </w:tcPr>
          <w:p w14:paraId="400F274D" w14:textId="77777777" w:rsidR="00A130C4" w:rsidRPr="00A130C4" w:rsidRDefault="00A130C4" w:rsidP="00236C91">
            <w:pPr>
              <w:jc w:val="center"/>
              <w:rPr>
                <w:color w:val="000000"/>
                <w:sz w:val="16"/>
                <w:szCs w:val="16"/>
              </w:rPr>
            </w:pPr>
            <w:r w:rsidRPr="00A130C4">
              <w:rPr>
                <w:color w:val="000000"/>
                <w:sz w:val="16"/>
                <w:szCs w:val="16"/>
              </w:rPr>
              <w:t>que establezcan los lineamientos para la gestión integral del recurso suelo.</w:t>
            </w:r>
          </w:p>
        </w:tc>
        <w:tc>
          <w:tcPr>
            <w:tcW w:w="499" w:type="dxa"/>
            <w:shd w:val="clear" w:color="auto" w:fill="auto"/>
            <w:vAlign w:val="center"/>
            <w:hideMark/>
          </w:tcPr>
          <w:p w14:paraId="20637989" w14:textId="77777777" w:rsidR="00A130C4" w:rsidRPr="00A130C4" w:rsidRDefault="00A130C4" w:rsidP="00236C91">
            <w:pPr>
              <w:jc w:val="center"/>
              <w:rPr>
                <w:color w:val="000000"/>
                <w:sz w:val="16"/>
                <w:szCs w:val="16"/>
              </w:rPr>
            </w:pPr>
            <w:r w:rsidRPr="00A130C4">
              <w:rPr>
                <w:color w:val="000000"/>
                <w:sz w:val="16"/>
                <w:szCs w:val="16"/>
              </w:rPr>
              <w:t>1</w:t>
            </w:r>
          </w:p>
        </w:tc>
        <w:tc>
          <w:tcPr>
            <w:tcW w:w="579" w:type="dxa"/>
            <w:shd w:val="clear" w:color="auto" w:fill="auto"/>
            <w:vAlign w:val="center"/>
            <w:hideMark/>
          </w:tcPr>
          <w:p w14:paraId="233A37F7" w14:textId="77777777" w:rsidR="00A130C4" w:rsidRPr="00A130C4" w:rsidRDefault="00A130C4" w:rsidP="00236C91">
            <w:pPr>
              <w:jc w:val="center"/>
              <w:rPr>
                <w:color w:val="000000"/>
                <w:sz w:val="16"/>
                <w:szCs w:val="16"/>
              </w:rPr>
            </w:pPr>
            <w:r w:rsidRPr="00A130C4">
              <w:rPr>
                <w:color w:val="000000"/>
                <w:sz w:val="16"/>
                <w:szCs w:val="16"/>
              </w:rPr>
              <w:t>1</w:t>
            </w:r>
          </w:p>
        </w:tc>
        <w:tc>
          <w:tcPr>
            <w:tcW w:w="579" w:type="dxa"/>
            <w:shd w:val="clear" w:color="auto" w:fill="auto"/>
            <w:vAlign w:val="center"/>
            <w:hideMark/>
          </w:tcPr>
          <w:p w14:paraId="0B81C53E" w14:textId="77777777" w:rsidR="00A130C4" w:rsidRPr="00A130C4" w:rsidRDefault="00A130C4" w:rsidP="00236C91">
            <w:pPr>
              <w:jc w:val="center"/>
              <w:rPr>
                <w:color w:val="000000"/>
                <w:sz w:val="16"/>
                <w:szCs w:val="16"/>
              </w:rPr>
            </w:pPr>
            <w:r w:rsidRPr="00A130C4">
              <w:rPr>
                <w:color w:val="000000"/>
                <w:sz w:val="16"/>
                <w:szCs w:val="16"/>
              </w:rPr>
              <w:t>1</w:t>
            </w:r>
          </w:p>
        </w:tc>
        <w:tc>
          <w:tcPr>
            <w:tcW w:w="579" w:type="dxa"/>
            <w:shd w:val="clear" w:color="auto" w:fill="auto"/>
            <w:vAlign w:val="center"/>
            <w:hideMark/>
          </w:tcPr>
          <w:p w14:paraId="0C788C15" w14:textId="77777777" w:rsidR="00A130C4" w:rsidRPr="00A130C4" w:rsidRDefault="00A130C4" w:rsidP="00236C91">
            <w:pPr>
              <w:jc w:val="center"/>
              <w:rPr>
                <w:color w:val="000000"/>
                <w:sz w:val="16"/>
                <w:szCs w:val="16"/>
              </w:rPr>
            </w:pPr>
            <w:r w:rsidRPr="00A130C4">
              <w:rPr>
                <w:color w:val="000000"/>
                <w:sz w:val="16"/>
                <w:szCs w:val="16"/>
              </w:rPr>
              <w:t>1</w:t>
            </w:r>
          </w:p>
        </w:tc>
        <w:tc>
          <w:tcPr>
            <w:tcW w:w="699" w:type="dxa"/>
            <w:shd w:val="clear" w:color="auto" w:fill="auto"/>
            <w:noWrap/>
            <w:vAlign w:val="center"/>
            <w:hideMark/>
          </w:tcPr>
          <w:p w14:paraId="07A2A9B8" w14:textId="77777777" w:rsidR="00A130C4" w:rsidRPr="00A130C4" w:rsidRDefault="00A130C4" w:rsidP="00236C91">
            <w:pPr>
              <w:jc w:val="right"/>
              <w:rPr>
                <w:color w:val="000000"/>
                <w:sz w:val="16"/>
                <w:szCs w:val="16"/>
              </w:rPr>
            </w:pPr>
            <w:r w:rsidRPr="00A130C4">
              <w:rPr>
                <w:color w:val="000000"/>
                <w:sz w:val="16"/>
                <w:szCs w:val="16"/>
              </w:rPr>
              <w:t>4</w:t>
            </w:r>
          </w:p>
        </w:tc>
      </w:tr>
      <w:tr w:rsidR="00A130C4" w:rsidRPr="00A130C4" w14:paraId="3B6F4896" w14:textId="77777777" w:rsidTr="00A130C4">
        <w:trPr>
          <w:trHeight w:val="20"/>
        </w:trPr>
        <w:tc>
          <w:tcPr>
            <w:tcW w:w="1238" w:type="dxa"/>
            <w:shd w:val="clear" w:color="auto" w:fill="auto"/>
            <w:vAlign w:val="center"/>
            <w:hideMark/>
          </w:tcPr>
          <w:p w14:paraId="209FCEB2" w14:textId="77777777" w:rsidR="00A130C4" w:rsidRPr="00A130C4" w:rsidRDefault="00A130C4" w:rsidP="00236C91">
            <w:pPr>
              <w:jc w:val="center"/>
              <w:rPr>
                <w:color w:val="000000"/>
                <w:sz w:val="16"/>
                <w:szCs w:val="16"/>
              </w:rPr>
            </w:pPr>
            <w:r w:rsidRPr="00A130C4">
              <w:rPr>
                <w:color w:val="000000"/>
                <w:sz w:val="16"/>
                <w:szCs w:val="16"/>
              </w:rPr>
              <w:t>Control al aprovechamiento de la flora, arbolado urbano y fauna silvestre</w:t>
            </w:r>
          </w:p>
        </w:tc>
        <w:tc>
          <w:tcPr>
            <w:tcW w:w="495" w:type="dxa"/>
            <w:shd w:val="clear" w:color="auto" w:fill="auto"/>
            <w:noWrap/>
            <w:vAlign w:val="center"/>
            <w:hideMark/>
          </w:tcPr>
          <w:p w14:paraId="2DC93E4F" w14:textId="77777777" w:rsidR="00A130C4" w:rsidRPr="00A130C4" w:rsidRDefault="00A130C4" w:rsidP="00236C91">
            <w:pPr>
              <w:jc w:val="center"/>
              <w:rPr>
                <w:color w:val="000000"/>
                <w:sz w:val="16"/>
                <w:szCs w:val="16"/>
              </w:rPr>
            </w:pPr>
            <w:r w:rsidRPr="00A130C4">
              <w:rPr>
                <w:color w:val="000000"/>
                <w:sz w:val="16"/>
                <w:szCs w:val="16"/>
              </w:rPr>
              <w:t>11</w:t>
            </w:r>
          </w:p>
        </w:tc>
        <w:tc>
          <w:tcPr>
            <w:tcW w:w="814" w:type="dxa"/>
            <w:shd w:val="clear" w:color="auto" w:fill="auto"/>
            <w:vAlign w:val="center"/>
            <w:hideMark/>
          </w:tcPr>
          <w:p w14:paraId="1C6826A8"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629FB938" w14:textId="77777777" w:rsidR="00A130C4" w:rsidRPr="00A130C4" w:rsidRDefault="00A130C4" w:rsidP="00236C91">
            <w:pPr>
              <w:jc w:val="center"/>
              <w:rPr>
                <w:color w:val="000000"/>
                <w:sz w:val="16"/>
                <w:szCs w:val="16"/>
              </w:rPr>
            </w:pPr>
            <w:r w:rsidRPr="00A130C4">
              <w:rPr>
                <w:color w:val="000000"/>
                <w:sz w:val="16"/>
                <w:szCs w:val="16"/>
              </w:rPr>
              <w:t>49.412</w:t>
            </w:r>
          </w:p>
        </w:tc>
        <w:tc>
          <w:tcPr>
            <w:tcW w:w="708" w:type="dxa"/>
            <w:shd w:val="clear" w:color="auto" w:fill="auto"/>
            <w:vAlign w:val="center"/>
            <w:hideMark/>
          </w:tcPr>
          <w:p w14:paraId="24919068" w14:textId="77777777" w:rsidR="00A130C4" w:rsidRPr="00A130C4" w:rsidRDefault="00A130C4" w:rsidP="00236C91">
            <w:pPr>
              <w:jc w:val="center"/>
              <w:rPr>
                <w:color w:val="000000"/>
                <w:sz w:val="16"/>
                <w:szCs w:val="16"/>
              </w:rPr>
            </w:pPr>
            <w:r w:rsidRPr="00A130C4">
              <w:rPr>
                <w:color w:val="000000"/>
                <w:sz w:val="16"/>
                <w:szCs w:val="16"/>
              </w:rPr>
              <w:t>Actuaciones</w:t>
            </w:r>
          </w:p>
        </w:tc>
        <w:tc>
          <w:tcPr>
            <w:tcW w:w="1931" w:type="dxa"/>
            <w:shd w:val="clear" w:color="auto" w:fill="auto"/>
            <w:vAlign w:val="center"/>
            <w:hideMark/>
          </w:tcPr>
          <w:p w14:paraId="7F5DB14E" w14:textId="77777777" w:rsidR="00A130C4" w:rsidRPr="00A130C4" w:rsidRDefault="00A130C4" w:rsidP="00236C91">
            <w:pPr>
              <w:jc w:val="center"/>
              <w:rPr>
                <w:color w:val="000000"/>
                <w:sz w:val="16"/>
                <w:szCs w:val="16"/>
              </w:rPr>
            </w:pPr>
            <w:r w:rsidRPr="00A130C4">
              <w:rPr>
                <w:color w:val="000000"/>
                <w:sz w:val="16"/>
                <w:szCs w:val="16"/>
              </w:rPr>
              <w:t>de evaluación, control, seguimiento y prevención ejecutadas sobre los recursos flora y fauna silvestre en Bogotá D.C.</w:t>
            </w:r>
          </w:p>
        </w:tc>
        <w:tc>
          <w:tcPr>
            <w:tcW w:w="499" w:type="dxa"/>
            <w:shd w:val="clear" w:color="auto" w:fill="auto"/>
            <w:vAlign w:val="center"/>
            <w:hideMark/>
          </w:tcPr>
          <w:p w14:paraId="48680122" w14:textId="77777777" w:rsidR="00A130C4" w:rsidRPr="00A130C4" w:rsidRDefault="00A130C4" w:rsidP="00236C91">
            <w:pPr>
              <w:jc w:val="center"/>
              <w:rPr>
                <w:color w:val="000000"/>
                <w:sz w:val="16"/>
                <w:szCs w:val="16"/>
              </w:rPr>
            </w:pPr>
            <w:r w:rsidRPr="00A130C4">
              <w:rPr>
                <w:color w:val="000000"/>
                <w:sz w:val="16"/>
                <w:szCs w:val="16"/>
              </w:rPr>
              <w:t>2.772</w:t>
            </w:r>
          </w:p>
        </w:tc>
        <w:tc>
          <w:tcPr>
            <w:tcW w:w="579" w:type="dxa"/>
            <w:shd w:val="clear" w:color="auto" w:fill="auto"/>
            <w:vAlign w:val="center"/>
            <w:hideMark/>
          </w:tcPr>
          <w:p w14:paraId="590062AC" w14:textId="77777777" w:rsidR="00A130C4" w:rsidRPr="00A130C4" w:rsidRDefault="00A130C4" w:rsidP="00236C91">
            <w:pPr>
              <w:jc w:val="center"/>
              <w:rPr>
                <w:color w:val="000000"/>
                <w:sz w:val="16"/>
                <w:szCs w:val="16"/>
              </w:rPr>
            </w:pPr>
            <w:r w:rsidRPr="00A130C4">
              <w:rPr>
                <w:color w:val="000000"/>
                <w:sz w:val="16"/>
                <w:szCs w:val="16"/>
              </w:rPr>
              <w:t>14.840</w:t>
            </w:r>
          </w:p>
        </w:tc>
        <w:tc>
          <w:tcPr>
            <w:tcW w:w="579" w:type="dxa"/>
            <w:shd w:val="clear" w:color="auto" w:fill="auto"/>
            <w:vAlign w:val="center"/>
            <w:hideMark/>
          </w:tcPr>
          <w:p w14:paraId="7ED63AD8" w14:textId="77777777" w:rsidR="00A130C4" w:rsidRPr="00A130C4" w:rsidRDefault="00A130C4" w:rsidP="00236C91">
            <w:pPr>
              <w:jc w:val="center"/>
              <w:rPr>
                <w:color w:val="000000"/>
                <w:sz w:val="16"/>
                <w:szCs w:val="16"/>
              </w:rPr>
            </w:pPr>
            <w:r w:rsidRPr="00A130C4">
              <w:rPr>
                <w:color w:val="000000"/>
                <w:sz w:val="16"/>
                <w:szCs w:val="16"/>
              </w:rPr>
              <w:t>15.900</w:t>
            </w:r>
          </w:p>
        </w:tc>
        <w:tc>
          <w:tcPr>
            <w:tcW w:w="579" w:type="dxa"/>
            <w:shd w:val="clear" w:color="auto" w:fill="auto"/>
            <w:vAlign w:val="center"/>
            <w:hideMark/>
          </w:tcPr>
          <w:p w14:paraId="7B9C72EA" w14:textId="77777777" w:rsidR="00A130C4" w:rsidRPr="00A130C4" w:rsidRDefault="00A130C4" w:rsidP="00236C91">
            <w:pPr>
              <w:jc w:val="center"/>
              <w:rPr>
                <w:color w:val="000000"/>
                <w:sz w:val="16"/>
                <w:szCs w:val="16"/>
              </w:rPr>
            </w:pPr>
            <w:r w:rsidRPr="00A130C4">
              <w:rPr>
                <w:color w:val="000000"/>
                <w:sz w:val="16"/>
                <w:szCs w:val="16"/>
              </w:rPr>
              <w:t>15.900</w:t>
            </w:r>
          </w:p>
        </w:tc>
        <w:tc>
          <w:tcPr>
            <w:tcW w:w="699" w:type="dxa"/>
            <w:shd w:val="clear" w:color="auto" w:fill="auto"/>
            <w:noWrap/>
            <w:vAlign w:val="center"/>
            <w:hideMark/>
          </w:tcPr>
          <w:p w14:paraId="3BF1845A" w14:textId="77777777" w:rsidR="00A130C4" w:rsidRPr="00A130C4" w:rsidRDefault="00A130C4" w:rsidP="00236C91">
            <w:pPr>
              <w:jc w:val="right"/>
              <w:rPr>
                <w:color w:val="000000"/>
                <w:sz w:val="16"/>
                <w:szCs w:val="16"/>
              </w:rPr>
            </w:pPr>
            <w:r w:rsidRPr="00A130C4">
              <w:rPr>
                <w:color w:val="000000"/>
                <w:sz w:val="16"/>
                <w:szCs w:val="16"/>
              </w:rPr>
              <w:t>49.412</w:t>
            </w:r>
          </w:p>
        </w:tc>
      </w:tr>
      <w:tr w:rsidR="00A130C4" w:rsidRPr="00A130C4" w14:paraId="51FB3307" w14:textId="77777777" w:rsidTr="00A130C4">
        <w:trPr>
          <w:trHeight w:val="20"/>
        </w:trPr>
        <w:tc>
          <w:tcPr>
            <w:tcW w:w="1238" w:type="dxa"/>
            <w:shd w:val="clear" w:color="auto" w:fill="auto"/>
            <w:vAlign w:val="center"/>
            <w:hideMark/>
          </w:tcPr>
          <w:p w14:paraId="37407ECE" w14:textId="77777777" w:rsidR="00A130C4" w:rsidRPr="00A130C4" w:rsidRDefault="00A130C4" w:rsidP="00236C91">
            <w:pPr>
              <w:jc w:val="center"/>
              <w:rPr>
                <w:color w:val="000000"/>
                <w:sz w:val="16"/>
                <w:szCs w:val="16"/>
              </w:rPr>
            </w:pPr>
            <w:r w:rsidRPr="00A130C4">
              <w:rPr>
                <w:color w:val="000000"/>
                <w:sz w:val="16"/>
                <w:szCs w:val="16"/>
              </w:rPr>
              <w:t>Control al aprovechamiento de la flora, arbolado urbano y fauna silvestre</w:t>
            </w:r>
          </w:p>
        </w:tc>
        <w:tc>
          <w:tcPr>
            <w:tcW w:w="495" w:type="dxa"/>
            <w:shd w:val="clear" w:color="auto" w:fill="auto"/>
            <w:noWrap/>
            <w:vAlign w:val="center"/>
            <w:hideMark/>
          </w:tcPr>
          <w:p w14:paraId="404D7649" w14:textId="77777777" w:rsidR="00A130C4" w:rsidRPr="00A130C4" w:rsidRDefault="00A130C4" w:rsidP="00236C91">
            <w:pPr>
              <w:jc w:val="center"/>
              <w:rPr>
                <w:color w:val="000000"/>
                <w:sz w:val="16"/>
                <w:szCs w:val="16"/>
              </w:rPr>
            </w:pPr>
            <w:r w:rsidRPr="00A130C4">
              <w:rPr>
                <w:color w:val="000000"/>
                <w:sz w:val="16"/>
                <w:szCs w:val="16"/>
              </w:rPr>
              <w:t>12</w:t>
            </w:r>
          </w:p>
        </w:tc>
        <w:tc>
          <w:tcPr>
            <w:tcW w:w="814" w:type="dxa"/>
            <w:shd w:val="clear" w:color="auto" w:fill="auto"/>
            <w:vAlign w:val="center"/>
            <w:hideMark/>
          </w:tcPr>
          <w:p w14:paraId="76BF9300"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2E7767F4" w14:textId="77777777" w:rsidR="00A130C4" w:rsidRPr="00A130C4" w:rsidRDefault="00A130C4" w:rsidP="00236C91">
            <w:pPr>
              <w:jc w:val="center"/>
              <w:rPr>
                <w:color w:val="000000"/>
                <w:sz w:val="16"/>
                <w:szCs w:val="16"/>
              </w:rPr>
            </w:pPr>
            <w:r w:rsidRPr="00A130C4">
              <w:rPr>
                <w:color w:val="000000"/>
                <w:sz w:val="16"/>
                <w:szCs w:val="16"/>
              </w:rPr>
              <w:t>107.417</w:t>
            </w:r>
          </w:p>
        </w:tc>
        <w:tc>
          <w:tcPr>
            <w:tcW w:w="708" w:type="dxa"/>
            <w:shd w:val="clear" w:color="auto" w:fill="auto"/>
            <w:vAlign w:val="center"/>
            <w:hideMark/>
          </w:tcPr>
          <w:p w14:paraId="35DBC658" w14:textId="77777777" w:rsidR="00A130C4" w:rsidRPr="00A130C4" w:rsidRDefault="00A130C4" w:rsidP="00236C91">
            <w:pPr>
              <w:jc w:val="center"/>
              <w:rPr>
                <w:color w:val="000000"/>
                <w:sz w:val="16"/>
                <w:szCs w:val="16"/>
              </w:rPr>
            </w:pPr>
            <w:r w:rsidRPr="00A130C4">
              <w:rPr>
                <w:color w:val="000000"/>
                <w:sz w:val="16"/>
                <w:szCs w:val="16"/>
              </w:rPr>
              <w:t>Actuaciones</w:t>
            </w:r>
          </w:p>
        </w:tc>
        <w:tc>
          <w:tcPr>
            <w:tcW w:w="1931" w:type="dxa"/>
            <w:shd w:val="clear" w:color="auto" w:fill="auto"/>
            <w:vAlign w:val="center"/>
            <w:hideMark/>
          </w:tcPr>
          <w:p w14:paraId="4B54FB7B" w14:textId="77777777" w:rsidR="00A130C4" w:rsidRPr="00A130C4" w:rsidRDefault="00A130C4" w:rsidP="00236C91">
            <w:pPr>
              <w:jc w:val="center"/>
              <w:rPr>
                <w:color w:val="000000"/>
                <w:sz w:val="16"/>
                <w:szCs w:val="16"/>
              </w:rPr>
            </w:pPr>
            <w:r w:rsidRPr="00A130C4">
              <w:rPr>
                <w:color w:val="000000"/>
                <w:sz w:val="16"/>
                <w:szCs w:val="16"/>
              </w:rPr>
              <w:t>de evaluación, control, seguimiento y prevención ejecutadas sobre el arbolado urbano</w:t>
            </w:r>
          </w:p>
        </w:tc>
        <w:tc>
          <w:tcPr>
            <w:tcW w:w="499" w:type="dxa"/>
            <w:shd w:val="clear" w:color="auto" w:fill="auto"/>
            <w:vAlign w:val="center"/>
            <w:hideMark/>
          </w:tcPr>
          <w:p w14:paraId="16406B89" w14:textId="77777777" w:rsidR="00A130C4" w:rsidRPr="00A130C4" w:rsidRDefault="00A130C4" w:rsidP="00236C91">
            <w:pPr>
              <w:jc w:val="center"/>
              <w:rPr>
                <w:color w:val="000000"/>
                <w:sz w:val="16"/>
                <w:szCs w:val="16"/>
              </w:rPr>
            </w:pPr>
            <w:r w:rsidRPr="00A130C4">
              <w:rPr>
                <w:color w:val="000000"/>
                <w:sz w:val="16"/>
                <w:szCs w:val="16"/>
              </w:rPr>
              <w:t>6.217</w:t>
            </w:r>
          </w:p>
        </w:tc>
        <w:tc>
          <w:tcPr>
            <w:tcW w:w="579" w:type="dxa"/>
            <w:shd w:val="clear" w:color="auto" w:fill="auto"/>
            <w:vAlign w:val="center"/>
            <w:hideMark/>
          </w:tcPr>
          <w:p w14:paraId="406A360B" w14:textId="77777777" w:rsidR="00A130C4" w:rsidRPr="00A130C4" w:rsidRDefault="00A130C4" w:rsidP="00236C91">
            <w:pPr>
              <w:jc w:val="center"/>
              <w:rPr>
                <w:color w:val="000000"/>
                <w:sz w:val="16"/>
                <w:szCs w:val="16"/>
              </w:rPr>
            </w:pPr>
            <w:r w:rsidRPr="00A130C4">
              <w:rPr>
                <w:color w:val="000000"/>
                <w:sz w:val="16"/>
                <w:szCs w:val="16"/>
              </w:rPr>
              <w:t>32.200</w:t>
            </w:r>
          </w:p>
        </w:tc>
        <w:tc>
          <w:tcPr>
            <w:tcW w:w="579" w:type="dxa"/>
            <w:shd w:val="clear" w:color="auto" w:fill="auto"/>
            <w:vAlign w:val="center"/>
            <w:hideMark/>
          </w:tcPr>
          <w:p w14:paraId="45A82494" w14:textId="77777777" w:rsidR="00A130C4" w:rsidRPr="00A130C4" w:rsidRDefault="00A130C4" w:rsidP="00236C91">
            <w:pPr>
              <w:jc w:val="center"/>
              <w:rPr>
                <w:color w:val="000000"/>
                <w:sz w:val="16"/>
                <w:szCs w:val="16"/>
              </w:rPr>
            </w:pPr>
            <w:r w:rsidRPr="00A130C4">
              <w:rPr>
                <w:color w:val="000000"/>
                <w:sz w:val="16"/>
                <w:szCs w:val="16"/>
              </w:rPr>
              <w:t>34.500</w:t>
            </w:r>
          </w:p>
        </w:tc>
        <w:tc>
          <w:tcPr>
            <w:tcW w:w="579" w:type="dxa"/>
            <w:shd w:val="clear" w:color="auto" w:fill="auto"/>
            <w:vAlign w:val="center"/>
            <w:hideMark/>
          </w:tcPr>
          <w:p w14:paraId="5E9020C6" w14:textId="77777777" w:rsidR="00A130C4" w:rsidRPr="00A130C4" w:rsidRDefault="00A130C4" w:rsidP="00236C91">
            <w:pPr>
              <w:jc w:val="center"/>
              <w:rPr>
                <w:color w:val="000000"/>
                <w:sz w:val="16"/>
                <w:szCs w:val="16"/>
              </w:rPr>
            </w:pPr>
            <w:r w:rsidRPr="00A130C4">
              <w:rPr>
                <w:color w:val="000000"/>
                <w:sz w:val="16"/>
                <w:szCs w:val="16"/>
              </w:rPr>
              <w:t>34.500</w:t>
            </w:r>
          </w:p>
        </w:tc>
        <w:tc>
          <w:tcPr>
            <w:tcW w:w="699" w:type="dxa"/>
            <w:shd w:val="clear" w:color="auto" w:fill="auto"/>
            <w:noWrap/>
            <w:vAlign w:val="center"/>
            <w:hideMark/>
          </w:tcPr>
          <w:p w14:paraId="5A46320E" w14:textId="77777777" w:rsidR="00A130C4" w:rsidRPr="00A130C4" w:rsidRDefault="00A130C4" w:rsidP="00236C91">
            <w:pPr>
              <w:jc w:val="right"/>
              <w:rPr>
                <w:color w:val="000000"/>
                <w:sz w:val="16"/>
                <w:szCs w:val="16"/>
              </w:rPr>
            </w:pPr>
            <w:r w:rsidRPr="00A130C4">
              <w:rPr>
                <w:color w:val="000000"/>
                <w:sz w:val="16"/>
                <w:szCs w:val="16"/>
              </w:rPr>
              <w:t>107.417</w:t>
            </w:r>
          </w:p>
        </w:tc>
      </w:tr>
      <w:tr w:rsidR="00A130C4" w:rsidRPr="00A130C4" w14:paraId="30DACA5E" w14:textId="77777777" w:rsidTr="00A130C4">
        <w:trPr>
          <w:trHeight w:val="20"/>
        </w:trPr>
        <w:tc>
          <w:tcPr>
            <w:tcW w:w="1238" w:type="dxa"/>
            <w:shd w:val="clear" w:color="auto" w:fill="auto"/>
            <w:vAlign w:val="bottom"/>
            <w:hideMark/>
          </w:tcPr>
          <w:p w14:paraId="2CE17B9F" w14:textId="77777777" w:rsidR="00A130C4" w:rsidRPr="00A130C4" w:rsidRDefault="00A130C4" w:rsidP="00236C91">
            <w:pPr>
              <w:jc w:val="center"/>
              <w:rPr>
                <w:color w:val="000000"/>
                <w:sz w:val="16"/>
                <w:szCs w:val="16"/>
              </w:rPr>
            </w:pPr>
            <w:r w:rsidRPr="00A130C4">
              <w:rPr>
                <w:color w:val="000000"/>
                <w:sz w:val="16"/>
                <w:szCs w:val="16"/>
              </w:rPr>
              <w:t>Control al aprovechamiento de la flora, arbolado urbano y fauna silvestre</w:t>
            </w:r>
          </w:p>
        </w:tc>
        <w:tc>
          <w:tcPr>
            <w:tcW w:w="495" w:type="dxa"/>
            <w:shd w:val="clear" w:color="auto" w:fill="auto"/>
            <w:noWrap/>
            <w:vAlign w:val="center"/>
            <w:hideMark/>
          </w:tcPr>
          <w:p w14:paraId="615041B3" w14:textId="77777777" w:rsidR="00A130C4" w:rsidRPr="00A130C4" w:rsidRDefault="00A130C4" w:rsidP="00236C91">
            <w:pPr>
              <w:jc w:val="center"/>
              <w:rPr>
                <w:color w:val="000000"/>
                <w:sz w:val="16"/>
                <w:szCs w:val="16"/>
              </w:rPr>
            </w:pPr>
            <w:r w:rsidRPr="00A130C4">
              <w:rPr>
                <w:color w:val="000000"/>
                <w:sz w:val="16"/>
                <w:szCs w:val="16"/>
              </w:rPr>
              <w:t>13</w:t>
            </w:r>
          </w:p>
        </w:tc>
        <w:tc>
          <w:tcPr>
            <w:tcW w:w="814" w:type="dxa"/>
            <w:shd w:val="clear" w:color="auto" w:fill="auto"/>
            <w:vAlign w:val="center"/>
            <w:hideMark/>
          </w:tcPr>
          <w:p w14:paraId="5EF5600B" w14:textId="77777777" w:rsidR="00A130C4" w:rsidRPr="00A130C4" w:rsidRDefault="00A130C4" w:rsidP="00236C91">
            <w:pPr>
              <w:jc w:val="center"/>
              <w:rPr>
                <w:color w:val="000000"/>
                <w:sz w:val="16"/>
                <w:szCs w:val="16"/>
              </w:rPr>
            </w:pPr>
            <w:r w:rsidRPr="00A130C4">
              <w:rPr>
                <w:color w:val="000000"/>
                <w:sz w:val="16"/>
                <w:szCs w:val="16"/>
              </w:rPr>
              <w:t>Atender</w:t>
            </w:r>
          </w:p>
        </w:tc>
        <w:tc>
          <w:tcPr>
            <w:tcW w:w="709" w:type="dxa"/>
            <w:shd w:val="clear" w:color="auto" w:fill="auto"/>
            <w:vAlign w:val="center"/>
            <w:hideMark/>
          </w:tcPr>
          <w:p w14:paraId="0672750B" w14:textId="77777777" w:rsidR="00A130C4" w:rsidRPr="00A130C4" w:rsidRDefault="00A130C4" w:rsidP="00236C91">
            <w:pPr>
              <w:jc w:val="center"/>
              <w:rPr>
                <w:color w:val="000000"/>
                <w:sz w:val="16"/>
                <w:szCs w:val="16"/>
              </w:rPr>
            </w:pPr>
            <w:r w:rsidRPr="00A130C4">
              <w:rPr>
                <w:color w:val="000000"/>
                <w:sz w:val="16"/>
                <w:szCs w:val="16"/>
              </w:rPr>
              <w:t>24.800</w:t>
            </w:r>
          </w:p>
        </w:tc>
        <w:tc>
          <w:tcPr>
            <w:tcW w:w="708" w:type="dxa"/>
            <w:shd w:val="clear" w:color="auto" w:fill="auto"/>
            <w:vAlign w:val="center"/>
            <w:hideMark/>
          </w:tcPr>
          <w:p w14:paraId="7000E1D0" w14:textId="77777777" w:rsidR="00A130C4" w:rsidRPr="00A130C4" w:rsidRDefault="00A130C4" w:rsidP="00236C91">
            <w:pPr>
              <w:jc w:val="center"/>
              <w:rPr>
                <w:color w:val="000000"/>
                <w:sz w:val="16"/>
                <w:szCs w:val="16"/>
              </w:rPr>
            </w:pPr>
            <w:r w:rsidRPr="00A130C4">
              <w:rPr>
                <w:color w:val="000000"/>
                <w:sz w:val="16"/>
                <w:szCs w:val="16"/>
              </w:rPr>
              <w:t>Animales</w:t>
            </w:r>
          </w:p>
        </w:tc>
        <w:tc>
          <w:tcPr>
            <w:tcW w:w="1931" w:type="dxa"/>
            <w:shd w:val="clear" w:color="auto" w:fill="auto"/>
            <w:vAlign w:val="center"/>
            <w:hideMark/>
          </w:tcPr>
          <w:p w14:paraId="6CE3D8F4" w14:textId="77777777" w:rsidR="00A130C4" w:rsidRPr="00A130C4" w:rsidRDefault="00A130C4" w:rsidP="00236C91">
            <w:pPr>
              <w:jc w:val="center"/>
              <w:rPr>
                <w:color w:val="000000"/>
                <w:sz w:val="16"/>
                <w:szCs w:val="16"/>
              </w:rPr>
            </w:pPr>
            <w:r w:rsidRPr="00A130C4">
              <w:rPr>
                <w:color w:val="000000"/>
                <w:sz w:val="16"/>
                <w:szCs w:val="16"/>
              </w:rPr>
              <w:t>Silvestres vivos recuperados por la autoridad ambiental.</w:t>
            </w:r>
          </w:p>
        </w:tc>
        <w:tc>
          <w:tcPr>
            <w:tcW w:w="499" w:type="dxa"/>
            <w:shd w:val="clear" w:color="auto" w:fill="auto"/>
            <w:vAlign w:val="center"/>
            <w:hideMark/>
          </w:tcPr>
          <w:p w14:paraId="7C06F429" w14:textId="77777777" w:rsidR="00A130C4" w:rsidRPr="00A130C4" w:rsidRDefault="00A130C4" w:rsidP="00236C91">
            <w:pPr>
              <w:jc w:val="center"/>
              <w:rPr>
                <w:color w:val="000000"/>
                <w:sz w:val="16"/>
                <w:szCs w:val="16"/>
              </w:rPr>
            </w:pPr>
            <w:r w:rsidRPr="00A130C4">
              <w:rPr>
                <w:color w:val="000000"/>
                <w:sz w:val="16"/>
                <w:szCs w:val="16"/>
              </w:rPr>
              <w:t>3.200</w:t>
            </w:r>
          </w:p>
        </w:tc>
        <w:tc>
          <w:tcPr>
            <w:tcW w:w="579" w:type="dxa"/>
            <w:shd w:val="clear" w:color="auto" w:fill="auto"/>
            <w:vAlign w:val="center"/>
            <w:hideMark/>
          </w:tcPr>
          <w:p w14:paraId="31D1BBE9" w14:textId="77777777" w:rsidR="00A130C4" w:rsidRPr="00A130C4" w:rsidRDefault="00A130C4" w:rsidP="00236C91">
            <w:pPr>
              <w:jc w:val="center"/>
              <w:rPr>
                <w:color w:val="000000"/>
                <w:sz w:val="16"/>
                <w:szCs w:val="16"/>
              </w:rPr>
            </w:pPr>
            <w:r w:rsidRPr="00A130C4">
              <w:rPr>
                <w:color w:val="000000"/>
                <w:sz w:val="16"/>
                <w:szCs w:val="16"/>
              </w:rPr>
              <w:t>7.200</w:t>
            </w:r>
          </w:p>
        </w:tc>
        <w:tc>
          <w:tcPr>
            <w:tcW w:w="579" w:type="dxa"/>
            <w:shd w:val="clear" w:color="auto" w:fill="auto"/>
            <w:vAlign w:val="center"/>
            <w:hideMark/>
          </w:tcPr>
          <w:p w14:paraId="5622AC97" w14:textId="77777777" w:rsidR="00A130C4" w:rsidRPr="00A130C4" w:rsidRDefault="00A130C4" w:rsidP="00236C91">
            <w:pPr>
              <w:jc w:val="center"/>
              <w:rPr>
                <w:color w:val="000000"/>
                <w:sz w:val="16"/>
                <w:szCs w:val="16"/>
              </w:rPr>
            </w:pPr>
            <w:r w:rsidRPr="00A130C4">
              <w:rPr>
                <w:color w:val="000000"/>
                <w:sz w:val="16"/>
                <w:szCs w:val="16"/>
              </w:rPr>
              <w:t>7.200</w:t>
            </w:r>
          </w:p>
        </w:tc>
        <w:tc>
          <w:tcPr>
            <w:tcW w:w="579" w:type="dxa"/>
            <w:shd w:val="clear" w:color="auto" w:fill="auto"/>
            <w:vAlign w:val="center"/>
            <w:hideMark/>
          </w:tcPr>
          <w:p w14:paraId="0B43F99F" w14:textId="77777777" w:rsidR="00A130C4" w:rsidRPr="00A130C4" w:rsidRDefault="00A130C4" w:rsidP="00236C91">
            <w:pPr>
              <w:jc w:val="center"/>
              <w:rPr>
                <w:color w:val="000000"/>
                <w:sz w:val="16"/>
                <w:szCs w:val="16"/>
              </w:rPr>
            </w:pPr>
            <w:r w:rsidRPr="00A130C4">
              <w:rPr>
                <w:color w:val="000000"/>
                <w:sz w:val="16"/>
                <w:szCs w:val="16"/>
              </w:rPr>
              <w:t>7.200</w:t>
            </w:r>
          </w:p>
        </w:tc>
        <w:tc>
          <w:tcPr>
            <w:tcW w:w="699" w:type="dxa"/>
            <w:shd w:val="clear" w:color="auto" w:fill="auto"/>
            <w:noWrap/>
            <w:vAlign w:val="center"/>
            <w:hideMark/>
          </w:tcPr>
          <w:p w14:paraId="49CBF74B" w14:textId="77777777" w:rsidR="00A130C4" w:rsidRPr="00A130C4" w:rsidRDefault="00A130C4" w:rsidP="00236C91">
            <w:pPr>
              <w:jc w:val="right"/>
              <w:rPr>
                <w:color w:val="000000"/>
                <w:sz w:val="16"/>
                <w:szCs w:val="16"/>
              </w:rPr>
            </w:pPr>
            <w:r w:rsidRPr="00A130C4">
              <w:rPr>
                <w:color w:val="000000"/>
                <w:sz w:val="16"/>
                <w:szCs w:val="16"/>
              </w:rPr>
              <w:t>24.800</w:t>
            </w:r>
          </w:p>
        </w:tc>
      </w:tr>
      <w:tr w:rsidR="00A130C4" w:rsidRPr="00A130C4" w14:paraId="421F589C" w14:textId="77777777" w:rsidTr="00A130C4">
        <w:trPr>
          <w:trHeight w:val="20"/>
        </w:trPr>
        <w:tc>
          <w:tcPr>
            <w:tcW w:w="1238" w:type="dxa"/>
            <w:shd w:val="clear" w:color="auto" w:fill="auto"/>
            <w:vAlign w:val="center"/>
            <w:hideMark/>
          </w:tcPr>
          <w:p w14:paraId="549254FC" w14:textId="77777777" w:rsidR="00A130C4" w:rsidRPr="00A130C4" w:rsidRDefault="00A130C4" w:rsidP="00236C91">
            <w:pPr>
              <w:jc w:val="center"/>
              <w:rPr>
                <w:color w:val="000000"/>
                <w:sz w:val="16"/>
                <w:szCs w:val="16"/>
              </w:rPr>
            </w:pPr>
            <w:r w:rsidRPr="00A130C4">
              <w:rPr>
                <w:color w:val="000000"/>
                <w:sz w:val="16"/>
                <w:szCs w:val="16"/>
              </w:rPr>
              <w:t xml:space="preserve">Control de usuarios </w:t>
            </w:r>
            <w:r w:rsidRPr="00A130C4">
              <w:rPr>
                <w:color w:val="000000"/>
                <w:sz w:val="16"/>
                <w:szCs w:val="16"/>
              </w:rPr>
              <w:lastRenderedPageBreak/>
              <w:t>generadores de residuos</w:t>
            </w:r>
          </w:p>
        </w:tc>
        <w:tc>
          <w:tcPr>
            <w:tcW w:w="495" w:type="dxa"/>
            <w:shd w:val="clear" w:color="auto" w:fill="auto"/>
            <w:noWrap/>
            <w:vAlign w:val="center"/>
            <w:hideMark/>
          </w:tcPr>
          <w:p w14:paraId="0CD3236A" w14:textId="77777777" w:rsidR="00A130C4" w:rsidRPr="00A130C4" w:rsidRDefault="00A130C4" w:rsidP="00236C91">
            <w:pPr>
              <w:jc w:val="center"/>
              <w:rPr>
                <w:color w:val="000000"/>
                <w:sz w:val="16"/>
                <w:szCs w:val="16"/>
              </w:rPr>
            </w:pPr>
            <w:r w:rsidRPr="00A130C4">
              <w:rPr>
                <w:color w:val="000000"/>
                <w:sz w:val="16"/>
                <w:szCs w:val="16"/>
              </w:rPr>
              <w:lastRenderedPageBreak/>
              <w:t>14</w:t>
            </w:r>
          </w:p>
        </w:tc>
        <w:tc>
          <w:tcPr>
            <w:tcW w:w="814" w:type="dxa"/>
            <w:shd w:val="clear" w:color="auto" w:fill="auto"/>
            <w:vAlign w:val="center"/>
            <w:hideMark/>
          </w:tcPr>
          <w:p w14:paraId="1B024126"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408A05A7" w14:textId="77777777" w:rsidR="00A130C4" w:rsidRPr="00A130C4" w:rsidRDefault="00A130C4" w:rsidP="00236C91">
            <w:pPr>
              <w:jc w:val="center"/>
              <w:rPr>
                <w:color w:val="000000"/>
                <w:sz w:val="16"/>
                <w:szCs w:val="16"/>
              </w:rPr>
            </w:pPr>
            <w:r w:rsidRPr="00A130C4">
              <w:rPr>
                <w:color w:val="000000"/>
                <w:sz w:val="16"/>
                <w:szCs w:val="16"/>
              </w:rPr>
              <w:t>25.200</w:t>
            </w:r>
          </w:p>
        </w:tc>
        <w:tc>
          <w:tcPr>
            <w:tcW w:w="708" w:type="dxa"/>
            <w:shd w:val="clear" w:color="auto" w:fill="auto"/>
            <w:vAlign w:val="center"/>
            <w:hideMark/>
          </w:tcPr>
          <w:p w14:paraId="0A07B003" w14:textId="77777777" w:rsidR="00A130C4" w:rsidRPr="00A130C4" w:rsidRDefault="00A130C4" w:rsidP="00236C91">
            <w:pPr>
              <w:jc w:val="center"/>
              <w:rPr>
                <w:color w:val="000000"/>
                <w:sz w:val="16"/>
                <w:szCs w:val="16"/>
              </w:rPr>
            </w:pPr>
            <w:r w:rsidRPr="00A130C4">
              <w:rPr>
                <w:color w:val="000000"/>
                <w:sz w:val="16"/>
                <w:szCs w:val="16"/>
              </w:rPr>
              <w:t>Actuaciones</w:t>
            </w:r>
          </w:p>
        </w:tc>
        <w:tc>
          <w:tcPr>
            <w:tcW w:w="1931" w:type="dxa"/>
            <w:shd w:val="clear" w:color="auto" w:fill="auto"/>
            <w:vAlign w:val="center"/>
            <w:hideMark/>
          </w:tcPr>
          <w:p w14:paraId="63F81C7C" w14:textId="77777777" w:rsidR="00A130C4" w:rsidRPr="00A130C4" w:rsidRDefault="00A130C4" w:rsidP="00236C91">
            <w:pPr>
              <w:jc w:val="center"/>
              <w:rPr>
                <w:color w:val="000000"/>
                <w:sz w:val="16"/>
                <w:szCs w:val="16"/>
              </w:rPr>
            </w:pPr>
            <w:r w:rsidRPr="00A130C4">
              <w:rPr>
                <w:color w:val="000000"/>
                <w:sz w:val="16"/>
                <w:szCs w:val="16"/>
              </w:rPr>
              <w:t xml:space="preserve">de control y seguimiento a los usuarios de la cadena de </w:t>
            </w:r>
            <w:r w:rsidRPr="00A130C4">
              <w:rPr>
                <w:color w:val="000000"/>
                <w:sz w:val="16"/>
                <w:szCs w:val="16"/>
              </w:rPr>
              <w:lastRenderedPageBreak/>
              <w:t>gestión de los residuos peligrosos, especiales y de manejo diferenciado</w:t>
            </w:r>
          </w:p>
        </w:tc>
        <w:tc>
          <w:tcPr>
            <w:tcW w:w="499" w:type="dxa"/>
            <w:shd w:val="clear" w:color="auto" w:fill="auto"/>
            <w:vAlign w:val="center"/>
            <w:hideMark/>
          </w:tcPr>
          <w:p w14:paraId="4069A022" w14:textId="77777777" w:rsidR="00A130C4" w:rsidRPr="00A130C4" w:rsidRDefault="00A130C4" w:rsidP="00236C91">
            <w:pPr>
              <w:jc w:val="center"/>
              <w:rPr>
                <w:color w:val="000000"/>
                <w:sz w:val="16"/>
                <w:szCs w:val="16"/>
              </w:rPr>
            </w:pPr>
            <w:r w:rsidRPr="00A130C4">
              <w:rPr>
                <w:color w:val="000000"/>
                <w:sz w:val="16"/>
                <w:szCs w:val="16"/>
              </w:rPr>
              <w:lastRenderedPageBreak/>
              <w:t>3.000</w:t>
            </w:r>
          </w:p>
        </w:tc>
        <w:tc>
          <w:tcPr>
            <w:tcW w:w="579" w:type="dxa"/>
            <w:shd w:val="clear" w:color="auto" w:fill="auto"/>
            <w:vAlign w:val="center"/>
            <w:hideMark/>
          </w:tcPr>
          <w:p w14:paraId="2F30FF16" w14:textId="77777777" w:rsidR="00A130C4" w:rsidRPr="00A130C4" w:rsidRDefault="00A130C4" w:rsidP="00236C91">
            <w:pPr>
              <w:jc w:val="center"/>
              <w:rPr>
                <w:color w:val="000000"/>
                <w:sz w:val="16"/>
                <w:szCs w:val="16"/>
              </w:rPr>
            </w:pPr>
            <w:r w:rsidRPr="00A130C4">
              <w:rPr>
                <w:color w:val="000000"/>
                <w:sz w:val="16"/>
                <w:szCs w:val="16"/>
              </w:rPr>
              <w:t>6.950</w:t>
            </w:r>
          </w:p>
        </w:tc>
        <w:tc>
          <w:tcPr>
            <w:tcW w:w="579" w:type="dxa"/>
            <w:shd w:val="clear" w:color="auto" w:fill="auto"/>
            <w:vAlign w:val="center"/>
            <w:hideMark/>
          </w:tcPr>
          <w:p w14:paraId="05B6B474" w14:textId="77777777" w:rsidR="00A130C4" w:rsidRPr="00A130C4" w:rsidRDefault="00A130C4" w:rsidP="00236C91">
            <w:pPr>
              <w:jc w:val="center"/>
              <w:rPr>
                <w:color w:val="000000"/>
                <w:sz w:val="16"/>
                <w:szCs w:val="16"/>
              </w:rPr>
            </w:pPr>
            <w:r w:rsidRPr="00A130C4">
              <w:rPr>
                <w:color w:val="000000"/>
                <w:sz w:val="16"/>
                <w:szCs w:val="16"/>
              </w:rPr>
              <w:t>7.600</w:t>
            </w:r>
          </w:p>
        </w:tc>
        <w:tc>
          <w:tcPr>
            <w:tcW w:w="579" w:type="dxa"/>
            <w:shd w:val="clear" w:color="auto" w:fill="auto"/>
            <w:vAlign w:val="center"/>
            <w:hideMark/>
          </w:tcPr>
          <w:p w14:paraId="4D35883A" w14:textId="77777777" w:rsidR="00A130C4" w:rsidRPr="00A130C4" w:rsidRDefault="00A130C4" w:rsidP="00236C91">
            <w:pPr>
              <w:jc w:val="center"/>
              <w:rPr>
                <w:color w:val="000000"/>
                <w:sz w:val="16"/>
                <w:szCs w:val="16"/>
              </w:rPr>
            </w:pPr>
            <w:r w:rsidRPr="00A130C4">
              <w:rPr>
                <w:color w:val="000000"/>
                <w:sz w:val="16"/>
                <w:szCs w:val="16"/>
              </w:rPr>
              <w:t>7.650</w:t>
            </w:r>
          </w:p>
        </w:tc>
        <w:tc>
          <w:tcPr>
            <w:tcW w:w="699" w:type="dxa"/>
            <w:shd w:val="clear" w:color="auto" w:fill="auto"/>
            <w:noWrap/>
            <w:vAlign w:val="center"/>
            <w:hideMark/>
          </w:tcPr>
          <w:p w14:paraId="19B7FADB" w14:textId="77777777" w:rsidR="00A130C4" w:rsidRPr="00A130C4" w:rsidRDefault="00A130C4" w:rsidP="00236C91">
            <w:pPr>
              <w:jc w:val="right"/>
              <w:rPr>
                <w:color w:val="000000"/>
                <w:sz w:val="16"/>
                <w:szCs w:val="16"/>
              </w:rPr>
            </w:pPr>
            <w:r w:rsidRPr="00A130C4">
              <w:rPr>
                <w:color w:val="000000"/>
                <w:sz w:val="16"/>
                <w:szCs w:val="16"/>
              </w:rPr>
              <w:t>25.200</w:t>
            </w:r>
          </w:p>
        </w:tc>
      </w:tr>
      <w:tr w:rsidR="00A130C4" w:rsidRPr="00A130C4" w14:paraId="7BF71C26" w14:textId="77777777" w:rsidTr="00A130C4">
        <w:trPr>
          <w:trHeight w:val="20"/>
        </w:trPr>
        <w:tc>
          <w:tcPr>
            <w:tcW w:w="1238" w:type="dxa"/>
            <w:shd w:val="clear" w:color="auto" w:fill="auto"/>
            <w:vAlign w:val="center"/>
            <w:hideMark/>
          </w:tcPr>
          <w:p w14:paraId="4797233A" w14:textId="77777777" w:rsidR="00A130C4" w:rsidRPr="00A130C4" w:rsidRDefault="00A130C4" w:rsidP="00236C91">
            <w:pPr>
              <w:jc w:val="center"/>
              <w:rPr>
                <w:color w:val="000000"/>
                <w:sz w:val="16"/>
                <w:szCs w:val="16"/>
              </w:rPr>
            </w:pPr>
            <w:r w:rsidRPr="00A130C4">
              <w:rPr>
                <w:color w:val="000000"/>
                <w:sz w:val="16"/>
                <w:szCs w:val="16"/>
              </w:rPr>
              <w:t>procedimiento sancionatorio ambiental y trámite de licenciamiento ambiental.</w:t>
            </w:r>
          </w:p>
        </w:tc>
        <w:tc>
          <w:tcPr>
            <w:tcW w:w="495" w:type="dxa"/>
            <w:shd w:val="clear" w:color="auto" w:fill="auto"/>
            <w:noWrap/>
            <w:vAlign w:val="center"/>
            <w:hideMark/>
          </w:tcPr>
          <w:p w14:paraId="0C2F37A6" w14:textId="77777777" w:rsidR="00A130C4" w:rsidRPr="00A130C4" w:rsidRDefault="00A130C4" w:rsidP="00236C91">
            <w:pPr>
              <w:jc w:val="center"/>
              <w:rPr>
                <w:color w:val="000000"/>
                <w:sz w:val="16"/>
                <w:szCs w:val="16"/>
              </w:rPr>
            </w:pPr>
            <w:r w:rsidRPr="00A130C4">
              <w:rPr>
                <w:color w:val="000000"/>
                <w:sz w:val="16"/>
                <w:szCs w:val="16"/>
              </w:rPr>
              <w:t>15</w:t>
            </w:r>
          </w:p>
        </w:tc>
        <w:tc>
          <w:tcPr>
            <w:tcW w:w="814" w:type="dxa"/>
            <w:shd w:val="clear" w:color="auto" w:fill="auto"/>
            <w:vAlign w:val="center"/>
            <w:hideMark/>
          </w:tcPr>
          <w:p w14:paraId="0A768B0A" w14:textId="77777777" w:rsidR="00A130C4" w:rsidRPr="00A130C4" w:rsidRDefault="00A130C4" w:rsidP="00236C91">
            <w:pPr>
              <w:jc w:val="center"/>
              <w:rPr>
                <w:color w:val="000000"/>
                <w:sz w:val="16"/>
                <w:szCs w:val="16"/>
              </w:rPr>
            </w:pPr>
            <w:r w:rsidRPr="00A130C4">
              <w:rPr>
                <w:color w:val="000000"/>
                <w:sz w:val="16"/>
                <w:szCs w:val="16"/>
              </w:rPr>
              <w:t>Realizar</w:t>
            </w:r>
          </w:p>
        </w:tc>
        <w:tc>
          <w:tcPr>
            <w:tcW w:w="709" w:type="dxa"/>
            <w:shd w:val="clear" w:color="auto" w:fill="auto"/>
            <w:vAlign w:val="center"/>
            <w:hideMark/>
          </w:tcPr>
          <w:p w14:paraId="00C0A6CC" w14:textId="77777777" w:rsidR="00A130C4" w:rsidRPr="00A130C4" w:rsidRDefault="00A130C4" w:rsidP="00236C91">
            <w:pPr>
              <w:jc w:val="center"/>
              <w:rPr>
                <w:color w:val="000000"/>
                <w:sz w:val="16"/>
                <w:szCs w:val="16"/>
              </w:rPr>
            </w:pPr>
            <w:r w:rsidRPr="00A130C4">
              <w:rPr>
                <w:color w:val="000000"/>
                <w:sz w:val="16"/>
                <w:szCs w:val="16"/>
              </w:rPr>
              <w:t>52.200</w:t>
            </w:r>
          </w:p>
        </w:tc>
        <w:tc>
          <w:tcPr>
            <w:tcW w:w="708" w:type="dxa"/>
            <w:shd w:val="clear" w:color="auto" w:fill="auto"/>
            <w:vAlign w:val="center"/>
            <w:hideMark/>
          </w:tcPr>
          <w:p w14:paraId="79CBA15E" w14:textId="77777777" w:rsidR="00A130C4" w:rsidRPr="00A130C4" w:rsidRDefault="00A130C4" w:rsidP="00236C91">
            <w:pPr>
              <w:jc w:val="center"/>
              <w:rPr>
                <w:color w:val="000000"/>
                <w:sz w:val="16"/>
                <w:szCs w:val="16"/>
              </w:rPr>
            </w:pPr>
            <w:r w:rsidRPr="00A130C4">
              <w:rPr>
                <w:color w:val="000000"/>
                <w:sz w:val="16"/>
                <w:szCs w:val="16"/>
              </w:rPr>
              <w:t>Actuaciones</w:t>
            </w:r>
          </w:p>
        </w:tc>
        <w:tc>
          <w:tcPr>
            <w:tcW w:w="1931" w:type="dxa"/>
            <w:shd w:val="clear" w:color="auto" w:fill="auto"/>
            <w:vAlign w:val="center"/>
            <w:hideMark/>
          </w:tcPr>
          <w:p w14:paraId="13FA9B5F" w14:textId="77777777" w:rsidR="00A130C4" w:rsidRPr="00A130C4" w:rsidRDefault="00A130C4" w:rsidP="00236C91">
            <w:pPr>
              <w:jc w:val="center"/>
              <w:rPr>
                <w:color w:val="000000"/>
                <w:sz w:val="16"/>
                <w:szCs w:val="16"/>
              </w:rPr>
            </w:pPr>
            <w:r w:rsidRPr="00A130C4">
              <w:rPr>
                <w:color w:val="000000"/>
                <w:sz w:val="16"/>
                <w:szCs w:val="16"/>
              </w:rPr>
              <w:t>en el marco del procedimiento sancionatorio ambiental, licenciamiento ambiental y demás instrumentos de manejo y control</w:t>
            </w:r>
          </w:p>
        </w:tc>
        <w:tc>
          <w:tcPr>
            <w:tcW w:w="499" w:type="dxa"/>
            <w:shd w:val="clear" w:color="auto" w:fill="auto"/>
            <w:vAlign w:val="center"/>
            <w:hideMark/>
          </w:tcPr>
          <w:p w14:paraId="10275312" w14:textId="77777777" w:rsidR="00A130C4" w:rsidRPr="00A130C4" w:rsidRDefault="00A130C4" w:rsidP="00236C91">
            <w:pPr>
              <w:jc w:val="center"/>
              <w:rPr>
                <w:color w:val="000000"/>
                <w:sz w:val="16"/>
                <w:szCs w:val="16"/>
              </w:rPr>
            </w:pPr>
            <w:r w:rsidRPr="00A130C4">
              <w:rPr>
                <w:color w:val="000000"/>
                <w:sz w:val="16"/>
                <w:szCs w:val="16"/>
              </w:rPr>
              <w:t>5.870</w:t>
            </w:r>
          </w:p>
        </w:tc>
        <w:tc>
          <w:tcPr>
            <w:tcW w:w="579" w:type="dxa"/>
            <w:shd w:val="clear" w:color="auto" w:fill="auto"/>
            <w:vAlign w:val="center"/>
            <w:hideMark/>
          </w:tcPr>
          <w:p w14:paraId="4FAA9EEC" w14:textId="77777777" w:rsidR="00A130C4" w:rsidRPr="00A130C4" w:rsidRDefault="00A130C4" w:rsidP="00236C91">
            <w:pPr>
              <w:jc w:val="center"/>
              <w:rPr>
                <w:color w:val="000000"/>
                <w:sz w:val="16"/>
                <w:szCs w:val="16"/>
              </w:rPr>
            </w:pPr>
            <w:r w:rsidRPr="00A130C4">
              <w:rPr>
                <w:color w:val="000000"/>
                <w:sz w:val="16"/>
                <w:szCs w:val="16"/>
              </w:rPr>
              <w:t>15.660</w:t>
            </w:r>
          </w:p>
        </w:tc>
        <w:tc>
          <w:tcPr>
            <w:tcW w:w="579" w:type="dxa"/>
            <w:shd w:val="clear" w:color="auto" w:fill="auto"/>
            <w:vAlign w:val="center"/>
            <w:hideMark/>
          </w:tcPr>
          <w:p w14:paraId="5F9FA537" w14:textId="77777777" w:rsidR="00A130C4" w:rsidRPr="00A130C4" w:rsidRDefault="00A130C4" w:rsidP="00236C91">
            <w:pPr>
              <w:jc w:val="center"/>
              <w:rPr>
                <w:color w:val="000000"/>
                <w:sz w:val="16"/>
                <w:szCs w:val="16"/>
              </w:rPr>
            </w:pPr>
            <w:r w:rsidRPr="00A130C4">
              <w:rPr>
                <w:color w:val="000000"/>
                <w:sz w:val="16"/>
                <w:szCs w:val="16"/>
              </w:rPr>
              <w:t>13.962</w:t>
            </w:r>
          </w:p>
        </w:tc>
        <w:tc>
          <w:tcPr>
            <w:tcW w:w="579" w:type="dxa"/>
            <w:shd w:val="clear" w:color="auto" w:fill="auto"/>
            <w:vAlign w:val="center"/>
            <w:hideMark/>
          </w:tcPr>
          <w:p w14:paraId="0A9214E3" w14:textId="77777777" w:rsidR="00A130C4" w:rsidRPr="00A130C4" w:rsidRDefault="00A130C4" w:rsidP="00236C91">
            <w:pPr>
              <w:jc w:val="center"/>
              <w:rPr>
                <w:color w:val="000000"/>
                <w:sz w:val="16"/>
                <w:szCs w:val="16"/>
              </w:rPr>
            </w:pPr>
            <w:r w:rsidRPr="00A130C4">
              <w:rPr>
                <w:color w:val="000000"/>
                <w:sz w:val="16"/>
                <w:szCs w:val="16"/>
              </w:rPr>
              <w:t>16.708</w:t>
            </w:r>
          </w:p>
        </w:tc>
        <w:tc>
          <w:tcPr>
            <w:tcW w:w="699" w:type="dxa"/>
            <w:shd w:val="clear" w:color="auto" w:fill="auto"/>
            <w:noWrap/>
            <w:vAlign w:val="center"/>
            <w:hideMark/>
          </w:tcPr>
          <w:p w14:paraId="2137FD24" w14:textId="77777777" w:rsidR="00A130C4" w:rsidRPr="00A130C4" w:rsidRDefault="00A130C4" w:rsidP="00236C91">
            <w:pPr>
              <w:jc w:val="right"/>
              <w:rPr>
                <w:color w:val="000000"/>
                <w:sz w:val="16"/>
                <w:szCs w:val="16"/>
              </w:rPr>
            </w:pPr>
            <w:r w:rsidRPr="00A130C4">
              <w:rPr>
                <w:color w:val="000000"/>
                <w:sz w:val="16"/>
                <w:szCs w:val="16"/>
              </w:rPr>
              <w:t>52.200</w:t>
            </w:r>
          </w:p>
        </w:tc>
      </w:tr>
    </w:tbl>
    <w:p w14:paraId="0628FE02" w14:textId="77777777" w:rsidR="00A130C4" w:rsidRDefault="00A130C4">
      <w:pPr>
        <w:pBdr>
          <w:top w:val="nil"/>
          <w:left w:val="nil"/>
          <w:bottom w:val="nil"/>
          <w:right w:val="nil"/>
          <w:between w:val="nil"/>
        </w:pBdr>
        <w:jc w:val="center"/>
        <w:rPr>
          <w:i/>
          <w:sz w:val="14"/>
          <w:szCs w:val="14"/>
        </w:rPr>
      </w:pPr>
    </w:p>
    <w:p w14:paraId="12C3B1E4" w14:textId="09C28305"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788C211C" w14:textId="77777777" w:rsidR="009F00C6" w:rsidRDefault="009F00C6">
      <w:pPr>
        <w:pBdr>
          <w:top w:val="nil"/>
          <w:left w:val="nil"/>
          <w:bottom w:val="nil"/>
          <w:right w:val="nil"/>
          <w:between w:val="nil"/>
        </w:pBdr>
        <w:rPr>
          <w:b/>
          <w:color w:val="000000"/>
          <w:sz w:val="20"/>
          <w:szCs w:val="20"/>
        </w:rPr>
      </w:pPr>
    </w:p>
    <w:p w14:paraId="32DF3299" w14:textId="77777777" w:rsidR="009F00C6" w:rsidRDefault="007B37A2">
      <w:pPr>
        <w:numPr>
          <w:ilvl w:val="3"/>
          <w:numId w:val="10"/>
        </w:numPr>
        <w:pBdr>
          <w:top w:val="nil"/>
          <w:left w:val="nil"/>
          <w:bottom w:val="nil"/>
          <w:right w:val="nil"/>
          <w:between w:val="nil"/>
        </w:pBdr>
        <w:ind w:left="993" w:hanging="1015"/>
        <w:rPr>
          <w:b/>
          <w:color w:val="000000"/>
        </w:rPr>
      </w:pPr>
      <w:r>
        <w:rPr>
          <w:b/>
          <w:color w:val="000000"/>
          <w:sz w:val="20"/>
          <w:szCs w:val="20"/>
        </w:rPr>
        <w:t>Indicadores del objetivo específicos</w:t>
      </w:r>
    </w:p>
    <w:p w14:paraId="37A4E223" w14:textId="77777777" w:rsidR="009F00C6" w:rsidRDefault="009F00C6">
      <w:pPr>
        <w:pBdr>
          <w:top w:val="nil"/>
          <w:left w:val="nil"/>
          <w:bottom w:val="nil"/>
          <w:right w:val="nil"/>
          <w:between w:val="nil"/>
        </w:pBdr>
        <w:rPr>
          <w:b/>
          <w:color w:val="000000"/>
          <w:sz w:val="20"/>
          <w:szCs w:val="20"/>
        </w:rPr>
      </w:pPr>
    </w:p>
    <w:p w14:paraId="4B84284A" w14:textId="77777777" w:rsidR="009F00C6" w:rsidRDefault="007B37A2">
      <w:pPr>
        <w:numPr>
          <w:ilvl w:val="0"/>
          <w:numId w:val="19"/>
        </w:numPr>
        <w:pBdr>
          <w:top w:val="nil"/>
          <w:left w:val="nil"/>
          <w:bottom w:val="nil"/>
          <w:right w:val="nil"/>
          <w:between w:val="nil"/>
        </w:pBdr>
        <w:rPr>
          <w:b/>
          <w:i/>
          <w:color w:val="000000"/>
          <w:sz w:val="20"/>
          <w:szCs w:val="20"/>
        </w:rPr>
      </w:pPr>
      <w:r>
        <w:rPr>
          <w:b/>
          <w:i/>
          <w:color w:val="000000"/>
          <w:sz w:val="20"/>
          <w:szCs w:val="20"/>
        </w:rPr>
        <w:t>Nombre del indicador:</w:t>
      </w:r>
    </w:p>
    <w:p w14:paraId="280A74FA" w14:textId="77777777" w:rsidR="009F00C6" w:rsidRDefault="009F00C6">
      <w:pPr>
        <w:rPr>
          <w:b/>
          <w:i/>
          <w:sz w:val="20"/>
          <w:szCs w:val="20"/>
        </w:rPr>
      </w:pPr>
    </w:p>
    <w:p w14:paraId="34366959" w14:textId="614FF5FA" w:rsidR="009F00C6" w:rsidRDefault="007B37A2">
      <w:pPr>
        <w:jc w:val="both"/>
        <w:rPr>
          <w:sz w:val="20"/>
          <w:szCs w:val="20"/>
        </w:rPr>
      </w:pPr>
      <w:bookmarkStart w:id="4" w:name="_2et92p0" w:colFirst="0" w:colLast="0"/>
      <w:bookmarkEnd w:id="4"/>
      <w:r>
        <w:rPr>
          <w:b/>
          <w:sz w:val="20"/>
          <w:szCs w:val="20"/>
        </w:rPr>
        <w:t>Indicador 1:</w:t>
      </w:r>
      <w:r>
        <w:rPr>
          <w:sz w:val="20"/>
          <w:szCs w:val="20"/>
        </w:rPr>
        <w:t xml:space="preserve"> </w:t>
      </w:r>
      <w:r w:rsidR="0051291F">
        <w:rPr>
          <w:sz w:val="20"/>
          <w:szCs w:val="20"/>
        </w:rPr>
        <w:t xml:space="preserve">Avance del documento de programas implementados para </w:t>
      </w:r>
      <w:r w:rsidR="00CB02D6">
        <w:rPr>
          <w:sz w:val="20"/>
          <w:szCs w:val="20"/>
        </w:rPr>
        <w:t>f</w:t>
      </w:r>
      <w:r w:rsidR="00CB02D6" w:rsidRPr="00CB02D6">
        <w:rPr>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26743C99" w14:textId="77777777" w:rsidR="009F00C6" w:rsidRDefault="009F00C6">
      <w:pPr>
        <w:rPr>
          <w:sz w:val="20"/>
          <w:szCs w:val="20"/>
        </w:rPr>
      </w:pPr>
    </w:p>
    <w:p w14:paraId="54457513" w14:textId="0CAEA56C" w:rsidR="009F00C6" w:rsidRDefault="007B37A2">
      <w:pPr>
        <w:jc w:val="both"/>
        <w:rPr>
          <w:sz w:val="20"/>
          <w:szCs w:val="20"/>
        </w:rPr>
      </w:pPr>
      <w:r>
        <w:rPr>
          <w:b/>
          <w:sz w:val="20"/>
          <w:szCs w:val="20"/>
        </w:rPr>
        <w:t>Indicador 2:</w:t>
      </w:r>
      <w:r w:rsidR="00CE29B3" w:rsidRPr="00CE29B3">
        <w:t xml:space="preserve"> </w:t>
      </w:r>
      <w:r w:rsidR="00CE29B3" w:rsidRPr="00CE29B3">
        <w:rPr>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07A93C49" w14:textId="77777777" w:rsidR="009F00C6" w:rsidRDefault="009F00C6">
      <w:pPr>
        <w:pBdr>
          <w:top w:val="nil"/>
          <w:left w:val="nil"/>
          <w:bottom w:val="nil"/>
          <w:right w:val="nil"/>
          <w:between w:val="nil"/>
        </w:pBdr>
        <w:rPr>
          <w:b/>
          <w:i/>
          <w:color w:val="000000"/>
          <w:sz w:val="20"/>
          <w:szCs w:val="20"/>
        </w:rPr>
      </w:pPr>
    </w:p>
    <w:p w14:paraId="027A82F5" w14:textId="77777777" w:rsidR="009F00C6" w:rsidRDefault="007B37A2">
      <w:pPr>
        <w:numPr>
          <w:ilvl w:val="0"/>
          <w:numId w:val="19"/>
        </w:numPr>
        <w:pBdr>
          <w:top w:val="nil"/>
          <w:left w:val="nil"/>
          <w:bottom w:val="nil"/>
          <w:right w:val="nil"/>
          <w:between w:val="nil"/>
        </w:pBdr>
        <w:rPr>
          <w:b/>
          <w:i/>
          <w:color w:val="000000"/>
          <w:sz w:val="20"/>
          <w:szCs w:val="20"/>
        </w:rPr>
      </w:pPr>
      <w:r>
        <w:rPr>
          <w:b/>
          <w:i/>
          <w:color w:val="000000"/>
          <w:sz w:val="20"/>
          <w:szCs w:val="20"/>
        </w:rPr>
        <w:t>Formula del indicador:</w:t>
      </w:r>
    </w:p>
    <w:p w14:paraId="30FE9A97" w14:textId="77777777" w:rsidR="009F00C6" w:rsidRDefault="009F00C6">
      <w:pPr>
        <w:rPr>
          <w:b/>
          <w:i/>
          <w:sz w:val="20"/>
          <w:szCs w:val="20"/>
        </w:rPr>
      </w:pPr>
    </w:p>
    <w:p w14:paraId="327D656E" w14:textId="3AB57EA3" w:rsidR="009F00C6" w:rsidRDefault="007B37A2">
      <w:pPr>
        <w:jc w:val="both"/>
        <w:rPr>
          <w:b/>
          <w:i/>
          <w:sz w:val="20"/>
          <w:szCs w:val="20"/>
        </w:rPr>
      </w:pPr>
      <w:r>
        <w:rPr>
          <w:b/>
          <w:i/>
          <w:sz w:val="20"/>
          <w:szCs w:val="20"/>
        </w:rPr>
        <w:t xml:space="preserve">Indicador 1: Avance del documento de programas implementados para </w:t>
      </w:r>
      <w:r w:rsidR="00CB02D6" w:rsidRPr="00CB02D6">
        <w:rPr>
          <w:b/>
          <w:i/>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FA8FDE3" w14:textId="77777777" w:rsidR="009F00C6" w:rsidRDefault="009F00C6">
      <w:pPr>
        <w:rPr>
          <w:i/>
          <w:sz w:val="20"/>
          <w:szCs w:val="20"/>
        </w:rPr>
      </w:pPr>
    </w:p>
    <w:p w14:paraId="6120A788" w14:textId="77777777" w:rsidR="009F00C6" w:rsidRDefault="007B37A2" w:rsidP="4471F152">
      <w:pPr>
        <w:rPr>
          <w:rFonts w:ascii="Cambria Math" w:eastAsia="Cambria Math" w:hAnsi="Cambria Math" w:cs="Cambria Math"/>
          <w:sz w:val="16"/>
          <w:szCs w:val="16"/>
        </w:rPr>
      </w:pPr>
      <w:r>
        <w:rPr>
          <w:sz w:val="20"/>
          <w:szCs w:val="20"/>
        </w:rPr>
        <w:t xml:space="preserve">Formula: </w:t>
      </w:r>
      <w:r>
        <w:rPr>
          <w:rFonts w:ascii="Cambria Math" w:eastAsia="Cambria Math" w:hAnsi="Cambria Math" w:cs="Cambria Math"/>
          <w:i/>
          <w:sz w:val="16"/>
          <w:szCs w:val="16"/>
        </w:rPr>
        <w:br/>
      </w:r>
      <m:oMathPara>
        <m:oMath>
          <m:f>
            <m:fPr>
              <m:ctrlPr>
                <w:rPr>
                  <w:rFonts w:ascii="Cambria Math" w:eastAsia="Cambria Math" w:hAnsi="Cambria Math" w:cs="Cambria Math"/>
                  <w:sz w:val="16"/>
                  <w:szCs w:val="16"/>
                </w:rPr>
              </m:ctrlPr>
            </m:fPr>
            <m:num>
              <m:r>
                <w:rPr>
                  <w:rFonts w:ascii="Cambria Math" w:eastAsia="Cambria Math" w:hAnsi="Cambria Math" w:cs="Cambria Math"/>
                  <w:sz w:val="16"/>
                  <w:szCs w:val="16"/>
                </w:rPr>
                <m:t>avance programa 1+avance programa 2+avance programa 3+avance programa 4</m:t>
              </m:r>
            </m:num>
            <m:den>
              <m:r>
                <w:rPr>
                  <w:rFonts w:ascii="Cambria Math" w:eastAsia="Cambria Math" w:hAnsi="Cambria Math" w:cs="Cambria Math"/>
                  <w:sz w:val="16"/>
                  <w:szCs w:val="16"/>
                </w:rPr>
                <m:t>4</m:t>
              </m:r>
            </m:den>
          </m:f>
        </m:oMath>
      </m:oMathPara>
    </w:p>
    <w:p w14:paraId="3CC803D8" w14:textId="77777777" w:rsidR="009F00C6" w:rsidRDefault="009F00C6">
      <w:pPr>
        <w:rPr>
          <w:i/>
          <w:sz w:val="20"/>
          <w:szCs w:val="20"/>
        </w:rPr>
      </w:pPr>
    </w:p>
    <w:p w14:paraId="60483D79"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4E6B3A26" w14:textId="77777777" w:rsidR="009F00C6" w:rsidRDefault="009F00C6">
      <w:pPr>
        <w:jc w:val="both"/>
        <w:rPr>
          <w:i/>
          <w:sz w:val="20"/>
          <w:szCs w:val="20"/>
        </w:rPr>
      </w:pPr>
    </w:p>
    <w:p w14:paraId="02A2B2ED" w14:textId="77777777" w:rsidR="009F00C6" w:rsidRDefault="007B37A2">
      <w:pPr>
        <w:jc w:val="center"/>
        <w:rPr>
          <w:rFonts w:ascii="Cambria Math" w:eastAsia="Cambria Math" w:hAnsi="Cambria Math" w:cs="Cambria Math"/>
          <w:sz w:val="16"/>
          <w:szCs w:val="16"/>
        </w:rPr>
      </w:pPr>
      <w:r>
        <w:rPr>
          <w:sz w:val="20"/>
          <w:szCs w:val="20"/>
        </w:rPr>
        <w:t xml:space="preserve">Formula:    </w:t>
      </w:r>
      <w:r>
        <w:rPr>
          <w:rFonts w:ascii="Cambria Math" w:eastAsia="Cambria Math" w:hAnsi="Cambria Math" w:cs="Cambria Math"/>
          <w:sz w:val="16"/>
          <w:szCs w:val="16"/>
        </w:rPr>
        <w:br/>
      </w:r>
      <m:oMathPara>
        <m:oMath>
          <m:nary>
            <m:naryPr>
              <m:chr m:val="∑"/>
              <m:ctrlPr>
                <w:rPr>
                  <w:rFonts w:ascii="Cambria Math" w:hAnsi="Cambria Math"/>
                </w:rPr>
              </m:ctrlPr>
            </m:naryPr>
            <m:sub/>
            <m:sup/>
            <m:e/>
          </m:nary>
          <m:r>
            <w:rPr>
              <w:rFonts w:ascii="Cambria Math" w:eastAsia="Cambria Math" w:hAnsi="Cambria Math" w:cs="Cambria Math"/>
              <w:sz w:val="16"/>
              <w:szCs w:val="16"/>
            </w:rPr>
            <m:t>Documentos realizados</m:t>
          </m:r>
        </m:oMath>
      </m:oMathPara>
    </w:p>
    <w:p w14:paraId="36B6EFE3"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Estado inicial:</w:t>
      </w:r>
    </w:p>
    <w:p w14:paraId="231D9D61" w14:textId="77777777" w:rsidR="009F00C6" w:rsidRDefault="009F00C6">
      <w:pPr>
        <w:rPr>
          <w:b/>
          <w:i/>
          <w:sz w:val="20"/>
          <w:szCs w:val="20"/>
        </w:rPr>
      </w:pPr>
    </w:p>
    <w:p w14:paraId="1185CA80" w14:textId="6984CF59" w:rsidR="009F00C6" w:rsidRDefault="007B37A2" w:rsidP="00CB02D6">
      <w:pPr>
        <w:jc w:val="both"/>
        <w:rPr>
          <w:b/>
          <w:i/>
          <w:sz w:val="20"/>
          <w:szCs w:val="20"/>
        </w:rPr>
      </w:pPr>
      <w:r>
        <w:rPr>
          <w:b/>
          <w:i/>
          <w:sz w:val="20"/>
          <w:szCs w:val="20"/>
        </w:rPr>
        <w:t xml:space="preserve">Indicador 1: Avance del documento de programas implementados para </w:t>
      </w:r>
      <w:r w:rsidR="00CB02D6">
        <w:rPr>
          <w:b/>
          <w:i/>
          <w:sz w:val="20"/>
          <w:szCs w:val="20"/>
        </w:rPr>
        <w:t>f</w:t>
      </w:r>
      <w:r w:rsidR="00CB02D6" w:rsidRPr="00CB02D6">
        <w:rPr>
          <w:b/>
          <w:i/>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D5F2CB2" w14:textId="77777777" w:rsidR="00CB02D6" w:rsidRDefault="00CB02D6" w:rsidP="00CB02D6">
      <w:pPr>
        <w:jc w:val="both"/>
        <w:rPr>
          <w:i/>
          <w:sz w:val="20"/>
          <w:szCs w:val="20"/>
        </w:rPr>
      </w:pPr>
    </w:p>
    <w:p w14:paraId="54B6489F" w14:textId="77777777" w:rsidR="009F00C6" w:rsidRDefault="007B37A2">
      <w:pPr>
        <w:rPr>
          <w:i/>
          <w:sz w:val="20"/>
          <w:szCs w:val="20"/>
        </w:rPr>
      </w:pPr>
      <w:r>
        <w:rPr>
          <w:i/>
          <w:sz w:val="20"/>
          <w:szCs w:val="20"/>
        </w:rPr>
        <w:t>Cero (0), ya que no hay ningún programa implementado.</w:t>
      </w:r>
    </w:p>
    <w:p w14:paraId="700CD779" w14:textId="77777777" w:rsidR="009F00C6" w:rsidRDefault="009F00C6">
      <w:pPr>
        <w:rPr>
          <w:i/>
          <w:sz w:val="20"/>
          <w:szCs w:val="20"/>
        </w:rPr>
      </w:pPr>
    </w:p>
    <w:p w14:paraId="37B32363"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6E614C20" w14:textId="77777777" w:rsidR="009F00C6" w:rsidRDefault="009F00C6">
      <w:pPr>
        <w:rPr>
          <w:i/>
          <w:sz w:val="20"/>
          <w:szCs w:val="20"/>
        </w:rPr>
      </w:pPr>
    </w:p>
    <w:p w14:paraId="25B26C8D" w14:textId="77777777" w:rsidR="009F00C6" w:rsidRDefault="007B37A2">
      <w:pPr>
        <w:rPr>
          <w:i/>
          <w:sz w:val="20"/>
          <w:szCs w:val="20"/>
        </w:rPr>
      </w:pPr>
      <w:r>
        <w:rPr>
          <w:i/>
          <w:sz w:val="20"/>
          <w:szCs w:val="20"/>
        </w:rPr>
        <w:t>171.984 documentos de acciones de control ambiental en el Distrito Capital mediante actividades técnicas y jurídicas, que garanticen el manejo adecuado de residuos peligrosos, especiales y de manejo diferenciado, el cumplimiento normativo y la protección del medio ambiente</w:t>
      </w:r>
    </w:p>
    <w:p w14:paraId="48FB19B1" w14:textId="77777777" w:rsidR="009F00C6" w:rsidRDefault="009F00C6">
      <w:pPr>
        <w:rPr>
          <w:b/>
          <w:i/>
          <w:sz w:val="20"/>
          <w:szCs w:val="20"/>
        </w:rPr>
      </w:pPr>
    </w:p>
    <w:p w14:paraId="6415652E"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Valor esperado:</w:t>
      </w:r>
    </w:p>
    <w:p w14:paraId="23D7734C" w14:textId="77777777" w:rsidR="009F00C6" w:rsidRDefault="009F00C6">
      <w:pPr>
        <w:rPr>
          <w:b/>
          <w:i/>
          <w:sz w:val="20"/>
          <w:szCs w:val="20"/>
        </w:rPr>
      </w:pPr>
    </w:p>
    <w:p w14:paraId="1B6EFF6E" w14:textId="216E0B17" w:rsidR="009F00C6" w:rsidRDefault="007B37A2">
      <w:pPr>
        <w:jc w:val="both"/>
        <w:rPr>
          <w:b/>
          <w:i/>
          <w:sz w:val="20"/>
          <w:szCs w:val="20"/>
        </w:rPr>
      </w:pPr>
      <w:r>
        <w:rPr>
          <w:b/>
          <w:i/>
          <w:sz w:val="20"/>
          <w:szCs w:val="20"/>
        </w:rPr>
        <w:t xml:space="preserve">Indicador 1: Avance del documento de programas implementados para </w:t>
      </w:r>
      <w:r w:rsidR="00CB02D6">
        <w:rPr>
          <w:b/>
          <w:i/>
          <w:sz w:val="20"/>
          <w:szCs w:val="20"/>
        </w:rPr>
        <w:t>f</w:t>
      </w:r>
      <w:r w:rsidR="00CB02D6" w:rsidRPr="00CB02D6">
        <w:rPr>
          <w:b/>
          <w:i/>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C49EA1E" w14:textId="77777777" w:rsidR="009F00C6" w:rsidRDefault="009F00C6">
      <w:pPr>
        <w:jc w:val="both"/>
        <w:rPr>
          <w:i/>
          <w:sz w:val="20"/>
          <w:szCs w:val="20"/>
        </w:rPr>
      </w:pPr>
    </w:p>
    <w:p w14:paraId="0AA73B7F" w14:textId="77777777" w:rsidR="009F00C6" w:rsidRDefault="007B37A2">
      <w:pPr>
        <w:jc w:val="both"/>
        <w:rPr>
          <w:i/>
          <w:sz w:val="20"/>
          <w:szCs w:val="20"/>
        </w:rPr>
      </w:pPr>
      <w:r>
        <w:rPr>
          <w:i/>
          <w:sz w:val="20"/>
          <w:szCs w:val="20"/>
        </w:rPr>
        <w:t xml:space="preserve">Un (1), documento donde se detallan los programas implementados para mitigar los factores de impacto en la calidad de los recursos hídrico, suelo, el arbolado urbano, fauna y flora silvestre y en la estructura ecológica principal en el área urbana del Distrito Capital. </w:t>
      </w:r>
    </w:p>
    <w:p w14:paraId="4CA22C43" w14:textId="77777777" w:rsidR="009F00C6" w:rsidRDefault="009F00C6">
      <w:pPr>
        <w:jc w:val="both"/>
        <w:rPr>
          <w:i/>
          <w:sz w:val="20"/>
          <w:szCs w:val="20"/>
        </w:rPr>
      </w:pPr>
    </w:p>
    <w:p w14:paraId="0488D7DE"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10CE04BE" w14:textId="77777777" w:rsidR="009F00C6" w:rsidRDefault="009F00C6">
      <w:pPr>
        <w:jc w:val="both"/>
        <w:rPr>
          <w:i/>
          <w:sz w:val="20"/>
          <w:szCs w:val="20"/>
        </w:rPr>
      </w:pPr>
    </w:p>
    <w:p w14:paraId="4A989D21" w14:textId="77777777" w:rsidR="009F00C6" w:rsidRDefault="007B37A2">
      <w:pPr>
        <w:jc w:val="both"/>
        <w:rPr>
          <w:i/>
          <w:sz w:val="20"/>
          <w:szCs w:val="20"/>
        </w:rPr>
      </w:pPr>
      <w:r>
        <w:rPr>
          <w:i/>
          <w:sz w:val="20"/>
          <w:szCs w:val="20"/>
        </w:rPr>
        <w:t>118.237 documentos de acciones de control ambiental en el Distrito Capital mediante actividades técnicas y jurídicas, que garanticen el manejo adecuado de residuos peligrosos, especiales y de manejo diferenciado, el cumplimiento normativo y la protección del medio ambiente</w:t>
      </w:r>
    </w:p>
    <w:p w14:paraId="5BD0C5FD" w14:textId="77777777" w:rsidR="009F00C6" w:rsidRDefault="009F00C6">
      <w:pPr>
        <w:rPr>
          <w:b/>
          <w:i/>
          <w:sz w:val="20"/>
          <w:szCs w:val="20"/>
        </w:rPr>
      </w:pPr>
    </w:p>
    <w:p w14:paraId="7348744B" w14:textId="77777777" w:rsidR="009F00C6" w:rsidRDefault="007B37A2">
      <w:pPr>
        <w:numPr>
          <w:ilvl w:val="0"/>
          <w:numId w:val="11"/>
        </w:numPr>
        <w:pBdr>
          <w:top w:val="nil"/>
          <w:left w:val="nil"/>
          <w:bottom w:val="nil"/>
          <w:right w:val="nil"/>
          <w:between w:val="nil"/>
        </w:pBdr>
        <w:rPr>
          <w:b/>
          <w:i/>
          <w:color w:val="000000"/>
          <w:sz w:val="20"/>
          <w:szCs w:val="20"/>
        </w:rPr>
      </w:pPr>
      <w:r>
        <w:rPr>
          <w:b/>
          <w:i/>
          <w:color w:val="000000"/>
          <w:sz w:val="20"/>
          <w:szCs w:val="20"/>
        </w:rPr>
        <w:t>Periodo:</w:t>
      </w:r>
    </w:p>
    <w:p w14:paraId="3DA244FA" w14:textId="77777777" w:rsidR="009F00C6" w:rsidRDefault="007B37A2">
      <w:pPr>
        <w:rPr>
          <w:b/>
          <w:i/>
          <w:sz w:val="20"/>
          <w:szCs w:val="20"/>
        </w:rPr>
      </w:pPr>
      <w:r>
        <w:rPr>
          <w:b/>
          <w:i/>
          <w:sz w:val="20"/>
          <w:szCs w:val="20"/>
        </w:rPr>
        <w:t xml:space="preserve"> </w:t>
      </w:r>
    </w:p>
    <w:p w14:paraId="153CFBAC" w14:textId="77777777" w:rsidR="009F00C6" w:rsidRDefault="007B37A2">
      <w:pPr>
        <w:pBdr>
          <w:top w:val="nil"/>
          <w:left w:val="nil"/>
          <w:bottom w:val="nil"/>
          <w:right w:val="nil"/>
          <w:between w:val="nil"/>
        </w:pBdr>
        <w:rPr>
          <w:sz w:val="20"/>
          <w:szCs w:val="20"/>
        </w:rPr>
      </w:pPr>
      <w:r>
        <w:rPr>
          <w:sz w:val="20"/>
          <w:szCs w:val="20"/>
        </w:rPr>
        <w:t>Para el producto 1 y el producto 2, el periodo es un cuatrienio, el cual está comprendido desde 2024 hasta 2027</w:t>
      </w:r>
    </w:p>
    <w:p w14:paraId="5F8FA895" w14:textId="77777777" w:rsidR="009F00C6" w:rsidRDefault="009F00C6">
      <w:pPr>
        <w:pBdr>
          <w:top w:val="nil"/>
          <w:left w:val="nil"/>
          <w:bottom w:val="nil"/>
          <w:right w:val="nil"/>
          <w:between w:val="nil"/>
        </w:pBdr>
        <w:rPr>
          <w:color w:val="000000"/>
          <w:sz w:val="20"/>
          <w:szCs w:val="20"/>
        </w:rPr>
      </w:pPr>
    </w:p>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45"/>
        <w:gridCol w:w="992"/>
        <w:gridCol w:w="851"/>
        <w:gridCol w:w="708"/>
        <w:gridCol w:w="567"/>
        <w:gridCol w:w="851"/>
        <w:gridCol w:w="709"/>
        <w:gridCol w:w="708"/>
        <w:gridCol w:w="284"/>
        <w:gridCol w:w="732"/>
        <w:gridCol w:w="964"/>
        <w:gridCol w:w="1183"/>
      </w:tblGrid>
      <w:tr w:rsidR="00F1442A" w:rsidRPr="00F1442A" w14:paraId="38A4BA37" w14:textId="77777777">
        <w:trPr>
          <w:trHeight w:val="337"/>
        </w:trPr>
        <w:tc>
          <w:tcPr>
            <w:tcW w:w="846" w:type="dxa"/>
            <w:vMerge w:val="restart"/>
            <w:shd w:val="clear" w:color="auto" w:fill="BFBFBF"/>
            <w:vAlign w:val="center"/>
          </w:tcPr>
          <w:p w14:paraId="254357B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 xml:space="preserve">Objetivo específico </w:t>
            </w:r>
          </w:p>
        </w:tc>
        <w:tc>
          <w:tcPr>
            <w:tcW w:w="6402" w:type="dxa"/>
            <w:gridSpan w:val="9"/>
            <w:shd w:val="clear" w:color="auto" w:fill="BFBFBF"/>
            <w:vAlign w:val="center"/>
          </w:tcPr>
          <w:p w14:paraId="2387C292" w14:textId="77777777" w:rsidR="009F00C6" w:rsidRPr="00F1442A" w:rsidRDefault="007B37A2">
            <w:pPr>
              <w:pBdr>
                <w:top w:val="nil"/>
                <w:left w:val="nil"/>
                <w:bottom w:val="nil"/>
                <w:right w:val="nil"/>
                <w:between w:val="nil"/>
              </w:pBdr>
              <w:ind w:firstLine="1"/>
              <w:jc w:val="center"/>
              <w:rPr>
                <w:b/>
                <w:sz w:val="14"/>
                <w:szCs w:val="14"/>
              </w:rPr>
            </w:pPr>
            <w:r w:rsidRPr="00F1442A">
              <w:rPr>
                <w:b/>
                <w:sz w:val="14"/>
                <w:szCs w:val="14"/>
              </w:rPr>
              <w:t>PRODUCTOS</w:t>
            </w:r>
          </w:p>
        </w:tc>
        <w:tc>
          <w:tcPr>
            <w:tcW w:w="964" w:type="dxa"/>
            <w:vMerge w:val="restart"/>
            <w:shd w:val="clear" w:color="auto" w:fill="BFBFBF"/>
            <w:vAlign w:val="center"/>
          </w:tcPr>
          <w:p w14:paraId="2A402765"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TIPO DE FUENTE</w:t>
            </w:r>
          </w:p>
        </w:tc>
        <w:tc>
          <w:tcPr>
            <w:tcW w:w="1183" w:type="dxa"/>
            <w:vMerge w:val="restart"/>
            <w:shd w:val="clear" w:color="auto" w:fill="BFBFBF"/>
            <w:vAlign w:val="center"/>
          </w:tcPr>
          <w:p w14:paraId="7A3404B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FUENTE DE VERIFICACIÓN</w:t>
            </w:r>
          </w:p>
        </w:tc>
      </w:tr>
      <w:tr w:rsidR="00167CFB" w:rsidRPr="00F1442A" w14:paraId="21587D4F" w14:textId="77777777">
        <w:trPr>
          <w:trHeight w:val="501"/>
        </w:trPr>
        <w:tc>
          <w:tcPr>
            <w:tcW w:w="846" w:type="dxa"/>
            <w:vMerge/>
            <w:shd w:val="clear" w:color="auto" w:fill="BFBFBF"/>
            <w:vAlign w:val="center"/>
          </w:tcPr>
          <w:p w14:paraId="2288A793"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992" w:type="dxa"/>
            <w:vMerge w:val="restart"/>
            <w:shd w:val="clear" w:color="auto" w:fill="BFBFBF"/>
            <w:vAlign w:val="center"/>
          </w:tcPr>
          <w:p w14:paraId="6F9172D7"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Producto y código MGA</w:t>
            </w:r>
          </w:p>
        </w:tc>
        <w:tc>
          <w:tcPr>
            <w:tcW w:w="851" w:type="dxa"/>
            <w:vMerge w:val="restart"/>
            <w:shd w:val="clear" w:color="auto" w:fill="BFBFBF"/>
            <w:vAlign w:val="center"/>
          </w:tcPr>
          <w:p w14:paraId="39EF840A"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Indicador de Producto y código</w:t>
            </w:r>
          </w:p>
        </w:tc>
        <w:tc>
          <w:tcPr>
            <w:tcW w:w="708" w:type="dxa"/>
            <w:vMerge w:val="restart"/>
            <w:shd w:val="clear" w:color="auto" w:fill="BFBFBF"/>
            <w:vAlign w:val="center"/>
          </w:tcPr>
          <w:p w14:paraId="34A936B2"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Unidad de Medida</w:t>
            </w:r>
          </w:p>
        </w:tc>
        <w:tc>
          <w:tcPr>
            <w:tcW w:w="3851" w:type="dxa"/>
            <w:gridSpan w:val="6"/>
            <w:shd w:val="clear" w:color="auto" w:fill="BFBFBF"/>
            <w:vAlign w:val="center"/>
          </w:tcPr>
          <w:p w14:paraId="5AA413F1"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ANUALIZACION MAGNITUD INDICADOR DE PRODUCTO</w:t>
            </w:r>
          </w:p>
        </w:tc>
        <w:tc>
          <w:tcPr>
            <w:tcW w:w="964" w:type="dxa"/>
            <w:vMerge/>
            <w:shd w:val="clear" w:color="auto" w:fill="BFBFBF"/>
            <w:vAlign w:val="center"/>
          </w:tcPr>
          <w:p w14:paraId="639DF71D"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1183" w:type="dxa"/>
            <w:vMerge/>
            <w:shd w:val="clear" w:color="auto" w:fill="BFBFBF"/>
            <w:vAlign w:val="center"/>
          </w:tcPr>
          <w:p w14:paraId="3E1E0953" w14:textId="77777777" w:rsidR="009F00C6" w:rsidRPr="00F1442A" w:rsidRDefault="009F00C6">
            <w:pPr>
              <w:widowControl w:val="0"/>
              <w:pBdr>
                <w:top w:val="nil"/>
                <w:left w:val="nil"/>
                <w:bottom w:val="nil"/>
                <w:right w:val="nil"/>
                <w:between w:val="nil"/>
              </w:pBdr>
              <w:spacing w:line="276" w:lineRule="auto"/>
              <w:rPr>
                <w:b/>
                <w:sz w:val="14"/>
                <w:szCs w:val="14"/>
              </w:rPr>
            </w:pPr>
          </w:p>
        </w:tc>
      </w:tr>
      <w:tr w:rsidR="00B30AD7" w:rsidRPr="00F1442A" w14:paraId="605F1BEB" w14:textId="77777777">
        <w:trPr>
          <w:trHeight w:val="128"/>
        </w:trPr>
        <w:tc>
          <w:tcPr>
            <w:tcW w:w="846" w:type="dxa"/>
            <w:vMerge/>
            <w:shd w:val="clear" w:color="auto" w:fill="BFBFBF"/>
            <w:vAlign w:val="center"/>
          </w:tcPr>
          <w:p w14:paraId="5ACC1677"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992" w:type="dxa"/>
            <w:vMerge/>
            <w:shd w:val="clear" w:color="auto" w:fill="BFBFBF"/>
            <w:vAlign w:val="center"/>
          </w:tcPr>
          <w:p w14:paraId="6286BA1B"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851" w:type="dxa"/>
            <w:vMerge/>
            <w:shd w:val="clear" w:color="auto" w:fill="BFBFBF"/>
            <w:vAlign w:val="center"/>
          </w:tcPr>
          <w:p w14:paraId="659E86B5"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708" w:type="dxa"/>
            <w:vMerge/>
            <w:shd w:val="clear" w:color="auto" w:fill="BFBFBF"/>
            <w:vAlign w:val="center"/>
          </w:tcPr>
          <w:p w14:paraId="0DA2B2FC"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567" w:type="dxa"/>
            <w:shd w:val="clear" w:color="auto" w:fill="BFBFBF"/>
            <w:vAlign w:val="center"/>
          </w:tcPr>
          <w:p w14:paraId="35B9303C"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2024</w:t>
            </w:r>
          </w:p>
        </w:tc>
        <w:tc>
          <w:tcPr>
            <w:tcW w:w="851" w:type="dxa"/>
            <w:shd w:val="clear" w:color="auto" w:fill="BFBFBF"/>
            <w:vAlign w:val="center"/>
          </w:tcPr>
          <w:p w14:paraId="1C7C3A9A"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2025</w:t>
            </w:r>
          </w:p>
        </w:tc>
        <w:tc>
          <w:tcPr>
            <w:tcW w:w="709" w:type="dxa"/>
            <w:shd w:val="clear" w:color="auto" w:fill="BFBFBF"/>
            <w:vAlign w:val="center"/>
          </w:tcPr>
          <w:p w14:paraId="64E0E063"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2026</w:t>
            </w:r>
          </w:p>
        </w:tc>
        <w:tc>
          <w:tcPr>
            <w:tcW w:w="708" w:type="dxa"/>
            <w:shd w:val="clear" w:color="auto" w:fill="BFBFBF"/>
            <w:vAlign w:val="center"/>
          </w:tcPr>
          <w:p w14:paraId="220D29E2"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2027</w:t>
            </w:r>
          </w:p>
        </w:tc>
        <w:tc>
          <w:tcPr>
            <w:tcW w:w="284" w:type="dxa"/>
            <w:shd w:val="clear" w:color="auto" w:fill="BFBFBF"/>
            <w:vAlign w:val="center"/>
          </w:tcPr>
          <w:p w14:paraId="6E0C768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2028</w:t>
            </w:r>
          </w:p>
        </w:tc>
        <w:tc>
          <w:tcPr>
            <w:tcW w:w="732" w:type="dxa"/>
            <w:shd w:val="clear" w:color="auto" w:fill="BFBFBF"/>
            <w:vAlign w:val="center"/>
          </w:tcPr>
          <w:p w14:paraId="6F2AFD90" w14:textId="77777777" w:rsidR="009F00C6" w:rsidRPr="00F1442A" w:rsidRDefault="007B37A2">
            <w:pPr>
              <w:pBdr>
                <w:top w:val="nil"/>
                <w:left w:val="nil"/>
                <w:bottom w:val="nil"/>
                <w:right w:val="nil"/>
                <w:between w:val="nil"/>
              </w:pBdr>
              <w:ind w:firstLine="1"/>
              <w:rPr>
                <w:b/>
                <w:sz w:val="14"/>
                <w:szCs w:val="14"/>
              </w:rPr>
            </w:pPr>
            <w:r w:rsidRPr="00F1442A">
              <w:rPr>
                <w:b/>
                <w:sz w:val="14"/>
                <w:szCs w:val="14"/>
              </w:rPr>
              <w:t>TOTAL</w:t>
            </w:r>
          </w:p>
        </w:tc>
        <w:tc>
          <w:tcPr>
            <w:tcW w:w="964" w:type="dxa"/>
            <w:vMerge/>
            <w:shd w:val="clear" w:color="auto" w:fill="BFBFBF"/>
            <w:vAlign w:val="center"/>
          </w:tcPr>
          <w:p w14:paraId="5F4E8142" w14:textId="77777777" w:rsidR="009F00C6" w:rsidRPr="00F1442A" w:rsidRDefault="009F00C6">
            <w:pPr>
              <w:widowControl w:val="0"/>
              <w:pBdr>
                <w:top w:val="nil"/>
                <w:left w:val="nil"/>
                <w:bottom w:val="nil"/>
                <w:right w:val="nil"/>
                <w:between w:val="nil"/>
              </w:pBdr>
              <w:spacing w:line="276" w:lineRule="auto"/>
              <w:rPr>
                <w:b/>
                <w:sz w:val="14"/>
                <w:szCs w:val="14"/>
              </w:rPr>
            </w:pPr>
          </w:p>
        </w:tc>
        <w:tc>
          <w:tcPr>
            <w:tcW w:w="1183" w:type="dxa"/>
            <w:vMerge/>
            <w:shd w:val="clear" w:color="auto" w:fill="BFBFBF"/>
            <w:vAlign w:val="center"/>
          </w:tcPr>
          <w:p w14:paraId="61C1BC3B" w14:textId="77777777" w:rsidR="009F00C6" w:rsidRPr="00F1442A" w:rsidRDefault="009F00C6">
            <w:pPr>
              <w:widowControl w:val="0"/>
              <w:pBdr>
                <w:top w:val="nil"/>
                <w:left w:val="nil"/>
                <w:bottom w:val="nil"/>
                <w:right w:val="nil"/>
                <w:between w:val="nil"/>
              </w:pBdr>
              <w:spacing w:line="276" w:lineRule="auto"/>
              <w:rPr>
                <w:b/>
                <w:sz w:val="14"/>
                <w:szCs w:val="14"/>
              </w:rPr>
            </w:pPr>
          </w:p>
        </w:tc>
      </w:tr>
      <w:tr w:rsidR="00F1442A" w:rsidRPr="00F1442A" w14:paraId="5060037F" w14:textId="77777777">
        <w:trPr>
          <w:trHeight w:val="765"/>
        </w:trPr>
        <w:tc>
          <w:tcPr>
            <w:tcW w:w="846" w:type="dxa"/>
            <w:shd w:val="clear" w:color="auto" w:fill="auto"/>
            <w:vAlign w:val="center"/>
          </w:tcPr>
          <w:p w14:paraId="3BBEE335"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Objetivo específico (1)</w:t>
            </w:r>
          </w:p>
        </w:tc>
        <w:tc>
          <w:tcPr>
            <w:tcW w:w="992" w:type="dxa"/>
            <w:shd w:val="clear" w:color="auto" w:fill="auto"/>
            <w:vAlign w:val="center"/>
          </w:tcPr>
          <w:p w14:paraId="251F441E"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3201013</w:t>
            </w:r>
          </w:p>
          <w:p w14:paraId="3B8500E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Documentos de lineamientos técnicos para mejorar la calidad ambiental de las áreas urbanas</w:t>
            </w:r>
          </w:p>
        </w:tc>
        <w:tc>
          <w:tcPr>
            <w:tcW w:w="851" w:type="dxa"/>
            <w:shd w:val="clear" w:color="auto" w:fill="auto"/>
            <w:vAlign w:val="center"/>
          </w:tcPr>
          <w:p w14:paraId="788054C3"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320101300</w:t>
            </w:r>
          </w:p>
          <w:p w14:paraId="6E40BB8B"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 xml:space="preserve">Documentos de lineamientos técnicos para para mejorar la calidad ambiental </w:t>
            </w:r>
            <w:r w:rsidRPr="00F1442A">
              <w:rPr>
                <w:sz w:val="14"/>
                <w:szCs w:val="14"/>
              </w:rPr>
              <w:lastRenderedPageBreak/>
              <w:t>de las áreas urbanas elaborados</w:t>
            </w:r>
          </w:p>
        </w:tc>
        <w:tc>
          <w:tcPr>
            <w:tcW w:w="708" w:type="dxa"/>
            <w:shd w:val="clear" w:color="auto" w:fill="auto"/>
            <w:vAlign w:val="center"/>
          </w:tcPr>
          <w:p w14:paraId="4467A35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lastRenderedPageBreak/>
              <w:t>Número</w:t>
            </w:r>
          </w:p>
        </w:tc>
        <w:tc>
          <w:tcPr>
            <w:tcW w:w="567" w:type="dxa"/>
            <w:shd w:val="clear" w:color="auto" w:fill="auto"/>
            <w:vAlign w:val="center"/>
          </w:tcPr>
          <w:p w14:paraId="56F1B3A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0,1</w:t>
            </w:r>
          </w:p>
        </w:tc>
        <w:tc>
          <w:tcPr>
            <w:tcW w:w="851" w:type="dxa"/>
            <w:shd w:val="clear" w:color="auto" w:fill="auto"/>
            <w:vAlign w:val="center"/>
          </w:tcPr>
          <w:p w14:paraId="11858A8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709" w:type="dxa"/>
            <w:shd w:val="clear" w:color="auto" w:fill="auto"/>
            <w:vAlign w:val="center"/>
          </w:tcPr>
          <w:p w14:paraId="4B1FF86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708" w:type="dxa"/>
            <w:shd w:val="clear" w:color="auto" w:fill="auto"/>
            <w:vAlign w:val="center"/>
          </w:tcPr>
          <w:p w14:paraId="2488F9A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0,3</w:t>
            </w:r>
          </w:p>
        </w:tc>
        <w:tc>
          <w:tcPr>
            <w:tcW w:w="284" w:type="dxa"/>
            <w:shd w:val="clear" w:color="auto" w:fill="auto"/>
            <w:vAlign w:val="center"/>
          </w:tcPr>
          <w:p w14:paraId="35DD858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w:t>
            </w:r>
          </w:p>
        </w:tc>
        <w:tc>
          <w:tcPr>
            <w:tcW w:w="732" w:type="dxa"/>
            <w:shd w:val="clear" w:color="auto" w:fill="auto"/>
            <w:vAlign w:val="center"/>
          </w:tcPr>
          <w:p w14:paraId="0E5794E9"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1</w:t>
            </w:r>
          </w:p>
        </w:tc>
        <w:tc>
          <w:tcPr>
            <w:tcW w:w="964" w:type="dxa"/>
            <w:shd w:val="clear" w:color="auto" w:fill="E7E6E6"/>
            <w:vAlign w:val="center"/>
          </w:tcPr>
          <w:p w14:paraId="50F86976"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Herramienta Tecnológica Oficial de la Entidad</w:t>
            </w:r>
          </w:p>
        </w:tc>
        <w:tc>
          <w:tcPr>
            <w:tcW w:w="1183" w:type="dxa"/>
            <w:shd w:val="clear" w:color="auto" w:fill="E7E6E6"/>
            <w:vAlign w:val="center"/>
          </w:tcPr>
          <w:p w14:paraId="64F2C44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Sistema de Información Ambiental – FOREST</w:t>
            </w:r>
          </w:p>
        </w:tc>
      </w:tr>
      <w:tr w:rsidR="00F1442A" w:rsidRPr="00F1442A" w14:paraId="71F1C9AF" w14:textId="77777777">
        <w:trPr>
          <w:trHeight w:val="1210"/>
        </w:trPr>
        <w:tc>
          <w:tcPr>
            <w:tcW w:w="846" w:type="dxa"/>
            <w:shd w:val="clear" w:color="auto" w:fill="auto"/>
            <w:vAlign w:val="center"/>
          </w:tcPr>
          <w:p w14:paraId="0E73121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Objetivo específico (2)</w:t>
            </w:r>
          </w:p>
        </w:tc>
        <w:tc>
          <w:tcPr>
            <w:tcW w:w="992" w:type="dxa"/>
            <w:shd w:val="clear" w:color="auto" w:fill="auto"/>
            <w:vAlign w:val="center"/>
          </w:tcPr>
          <w:p w14:paraId="6F89552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3201021 documentos de instrumentos técnicos de evaluación y seguimiento ambiental realizados.</w:t>
            </w:r>
          </w:p>
        </w:tc>
        <w:tc>
          <w:tcPr>
            <w:tcW w:w="851" w:type="dxa"/>
            <w:shd w:val="clear" w:color="auto" w:fill="auto"/>
            <w:vAlign w:val="center"/>
          </w:tcPr>
          <w:p w14:paraId="02952C8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320102100 documentos de instrumentos técnicos de evaluación y seguimiento ambiental realizados.</w:t>
            </w:r>
          </w:p>
        </w:tc>
        <w:tc>
          <w:tcPr>
            <w:tcW w:w="708" w:type="dxa"/>
            <w:shd w:val="clear" w:color="auto" w:fill="auto"/>
            <w:vAlign w:val="center"/>
          </w:tcPr>
          <w:p w14:paraId="2FDA5C69"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Número</w:t>
            </w:r>
          </w:p>
        </w:tc>
        <w:tc>
          <w:tcPr>
            <w:tcW w:w="567" w:type="dxa"/>
            <w:shd w:val="clear" w:color="auto" w:fill="auto"/>
            <w:vAlign w:val="center"/>
          </w:tcPr>
          <w:p w14:paraId="6717FD6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8.870</w:t>
            </w:r>
          </w:p>
        </w:tc>
        <w:tc>
          <w:tcPr>
            <w:tcW w:w="851" w:type="dxa"/>
            <w:shd w:val="clear" w:color="auto" w:fill="auto"/>
            <w:vAlign w:val="center"/>
          </w:tcPr>
          <w:p w14:paraId="1E61B11D"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22.610</w:t>
            </w:r>
          </w:p>
        </w:tc>
        <w:tc>
          <w:tcPr>
            <w:tcW w:w="709" w:type="dxa"/>
            <w:shd w:val="clear" w:color="auto" w:fill="auto"/>
            <w:vAlign w:val="center"/>
          </w:tcPr>
          <w:p w14:paraId="24D464B4"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21.562</w:t>
            </w:r>
          </w:p>
        </w:tc>
        <w:tc>
          <w:tcPr>
            <w:tcW w:w="708" w:type="dxa"/>
            <w:shd w:val="clear" w:color="auto" w:fill="auto"/>
            <w:vAlign w:val="center"/>
          </w:tcPr>
          <w:p w14:paraId="03280597"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24.358</w:t>
            </w:r>
          </w:p>
        </w:tc>
        <w:tc>
          <w:tcPr>
            <w:tcW w:w="284" w:type="dxa"/>
            <w:shd w:val="clear" w:color="auto" w:fill="auto"/>
            <w:vAlign w:val="center"/>
          </w:tcPr>
          <w:p w14:paraId="316B2E2D"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0</w:t>
            </w:r>
          </w:p>
        </w:tc>
        <w:tc>
          <w:tcPr>
            <w:tcW w:w="732" w:type="dxa"/>
            <w:shd w:val="clear" w:color="auto" w:fill="auto"/>
            <w:vAlign w:val="center"/>
          </w:tcPr>
          <w:p w14:paraId="77D7304A"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77.400</w:t>
            </w:r>
          </w:p>
          <w:p w14:paraId="156483B7" w14:textId="77777777" w:rsidR="009F00C6" w:rsidRPr="00F1442A" w:rsidRDefault="009F00C6">
            <w:pPr>
              <w:pBdr>
                <w:top w:val="nil"/>
                <w:left w:val="nil"/>
                <w:bottom w:val="nil"/>
                <w:right w:val="nil"/>
                <w:between w:val="nil"/>
              </w:pBdr>
              <w:ind w:firstLine="1"/>
              <w:jc w:val="center"/>
              <w:rPr>
                <w:sz w:val="14"/>
                <w:szCs w:val="14"/>
              </w:rPr>
            </w:pPr>
          </w:p>
        </w:tc>
        <w:tc>
          <w:tcPr>
            <w:tcW w:w="964" w:type="dxa"/>
            <w:shd w:val="clear" w:color="auto" w:fill="E7E6E6"/>
            <w:vAlign w:val="center"/>
          </w:tcPr>
          <w:p w14:paraId="4C1DCEA2"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Herramienta Tecnológica Oficial de la Entidad</w:t>
            </w:r>
          </w:p>
        </w:tc>
        <w:tc>
          <w:tcPr>
            <w:tcW w:w="1183" w:type="dxa"/>
            <w:shd w:val="clear" w:color="auto" w:fill="E7E6E6"/>
            <w:vAlign w:val="center"/>
          </w:tcPr>
          <w:p w14:paraId="2E8CFDCF" w14:textId="77777777" w:rsidR="009F00C6" w:rsidRPr="00F1442A" w:rsidRDefault="007B37A2">
            <w:pPr>
              <w:pBdr>
                <w:top w:val="nil"/>
                <w:left w:val="nil"/>
                <w:bottom w:val="nil"/>
                <w:right w:val="nil"/>
                <w:between w:val="nil"/>
              </w:pBdr>
              <w:ind w:firstLine="1"/>
              <w:jc w:val="center"/>
              <w:rPr>
                <w:sz w:val="14"/>
                <w:szCs w:val="14"/>
              </w:rPr>
            </w:pPr>
            <w:r w:rsidRPr="00F1442A">
              <w:rPr>
                <w:sz w:val="14"/>
                <w:szCs w:val="14"/>
              </w:rPr>
              <w:t>Sistema de Información Ambiental – FOREST</w:t>
            </w:r>
          </w:p>
        </w:tc>
      </w:tr>
    </w:tbl>
    <w:p w14:paraId="63D33675"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8DD1852" w14:textId="77777777" w:rsidR="009F00C6" w:rsidRDefault="009F00C6">
      <w:pPr>
        <w:pBdr>
          <w:top w:val="nil"/>
          <w:left w:val="nil"/>
          <w:bottom w:val="nil"/>
          <w:right w:val="nil"/>
          <w:between w:val="nil"/>
        </w:pBdr>
        <w:ind w:left="1440" w:hanging="708"/>
        <w:rPr>
          <w:color w:val="000000"/>
          <w:sz w:val="20"/>
          <w:szCs w:val="20"/>
        </w:rPr>
      </w:pPr>
    </w:p>
    <w:p w14:paraId="14FAD842" w14:textId="77777777" w:rsidR="009F00C6" w:rsidRDefault="007B37A2">
      <w:pPr>
        <w:numPr>
          <w:ilvl w:val="0"/>
          <w:numId w:val="2"/>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764726FA" w14:textId="77777777" w:rsidR="009F00C6" w:rsidRDefault="009F00C6">
      <w:pPr>
        <w:pBdr>
          <w:top w:val="nil"/>
          <w:left w:val="nil"/>
          <w:bottom w:val="nil"/>
          <w:right w:val="nil"/>
          <w:between w:val="nil"/>
        </w:pBdr>
        <w:ind w:left="720"/>
        <w:rPr>
          <w:color w:val="000000"/>
          <w:sz w:val="20"/>
          <w:szCs w:val="20"/>
        </w:rPr>
      </w:pPr>
    </w:p>
    <w:p w14:paraId="22AF3E35" w14:textId="77777777" w:rsidR="009F00C6" w:rsidRDefault="007B37A2">
      <w:pPr>
        <w:pBdr>
          <w:top w:val="nil"/>
          <w:left w:val="nil"/>
          <w:bottom w:val="nil"/>
          <w:right w:val="nil"/>
          <w:between w:val="nil"/>
        </w:pBdr>
        <w:rPr>
          <w:color w:val="000000"/>
          <w:sz w:val="20"/>
          <w:szCs w:val="20"/>
        </w:rPr>
      </w:pPr>
      <w:r>
        <w:rPr>
          <w:color w:val="000000"/>
          <w:sz w:val="20"/>
          <w:szCs w:val="20"/>
        </w:rPr>
        <w:t>La ficha de las hojas de vida de los dos indicadores de producto se encuentra en los anexos del presente documento.</w:t>
      </w:r>
    </w:p>
    <w:p w14:paraId="37F2349F" w14:textId="77777777" w:rsidR="009F00C6" w:rsidRDefault="009F00C6">
      <w:pPr>
        <w:pBdr>
          <w:top w:val="nil"/>
          <w:left w:val="nil"/>
          <w:bottom w:val="nil"/>
          <w:right w:val="nil"/>
          <w:between w:val="nil"/>
        </w:pBdr>
        <w:rPr>
          <w:color w:val="000000"/>
          <w:sz w:val="20"/>
          <w:szCs w:val="20"/>
        </w:rPr>
      </w:pPr>
    </w:p>
    <w:p w14:paraId="61D98888" w14:textId="77777777" w:rsidR="009F00C6" w:rsidRDefault="009F00C6">
      <w:pPr>
        <w:pBdr>
          <w:top w:val="nil"/>
          <w:left w:val="nil"/>
          <w:bottom w:val="nil"/>
          <w:right w:val="nil"/>
          <w:between w:val="nil"/>
        </w:pBdr>
        <w:rPr>
          <w:color w:val="000000"/>
          <w:sz w:val="20"/>
          <w:szCs w:val="20"/>
        </w:rPr>
      </w:pPr>
    </w:p>
    <w:p w14:paraId="7157C243" w14:textId="77777777" w:rsidR="009F00C6" w:rsidRDefault="007B37A2">
      <w:pPr>
        <w:numPr>
          <w:ilvl w:val="2"/>
          <w:numId w:val="10"/>
        </w:numPr>
        <w:pBdr>
          <w:top w:val="nil"/>
          <w:left w:val="nil"/>
          <w:bottom w:val="nil"/>
          <w:right w:val="nil"/>
          <w:between w:val="nil"/>
        </w:pBdr>
        <w:ind w:left="993" w:hanging="993"/>
        <w:rPr>
          <w:i/>
          <w:color w:val="000000"/>
        </w:rPr>
      </w:pPr>
      <w:r>
        <w:rPr>
          <w:b/>
          <w:color w:val="000000"/>
          <w:sz w:val="20"/>
          <w:szCs w:val="20"/>
        </w:rPr>
        <w:t xml:space="preserve">Acciones </w:t>
      </w:r>
      <w:r>
        <w:rPr>
          <w:color w:val="000000"/>
          <w:sz w:val="20"/>
          <w:szCs w:val="20"/>
        </w:rPr>
        <w:t>(Actividades en SEGPLAN)</w:t>
      </w:r>
    </w:p>
    <w:p w14:paraId="4EC48404" w14:textId="77777777" w:rsidR="009F00C6" w:rsidRDefault="009F00C6">
      <w:pPr>
        <w:pBdr>
          <w:top w:val="nil"/>
          <w:left w:val="nil"/>
          <w:bottom w:val="nil"/>
          <w:right w:val="nil"/>
          <w:between w:val="nil"/>
        </w:pBdr>
        <w:ind w:left="284"/>
        <w:rPr>
          <w:i/>
          <w:color w:val="000000"/>
          <w:sz w:val="20"/>
          <w:szCs w:val="20"/>
        </w:rPr>
      </w:pPr>
    </w:p>
    <w:p w14:paraId="64097B12" w14:textId="3C93D5F4" w:rsidR="009F00C6" w:rsidRDefault="007B37A2">
      <w:pPr>
        <w:jc w:val="both"/>
        <w:rPr>
          <w:b/>
          <w:i/>
          <w:sz w:val="20"/>
          <w:szCs w:val="20"/>
        </w:rPr>
      </w:pPr>
      <w:r>
        <w:rPr>
          <w:b/>
          <w:i/>
          <w:sz w:val="20"/>
          <w:szCs w:val="20"/>
        </w:rPr>
        <w:t xml:space="preserve">Indicador 1: Avance del documento de programas implementados para </w:t>
      </w:r>
      <w:r w:rsidR="005C2FA8">
        <w:rPr>
          <w:b/>
          <w:i/>
          <w:sz w:val="20"/>
          <w:szCs w:val="20"/>
        </w:rPr>
        <w:t>f</w:t>
      </w:r>
      <w:r w:rsidR="005C2FA8" w:rsidRPr="005C2FA8">
        <w:rPr>
          <w:b/>
          <w:i/>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5AC357C6" w14:textId="77777777" w:rsidR="009F00C6" w:rsidRDefault="009F00C6">
      <w:pPr>
        <w:rPr>
          <w:color w:val="000000"/>
          <w:sz w:val="20"/>
          <w:szCs w:val="20"/>
        </w:rPr>
      </w:pPr>
    </w:p>
    <w:p w14:paraId="2DB4B8A8" w14:textId="2528916D"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w:t>
      </w:r>
      <w:r w:rsidRPr="002709F1">
        <w:rPr>
          <w:bCs/>
          <w:color w:val="000000"/>
          <w:sz w:val="20"/>
          <w:szCs w:val="20"/>
        </w:rPr>
        <w:t xml:space="preserve"> </w:t>
      </w:r>
      <w:r w:rsidR="00A159DD" w:rsidRPr="00A159DD">
        <w:rPr>
          <w:bCs/>
          <w:color w:val="000000"/>
          <w:sz w:val="20"/>
          <w:szCs w:val="20"/>
        </w:rPr>
        <w:t>Ejecutar el 100% de las actuaciones de control y seguimiento a la EEP para evidenciar las actividades ilegales o no autorizadas que causan impactos negativos a la EEP</w:t>
      </w:r>
    </w:p>
    <w:p w14:paraId="0105C0A7" w14:textId="06213DF3" w:rsidR="00A159DD" w:rsidRDefault="002709F1" w:rsidP="004F26D2">
      <w:pPr>
        <w:pStyle w:val="Prrafodelista"/>
        <w:numPr>
          <w:ilvl w:val="0"/>
          <w:numId w:val="27"/>
        </w:numPr>
        <w:jc w:val="both"/>
        <w:rPr>
          <w:bCs/>
          <w:color w:val="000000"/>
          <w:sz w:val="20"/>
          <w:szCs w:val="20"/>
        </w:rPr>
      </w:pPr>
      <w:r w:rsidRPr="00A159DD">
        <w:rPr>
          <w:b/>
          <w:color w:val="000000"/>
          <w:sz w:val="20"/>
          <w:szCs w:val="20"/>
        </w:rPr>
        <w:t>Actividad 2.</w:t>
      </w:r>
      <w:r w:rsidRPr="00A159DD">
        <w:rPr>
          <w:bCs/>
          <w:color w:val="000000"/>
          <w:sz w:val="20"/>
          <w:szCs w:val="20"/>
        </w:rPr>
        <w:t xml:space="preserve"> </w:t>
      </w:r>
      <w:r w:rsidR="00D30972" w:rsidRPr="00D30972">
        <w:rPr>
          <w:bCs/>
          <w:color w:val="000000"/>
          <w:sz w:val="20"/>
          <w:szCs w:val="20"/>
        </w:rPr>
        <w:t>Ejecutar el 100%  de las actuaciones de control sobre las concentraciones límites máximas establecidas en los vertimientos a la red de alcantarillado público de la ciudad</w:t>
      </w:r>
    </w:p>
    <w:p w14:paraId="337C643D" w14:textId="240C47E3" w:rsidR="002709F1" w:rsidRPr="00A159DD" w:rsidRDefault="002709F1" w:rsidP="004F26D2">
      <w:pPr>
        <w:pStyle w:val="Prrafodelista"/>
        <w:numPr>
          <w:ilvl w:val="0"/>
          <w:numId w:val="27"/>
        </w:numPr>
        <w:jc w:val="both"/>
        <w:rPr>
          <w:bCs/>
          <w:color w:val="000000"/>
          <w:sz w:val="20"/>
          <w:szCs w:val="20"/>
        </w:rPr>
      </w:pPr>
      <w:r w:rsidRPr="00A159DD">
        <w:rPr>
          <w:b/>
          <w:color w:val="000000"/>
          <w:sz w:val="20"/>
          <w:szCs w:val="20"/>
        </w:rPr>
        <w:t>Actividad 3.</w:t>
      </w:r>
      <w:r w:rsidRPr="00A159DD">
        <w:rPr>
          <w:bCs/>
          <w:color w:val="000000"/>
          <w:sz w:val="20"/>
          <w:szCs w:val="20"/>
        </w:rPr>
        <w:t xml:space="preserve"> </w:t>
      </w:r>
      <w:r w:rsidR="00901918" w:rsidRPr="00901918">
        <w:rPr>
          <w:bCs/>
          <w:color w:val="000000"/>
          <w:sz w:val="20"/>
          <w:szCs w:val="20"/>
        </w:rPr>
        <w:t>Ejecutar el 100% de las actuaciones de evaluación, control y seguimiento sobre los usuarios que realizan aprovechamiento y/o afectación al recurso hídrico subterráneo y superficial</w:t>
      </w:r>
    </w:p>
    <w:p w14:paraId="461E3647" w14:textId="411B0A11"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4.</w:t>
      </w:r>
      <w:r w:rsidRPr="002709F1">
        <w:rPr>
          <w:bCs/>
          <w:color w:val="000000"/>
          <w:sz w:val="20"/>
          <w:szCs w:val="20"/>
        </w:rPr>
        <w:t xml:space="preserve"> </w:t>
      </w:r>
      <w:r w:rsidR="00901918" w:rsidRPr="00901918">
        <w:rPr>
          <w:bCs/>
          <w:color w:val="000000"/>
          <w:sz w:val="20"/>
          <w:szCs w:val="20"/>
        </w:rPr>
        <w:t>Ejecutar el 100% de las actuaciones asociadas con el monitoreo periódico del recurso hídrico en el Distrito Capital y sus factores de impacto</w:t>
      </w:r>
    </w:p>
    <w:p w14:paraId="10150B87" w14:textId="062A939A"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5.</w:t>
      </w:r>
      <w:r w:rsidRPr="002709F1">
        <w:rPr>
          <w:bCs/>
          <w:color w:val="000000"/>
          <w:sz w:val="20"/>
          <w:szCs w:val="20"/>
        </w:rPr>
        <w:t xml:space="preserve"> </w:t>
      </w:r>
      <w:r w:rsidR="00901918" w:rsidRPr="00901918">
        <w:rPr>
          <w:bCs/>
          <w:color w:val="000000"/>
          <w:sz w:val="20"/>
          <w:szCs w:val="20"/>
        </w:rPr>
        <w:t>Desarrollar el 100% de las actuaciones de planificación para la gestión integral del recurso hídrico, definidas para cada una de las vigencias.</w:t>
      </w:r>
    </w:p>
    <w:p w14:paraId="1267E355" w14:textId="72386BE9"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6.</w:t>
      </w:r>
      <w:r w:rsidRPr="002709F1">
        <w:rPr>
          <w:bCs/>
          <w:color w:val="000000"/>
          <w:sz w:val="20"/>
          <w:szCs w:val="20"/>
        </w:rPr>
        <w:t xml:space="preserve"> </w:t>
      </w:r>
      <w:r w:rsidR="00901918" w:rsidRPr="00901918">
        <w:rPr>
          <w:bCs/>
          <w:color w:val="000000"/>
          <w:sz w:val="20"/>
          <w:szCs w:val="20"/>
        </w:rPr>
        <w:t>Ejecutar el 100% de las actuaciones de evaluación y  el seguimiento a los permisos de ocupación de cauce.</w:t>
      </w:r>
    </w:p>
    <w:p w14:paraId="3688EA94" w14:textId="77777777"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7.</w:t>
      </w:r>
      <w:r w:rsidRPr="002709F1">
        <w:rPr>
          <w:bCs/>
          <w:color w:val="000000"/>
          <w:sz w:val="20"/>
          <w:szCs w:val="20"/>
        </w:rPr>
        <w:t xml:space="preserve"> Realizar el 100% de las actuaciones de evaluación, control y seguimiento a predios identificados como sitios potencialmente contaminados, sitios contaminados o con pasivos ambientales en el Distrito Capital</w:t>
      </w:r>
    </w:p>
    <w:p w14:paraId="3D9BFA2B" w14:textId="77777777"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8.</w:t>
      </w:r>
      <w:r w:rsidRPr="002709F1">
        <w:rPr>
          <w:bCs/>
          <w:color w:val="000000"/>
          <w:sz w:val="20"/>
          <w:szCs w:val="20"/>
        </w:rPr>
        <w:t xml:space="preserve"> Realizar el 100% de las actuaciones de evaluación, control y seguimiento a usuarios que realizan o realizaron almacenamiento, distribución y/o transporte de hidrocarburos líquidos en el Distrito Capital</w:t>
      </w:r>
    </w:p>
    <w:p w14:paraId="668E8351" w14:textId="77777777" w:rsidR="00AA5BF2" w:rsidRDefault="002709F1" w:rsidP="006C6537">
      <w:pPr>
        <w:pStyle w:val="Prrafodelista"/>
        <w:numPr>
          <w:ilvl w:val="0"/>
          <w:numId w:val="27"/>
        </w:numPr>
        <w:jc w:val="both"/>
        <w:rPr>
          <w:bCs/>
          <w:color w:val="000000"/>
          <w:sz w:val="20"/>
          <w:szCs w:val="20"/>
        </w:rPr>
      </w:pPr>
      <w:r w:rsidRPr="00AA5BF2">
        <w:rPr>
          <w:b/>
          <w:color w:val="000000"/>
          <w:sz w:val="20"/>
          <w:szCs w:val="20"/>
        </w:rPr>
        <w:t>Actividad 9.</w:t>
      </w:r>
      <w:r w:rsidRPr="00AA5BF2">
        <w:rPr>
          <w:bCs/>
          <w:color w:val="000000"/>
          <w:sz w:val="20"/>
          <w:szCs w:val="20"/>
        </w:rPr>
        <w:t xml:space="preserve"> </w:t>
      </w:r>
      <w:r w:rsidR="00AA5BF2" w:rsidRPr="00AA5BF2">
        <w:rPr>
          <w:bCs/>
          <w:color w:val="000000"/>
          <w:sz w:val="20"/>
          <w:szCs w:val="20"/>
        </w:rPr>
        <w:t>Realizar el 100% de las actuaciones de evaluación, control y seguimiento ambiental a predios afectados por actividad extractiva de minerales en el perímetro urbano del D.C</w:t>
      </w:r>
    </w:p>
    <w:p w14:paraId="5D6B5118" w14:textId="6824CB0C" w:rsidR="002709F1" w:rsidRPr="00AA5BF2" w:rsidRDefault="002709F1" w:rsidP="006C6537">
      <w:pPr>
        <w:pStyle w:val="Prrafodelista"/>
        <w:numPr>
          <w:ilvl w:val="0"/>
          <w:numId w:val="27"/>
        </w:numPr>
        <w:jc w:val="both"/>
        <w:rPr>
          <w:bCs/>
          <w:color w:val="000000"/>
          <w:sz w:val="20"/>
          <w:szCs w:val="20"/>
        </w:rPr>
      </w:pPr>
      <w:r w:rsidRPr="00AA5BF2">
        <w:rPr>
          <w:b/>
          <w:color w:val="000000"/>
          <w:sz w:val="20"/>
          <w:szCs w:val="20"/>
        </w:rPr>
        <w:lastRenderedPageBreak/>
        <w:t>Actividad 10.</w:t>
      </w:r>
      <w:r w:rsidRPr="00AA5BF2">
        <w:rPr>
          <w:bCs/>
          <w:color w:val="000000"/>
          <w:sz w:val="20"/>
          <w:szCs w:val="20"/>
        </w:rPr>
        <w:t xml:space="preserve"> </w:t>
      </w:r>
      <w:r w:rsidR="00AA5BF2" w:rsidRPr="00AA5BF2">
        <w:rPr>
          <w:bCs/>
          <w:color w:val="000000"/>
          <w:sz w:val="20"/>
          <w:szCs w:val="20"/>
        </w:rPr>
        <w:t>Desarrollar 4 documentos que establezcan los lineamientos para la gestión integral del recurso suelo.</w:t>
      </w:r>
    </w:p>
    <w:p w14:paraId="7912F9DB" w14:textId="3C4D13D9"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11</w:t>
      </w:r>
      <w:r w:rsidR="00FD228E">
        <w:rPr>
          <w:b/>
          <w:color w:val="000000"/>
          <w:sz w:val="20"/>
          <w:szCs w:val="20"/>
        </w:rPr>
        <w:t xml:space="preserve">. </w:t>
      </w:r>
      <w:r w:rsidR="00FD228E" w:rsidRPr="00FD228E">
        <w:rPr>
          <w:bCs/>
          <w:color w:val="000000"/>
          <w:sz w:val="20"/>
          <w:szCs w:val="20"/>
        </w:rPr>
        <w:t>Realizar 49.412 actuaciones de evaluación, control, seguimiento y prevención ejecutadas sobre los recursos flora y fauna silvestre en Bogotá D.C.</w:t>
      </w:r>
    </w:p>
    <w:p w14:paraId="6808353A" w14:textId="39432F4C" w:rsidR="002709F1"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12.</w:t>
      </w:r>
      <w:r w:rsidRPr="002709F1">
        <w:rPr>
          <w:bCs/>
          <w:color w:val="000000"/>
          <w:sz w:val="20"/>
          <w:szCs w:val="20"/>
        </w:rPr>
        <w:t xml:space="preserve"> </w:t>
      </w:r>
      <w:r w:rsidR="00FD228E" w:rsidRPr="00FD228E">
        <w:rPr>
          <w:bCs/>
          <w:color w:val="000000"/>
          <w:sz w:val="20"/>
          <w:szCs w:val="20"/>
        </w:rPr>
        <w:t>Realizar 107.417 actuaciones de evaluación, control, seguimiento y prevención ejecutadas sobre el arbolado urbano.</w:t>
      </w:r>
    </w:p>
    <w:p w14:paraId="4AFF532A" w14:textId="08098124" w:rsidR="009F00C6" w:rsidRPr="002709F1" w:rsidRDefault="002709F1" w:rsidP="002709F1">
      <w:pPr>
        <w:pStyle w:val="Prrafodelista"/>
        <w:numPr>
          <w:ilvl w:val="0"/>
          <w:numId w:val="27"/>
        </w:numPr>
        <w:jc w:val="both"/>
        <w:rPr>
          <w:bCs/>
          <w:color w:val="000000"/>
          <w:sz w:val="20"/>
          <w:szCs w:val="20"/>
        </w:rPr>
      </w:pPr>
      <w:r w:rsidRPr="002709F1">
        <w:rPr>
          <w:b/>
          <w:color w:val="000000"/>
          <w:sz w:val="20"/>
          <w:szCs w:val="20"/>
        </w:rPr>
        <w:t>Actividad 13.</w:t>
      </w:r>
      <w:r w:rsidRPr="002709F1">
        <w:rPr>
          <w:bCs/>
          <w:color w:val="000000"/>
          <w:sz w:val="20"/>
          <w:szCs w:val="20"/>
        </w:rPr>
        <w:t> </w:t>
      </w:r>
      <w:r w:rsidR="00FD228E" w:rsidRPr="00FD228E">
        <w:rPr>
          <w:bCs/>
          <w:color w:val="000000"/>
          <w:sz w:val="20"/>
          <w:szCs w:val="20"/>
        </w:rPr>
        <w:t>Atender 24.800 animales silvestres vivos recuperados por la autoridad ambiental.</w:t>
      </w:r>
    </w:p>
    <w:p w14:paraId="344B6D2C" w14:textId="77777777" w:rsidR="002709F1" w:rsidRDefault="002709F1" w:rsidP="002709F1">
      <w:pPr>
        <w:jc w:val="both"/>
        <w:rPr>
          <w:i/>
          <w:sz w:val="20"/>
          <w:szCs w:val="20"/>
        </w:rPr>
      </w:pPr>
    </w:p>
    <w:p w14:paraId="40264F9E" w14:textId="77777777" w:rsidR="009F00C6" w:rsidRDefault="007B37A2">
      <w:pPr>
        <w:jc w:val="both"/>
        <w:rPr>
          <w:b/>
          <w:i/>
          <w:sz w:val="20"/>
          <w:szCs w:val="20"/>
        </w:rPr>
      </w:pPr>
      <w:r>
        <w:rPr>
          <w:b/>
          <w:i/>
          <w:sz w:val="20"/>
          <w:szCs w:val="20"/>
        </w:rPr>
        <w:t>Indicador 2: 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18C946AE" w14:textId="77777777" w:rsidR="009F00C6" w:rsidRDefault="009F00C6">
      <w:pPr>
        <w:rPr>
          <w:color w:val="000000"/>
          <w:sz w:val="20"/>
          <w:szCs w:val="20"/>
        </w:rPr>
      </w:pPr>
    </w:p>
    <w:p w14:paraId="7ED18B55" w14:textId="7734C4FF" w:rsidR="00682374" w:rsidRPr="00682374" w:rsidRDefault="00682374" w:rsidP="00682374">
      <w:pPr>
        <w:pStyle w:val="Prrafodelista"/>
        <w:numPr>
          <w:ilvl w:val="0"/>
          <w:numId w:val="28"/>
        </w:numPr>
        <w:pBdr>
          <w:top w:val="nil"/>
          <w:left w:val="nil"/>
          <w:bottom w:val="nil"/>
          <w:right w:val="nil"/>
          <w:between w:val="nil"/>
        </w:pBdr>
        <w:jc w:val="both"/>
        <w:rPr>
          <w:bCs/>
          <w:color w:val="000000"/>
          <w:sz w:val="20"/>
          <w:szCs w:val="20"/>
        </w:rPr>
      </w:pPr>
      <w:r w:rsidRPr="00682374">
        <w:rPr>
          <w:b/>
          <w:color w:val="000000"/>
          <w:sz w:val="20"/>
          <w:szCs w:val="20"/>
        </w:rPr>
        <w:t>Actividad 1.</w:t>
      </w:r>
      <w:r w:rsidRPr="00682374">
        <w:rPr>
          <w:bCs/>
          <w:color w:val="000000"/>
          <w:sz w:val="20"/>
          <w:szCs w:val="20"/>
        </w:rPr>
        <w:t xml:space="preserve"> </w:t>
      </w:r>
      <w:r w:rsidR="00FD228E" w:rsidRPr="00FD228E">
        <w:rPr>
          <w:bCs/>
          <w:color w:val="000000"/>
          <w:sz w:val="20"/>
          <w:szCs w:val="20"/>
        </w:rPr>
        <w:t>Realizar 25.200 actuaciones de control y seguimiento a los usuarios de la cadena de gestión de los residuos peligrosos, especiales y de manejo diferenciado</w:t>
      </w:r>
    </w:p>
    <w:p w14:paraId="444E5326" w14:textId="5C26FB51" w:rsidR="00682374" w:rsidRPr="00A629A3" w:rsidRDefault="00682374" w:rsidP="00BC2A3B">
      <w:pPr>
        <w:pStyle w:val="Prrafodelista"/>
        <w:numPr>
          <w:ilvl w:val="0"/>
          <w:numId w:val="28"/>
        </w:numPr>
        <w:pBdr>
          <w:top w:val="nil"/>
          <w:left w:val="nil"/>
          <w:bottom w:val="nil"/>
          <w:right w:val="nil"/>
          <w:between w:val="nil"/>
        </w:pBdr>
        <w:jc w:val="both"/>
        <w:rPr>
          <w:sz w:val="20"/>
          <w:szCs w:val="20"/>
        </w:rPr>
      </w:pPr>
      <w:r w:rsidRPr="00A629A3">
        <w:rPr>
          <w:b/>
          <w:color w:val="000000"/>
          <w:sz w:val="20"/>
          <w:szCs w:val="20"/>
        </w:rPr>
        <w:t>Actividad 2.</w:t>
      </w:r>
      <w:r w:rsidRPr="00A629A3">
        <w:rPr>
          <w:bCs/>
          <w:color w:val="000000"/>
          <w:sz w:val="20"/>
          <w:szCs w:val="20"/>
        </w:rPr>
        <w:t xml:space="preserve"> </w:t>
      </w:r>
      <w:r w:rsidR="00A629A3" w:rsidRPr="00A629A3">
        <w:rPr>
          <w:bCs/>
          <w:color w:val="000000"/>
          <w:sz w:val="20"/>
          <w:szCs w:val="20"/>
        </w:rPr>
        <w:t>Realizar 52.200 actuaciones en el marco del procedimiento sancionatorio ambiental licenciamiento ambiental y demás instrumentos de manejo y control</w:t>
      </w:r>
    </w:p>
    <w:p w14:paraId="388A4A68" w14:textId="77777777" w:rsidR="00A629A3" w:rsidRPr="00A629A3" w:rsidRDefault="00A629A3" w:rsidP="00A629A3">
      <w:pPr>
        <w:pStyle w:val="Prrafodelista"/>
        <w:pBdr>
          <w:top w:val="nil"/>
          <w:left w:val="nil"/>
          <w:bottom w:val="nil"/>
          <w:right w:val="nil"/>
          <w:between w:val="nil"/>
        </w:pBdr>
        <w:jc w:val="both"/>
        <w:rPr>
          <w:sz w:val="20"/>
          <w:szCs w:val="20"/>
        </w:rPr>
      </w:pPr>
    </w:p>
    <w:p w14:paraId="09778ED6" w14:textId="77777777" w:rsidR="009F00C6" w:rsidRDefault="007B37A2">
      <w:pPr>
        <w:numPr>
          <w:ilvl w:val="1"/>
          <w:numId w:val="10"/>
        </w:numPr>
        <w:pBdr>
          <w:top w:val="nil"/>
          <w:left w:val="nil"/>
          <w:bottom w:val="nil"/>
          <w:right w:val="nil"/>
          <w:between w:val="nil"/>
        </w:pBdr>
        <w:ind w:left="851"/>
        <w:rPr>
          <w:color w:val="000000"/>
        </w:rPr>
      </w:pPr>
      <w:hyperlink r:id="rId17">
        <w:r>
          <w:rPr>
            <w:b/>
            <w:color w:val="000000"/>
            <w:sz w:val="20"/>
            <w:szCs w:val="20"/>
          </w:rPr>
          <w:t>Alternativas de solución</w:t>
        </w:r>
      </w:hyperlink>
    </w:p>
    <w:p w14:paraId="4AAF4E54" w14:textId="77777777" w:rsidR="009F00C6" w:rsidRDefault="009F00C6">
      <w:pPr>
        <w:rPr>
          <w:sz w:val="20"/>
          <w:szCs w:val="20"/>
        </w:rPr>
      </w:pPr>
    </w:p>
    <w:tbl>
      <w:tblPr>
        <w:tblW w:w="0" w:type="auto"/>
        <w:tblCellMar>
          <w:left w:w="70" w:type="dxa"/>
          <w:right w:w="70" w:type="dxa"/>
        </w:tblCellMar>
        <w:tblLook w:val="04A0" w:firstRow="1" w:lastRow="0" w:firstColumn="1" w:lastColumn="0" w:noHBand="0" w:noVBand="1"/>
      </w:tblPr>
      <w:tblGrid>
        <w:gridCol w:w="2517"/>
        <w:gridCol w:w="2298"/>
        <w:gridCol w:w="4005"/>
      </w:tblGrid>
      <w:tr w:rsidR="00A629A3" w:rsidRPr="00A629A3" w14:paraId="3DB2BBF4" w14:textId="77777777" w:rsidTr="00A629A3">
        <w:trPr>
          <w:trHeight w:val="372"/>
        </w:trPr>
        <w:tc>
          <w:tcPr>
            <w:tcW w:w="0" w:type="auto"/>
            <w:tcBorders>
              <w:top w:val="single" w:sz="8" w:space="0" w:color="000000"/>
              <w:left w:val="single" w:sz="8" w:space="0" w:color="000000"/>
              <w:bottom w:val="single" w:sz="8" w:space="0" w:color="000000"/>
              <w:right w:val="single" w:sz="8" w:space="0" w:color="000000"/>
            </w:tcBorders>
            <w:shd w:val="clear" w:color="000000" w:fill="F2F2F2"/>
            <w:vAlign w:val="center"/>
            <w:hideMark/>
          </w:tcPr>
          <w:p w14:paraId="1819FD1A" w14:textId="77777777" w:rsidR="00A629A3" w:rsidRPr="00A629A3" w:rsidRDefault="00A629A3">
            <w:pPr>
              <w:jc w:val="center"/>
              <w:rPr>
                <w:b/>
                <w:bCs/>
                <w:color w:val="000000"/>
                <w:sz w:val="16"/>
                <w:szCs w:val="16"/>
              </w:rPr>
            </w:pPr>
            <w:r w:rsidRPr="00A629A3">
              <w:rPr>
                <w:b/>
                <w:bCs/>
                <w:color w:val="000000"/>
                <w:sz w:val="16"/>
                <w:szCs w:val="16"/>
              </w:rPr>
              <w:t>Objetivo específico</w:t>
            </w:r>
          </w:p>
        </w:tc>
        <w:tc>
          <w:tcPr>
            <w:tcW w:w="0" w:type="auto"/>
            <w:tcBorders>
              <w:top w:val="single" w:sz="8" w:space="0" w:color="000000"/>
              <w:left w:val="nil"/>
              <w:bottom w:val="single" w:sz="8" w:space="0" w:color="000000"/>
              <w:right w:val="single" w:sz="8" w:space="0" w:color="000000"/>
            </w:tcBorders>
            <w:shd w:val="clear" w:color="000000" w:fill="F2F2F2"/>
            <w:vAlign w:val="center"/>
            <w:hideMark/>
          </w:tcPr>
          <w:p w14:paraId="380F9E2B" w14:textId="77777777" w:rsidR="00A629A3" w:rsidRPr="00A629A3" w:rsidRDefault="00A629A3">
            <w:pPr>
              <w:jc w:val="center"/>
              <w:rPr>
                <w:b/>
                <w:bCs/>
                <w:color w:val="000000"/>
                <w:sz w:val="16"/>
                <w:szCs w:val="16"/>
              </w:rPr>
            </w:pPr>
            <w:r w:rsidRPr="00A629A3">
              <w:rPr>
                <w:b/>
                <w:bCs/>
                <w:color w:val="000000"/>
                <w:sz w:val="16"/>
                <w:szCs w:val="16"/>
              </w:rPr>
              <w:t>Actividades</w:t>
            </w:r>
          </w:p>
        </w:tc>
        <w:tc>
          <w:tcPr>
            <w:tcW w:w="0" w:type="auto"/>
            <w:tcBorders>
              <w:top w:val="single" w:sz="8" w:space="0" w:color="000000"/>
              <w:left w:val="nil"/>
              <w:bottom w:val="single" w:sz="8" w:space="0" w:color="000000"/>
              <w:right w:val="single" w:sz="8" w:space="0" w:color="000000"/>
            </w:tcBorders>
            <w:shd w:val="clear" w:color="000000" w:fill="F2F2F2"/>
            <w:vAlign w:val="center"/>
            <w:hideMark/>
          </w:tcPr>
          <w:p w14:paraId="4A33BBA6" w14:textId="77777777" w:rsidR="00A629A3" w:rsidRPr="00A629A3" w:rsidRDefault="00A629A3">
            <w:pPr>
              <w:jc w:val="center"/>
              <w:rPr>
                <w:b/>
                <w:bCs/>
                <w:color w:val="000000"/>
                <w:sz w:val="16"/>
                <w:szCs w:val="16"/>
              </w:rPr>
            </w:pPr>
            <w:r w:rsidRPr="00A629A3">
              <w:rPr>
                <w:b/>
                <w:bCs/>
                <w:color w:val="000000"/>
                <w:sz w:val="16"/>
                <w:szCs w:val="16"/>
              </w:rPr>
              <w:t>Descripción alternativa de solución</w:t>
            </w:r>
          </w:p>
        </w:tc>
      </w:tr>
      <w:tr w:rsidR="00A629A3" w:rsidRPr="00A629A3" w14:paraId="10117287" w14:textId="77777777" w:rsidTr="00A629A3">
        <w:trPr>
          <w:trHeight w:val="732"/>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0CE141A8" w14:textId="77777777" w:rsidR="00A629A3" w:rsidRPr="00A629A3" w:rsidRDefault="00A629A3">
            <w:pPr>
              <w:jc w:val="center"/>
              <w:rPr>
                <w:color w:val="000000"/>
                <w:sz w:val="16"/>
                <w:szCs w:val="16"/>
              </w:rPr>
            </w:pPr>
            <w:r w:rsidRPr="00A629A3">
              <w:rPr>
                <w:color w:val="000000"/>
                <w:sz w:val="16"/>
                <w:szCs w:val="16"/>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0" w:type="auto"/>
            <w:tcBorders>
              <w:top w:val="nil"/>
              <w:left w:val="nil"/>
              <w:bottom w:val="single" w:sz="8" w:space="0" w:color="000000"/>
              <w:right w:val="single" w:sz="8" w:space="0" w:color="000000"/>
            </w:tcBorders>
            <w:shd w:val="clear" w:color="auto" w:fill="auto"/>
            <w:vAlign w:val="center"/>
            <w:hideMark/>
          </w:tcPr>
          <w:p w14:paraId="38A07E7B" w14:textId="77777777" w:rsidR="00A629A3" w:rsidRPr="00A629A3" w:rsidRDefault="00A629A3">
            <w:pPr>
              <w:rPr>
                <w:color w:val="000000"/>
                <w:sz w:val="16"/>
                <w:szCs w:val="16"/>
              </w:rPr>
            </w:pPr>
            <w:r w:rsidRPr="00A629A3">
              <w:rPr>
                <w:color w:val="000000"/>
                <w:sz w:val="16"/>
                <w:szCs w:val="16"/>
              </w:rPr>
              <w:t>Ejecutar el 100% de las actuaciones de control y seguimiento a la EEP para evidenciar las actividades ilegales o no autorizadas que causan impactos negativos a la EEP</w:t>
            </w:r>
          </w:p>
        </w:tc>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00211439" w14:textId="77777777" w:rsidR="00A629A3" w:rsidRPr="00A629A3" w:rsidRDefault="00A629A3">
            <w:pPr>
              <w:jc w:val="center"/>
              <w:rPr>
                <w:color w:val="000000"/>
                <w:sz w:val="16"/>
                <w:szCs w:val="16"/>
              </w:rPr>
            </w:pPr>
            <w:r w:rsidRPr="00A629A3">
              <w:rPr>
                <w:color w:val="000000"/>
                <w:sz w:val="16"/>
                <w:szCs w:val="16"/>
              </w:rPr>
              <w:t>La dirección de control ambiental y sus subdirecciones, tienen por objeto dirigir y adelantar respectivamente, los proceso técnico-jurídicos necesarios para el cumplimiento de las regulaciones que en materia ambiental sean aplicables al Distrito. Todas las actividades de evaluación seguimiento y control implican recursos relacionados con las actividades que realizan los equipos técnicos y jurídicos que se traducen en capacidad operativa, para poder dar cumplimiento a las solicitudes ciudadanas y las actividades de oficio.</w:t>
            </w:r>
            <w:r w:rsidRPr="00A629A3">
              <w:rPr>
                <w:color w:val="000000"/>
                <w:sz w:val="16"/>
                <w:szCs w:val="16"/>
              </w:rPr>
              <w:br/>
            </w:r>
            <w:r w:rsidRPr="00A629A3">
              <w:rPr>
                <w:color w:val="000000"/>
                <w:sz w:val="16"/>
                <w:szCs w:val="16"/>
              </w:rPr>
              <w:br/>
              <w:t>Por lo cual la alternativa propuesta consiste en fortalecer tanto los equipos técnicos como los juridicos mediante la incorporación de mayor capital humano que permita llevar a cabo cada una de las actividades planteadas.</w:t>
            </w:r>
          </w:p>
        </w:tc>
      </w:tr>
      <w:tr w:rsidR="00A629A3" w:rsidRPr="00A629A3" w14:paraId="3F4E7C81" w14:textId="77777777" w:rsidTr="00A629A3">
        <w:trPr>
          <w:trHeight w:val="624"/>
        </w:trPr>
        <w:tc>
          <w:tcPr>
            <w:tcW w:w="0" w:type="auto"/>
            <w:vMerge/>
            <w:tcBorders>
              <w:top w:val="nil"/>
              <w:left w:val="single" w:sz="8" w:space="0" w:color="000000"/>
              <w:bottom w:val="single" w:sz="8" w:space="0" w:color="000000"/>
              <w:right w:val="single" w:sz="8" w:space="0" w:color="000000"/>
            </w:tcBorders>
            <w:vAlign w:val="center"/>
            <w:hideMark/>
          </w:tcPr>
          <w:p w14:paraId="086351C8"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14:paraId="654511FE" w14:textId="4F309E60" w:rsidR="00A629A3" w:rsidRPr="00A629A3" w:rsidRDefault="00D30972">
            <w:pPr>
              <w:rPr>
                <w:color w:val="000000"/>
                <w:sz w:val="16"/>
                <w:szCs w:val="16"/>
              </w:rPr>
            </w:pPr>
            <w:r w:rsidRPr="00D30972">
              <w:rPr>
                <w:color w:val="000000"/>
                <w:sz w:val="16"/>
                <w:szCs w:val="16"/>
              </w:rPr>
              <w:t>Ejecutar el 100%  de las actuaciones de control sobre las concentraciones límites máximas establecidas en los vertimientos a la red de alcantarillado público de la ciudad</w:t>
            </w:r>
          </w:p>
        </w:tc>
        <w:tc>
          <w:tcPr>
            <w:tcW w:w="0" w:type="auto"/>
            <w:vMerge/>
            <w:tcBorders>
              <w:top w:val="nil"/>
              <w:left w:val="single" w:sz="8" w:space="0" w:color="000000"/>
              <w:bottom w:val="single" w:sz="8" w:space="0" w:color="000000"/>
              <w:right w:val="single" w:sz="8" w:space="0" w:color="000000"/>
            </w:tcBorders>
            <w:vAlign w:val="center"/>
            <w:hideMark/>
          </w:tcPr>
          <w:p w14:paraId="25D03358" w14:textId="77777777" w:rsidR="00A629A3" w:rsidRPr="00A629A3" w:rsidRDefault="00A629A3">
            <w:pPr>
              <w:rPr>
                <w:color w:val="000000"/>
                <w:sz w:val="16"/>
                <w:szCs w:val="16"/>
              </w:rPr>
            </w:pPr>
          </w:p>
        </w:tc>
      </w:tr>
      <w:tr w:rsidR="00A629A3" w:rsidRPr="00A629A3" w14:paraId="50D7D3B2" w14:textId="77777777" w:rsidTr="00A629A3">
        <w:trPr>
          <w:trHeight w:val="624"/>
        </w:trPr>
        <w:tc>
          <w:tcPr>
            <w:tcW w:w="0" w:type="auto"/>
            <w:vMerge/>
            <w:tcBorders>
              <w:top w:val="nil"/>
              <w:left w:val="single" w:sz="8" w:space="0" w:color="000000"/>
              <w:bottom w:val="single" w:sz="8" w:space="0" w:color="000000"/>
              <w:right w:val="single" w:sz="8" w:space="0" w:color="000000"/>
            </w:tcBorders>
            <w:vAlign w:val="center"/>
            <w:hideMark/>
          </w:tcPr>
          <w:p w14:paraId="410B29EB"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14:paraId="6453FA08" w14:textId="77777777" w:rsidR="00A629A3" w:rsidRPr="00A629A3" w:rsidRDefault="00A629A3">
            <w:pPr>
              <w:rPr>
                <w:color w:val="000000"/>
                <w:sz w:val="16"/>
                <w:szCs w:val="16"/>
              </w:rPr>
            </w:pPr>
            <w:r w:rsidRPr="00A629A3">
              <w:rPr>
                <w:color w:val="000000"/>
                <w:sz w:val="16"/>
                <w:szCs w:val="16"/>
              </w:rPr>
              <w:t>Ejecutar el 100% de las actuaciones de evaluación, control y seguimiento sobre los usuarios que realizan aprovechamiento y/o afectación al recurso hídrico subterráneo y superficial</w:t>
            </w:r>
          </w:p>
        </w:tc>
        <w:tc>
          <w:tcPr>
            <w:tcW w:w="0" w:type="auto"/>
            <w:vMerge/>
            <w:tcBorders>
              <w:top w:val="nil"/>
              <w:left w:val="single" w:sz="8" w:space="0" w:color="000000"/>
              <w:bottom w:val="single" w:sz="8" w:space="0" w:color="000000"/>
              <w:right w:val="single" w:sz="8" w:space="0" w:color="000000"/>
            </w:tcBorders>
            <w:vAlign w:val="center"/>
            <w:hideMark/>
          </w:tcPr>
          <w:p w14:paraId="04ABE0B3" w14:textId="77777777" w:rsidR="00A629A3" w:rsidRPr="00A629A3" w:rsidRDefault="00A629A3">
            <w:pPr>
              <w:rPr>
                <w:color w:val="000000"/>
                <w:sz w:val="16"/>
                <w:szCs w:val="16"/>
              </w:rPr>
            </w:pPr>
          </w:p>
        </w:tc>
      </w:tr>
      <w:tr w:rsidR="00A629A3" w:rsidRPr="00A629A3" w14:paraId="27425267" w14:textId="77777777" w:rsidTr="00A629A3">
        <w:trPr>
          <w:trHeight w:val="420"/>
        </w:trPr>
        <w:tc>
          <w:tcPr>
            <w:tcW w:w="0" w:type="auto"/>
            <w:vMerge/>
            <w:tcBorders>
              <w:top w:val="nil"/>
              <w:left w:val="single" w:sz="8" w:space="0" w:color="000000"/>
              <w:bottom w:val="single" w:sz="8" w:space="0" w:color="000000"/>
              <w:right w:val="single" w:sz="8" w:space="0" w:color="000000"/>
            </w:tcBorders>
            <w:vAlign w:val="center"/>
            <w:hideMark/>
          </w:tcPr>
          <w:p w14:paraId="02E13500"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center"/>
            <w:hideMark/>
          </w:tcPr>
          <w:p w14:paraId="14BAF29B" w14:textId="77777777" w:rsidR="00A629A3" w:rsidRPr="00A629A3" w:rsidRDefault="00A629A3">
            <w:pPr>
              <w:rPr>
                <w:color w:val="000000"/>
                <w:sz w:val="16"/>
                <w:szCs w:val="16"/>
              </w:rPr>
            </w:pPr>
            <w:r w:rsidRPr="00A629A3">
              <w:rPr>
                <w:color w:val="000000"/>
                <w:sz w:val="16"/>
                <w:szCs w:val="16"/>
              </w:rPr>
              <w:t>Ejecutar el 100% de las actuaciones asociadas con el monitoreo periódico del recurso hídrico en el Distrito Capital y sus factores de impacto</w:t>
            </w:r>
          </w:p>
        </w:tc>
        <w:tc>
          <w:tcPr>
            <w:tcW w:w="0" w:type="auto"/>
            <w:vMerge/>
            <w:tcBorders>
              <w:top w:val="nil"/>
              <w:left w:val="single" w:sz="8" w:space="0" w:color="000000"/>
              <w:bottom w:val="single" w:sz="8" w:space="0" w:color="000000"/>
              <w:right w:val="single" w:sz="8" w:space="0" w:color="000000"/>
            </w:tcBorders>
            <w:vAlign w:val="center"/>
            <w:hideMark/>
          </w:tcPr>
          <w:p w14:paraId="62F9E13A" w14:textId="77777777" w:rsidR="00A629A3" w:rsidRPr="00A629A3" w:rsidRDefault="00A629A3">
            <w:pPr>
              <w:rPr>
                <w:color w:val="000000"/>
                <w:sz w:val="16"/>
                <w:szCs w:val="16"/>
              </w:rPr>
            </w:pPr>
          </w:p>
        </w:tc>
      </w:tr>
      <w:tr w:rsidR="00A629A3" w:rsidRPr="00A629A3" w14:paraId="41F58A94" w14:textId="77777777" w:rsidTr="00A629A3">
        <w:trPr>
          <w:trHeight w:val="420"/>
        </w:trPr>
        <w:tc>
          <w:tcPr>
            <w:tcW w:w="0" w:type="auto"/>
            <w:vMerge/>
            <w:tcBorders>
              <w:top w:val="nil"/>
              <w:left w:val="single" w:sz="8" w:space="0" w:color="000000"/>
              <w:bottom w:val="single" w:sz="8" w:space="0" w:color="000000"/>
              <w:right w:val="single" w:sz="8" w:space="0" w:color="000000"/>
            </w:tcBorders>
            <w:vAlign w:val="center"/>
            <w:hideMark/>
          </w:tcPr>
          <w:p w14:paraId="365FF536"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1A4EF083" w14:textId="77777777" w:rsidR="00A629A3" w:rsidRPr="00A629A3" w:rsidRDefault="00A629A3">
            <w:pPr>
              <w:rPr>
                <w:color w:val="000000"/>
                <w:sz w:val="16"/>
                <w:szCs w:val="16"/>
              </w:rPr>
            </w:pPr>
            <w:r w:rsidRPr="00A629A3">
              <w:rPr>
                <w:color w:val="000000"/>
                <w:sz w:val="16"/>
                <w:szCs w:val="16"/>
              </w:rPr>
              <w:t>Desarrollar el 100% de las actuaciones de planificación para la gestión integral del recurso hídrico, definidas para cada una de las vigencias.</w:t>
            </w:r>
          </w:p>
        </w:tc>
        <w:tc>
          <w:tcPr>
            <w:tcW w:w="0" w:type="auto"/>
            <w:vMerge/>
            <w:tcBorders>
              <w:top w:val="nil"/>
              <w:left w:val="single" w:sz="8" w:space="0" w:color="000000"/>
              <w:bottom w:val="single" w:sz="8" w:space="0" w:color="000000"/>
              <w:right w:val="single" w:sz="8" w:space="0" w:color="000000"/>
            </w:tcBorders>
            <w:vAlign w:val="center"/>
            <w:hideMark/>
          </w:tcPr>
          <w:p w14:paraId="616D8789" w14:textId="77777777" w:rsidR="00A629A3" w:rsidRPr="00A629A3" w:rsidRDefault="00A629A3">
            <w:pPr>
              <w:rPr>
                <w:color w:val="000000"/>
                <w:sz w:val="16"/>
                <w:szCs w:val="16"/>
              </w:rPr>
            </w:pPr>
          </w:p>
        </w:tc>
      </w:tr>
      <w:tr w:rsidR="00A629A3" w:rsidRPr="00A629A3" w14:paraId="153541A9"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03D23A9E"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331F73A0" w14:textId="77777777" w:rsidR="00A629A3" w:rsidRPr="00A629A3" w:rsidRDefault="00A629A3">
            <w:pPr>
              <w:rPr>
                <w:color w:val="000000"/>
                <w:sz w:val="16"/>
                <w:szCs w:val="16"/>
              </w:rPr>
            </w:pPr>
            <w:r w:rsidRPr="00A629A3">
              <w:rPr>
                <w:color w:val="000000"/>
                <w:sz w:val="16"/>
                <w:szCs w:val="16"/>
              </w:rPr>
              <w:t xml:space="preserve">Ejecutar el 100% de las actuaciones de evaluación y  el </w:t>
            </w:r>
            <w:r w:rsidRPr="00A629A3">
              <w:rPr>
                <w:color w:val="000000"/>
                <w:sz w:val="16"/>
                <w:szCs w:val="16"/>
              </w:rPr>
              <w:lastRenderedPageBreak/>
              <w:t>seguimiento a los permisos de ocupación de cauce.</w:t>
            </w:r>
          </w:p>
        </w:tc>
        <w:tc>
          <w:tcPr>
            <w:tcW w:w="0" w:type="auto"/>
            <w:vMerge/>
            <w:tcBorders>
              <w:top w:val="nil"/>
              <w:left w:val="single" w:sz="8" w:space="0" w:color="000000"/>
              <w:bottom w:val="single" w:sz="8" w:space="0" w:color="000000"/>
              <w:right w:val="single" w:sz="8" w:space="0" w:color="000000"/>
            </w:tcBorders>
            <w:vAlign w:val="center"/>
            <w:hideMark/>
          </w:tcPr>
          <w:p w14:paraId="58A38BC1" w14:textId="77777777" w:rsidR="00A629A3" w:rsidRPr="00A629A3" w:rsidRDefault="00A629A3">
            <w:pPr>
              <w:rPr>
                <w:color w:val="000000"/>
                <w:sz w:val="16"/>
                <w:szCs w:val="16"/>
              </w:rPr>
            </w:pPr>
          </w:p>
        </w:tc>
      </w:tr>
      <w:tr w:rsidR="00A629A3" w:rsidRPr="00A629A3" w14:paraId="346AC1AB" w14:textId="77777777" w:rsidTr="00A629A3">
        <w:trPr>
          <w:trHeight w:val="636"/>
        </w:trPr>
        <w:tc>
          <w:tcPr>
            <w:tcW w:w="0" w:type="auto"/>
            <w:vMerge/>
            <w:tcBorders>
              <w:top w:val="nil"/>
              <w:left w:val="single" w:sz="8" w:space="0" w:color="000000"/>
              <w:bottom w:val="single" w:sz="8" w:space="0" w:color="000000"/>
              <w:right w:val="single" w:sz="8" w:space="0" w:color="000000"/>
            </w:tcBorders>
            <w:vAlign w:val="center"/>
            <w:hideMark/>
          </w:tcPr>
          <w:p w14:paraId="37249C01"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1281A144"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 predios identificados como sitios potencialmente contaminados, sitios contaminados o con pasivos ambientales en el D.C.</w:t>
            </w:r>
          </w:p>
        </w:tc>
        <w:tc>
          <w:tcPr>
            <w:tcW w:w="0" w:type="auto"/>
            <w:vMerge/>
            <w:tcBorders>
              <w:top w:val="nil"/>
              <w:left w:val="single" w:sz="8" w:space="0" w:color="000000"/>
              <w:bottom w:val="single" w:sz="8" w:space="0" w:color="000000"/>
              <w:right w:val="single" w:sz="8" w:space="0" w:color="000000"/>
            </w:tcBorders>
            <w:vAlign w:val="center"/>
            <w:hideMark/>
          </w:tcPr>
          <w:p w14:paraId="12146B72" w14:textId="77777777" w:rsidR="00A629A3" w:rsidRPr="00A629A3" w:rsidRDefault="00A629A3">
            <w:pPr>
              <w:rPr>
                <w:color w:val="000000"/>
                <w:sz w:val="16"/>
                <w:szCs w:val="16"/>
              </w:rPr>
            </w:pPr>
          </w:p>
        </w:tc>
      </w:tr>
      <w:tr w:rsidR="00A629A3" w:rsidRPr="00A629A3" w14:paraId="0B9862A6" w14:textId="77777777" w:rsidTr="00A629A3">
        <w:trPr>
          <w:trHeight w:val="636"/>
        </w:trPr>
        <w:tc>
          <w:tcPr>
            <w:tcW w:w="0" w:type="auto"/>
            <w:vMerge/>
            <w:tcBorders>
              <w:top w:val="nil"/>
              <w:left w:val="single" w:sz="8" w:space="0" w:color="000000"/>
              <w:bottom w:val="single" w:sz="8" w:space="0" w:color="000000"/>
              <w:right w:val="single" w:sz="8" w:space="0" w:color="000000"/>
            </w:tcBorders>
            <w:vAlign w:val="center"/>
            <w:hideMark/>
          </w:tcPr>
          <w:p w14:paraId="7E947B02"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213FFD48"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 usuarios que realizan o realizaron almacenamiento, distribución y/o transporte de hidrocarburos líquidos en el D.C</w:t>
            </w:r>
          </w:p>
        </w:tc>
        <w:tc>
          <w:tcPr>
            <w:tcW w:w="0" w:type="auto"/>
            <w:vMerge/>
            <w:tcBorders>
              <w:top w:val="nil"/>
              <w:left w:val="single" w:sz="8" w:space="0" w:color="000000"/>
              <w:bottom w:val="single" w:sz="8" w:space="0" w:color="000000"/>
              <w:right w:val="single" w:sz="8" w:space="0" w:color="000000"/>
            </w:tcBorders>
            <w:vAlign w:val="center"/>
            <w:hideMark/>
          </w:tcPr>
          <w:p w14:paraId="2EE468E2" w14:textId="77777777" w:rsidR="00A629A3" w:rsidRPr="00A629A3" w:rsidRDefault="00A629A3">
            <w:pPr>
              <w:rPr>
                <w:color w:val="000000"/>
                <w:sz w:val="16"/>
                <w:szCs w:val="16"/>
              </w:rPr>
            </w:pPr>
          </w:p>
        </w:tc>
      </w:tr>
      <w:tr w:rsidR="00A629A3" w:rsidRPr="00A629A3" w14:paraId="624B87EA"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700D24C9"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434932D9" w14:textId="77777777" w:rsidR="00A629A3" w:rsidRPr="00A629A3" w:rsidRDefault="00A629A3">
            <w:pPr>
              <w:rPr>
                <w:color w:val="000000"/>
                <w:sz w:val="16"/>
                <w:szCs w:val="16"/>
              </w:rPr>
            </w:pPr>
            <w:r w:rsidRPr="00A629A3">
              <w:rPr>
                <w:color w:val="000000"/>
                <w:sz w:val="16"/>
                <w:szCs w:val="16"/>
              </w:rPr>
              <w:t>Realizar el 100% de las actuaciones de evaluación, control y seguimiento ambiental a predios afectados por actividad extractiva de minerales en el perímetro urbano del D.C</w:t>
            </w:r>
          </w:p>
        </w:tc>
        <w:tc>
          <w:tcPr>
            <w:tcW w:w="0" w:type="auto"/>
            <w:vMerge/>
            <w:tcBorders>
              <w:top w:val="nil"/>
              <w:left w:val="single" w:sz="8" w:space="0" w:color="000000"/>
              <w:bottom w:val="single" w:sz="8" w:space="0" w:color="000000"/>
              <w:right w:val="single" w:sz="8" w:space="0" w:color="000000"/>
            </w:tcBorders>
            <w:vAlign w:val="center"/>
            <w:hideMark/>
          </w:tcPr>
          <w:p w14:paraId="6A30842C" w14:textId="77777777" w:rsidR="00A629A3" w:rsidRPr="00A629A3" w:rsidRDefault="00A629A3">
            <w:pPr>
              <w:rPr>
                <w:color w:val="000000"/>
                <w:sz w:val="16"/>
                <w:szCs w:val="16"/>
              </w:rPr>
            </w:pPr>
          </w:p>
        </w:tc>
      </w:tr>
      <w:tr w:rsidR="00A629A3" w:rsidRPr="00A629A3" w14:paraId="69991DDA"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06AA067C"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43C77ACB" w14:textId="77777777" w:rsidR="00A629A3" w:rsidRPr="00A629A3" w:rsidRDefault="00A629A3">
            <w:pPr>
              <w:rPr>
                <w:color w:val="000000"/>
                <w:sz w:val="16"/>
                <w:szCs w:val="16"/>
              </w:rPr>
            </w:pPr>
            <w:r w:rsidRPr="00A629A3">
              <w:rPr>
                <w:color w:val="000000"/>
                <w:sz w:val="16"/>
                <w:szCs w:val="16"/>
              </w:rPr>
              <w:t>Desarrollar 4 documentos que establezcan los lineamientos para la gestión integral del recurso suelo.</w:t>
            </w:r>
          </w:p>
        </w:tc>
        <w:tc>
          <w:tcPr>
            <w:tcW w:w="0" w:type="auto"/>
            <w:vMerge/>
            <w:tcBorders>
              <w:top w:val="nil"/>
              <w:left w:val="single" w:sz="8" w:space="0" w:color="000000"/>
              <w:bottom w:val="single" w:sz="8" w:space="0" w:color="000000"/>
              <w:right w:val="single" w:sz="8" w:space="0" w:color="000000"/>
            </w:tcBorders>
            <w:vAlign w:val="center"/>
            <w:hideMark/>
          </w:tcPr>
          <w:p w14:paraId="56BE9CFB" w14:textId="77777777" w:rsidR="00A629A3" w:rsidRPr="00A629A3" w:rsidRDefault="00A629A3">
            <w:pPr>
              <w:rPr>
                <w:color w:val="000000"/>
                <w:sz w:val="16"/>
                <w:szCs w:val="16"/>
              </w:rPr>
            </w:pPr>
          </w:p>
        </w:tc>
      </w:tr>
      <w:tr w:rsidR="00A629A3" w:rsidRPr="00A629A3" w14:paraId="1DD74423"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321B17C7"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546BF021" w14:textId="77777777" w:rsidR="00A629A3" w:rsidRPr="00A629A3" w:rsidRDefault="00A629A3">
            <w:pPr>
              <w:rPr>
                <w:color w:val="000000"/>
                <w:sz w:val="16"/>
                <w:szCs w:val="16"/>
              </w:rPr>
            </w:pPr>
            <w:r w:rsidRPr="00A629A3">
              <w:rPr>
                <w:color w:val="000000"/>
                <w:sz w:val="16"/>
                <w:szCs w:val="16"/>
              </w:rPr>
              <w:t>Realizar 49.412 actuaciones de evaluación, control, seguimiento y prevención ejecutadas sobre los recursos flora y fauna silvestre en Bogotá D.C.</w:t>
            </w:r>
          </w:p>
        </w:tc>
        <w:tc>
          <w:tcPr>
            <w:tcW w:w="0" w:type="auto"/>
            <w:vMerge/>
            <w:tcBorders>
              <w:top w:val="nil"/>
              <w:left w:val="single" w:sz="8" w:space="0" w:color="000000"/>
              <w:bottom w:val="single" w:sz="8" w:space="0" w:color="000000"/>
              <w:right w:val="single" w:sz="8" w:space="0" w:color="000000"/>
            </w:tcBorders>
            <w:vAlign w:val="center"/>
            <w:hideMark/>
          </w:tcPr>
          <w:p w14:paraId="4BE7FCBA" w14:textId="77777777" w:rsidR="00A629A3" w:rsidRPr="00A629A3" w:rsidRDefault="00A629A3">
            <w:pPr>
              <w:rPr>
                <w:color w:val="000000"/>
                <w:sz w:val="16"/>
                <w:szCs w:val="16"/>
              </w:rPr>
            </w:pPr>
          </w:p>
        </w:tc>
      </w:tr>
      <w:tr w:rsidR="00A629A3" w:rsidRPr="00A629A3" w14:paraId="62F2EB25" w14:textId="77777777" w:rsidTr="00A629A3">
        <w:trPr>
          <w:trHeight w:val="432"/>
        </w:trPr>
        <w:tc>
          <w:tcPr>
            <w:tcW w:w="0" w:type="auto"/>
            <w:vMerge/>
            <w:tcBorders>
              <w:top w:val="nil"/>
              <w:left w:val="single" w:sz="8" w:space="0" w:color="000000"/>
              <w:bottom w:val="single" w:sz="8" w:space="0" w:color="000000"/>
              <w:right w:val="single" w:sz="8" w:space="0" w:color="000000"/>
            </w:tcBorders>
            <w:vAlign w:val="center"/>
            <w:hideMark/>
          </w:tcPr>
          <w:p w14:paraId="665DC103"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35C2892D" w14:textId="77777777" w:rsidR="00A629A3" w:rsidRPr="00A629A3" w:rsidRDefault="00A629A3">
            <w:pPr>
              <w:rPr>
                <w:color w:val="000000"/>
                <w:sz w:val="16"/>
                <w:szCs w:val="16"/>
              </w:rPr>
            </w:pPr>
            <w:r w:rsidRPr="00A629A3">
              <w:rPr>
                <w:color w:val="000000"/>
                <w:sz w:val="16"/>
                <w:szCs w:val="16"/>
              </w:rPr>
              <w:t>Realizar 107.417 actuaciones de evaluación, control, seguimiento y prevención ejecutadas sobre el arbolado urbano.</w:t>
            </w:r>
          </w:p>
        </w:tc>
        <w:tc>
          <w:tcPr>
            <w:tcW w:w="0" w:type="auto"/>
            <w:vMerge/>
            <w:tcBorders>
              <w:top w:val="nil"/>
              <w:left w:val="single" w:sz="8" w:space="0" w:color="000000"/>
              <w:bottom w:val="single" w:sz="8" w:space="0" w:color="000000"/>
              <w:right w:val="single" w:sz="8" w:space="0" w:color="000000"/>
            </w:tcBorders>
            <w:vAlign w:val="center"/>
            <w:hideMark/>
          </w:tcPr>
          <w:p w14:paraId="03154B35" w14:textId="77777777" w:rsidR="00A629A3" w:rsidRPr="00A629A3" w:rsidRDefault="00A629A3">
            <w:pPr>
              <w:rPr>
                <w:color w:val="000000"/>
                <w:sz w:val="16"/>
                <w:szCs w:val="16"/>
              </w:rPr>
            </w:pPr>
          </w:p>
        </w:tc>
      </w:tr>
      <w:tr w:rsidR="00A629A3" w:rsidRPr="00A629A3" w14:paraId="4DC4BD54" w14:textId="77777777" w:rsidTr="00A629A3">
        <w:trPr>
          <w:trHeight w:val="276"/>
        </w:trPr>
        <w:tc>
          <w:tcPr>
            <w:tcW w:w="0" w:type="auto"/>
            <w:vMerge/>
            <w:tcBorders>
              <w:top w:val="nil"/>
              <w:left w:val="single" w:sz="8" w:space="0" w:color="000000"/>
              <w:bottom w:val="single" w:sz="8" w:space="0" w:color="000000"/>
              <w:right w:val="single" w:sz="8" w:space="0" w:color="000000"/>
            </w:tcBorders>
            <w:vAlign w:val="center"/>
            <w:hideMark/>
          </w:tcPr>
          <w:p w14:paraId="1C33E1CF"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0D6A73E1" w14:textId="77777777" w:rsidR="00A629A3" w:rsidRPr="00A629A3" w:rsidRDefault="00A629A3">
            <w:pPr>
              <w:rPr>
                <w:color w:val="000000"/>
                <w:sz w:val="16"/>
                <w:szCs w:val="16"/>
              </w:rPr>
            </w:pPr>
            <w:r w:rsidRPr="00A629A3">
              <w:rPr>
                <w:color w:val="000000"/>
                <w:sz w:val="16"/>
                <w:szCs w:val="16"/>
              </w:rPr>
              <w:t>Atender 24.800 animales silvestres vivos recuperados por la autoridad ambiental.</w:t>
            </w:r>
          </w:p>
        </w:tc>
        <w:tc>
          <w:tcPr>
            <w:tcW w:w="0" w:type="auto"/>
            <w:vMerge/>
            <w:tcBorders>
              <w:top w:val="nil"/>
              <w:left w:val="single" w:sz="8" w:space="0" w:color="000000"/>
              <w:bottom w:val="single" w:sz="8" w:space="0" w:color="000000"/>
              <w:right w:val="single" w:sz="8" w:space="0" w:color="000000"/>
            </w:tcBorders>
            <w:vAlign w:val="center"/>
            <w:hideMark/>
          </w:tcPr>
          <w:p w14:paraId="47EC42A0" w14:textId="77777777" w:rsidR="00A629A3" w:rsidRPr="00A629A3" w:rsidRDefault="00A629A3">
            <w:pPr>
              <w:rPr>
                <w:color w:val="000000"/>
                <w:sz w:val="16"/>
                <w:szCs w:val="16"/>
              </w:rPr>
            </w:pPr>
          </w:p>
        </w:tc>
      </w:tr>
      <w:tr w:rsidR="00A629A3" w:rsidRPr="00A629A3" w14:paraId="6FC4126E" w14:textId="77777777" w:rsidTr="00A629A3">
        <w:trPr>
          <w:trHeight w:val="660"/>
        </w:trPr>
        <w:tc>
          <w:tcPr>
            <w:tcW w:w="0" w:type="auto"/>
            <w:vMerge w:val="restart"/>
            <w:tcBorders>
              <w:top w:val="nil"/>
              <w:left w:val="single" w:sz="8" w:space="0" w:color="000000"/>
              <w:bottom w:val="single" w:sz="8" w:space="0" w:color="000000"/>
              <w:right w:val="single" w:sz="8" w:space="0" w:color="000000"/>
            </w:tcBorders>
            <w:shd w:val="clear" w:color="auto" w:fill="auto"/>
            <w:vAlign w:val="center"/>
            <w:hideMark/>
          </w:tcPr>
          <w:p w14:paraId="0FA02B1E" w14:textId="77777777" w:rsidR="00A629A3" w:rsidRPr="00A629A3" w:rsidRDefault="00A629A3">
            <w:pPr>
              <w:rPr>
                <w:color w:val="000000"/>
                <w:sz w:val="16"/>
                <w:szCs w:val="16"/>
              </w:rPr>
            </w:pPr>
            <w:r w:rsidRPr="00A629A3">
              <w:rPr>
                <w:color w:val="000000"/>
                <w:sz w:val="16"/>
                <w:szCs w:val="16"/>
              </w:rPr>
              <w:t xml:space="preserve">Realizar las acciones de control ambiental en el Distrito Capital mediante actividades técnicas y jurídicas, que contribuyan al manejo adecuado de residuos peligrosos, especiales y de manejo diferenciado, el cumplimiento normativo y la protección del medio ambiente. </w:t>
            </w:r>
          </w:p>
        </w:tc>
        <w:tc>
          <w:tcPr>
            <w:tcW w:w="0" w:type="auto"/>
            <w:tcBorders>
              <w:top w:val="nil"/>
              <w:left w:val="nil"/>
              <w:bottom w:val="single" w:sz="8" w:space="0" w:color="000000"/>
              <w:right w:val="single" w:sz="8" w:space="0" w:color="000000"/>
            </w:tcBorders>
            <w:shd w:val="clear" w:color="auto" w:fill="auto"/>
            <w:vAlign w:val="bottom"/>
            <w:hideMark/>
          </w:tcPr>
          <w:p w14:paraId="0EA2CB15" w14:textId="77777777" w:rsidR="00A629A3" w:rsidRPr="00A629A3" w:rsidRDefault="00A629A3">
            <w:pPr>
              <w:rPr>
                <w:color w:val="000000"/>
                <w:sz w:val="16"/>
                <w:szCs w:val="16"/>
              </w:rPr>
            </w:pPr>
            <w:r w:rsidRPr="00A629A3">
              <w:rPr>
                <w:color w:val="000000"/>
                <w:sz w:val="16"/>
                <w:szCs w:val="16"/>
              </w:rPr>
              <w:t>Realizar 25.200 actuaciones de control y seguimiento a los usuarios de la cadena de gestión de los residuos peligrosos, especiales y de manejo diferenciado</w:t>
            </w:r>
          </w:p>
        </w:tc>
        <w:tc>
          <w:tcPr>
            <w:tcW w:w="0" w:type="auto"/>
            <w:vMerge/>
            <w:tcBorders>
              <w:top w:val="nil"/>
              <w:left w:val="single" w:sz="8" w:space="0" w:color="000000"/>
              <w:bottom w:val="single" w:sz="8" w:space="0" w:color="000000"/>
              <w:right w:val="single" w:sz="8" w:space="0" w:color="000000"/>
            </w:tcBorders>
            <w:vAlign w:val="center"/>
            <w:hideMark/>
          </w:tcPr>
          <w:p w14:paraId="1655AC6A" w14:textId="77777777" w:rsidR="00A629A3" w:rsidRPr="00A629A3" w:rsidRDefault="00A629A3">
            <w:pPr>
              <w:rPr>
                <w:color w:val="000000"/>
                <w:sz w:val="16"/>
                <w:szCs w:val="16"/>
              </w:rPr>
            </w:pPr>
          </w:p>
        </w:tc>
      </w:tr>
      <w:tr w:rsidR="00A629A3" w:rsidRPr="00A629A3" w14:paraId="47E86DA5" w14:textId="77777777" w:rsidTr="00A629A3">
        <w:trPr>
          <w:trHeight w:val="660"/>
        </w:trPr>
        <w:tc>
          <w:tcPr>
            <w:tcW w:w="0" w:type="auto"/>
            <w:vMerge/>
            <w:tcBorders>
              <w:top w:val="nil"/>
              <w:left w:val="single" w:sz="8" w:space="0" w:color="000000"/>
              <w:bottom w:val="single" w:sz="8" w:space="0" w:color="000000"/>
              <w:right w:val="single" w:sz="8" w:space="0" w:color="000000"/>
            </w:tcBorders>
            <w:vAlign w:val="center"/>
            <w:hideMark/>
          </w:tcPr>
          <w:p w14:paraId="50040171" w14:textId="77777777" w:rsidR="00A629A3" w:rsidRPr="00A629A3" w:rsidRDefault="00A629A3">
            <w:pPr>
              <w:rPr>
                <w:color w:val="000000"/>
                <w:sz w:val="16"/>
                <w:szCs w:val="16"/>
              </w:rPr>
            </w:pPr>
          </w:p>
        </w:tc>
        <w:tc>
          <w:tcPr>
            <w:tcW w:w="0" w:type="auto"/>
            <w:tcBorders>
              <w:top w:val="nil"/>
              <w:left w:val="nil"/>
              <w:bottom w:val="single" w:sz="8" w:space="0" w:color="000000"/>
              <w:right w:val="single" w:sz="8" w:space="0" w:color="000000"/>
            </w:tcBorders>
            <w:shd w:val="clear" w:color="auto" w:fill="auto"/>
            <w:vAlign w:val="bottom"/>
            <w:hideMark/>
          </w:tcPr>
          <w:p w14:paraId="44B83314" w14:textId="77777777" w:rsidR="00A629A3" w:rsidRPr="00A629A3" w:rsidRDefault="00A629A3">
            <w:pPr>
              <w:rPr>
                <w:color w:val="000000"/>
                <w:sz w:val="16"/>
                <w:szCs w:val="16"/>
              </w:rPr>
            </w:pPr>
            <w:r w:rsidRPr="00A629A3">
              <w:rPr>
                <w:color w:val="000000"/>
                <w:sz w:val="16"/>
                <w:szCs w:val="16"/>
              </w:rPr>
              <w:t>Realizar 52.200 actuaciones en el marco del procedimiento sancionatorio ambiental licenciamiento ambiental y demás instrumentos de manejo y control</w:t>
            </w:r>
          </w:p>
        </w:tc>
        <w:tc>
          <w:tcPr>
            <w:tcW w:w="0" w:type="auto"/>
            <w:vMerge/>
            <w:tcBorders>
              <w:top w:val="nil"/>
              <w:left w:val="single" w:sz="8" w:space="0" w:color="000000"/>
              <w:bottom w:val="single" w:sz="8" w:space="0" w:color="000000"/>
              <w:right w:val="single" w:sz="8" w:space="0" w:color="000000"/>
            </w:tcBorders>
            <w:vAlign w:val="center"/>
            <w:hideMark/>
          </w:tcPr>
          <w:p w14:paraId="698C56BD" w14:textId="77777777" w:rsidR="00A629A3" w:rsidRPr="00A629A3" w:rsidRDefault="00A629A3">
            <w:pPr>
              <w:rPr>
                <w:color w:val="000000"/>
                <w:sz w:val="16"/>
                <w:szCs w:val="16"/>
              </w:rPr>
            </w:pPr>
          </w:p>
        </w:tc>
      </w:tr>
    </w:tbl>
    <w:p w14:paraId="76F16DB8" w14:textId="77777777" w:rsidR="00A1112D" w:rsidRDefault="00A1112D">
      <w:pPr>
        <w:rPr>
          <w:sz w:val="20"/>
          <w:szCs w:val="20"/>
        </w:rPr>
      </w:pPr>
    </w:p>
    <w:p w14:paraId="3BF70CA5"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0FACE9A4" w14:textId="77777777" w:rsidR="009F00C6" w:rsidRDefault="009F00C6">
      <w:pPr>
        <w:rPr>
          <w:rFonts w:ascii="Arial" w:eastAsia="Arial" w:hAnsi="Arial" w:cs="Arial"/>
          <w:sz w:val="20"/>
          <w:szCs w:val="20"/>
        </w:rPr>
      </w:pPr>
    </w:p>
    <w:p w14:paraId="778BE7EE" w14:textId="77777777" w:rsidR="009F00C6" w:rsidRDefault="007B37A2">
      <w:pPr>
        <w:numPr>
          <w:ilvl w:val="0"/>
          <w:numId w:val="10"/>
        </w:numPr>
        <w:pBdr>
          <w:top w:val="nil"/>
          <w:left w:val="nil"/>
          <w:bottom w:val="nil"/>
          <w:right w:val="nil"/>
          <w:between w:val="nil"/>
        </w:pBdr>
        <w:tabs>
          <w:tab w:val="center" w:pos="4252"/>
          <w:tab w:val="right" w:pos="8504"/>
        </w:tabs>
        <w:ind w:left="993" w:hanging="993"/>
        <w:rPr>
          <w:b/>
          <w:color w:val="000000"/>
        </w:rPr>
      </w:pPr>
      <w:r>
        <w:rPr>
          <w:b/>
          <w:color w:val="000000"/>
          <w:sz w:val="20"/>
          <w:szCs w:val="20"/>
        </w:rPr>
        <w:t>MODULO II -PREPARAR ALTERNATIVA DE SOLUCIÓN</w:t>
      </w:r>
    </w:p>
    <w:p w14:paraId="4D4D8DDF" w14:textId="77777777" w:rsidR="009F00C6" w:rsidRDefault="009F00C6">
      <w:pPr>
        <w:pBdr>
          <w:top w:val="nil"/>
          <w:left w:val="nil"/>
          <w:bottom w:val="nil"/>
          <w:right w:val="nil"/>
          <w:between w:val="nil"/>
        </w:pBdr>
        <w:tabs>
          <w:tab w:val="center" w:pos="4252"/>
          <w:tab w:val="right" w:pos="8504"/>
        </w:tabs>
        <w:ind w:left="780"/>
        <w:rPr>
          <w:b/>
          <w:sz w:val="20"/>
          <w:szCs w:val="20"/>
        </w:rPr>
      </w:pPr>
    </w:p>
    <w:p w14:paraId="334879F5" w14:textId="77777777" w:rsidR="009F00C6" w:rsidRDefault="007B37A2">
      <w:pPr>
        <w:numPr>
          <w:ilvl w:val="1"/>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Estudio de necesidades </w:t>
      </w:r>
    </w:p>
    <w:p w14:paraId="6001CCB9" w14:textId="77777777" w:rsidR="009F00C6" w:rsidRDefault="009F00C6">
      <w:pPr>
        <w:pBdr>
          <w:top w:val="nil"/>
          <w:left w:val="nil"/>
          <w:bottom w:val="nil"/>
          <w:right w:val="nil"/>
          <w:between w:val="nil"/>
        </w:pBdr>
        <w:rPr>
          <w:b/>
          <w:color w:val="000000"/>
          <w:sz w:val="20"/>
          <w:szCs w:val="20"/>
        </w:rPr>
      </w:pPr>
    </w:p>
    <w:tbl>
      <w:tblPr>
        <w:tblW w:w="0" w:type="auto"/>
        <w:tblCellMar>
          <w:left w:w="70" w:type="dxa"/>
          <w:right w:w="70" w:type="dxa"/>
        </w:tblCellMar>
        <w:tblLook w:val="04A0" w:firstRow="1" w:lastRow="0" w:firstColumn="1" w:lastColumn="0" w:noHBand="0" w:noVBand="1"/>
      </w:tblPr>
      <w:tblGrid>
        <w:gridCol w:w="1510"/>
        <w:gridCol w:w="539"/>
        <w:gridCol w:w="2501"/>
        <w:gridCol w:w="2067"/>
        <w:gridCol w:w="2203"/>
      </w:tblGrid>
      <w:tr w:rsidR="007B37A2" w:rsidRPr="007B37A2" w14:paraId="47C65AE8" w14:textId="77777777" w:rsidTr="007B37A2">
        <w:trPr>
          <w:trHeight w:val="20"/>
        </w:trPr>
        <w:tc>
          <w:tcPr>
            <w:tcW w:w="0" w:type="auto"/>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6076C73D" w14:textId="77777777" w:rsidR="007B37A2" w:rsidRPr="007B37A2" w:rsidRDefault="007B37A2">
            <w:pPr>
              <w:jc w:val="center"/>
              <w:rPr>
                <w:b/>
                <w:bCs/>
                <w:color w:val="FFFFFF"/>
                <w:sz w:val="16"/>
                <w:szCs w:val="16"/>
              </w:rPr>
            </w:pPr>
            <w:r w:rsidRPr="007B37A2">
              <w:rPr>
                <w:b/>
                <w:bCs/>
                <w:color w:val="FFFFFF"/>
                <w:sz w:val="16"/>
                <w:szCs w:val="16"/>
              </w:rPr>
              <w:lastRenderedPageBreak/>
              <w:t>BIEN O SERVICO A ENTREGAR O DEMANDA A SATISFACER NO. 1</w:t>
            </w:r>
          </w:p>
        </w:tc>
      </w:tr>
      <w:tr w:rsidR="007B37A2" w:rsidRPr="007B37A2" w14:paraId="7F25B9BD" w14:textId="77777777" w:rsidTr="007B37A2">
        <w:trPr>
          <w:trHeight w:val="20"/>
        </w:trPr>
        <w:tc>
          <w:tcPr>
            <w:tcW w:w="0" w:type="auto"/>
            <w:gridSpan w:val="5"/>
            <w:tcBorders>
              <w:top w:val="single" w:sz="8" w:space="0" w:color="auto"/>
              <w:left w:val="single" w:sz="8" w:space="0" w:color="000000"/>
              <w:bottom w:val="single" w:sz="8" w:space="0" w:color="auto"/>
              <w:right w:val="single" w:sz="8" w:space="0" w:color="000000"/>
            </w:tcBorders>
            <w:shd w:val="clear" w:color="auto" w:fill="auto"/>
            <w:vAlign w:val="center"/>
            <w:hideMark/>
          </w:tcPr>
          <w:p w14:paraId="1F9A57C4" w14:textId="77777777" w:rsidR="007B37A2" w:rsidRPr="007B37A2" w:rsidRDefault="007B37A2">
            <w:pPr>
              <w:jc w:val="center"/>
              <w:rPr>
                <w:b/>
                <w:bCs/>
                <w:color w:val="000000"/>
                <w:sz w:val="16"/>
                <w:szCs w:val="16"/>
              </w:rPr>
            </w:pPr>
            <w:r w:rsidRPr="007B37A2">
              <w:rPr>
                <w:b/>
                <w:bCs/>
                <w:color w:val="000000"/>
                <w:sz w:val="16"/>
                <w:szCs w:val="16"/>
              </w:rPr>
              <w:t>Documentos de instrumentos técnicos de evaluación y seguimiento ambiental realizados.</w:t>
            </w:r>
          </w:p>
        </w:tc>
      </w:tr>
      <w:tr w:rsidR="007B37A2" w:rsidRPr="007B37A2" w14:paraId="2304E084"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6553890F" w14:textId="77777777" w:rsidR="007B37A2" w:rsidRPr="007B37A2" w:rsidRDefault="007B37A2">
            <w:pPr>
              <w:rPr>
                <w:sz w:val="16"/>
                <w:szCs w:val="16"/>
              </w:rPr>
            </w:pPr>
            <w:r w:rsidRPr="007B37A2">
              <w:rPr>
                <w:sz w:val="16"/>
                <w:szCs w:val="16"/>
              </w:rPr>
              <w:t>Descripción del bien</w:t>
            </w:r>
          </w:p>
        </w:tc>
        <w:tc>
          <w:tcPr>
            <w:tcW w:w="0" w:type="auto"/>
            <w:gridSpan w:val="3"/>
            <w:tcBorders>
              <w:top w:val="single" w:sz="8" w:space="0" w:color="auto"/>
              <w:left w:val="nil"/>
              <w:bottom w:val="single" w:sz="8" w:space="0" w:color="000000"/>
              <w:right w:val="single" w:sz="8" w:space="0" w:color="000000"/>
            </w:tcBorders>
            <w:shd w:val="clear" w:color="auto" w:fill="auto"/>
            <w:vAlign w:val="center"/>
            <w:hideMark/>
          </w:tcPr>
          <w:p w14:paraId="50BDF8F6" w14:textId="77777777" w:rsidR="007B37A2" w:rsidRPr="007B37A2" w:rsidRDefault="007B37A2">
            <w:pPr>
              <w:jc w:val="center"/>
              <w:rPr>
                <w:color w:val="000000"/>
                <w:sz w:val="16"/>
                <w:szCs w:val="16"/>
              </w:rPr>
            </w:pPr>
            <w:r w:rsidRPr="007B37A2">
              <w:rPr>
                <w:color w:val="000000"/>
                <w:sz w:val="16"/>
                <w:szCs w:val="16"/>
              </w:rPr>
              <w:t>ACTUACIONES</w:t>
            </w:r>
          </w:p>
        </w:tc>
      </w:tr>
      <w:tr w:rsidR="007B37A2" w:rsidRPr="007B37A2" w14:paraId="05B20E7A"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D25F80E" w14:textId="77777777" w:rsidR="007B37A2" w:rsidRPr="007B37A2" w:rsidRDefault="007B37A2">
            <w:pPr>
              <w:rPr>
                <w:sz w:val="16"/>
                <w:szCs w:val="16"/>
              </w:rPr>
            </w:pPr>
            <w:r w:rsidRPr="007B37A2">
              <w:rPr>
                <w:sz w:val="16"/>
                <w:szCs w:val="16"/>
              </w:rPr>
              <w:t>Unidad de medida</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14:paraId="04A9EB3C" w14:textId="77777777" w:rsidR="007B37A2" w:rsidRPr="007B37A2" w:rsidRDefault="007B37A2">
            <w:pPr>
              <w:jc w:val="center"/>
              <w:rPr>
                <w:color w:val="000000"/>
                <w:sz w:val="16"/>
                <w:szCs w:val="16"/>
              </w:rPr>
            </w:pPr>
            <w:r w:rsidRPr="007B37A2">
              <w:rPr>
                <w:color w:val="000000"/>
                <w:sz w:val="16"/>
                <w:szCs w:val="16"/>
              </w:rPr>
              <w:t>Unidades</w:t>
            </w:r>
          </w:p>
        </w:tc>
      </w:tr>
      <w:tr w:rsidR="007B37A2" w:rsidRPr="007B37A2" w14:paraId="71E8B819"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1AE22235" w14:textId="77777777" w:rsidR="007B37A2" w:rsidRPr="007B37A2" w:rsidRDefault="007B37A2">
            <w:pPr>
              <w:rPr>
                <w:sz w:val="16"/>
                <w:szCs w:val="16"/>
              </w:rPr>
            </w:pPr>
            <w:r w:rsidRPr="007B37A2">
              <w:rPr>
                <w:sz w:val="16"/>
                <w:szCs w:val="16"/>
              </w:rPr>
              <w:t>Descripción de la demanda</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14:paraId="70471475" w14:textId="77777777" w:rsidR="007B37A2" w:rsidRPr="007B37A2" w:rsidRDefault="007B37A2">
            <w:pPr>
              <w:rPr>
                <w:color w:val="000000"/>
                <w:sz w:val="16"/>
                <w:szCs w:val="16"/>
              </w:rPr>
            </w:pPr>
            <w:r w:rsidRPr="007B37A2">
              <w:rPr>
                <w:color w:val="000000"/>
                <w:sz w:val="16"/>
                <w:szCs w:val="16"/>
              </w:rPr>
              <w:t>La demanda corresponde al total de actividades técnicas y jurídicas, que garanticen el manejo adecuado de residuos peligrosos, especiales y de manejo diferenciado, el cumplimiento normativo y la protección del medio ambiente.</w:t>
            </w:r>
          </w:p>
        </w:tc>
      </w:tr>
      <w:tr w:rsidR="007B37A2" w:rsidRPr="007B37A2" w14:paraId="19DE5B3F"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7EB90FE" w14:textId="77777777" w:rsidR="007B37A2" w:rsidRPr="007B37A2" w:rsidRDefault="007B37A2">
            <w:pPr>
              <w:rPr>
                <w:sz w:val="16"/>
                <w:szCs w:val="16"/>
              </w:rPr>
            </w:pPr>
            <w:r w:rsidRPr="007B37A2">
              <w:rPr>
                <w:sz w:val="16"/>
                <w:szCs w:val="16"/>
              </w:rPr>
              <w:t>Descripción de la oferta</w:t>
            </w:r>
          </w:p>
        </w:tc>
        <w:tc>
          <w:tcPr>
            <w:tcW w:w="0" w:type="auto"/>
            <w:gridSpan w:val="3"/>
            <w:tcBorders>
              <w:top w:val="single" w:sz="8" w:space="0" w:color="000000"/>
              <w:left w:val="nil"/>
              <w:bottom w:val="single" w:sz="8" w:space="0" w:color="auto"/>
              <w:right w:val="single" w:sz="8" w:space="0" w:color="000000"/>
            </w:tcBorders>
            <w:shd w:val="clear" w:color="auto" w:fill="auto"/>
            <w:vAlign w:val="center"/>
            <w:hideMark/>
          </w:tcPr>
          <w:p w14:paraId="73262820" w14:textId="77777777" w:rsidR="007B37A2" w:rsidRPr="007B37A2" w:rsidRDefault="007B37A2">
            <w:pPr>
              <w:rPr>
                <w:color w:val="000000"/>
                <w:sz w:val="16"/>
                <w:szCs w:val="16"/>
              </w:rPr>
            </w:pPr>
            <w:r w:rsidRPr="007B37A2">
              <w:rPr>
                <w:color w:val="000000"/>
                <w:sz w:val="16"/>
                <w:szCs w:val="16"/>
              </w:rPr>
              <w:t>La oferta corresponde a la capacidad de la entidad para realizar las actividades técnicas y jurídicas, que garanticen el manejo adecuado de residuos peligrosos, especiales y de manejo diferenciado, el cumplimiento normativo y la protección del medio ambiente.</w:t>
            </w:r>
          </w:p>
        </w:tc>
      </w:tr>
      <w:tr w:rsidR="007B37A2" w:rsidRPr="007B37A2" w14:paraId="3C0D497D" w14:textId="77777777" w:rsidTr="007B37A2">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025F510A" w14:textId="77777777" w:rsidR="007B37A2" w:rsidRPr="007B37A2" w:rsidRDefault="007B37A2">
            <w:pPr>
              <w:jc w:val="center"/>
              <w:rPr>
                <w:b/>
                <w:bCs/>
                <w:color w:val="FFFFFF"/>
                <w:sz w:val="16"/>
                <w:szCs w:val="16"/>
              </w:rPr>
            </w:pPr>
            <w:r w:rsidRPr="007B37A2">
              <w:rPr>
                <w:b/>
                <w:bCs/>
                <w:color w:val="FFFFFF"/>
                <w:sz w:val="16"/>
                <w:szCs w:val="16"/>
              </w:rPr>
              <w:t>TIPO DE ANALISIS</w:t>
            </w:r>
          </w:p>
        </w:tc>
        <w:tc>
          <w:tcPr>
            <w:tcW w:w="0" w:type="auto"/>
            <w:tcBorders>
              <w:top w:val="nil"/>
              <w:left w:val="nil"/>
              <w:bottom w:val="single" w:sz="8" w:space="0" w:color="auto"/>
              <w:right w:val="single" w:sz="8" w:space="0" w:color="auto"/>
            </w:tcBorders>
            <w:shd w:val="clear" w:color="000000" w:fill="808080"/>
            <w:vAlign w:val="center"/>
            <w:hideMark/>
          </w:tcPr>
          <w:p w14:paraId="1DB4953F" w14:textId="77777777" w:rsidR="007B37A2" w:rsidRPr="007B37A2" w:rsidRDefault="007B37A2">
            <w:pPr>
              <w:jc w:val="center"/>
              <w:rPr>
                <w:b/>
                <w:bCs/>
                <w:color w:val="FFFFFF"/>
                <w:sz w:val="16"/>
                <w:szCs w:val="16"/>
              </w:rPr>
            </w:pPr>
            <w:r w:rsidRPr="007B37A2">
              <w:rPr>
                <w:b/>
                <w:bCs/>
                <w:color w:val="FFFFFF"/>
                <w:sz w:val="16"/>
                <w:szCs w:val="16"/>
              </w:rPr>
              <w:t>AÑO</w:t>
            </w:r>
          </w:p>
        </w:tc>
        <w:tc>
          <w:tcPr>
            <w:tcW w:w="0" w:type="auto"/>
            <w:tcBorders>
              <w:top w:val="nil"/>
              <w:left w:val="nil"/>
              <w:bottom w:val="single" w:sz="8" w:space="0" w:color="auto"/>
              <w:right w:val="single" w:sz="8" w:space="0" w:color="auto"/>
            </w:tcBorders>
            <w:shd w:val="clear" w:color="000000" w:fill="808080"/>
            <w:noWrap/>
            <w:vAlign w:val="center"/>
            <w:hideMark/>
          </w:tcPr>
          <w:p w14:paraId="33CE5699" w14:textId="77777777" w:rsidR="007B37A2" w:rsidRPr="007B37A2" w:rsidRDefault="007B37A2">
            <w:pPr>
              <w:jc w:val="center"/>
              <w:rPr>
                <w:b/>
                <w:bCs/>
                <w:color w:val="FFFFFF"/>
                <w:sz w:val="16"/>
                <w:szCs w:val="16"/>
              </w:rPr>
            </w:pPr>
            <w:r w:rsidRPr="007B37A2">
              <w:rPr>
                <w:b/>
                <w:bCs/>
                <w:color w:val="FFFFFF"/>
                <w:sz w:val="16"/>
                <w:szCs w:val="16"/>
              </w:rPr>
              <w:t>DEMANDA</w:t>
            </w:r>
          </w:p>
        </w:tc>
        <w:tc>
          <w:tcPr>
            <w:tcW w:w="0" w:type="auto"/>
            <w:tcBorders>
              <w:top w:val="nil"/>
              <w:left w:val="nil"/>
              <w:bottom w:val="single" w:sz="8" w:space="0" w:color="auto"/>
              <w:right w:val="single" w:sz="8" w:space="0" w:color="auto"/>
            </w:tcBorders>
            <w:shd w:val="clear" w:color="000000" w:fill="808080"/>
            <w:noWrap/>
            <w:vAlign w:val="center"/>
            <w:hideMark/>
          </w:tcPr>
          <w:p w14:paraId="0DDD0BB8" w14:textId="77777777" w:rsidR="007B37A2" w:rsidRPr="007B37A2" w:rsidRDefault="007B37A2">
            <w:pPr>
              <w:jc w:val="center"/>
              <w:rPr>
                <w:b/>
                <w:bCs/>
                <w:color w:val="FFFFFF"/>
                <w:sz w:val="16"/>
                <w:szCs w:val="16"/>
              </w:rPr>
            </w:pPr>
            <w:r w:rsidRPr="007B37A2">
              <w:rPr>
                <w:b/>
                <w:bCs/>
                <w:color w:val="FFFFFF"/>
                <w:sz w:val="16"/>
                <w:szCs w:val="16"/>
              </w:rPr>
              <w:t>OFERTA</w:t>
            </w:r>
          </w:p>
        </w:tc>
        <w:tc>
          <w:tcPr>
            <w:tcW w:w="0" w:type="auto"/>
            <w:tcBorders>
              <w:top w:val="nil"/>
              <w:left w:val="nil"/>
              <w:bottom w:val="single" w:sz="8" w:space="0" w:color="auto"/>
              <w:right w:val="single" w:sz="8" w:space="0" w:color="auto"/>
            </w:tcBorders>
            <w:shd w:val="clear" w:color="000000" w:fill="808080"/>
            <w:noWrap/>
            <w:vAlign w:val="center"/>
            <w:hideMark/>
          </w:tcPr>
          <w:p w14:paraId="7417470A" w14:textId="77777777" w:rsidR="007B37A2" w:rsidRPr="007B37A2" w:rsidRDefault="007B37A2">
            <w:pPr>
              <w:jc w:val="center"/>
              <w:rPr>
                <w:b/>
                <w:bCs/>
                <w:color w:val="FFFFFF"/>
                <w:sz w:val="16"/>
                <w:szCs w:val="16"/>
              </w:rPr>
            </w:pPr>
            <w:r w:rsidRPr="007B37A2">
              <w:rPr>
                <w:b/>
                <w:bCs/>
                <w:color w:val="FFFFFF"/>
                <w:sz w:val="16"/>
                <w:szCs w:val="16"/>
              </w:rPr>
              <w:t>DEFICIT</w:t>
            </w:r>
          </w:p>
        </w:tc>
      </w:tr>
      <w:tr w:rsidR="007B37A2" w:rsidRPr="007B37A2" w14:paraId="600BF745" w14:textId="77777777" w:rsidTr="007B37A2">
        <w:trPr>
          <w:trHeight w:val="20"/>
        </w:trPr>
        <w:tc>
          <w:tcPr>
            <w:tcW w:w="0" w:type="auto"/>
            <w:vMerge w:val="restart"/>
            <w:tcBorders>
              <w:top w:val="nil"/>
              <w:left w:val="single" w:sz="8" w:space="0" w:color="auto"/>
              <w:bottom w:val="single" w:sz="8" w:space="0" w:color="auto"/>
              <w:right w:val="single" w:sz="8" w:space="0" w:color="auto"/>
            </w:tcBorders>
            <w:shd w:val="clear" w:color="000000" w:fill="808080"/>
            <w:vAlign w:val="center"/>
            <w:hideMark/>
          </w:tcPr>
          <w:p w14:paraId="64C907D1" w14:textId="77777777" w:rsidR="007B37A2" w:rsidRPr="007B37A2" w:rsidRDefault="007B37A2">
            <w:pPr>
              <w:jc w:val="center"/>
              <w:rPr>
                <w:b/>
                <w:bCs/>
                <w:color w:val="FFFFFF"/>
                <w:sz w:val="16"/>
                <w:szCs w:val="16"/>
              </w:rPr>
            </w:pPr>
            <w:r w:rsidRPr="007B37A2">
              <w:rPr>
                <w:b/>
                <w:bCs/>
                <w:color w:val="FFFFFF"/>
                <w:sz w:val="16"/>
                <w:szCs w:val="16"/>
              </w:rPr>
              <w:t>HISTÓRICO</w:t>
            </w:r>
          </w:p>
        </w:tc>
        <w:tc>
          <w:tcPr>
            <w:tcW w:w="0" w:type="auto"/>
            <w:tcBorders>
              <w:top w:val="nil"/>
              <w:left w:val="nil"/>
              <w:bottom w:val="single" w:sz="8" w:space="0" w:color="auto"/>
              <w:right w:val="single" w:sz="8" w:space="0" w:color="auto"/>
            </w:tcBorders>
            <w:shd w:val="clear" w:color="auto" w:fill="auto"/>
            <w:vAlign w:val="bottom"/>
            <w:hideMark/>
          </w:tcPr>
          <w:p w14:paraId="0F3DBABD" w14:textId="77777777" w:rsidR="007B37A2" w:rsidRPr="007B37A2" w:rsidRDefault="007B37A2">
            <w:pPr>
              <w:jc w:val="center"/>
              <w:rPr>
                <w:color w:val="000000"/>
                <w:sz w:val="16"/>
                <w:szCs w:val="16"/>
              </w:rPr>
            </w:pPr>
            <w:r w:rsidRPr="007B37A2">
              <w:rPr>
                <w:color w:val="000000"/>
                <w:sz w:val="16"/>
                <w:szCs w:val="16"/>
              </w:rPr>
              <w:t>2019</w:t>
            </w:r>
          </w:p>
        </w:tc>
        <w:tc>
          <w:tcPr>
            <w:tcW w:w="0" w:type="auto"/>
            <w:tcBorders>
              <w:top w:val="nil"/>
              <w:left w:val="nil"/>
              <w:bottom w:val="single" w:sz="8" w:space="0" w:color="auto"/>
              <w:right w:val="single" w:sz="8" w:space="0" w:color="auto"/>
            </w:tcBorders>
            <w:shd w:val="clear" w:color="auto" w:fill="auto"/>
            <w:noWrap/>
            <w:vAlign w:val="center"/>
            <w:hideMark/>
          </w:tcPr>
          <w:p w14:paraId="4E31A805" w14:textId="2434459E"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6207ACF8" w14:textId="045F78EC"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5B83882C"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DBA0450"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619F280"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6C78E992" w14:textId="77777777" w:rsidR="007B37A2" w:rsidRPr="007B37A2" w:rsidRDefault="007B37A2">
            <w:pPr>
              <w:jc w:val="center"/>
              <w:rPr>
                <w:color w:val="000000"/>
                <w:sz w:val="16"/>
                <w:szCs w:val="16"/>
              </w:rPr>
            </w:pPr>
            <w:r w:rsidRPr="007B37A2">
              <w:rPr>
                <w:color w:val="000000"/>
                <w:sz w:val="16"/>
                <w:szCs w:val="16"/>
              </w:rPr>
              <w:t>2020</w:t>
            </w:r>
          </w:p>
        </w:tc>
        <w:tc>
          <w:tcPr>
            <w:tcW w:w="0" w:type="auto"/>
            <w:tcBorders>
              <w:top w:val="nil"/>
              <w:left w:val="nil"/>
              <w:bottom w:val="single" w:sz="8" w:space="0" w:color="auto"/>
              <w:right w:val="single" w:sz="8" w:space="0" w:color="auto"/>
            </w:tcBorders>
            <w:shd w:val="clear" w:color="auto" w:fill="auto"/>
            <w:noWrap/>
            <w:vAlign w:val="center"/>
            <w:hideMark/>
          </w:tcPr>
          <w:p w14:paraId="75A57468" w14:textId="5DAEA3E4"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676FA90C" w14:textId="0FD23779"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41B52786"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5E42A86"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4445996"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0D2DB83F" w14:textId="77777777" w:rsidR="007B37A2" w:rsidRPr="007B37A2" w:rsidRDefault="007B37A2">
            <w:pPr>
              <w:jc w:val="center"/>
              <w:rPr>
                <w:color w:val="000000"/>
                <w:sz w:val="16"/>
                <w:szCs w:val="16"/>
              </w:rPr>
            </w:pPr>
            <w:r w:rsidRPr="007B37A2">
              <w:rPr>
                <w:color w:val="000000"/>
                <w:sz w:val="16"/>
                <w:szCs w:val="16"/>
              </w:rPr>
              <w:t>2021</w:t>
            </w:r>
          </w:p>
        </w:tc>
        <w:tc>
          <w:tcPr>
            <w:tcW w:w="0" w:type="auto"/>
            <w:tcBorders>
              <w:top w:val="nil"/>
              <w:left w:val="nil"/>
              <w:bottom w:val="single" w:sz="8" w:space="0" w:color="auto"/>
              <w:right w:val="single" w:sz="8" w:space="0" w:color="auto"/>
            </w:tcBorders>
            <w:shd w:val="clear" w:color="auto" w:fill="auto"/>
            <w:noWrap/>
            <w:vAlign w:val="center"/>
            <w:hideMark/>
          </w:tcPr>
          <w:p w14:paraId="2E01F9D1" w14:textId="0EA6E80A"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1CD991DB" w14:textId="34207B42"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61BD4A9C"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0C207D0"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0D402715"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71280048" w14:textId="77777777" w:rsidR="007B37A2" w:rsidRPr="007B37A2" w:rsidRDefault="007B37A2">
            <w:pPr>
              <w:jc w:val="center"/>
              <w:rPr>
                <w:color w:val="000000"/>
                <w:sz w:val="16"/>
                <w:szCs w:val="16"/>
              </w:rPr>
            </w:pPr>
            <w:r w:rsidRPr="007B37A2">
              <w:rPr>
                <w:color w:val="000000"/>
                <w:sz w:val="16"/>
                <w:szCs w:val="16"/>
              </w:rPr>
              <w:t>2022</w:t>
            </w:r>
          </w:p>
        </w:tc>
        <w:tc>
          <w:tcPr>
            <w:tcW w:w="0" w:type="auto"/>
            <w:tcBorders>
              <w:top w:val="nil"/>
              <w:left w:val="nil"/>
              <w:bottom w:val="single" w:sz="8" w:space="0" w:color="auto"/>
              <w:right w:val="single" w:sz="8" w:space="0" w:color="auto"/>
            </w:tcBorders>
            <w:shd w:val="clear" w:color="auto" w:fill="auto"/>
            <w:noWrap/>
            <w:vAlign w:val="center"/>
            <w:hideMark/>
          </w:tcPr>
          <w:p w14:paraId="269FB814" w14:textId="5D257295"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58659CB9" w14:textId="00A9B5A5"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4D3A4DA8"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481CC565"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3EB291F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6396EE5F" w14:textId="77777777" w:rsidR="007B37A2" w:rsidRPr="007B37A2" w:rsidRDefault="007B37A2">
            <w:pPr>
              <w:jc w:val="center"/>
              <w:rPr>
                <w:color w:val="000000"/>
                <w:sz w:val="16"/>
                <w:szCs w:val="16"/>
              </w:rPr>
            </w:pPr>
            <w:r w:rsidRPr="007B37A2">
              <w:rPr>
                <w:color w:val="000000"/>
                <w:sz w:val="16"/>
                <w:szCs w:val="16"/>
              </w:rPr>
              <w:t>2023</w:t>
            </w:r>
          </w:p>
        </w:tc>
        <w:tc>
          <w:tcPr>
            <w:tcW w:w="0" w:type="auto"/>
            <w:tcBorders>
              <w:top w:val="nil"/>
              <w:left w:val="nil"/>
              <w:bottom w:val="single" w:sz="8" w:space="0" w:color="auto"/>
              <w:right w:val="single" w:sz="8" w:space="0" w:color="auto"/>
            </w:tcBorders>
            <w:shd w:val="clear" w:color="auto" w:fill="auto"/>
            <w:noWrap/>
            <w:vAlign w:val="center"/>
            <w:hideMark/>
          </w:tcPr>
          <w:p w14:paraId="3043A873" w14:textId="09AA238E"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2EA219DF" w14:textId="5F22C34B"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BC74E8A"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6C5D2E7" w14:textId="77777777" w:rsidTr="007B37A2">
        <w:trPr>
          <w:trHeight w:val="20"/>
        </w:trPr>
        <w:tc>
          <w:tcPr>
            <w:tcW w:w="0" w:type="auto"/>
            <w:vMerge w:val="restart"/>
            <w:tcBorders>
              <w:top w:val="nil"/>
              <w:left w:val="single" w:sz="8" w:space="0" w:color="auto"/>
              <w:bottom w:val="nil"/>
              <w:right w:val="single" w:sz="8" w:space="0" w:color="auto"/>
            </w:tcBorders>
            <w:shd w:val="clear" w:color="000000" w:fill="808080"/>
            <w:vAlign w:val="center"/>
            <w:hideMark/>
          </w:tcPr>
          <w:p w14:paraId="12CD958D" w14:textId="77777777" w:rsidR="007B37A2" w:rsidRPr="007B37A2" w:rsidRDefault="007B37A2">
            <w:pPr>
              <w:jc w:val="center"/>
              <w:rPr>
                <w:b/>
                <w:bCs/>
                <w:color w:val="FFFFFF"/>
                <w:sz w:val="16"/>
                <w:szCs w:val="16"/>
              </w:rPr>
            </w:pPr>
            <w:r w:rsidRPr="007B37A2">
              <w:rPr>
                <w:b/>
                <w:bCs/>
                <w:color w:val="FFFFFF"/>
                <w:sz w:val="16"/>
                <w:szCs w:val="16"/>
              </w:rPr>
              <w:t>PROYECTADO</w:t>
            </w:r>
          </w:p>
        </w:tc>
        <w:tc>
          <w:tcPr>
            <w:tcW w:w="0" w:type="auto"/>
            <w:tcBorders>
              <w:top w:val="nil"/>
              <w:left w:val="nil"/>
              <w:bottom w:val="single" w:sz="8" w:space="0" w:color="auto"/>
              <w:right w:val="single" w:sz="8" w:space="0" w:color="auto"/>
            </w:tcBorders>
            <w:shd w:val="clear" w:color="auto" w:fill="auto"/>
            <w:vAlign w:val="bottom"/>
            <w:hideMark/>
          </w:tcPr>
          <w:p w14:paraId="73EEFE3D" w14:textId="77777777" w:rsidR="007B37A2" w:rsidRPr="007B37A2" w:rsidRDefault="007B37A2">
            <w:pPr>
              <w:jc w:val="center"/>
              <w:rPr>
                <w:color w:val="000000"/>
                <w:sz w:val="16"/>
                <w:szCs w:val="16"/>
              </w:rPr>
            </w:pPr>
            <w:r w:rsidRPr="007B37A2">
              <w:rPr>
                <w:color w:val="000000"/>
                <w:sz w:val="16"/>
                <w:szCs w:val="16"/>
              </w:rPr>
              <w:t>2024</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9C56F5" w14:textId="64748A66" w:rsidR="007B37A2" w:rsidRPr="007B37A2" w:rsidRDefault="007B37A2" w:rsidP="007B37A2">
            <w:pPr>
              <w:jc w:val="center"/>
              <w:rPr>
                <w:color w:val="000000"/>
                <w:sz w:val="16"/>
                <w:szCs w:val="16"/>
              </w:rPr>
            </w:pPr>
            <w:r w:rsidRPr="007B37A2">
              <w:rPr>
                <w:color w:val="000000"/>
                <w:sz w:val="16"/>
                <w:szCs w:val="16"/>
              </w:rPr>
              <w:t>171.984,00</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32C0C4F4" w14:textId="02EC7ED0" w:rsidR="007B37A2" w:rsidRPr="007B37A2" w:rsidRDefault="007B37A2" w:rsidP="007B37A2">
            <w:pPr>
              <w:jc w:val="center"/>
              <w:rPr>
                <w:color w:val="000000"/>
                <w:sz w:val="16"/>
                <w:szCs w:val="16"/>
              </w:rPr>
            </w:pPr>
            <w:r w:rsidRPr="007B37A2">
              <w:rPr>
                <w:color w:val="000000"/>
                <w:sz w:val="16"/>
                <w:szCs w:val="16"/>
              </w:rPr>
              <w:t>8.870,00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28509737" w14:textId="63D8C1CA" w:rsidR="007B37A2" w:rsidRPr="007B37A2" w:rsidRDefault="007B37A2" w:rsidP="007B37A2">
            <w:pPr>
              <w:jc w:val="center"/>
              <w:rPr>
                <w:color w:val="000000"/>
                <w:sz w:val="16"/>
                <w:szCs w:val="16"/>
              </w:rPr>
            </w:pPr>
            <w:r w:rsidRPr="007B37A2">
              <w:rPr>
                <w:color w:val="000000"/>
                <w:sz w:val="16"/>
                <w:szCs w:val="16"/>
              </w:rPr>
              <w:t>163.114,00</w:t>
            </w:r>
          </w:p>
        </w:tc>
      </w:tr>
      <w:tr w:rsidR="007B37A2" w:rsidRPr="007B37A2" w14:paraId="09049CF5"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5E38AB0D"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3F070856" w14:textId="77777777" w:rsidR="007B37A2" w:rsidRPr="007B37A2" w:rsidRDefault="007B37A2">
            <w:pPr>
              <w:jc w:val="center"/>
              <w:rPr>
                <w:color w:val="000000"/>
                <w:sz w:val="16"/>
                <w:szCs w:val="16"/>
              </w:rPr>
            </w:pPr>
            <w:r w:rsidRPr="007B37A2">
              <w:rPr>
                <w:color w:val="000000"/>
                <w:sz w:val="16"/>
                <w:szCs w:val="16"/>
              </w:rPr>
              <w:t>2025</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BD79354" w14:textId="4BEEFDE7" w:rsidR="007B37A2" w:rsidRPr="007B37A2" w:rsidRDefault="007B37A2" w:rsidP="007B37A2">
            <w:pPr>
              <w:jc w:val="center"/>
              <w:rPr>
                <w:color w:val="000000"/>
                <w:sz w:val="16"/>
                <w:szCs w:val="16"/>
              </w:rPr>
            </w:pPr>
            <w:r w:rsidRPr="007B37A2">
              <w:rPr>
                <w:color w:val="000000"/>
                <w:sz w:val="16"/>
                <w:szCs w:val="16"/>
              </w:rPr>
              <w:t>169.777,00</w:t>
            </w:r>
          </w:p>
        </w:tc>
        <w:tc>
          <w:tcPr>
            <w:tcW w:w="0" w:type="auto"/>
            <w:tcBorders>
              <w:top w:val="nil"/>
              <w:left w:val="nil"/>
              <w:bottom w:val="single" w:sz="8" w:space="0" w:color="000000"/>
              <w:right w:val="single" w:sz="8" w:space="0" w:color="000000"/>
            </w:tcBorders>
            <w:shd w:val="clear" w:color="auto" w:fill="auto"/>
            <w:vAlign w:val="center"/>
            <w:hideMark/>
          </w:tcPr>
          <w:p w14:paraId="683BA6F3" w14:textId="5B265123" w:rsidR="007B37A2" w:rsidRPr="007B37A2" w:rsidRDefault="007B37A2" w:rsidP="007B37A2">
            <w:pPr>
              <w:jc w:val="center"/>
              <w:rPr>
                <w:color w:val="000000"/>
                <w:sz w:val="16"/>
                <w:szCs w:val="16"/>
              </w:rPr>
            </w:pPr>
            <w:r w:rsidRPr="007B37A2">
              <w:rPr>
                <w:color w:val="000000"/>
                <w:sz w:val="16"/>
                <w:szCs w:val="16"/>
              </w:rPr>
              <w:t>22.610,00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5380A346" w14:textId="6B49BD32" w:rsidR="007B37A2" w:rsidRPr="007B37A2" w:rsidRDefault="007B37A2" w:rsidP="007B37A2">
            <w:pPr>
              <w:jc w:val="center"/>
              <w:rPr>
                <w:color w:val="000000"/>
                <w:sz w:val="16"/>
                <w:szCs w:val="16"/>
              </w:rPr>
            </w:pPr>
            <w:r w:rsidRPr="007B37A2">
              <w:rPr>
                <w:color w:val="000000"/>
                <w:sz w:val="16"/>
                <w:szCs w:val="16"/>
              </w:rPr>
              <w:t>147.167,00</w:t>
            </w:r>
          </w:p>
        </w:tc>
      </w:tr>
      <w:tr w:rsidR="007B37A2" w:rsidRPr="007B37A2" w14:paraId="62991B41"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11062565"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33D5449F" w14:textId="77777777" w:rsidR="007B37A2" w:rsidRPr="007B37A2" w:rsidRDefault="007B37A2">
            <w:pPr>
              <w:jc w:val="center"/>
              <w:rPr>
                <w:color w:val="000000"/>
                <w:sz w:val="16"/>
                <w:szCs w:val="16"/>
              </w:rPr>
            </w:pPr>
            <w:r w:rsidRPr="007B37A2">
              <w:rPr>
                <w:color w:val="000000"/>
                <w:sz w:val="16"/>
                <w:szCs w:val="16"/>
              </w:rPr>
              <w:t>2026</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7B652B1" w14:textId="27BB6C01" w:rsidR="007B37A2" w:rsidRPr="007B37A2" w:rsidRDefault="007B37A2" w:rsidP="007B37A2">
            <w:pPr>
              <w:jc w:val="center"/>
              <w:rPr>
                <w:color w:val="000000"/>
                <w:sz w:val="16"/>
                <w:szCs w:val="16"/>
              </w:rPr>
            </w:pPr>
            <w:r w:rsidRPr="007B37A2">
              <w:rPr>
                <w:color w:val="000000"/>
                <w:sz w:val="16"/>
                <w:szCs w:val="16"/>
              </w:rPr>
              <w:t>153.035,00</w:t>
            </w:r>
          </w:p>
        </w:tc>
        <w:tc>
          <w:tcPr>
            <w:tcW w:w="0" w:type="auto"/>
            <w:tcBorders>
              <w:top w:val="nil"/>
              <w:left w:val="nil"/>
              <w:bottom w:val="single" w:sz="8" w:space="0" w:color="000000"/>
              <w:right w:val="single" w:sz="8" w:space="0" w:color="000000"/>
            </w:tcBorders>
            <w:shd w:val="clear" w:color="auto" w:fill="auto"/>
            <w:vAlign w:val="center"/>
            <w:hideMark/>
          </w:tcPr>
          <w:p w14:paraId="488F1C5A" w14:textId="001C1ACD" w:rsidR="007B37A2" w:rsidRPr="007B37A2" w:rsidRDefault="007B37A2" w:rsidP="007B37A2">
            <w:pPr>
              <w:jc w:val="center"/>
              <w:rPr>
                <w:color w:val="000000"/>
                <w:sz w:val="16"/>
                <w:szCs w:val="16"/>
              </w:rPr>
            </w:pPr>
            <w:r w:rsidRPr="007B37A2">
              <w:rPr>
                <w:color w:val="000000"/>
                <w:sz w:val="16"/>
                <w:szCs w:val="16"/>
              </w:rPr>
              <w:t>21.563,00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353F908C" w14:textId="27E1DC07" w:rsidR="007B37A2" w:rsidRPr="007B37A2" w:rsidRDefault="007B37A2" w:rsidP="007B37A2">
            <w:pPr>
              <w:jc w:val="center"/>
              <w:rPr>
                <w:color w:val="000000"/>
                <w:sz w:val="16"/>
                <w:szCs w:val="16"/>
              </w:rPr>
            </w:pPr>
            <w:r w:rsidRPr="007B37A2">
              <w:rPr>
                <w:color w:val="000000"/>
                <w:sz w:val="16"/>
                <w:szCs w:val="16"/>
              </w:rPr>
              <w:t>131.472,00</w:t>
            </w:r>
          </w:p>
        </w:tc>
      </w:tr>
      <w:tr w:rsidR="007B37A2" w:rsidRPr="007B37A2" w14:paraId="5B645A22"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26B788FF"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6A0F6631" w14:textId="77777777" w:rsidR="007B37A2" w:rsidRPr="007B37A2" w:rsidRDefault="007B37A2">
            <w:pPr>
              <w:jc w:val="center"/>
              <w:rPr>
                <w:color w:val="000000"/>
                <w:sz w:val="16"/>
                <w:szCs w:val="16"/>
              </w:rPr>
            </w:pPr>
            <w:r w:rsidRPr="007B37A2">
              <w:rPr>
                <w:color w:val="000000"/>
                <w:sz w:val="16"/>
                <w:szCs w:val="16"/>
              </w:rPr>
              <w:t>2027</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6BD0518C" w14:textId="32C5EE82" w:rsidR="007B37A2" w:rsidRPr="007B37A2" w:rsidRDefault="007B37A2" w:rsidP="007B37A2">
            <w:pPr>
              <w:jc w:val="center"/>
              <w:rPr>
                <w:color w:val="000000"/>
                <w:sz w:val="16"/>
                <w:szCs w:val="16"/>
              </w:rPr>
            </w:pPr>
            <w:r w:rsidRPr="007B37A2">
              <w:rPr>
                <w:color w:val="000000"/>
                <w:sz w:val="16"/>
                <w:szCs w:val="16"/>
              </w:rPr>
              <w:t>142.594,00</w:t>
            </w:r>
          </w:p>
        </w:tc>
        <w:tc>
          <w:tcPr>
            <w:tcW w:w="0" w:type="auto"/>
            <w:tcBorders>
              <w:top w:val="nil"/>
              <w:left w:val="nil"/>
              <w:bottom w:val="single" w:sz="8" w:space="0" w:color="000000"/>
              <w:right w:val="single" w:sz="8" w:space="0" w:color="000000"/>
            </w:tcBorders>
            <w:shd w:val="clear" w:color="auto" w:fill="auto"/>
            <w:vAlign w:val="center"/>
            <w:hideMark/>
          </w:tcPr>
          <w:p w14:paraId="31D54958" w14:textId="50AA1272" w:rsidR="007B37A2" w:rsidRPr="007B37A2" w:rsidRDefault="007B37A2" w:rsidP="007B37A2">
            <w:pPr>
              <w:jc w:val="center"/>
              <w:rPr>
                <w:color w:val="000000"/>
                <w:sz w:val="16"/>
                <w:szCs w:val="16"/>
              </w:rPr>
            </w:pPr>
            <w:r w:rsidRPr="007B37A2">
              <w:rPr>
                <w:color w:val="000000"/>
                <w:sz w:val="16"/>
                <w:szCs w:val="16"/>
              </w:rPr>
              <w:t>24.357,00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5E6B7495" w14:textId="38DB08F1" w:rsidR="007B37A2" w:rsidRPr="007B37A2" w:rsidRDefault="007B37A2" w:rsidP="007B37A2">
            <w:pPr>
              <w:jc w:val="center"/>
              <w:rPr>
                <w:color w:val="000000"/>
                <w:sz w:val="16"/>
                <w:szCs w:val="16"/>
              </w:rPr>
            </w:pPr>
            <w:r w:rsidRPr="007B37A2">
              <w:rPr>
                <w:color w:val="000000"/>
                <w:sz w:val="16"/>
                <w:szCs w:val="16"/>
              </w:rPr>
              <w:t>118.237,00</w:t>
            </w:r>
          </w:p>
        </w:tc>
      </w:tr>
      <w:tr w:rsidR="007B37A2" w:rsidRPr="007B37A2" w14:paraId="38E65A4D" w14:textId="77777777" w:rsidTr="007B37A2">
        <w:trPr>
          <w:trHeight w:val="20"/>
        </w:trPr>
        <w:tc>
          <w:tcPr>
            <w:tcW w:w="0" w:type="auto"/>
            <w:tcBorders>
              <w:top w:val="nil"/>
              <w:left w:val="nil"/>
              <w:bottom w:val="nil"/>
              <w:right w:val="nil"/>
            </w:tcBorders>
            <w:shd w:val="clear" w:color="auto" w:fill="auto"/>
            <w:noWrap/>
            <w:vAlign w:val="bottom"/>
            <w:hideMark/>
          </w:tcPr>
          <w:p w14:paraId="33E2BAAC" w14:textId="77777777" w:rsidR="007B37A2" w:rsidRPr="007B37A2" w:rsidRDefault="007B37A2">
            <w:pPr>
              <w:jc w:val="center"/>
              <w:rPr>
                <w:color w:val="000000"/>
                <w:sz w:val="16"/>
                <w:szCs w:val="16"/>
              </w:rPr>
            </w:pPr>
          </w:p>
        </w:tc>
        <w:tc>
          <w:tcPr>
            <w:tcW w:w="0" w:type="auto"/>
            <w:tcBorders>
              <w:top w:val="nil"/>
              <w:left w:val="nil"/>
              <w:bottom w:val="nil"/>
              <w:right w:val="nil"/>
            </w:tcBorders>
            <w:shd w:val="clear" w:color="auto" w:fill="auto"/>
            <w:vAlign w:val="bottom"/>
            <w:hideMark/>
          </w:tcPr>
          <w:p w14:paraId="1C2016AD" w14:textId="77777777" w:rsidR="007B37A2" w:rsidRPr="007B37A2" w:rsidRDefault="007B37A2">
            <w:pPr>
              <w:rPr>
                <w:sz w:val="16"/>
                <w:szCs w:val="16"/>
              </w:rPr>
            </w:pPr>
          </w:p>
        </w:tc>
        <w:tc>
          <w:tcPr>
            <w:tcW w:w="0" w:type="auto"/>
            <w:tcBorders>
              <w:top w:val="nil"/>
              <w:left w:val="nil"/>
              <w:bottom w:val="nil"/>
              <w:right w:val="nil"/>
            </w:tcBorders>
            <w:shd w:val="clear" w:color="auto" w:fill="auto"/>
            <w:noWrap/>
            <w:vAlign w:val="bottom"/>
            <w:hideMark/>
          </w:tcPr>
          <w:p w14:paraId="1612BB8C" w14:textId="77777777" w:rsidR="007B37A2" w:rsidRPr="007B37A2" w:rsidRDefault="007B37A2">
            <w:pPr>
              <w:rPr>
                <w:sz w:val="16"/>
                <w:szCs w:val="16"/>
              </w:rPr>
            </w:pPr>
          </w:p>
        </w:tc>
        <w:tc>
          <w:tcPr>
            <w:tcW w:w="0" w:type="auto"/>
            <w:tcBorders>
              <w:top w:val="nil"/>
              <w:left w:val="nil"/>
              <w:bottom w:val="nil"/>
              <w:right w:val="nil"/>
            </w:tcBorders>
            <w:shd w:val="clear" w:color="auto" w:fill="auto"/>
            <w:noWrap/>
            <w:vAlign w:val="bottom"/>
            <w:hideMark/>
          </w:tcPr>
          <w:p w14:paraId="67B1B563" w14:textId="77777777" w:rsidR="007B37A2" w:rsidRPr="007B37A2" w:rsidRDefault="007B37A2">
            <w:pPr>
              <w:rPr>
                <w:sz w:val="16"/>
                <w:szCs w:val="16"/>
              </w:rPr>
            </w:pPr>
          </w:p>
        </w:tc>
        <w:tc>
          <w:tcPr>
            <w:tcW w:w="0" w:type="auto"/>
            <w:tcBorders>
              <w:top w:val="nil"/>
              <w:left w:val="nil"/>
              <w:bottom w:val="nil"/>
              <w:right w:val="nil"/>
            </w:tcBorders>
            <w:shd w:val="clear" w:color="auto" w:fill="auto"/>
            <w:noWrap/>
            <w:vAlign w:val="bottom"/>
            <w:hideMark/>
          </w:tcPr>
          <w:p w14:paraId="27887467" w14:textId="77777777" w:rsidR="007B37A2" w:rsidRPr="007B37A2" w:rsidRDefault="007B37A2">
            <w:pPr>
              <w:rPr>
                <w:sz w:val="16"/>
                <w:szCs w:val="16"/>
              </w:rPr>
            </w:pPr>
          </w:p>
        </w:tc>
      </w:tr>
      <w:tr w:rsidR="007B37A2" w:rsidRPr="007B37A2" w14:paraId="7411695A" w14:textId="77777777" w:rsidTr="007B37A2">
        <w:trPr>
          <w:trHeight w:val="20"/>
        </w:trPr>
        <w:tc>
          <w:tcPr>
            <w:tcW w:w="0" w:type="auto"/>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78230F5D" w14:textId="77777777" w:rsidR="007B37A2" w:rsidRPr="007B37A2" w:rsidRDefault="007B37A2">
            <w:pPr>
              <w:jc w:val="center"/>
              <w:rPr>
                <w:b/>
                <w:bCs/>
                <w:color w:val="FFFFFF"/>
                <w:sz w:val="16"/>
                <w:szCs w:val="16"/>
              </w:rPr>
            </w:pPr>
            <w:r w:rsidRPr="007B37A2">
              <w:rPr>
                <w:b/>
                <w:bCs/>
                <w:color w:val="FFFFFF"/>
                <w:sz w:val="16"/>
                <w:szCs w:val="16"/>
              </w:rPr>
              <w:t xml:space="preserve"> BIEN O SERVICO A ENTREGAR O DEMANDA A SATISFACER NO. 2</w:t>
            </w:r>
          </w:p>
        </w:tc>
      </w:tr>
      <w:tr w:rsidR="007B37A2" w:rsidRPr="007B37A2" w14:paraId="36B4374D" w14:textId="77777777" w:rsidTr="007B37A2">
        <w:trPr>
          <w:trHeight w:val="20"/>
        </w:trPr>
        <w:tc>
          <w:tcPr>
            <w:tcW w:w="0" w:type="auto"/>
            <w:gridSpan w:val="5"/>
            <w:tcBorders>
              <w:top w:val="single" w:sz="8" w:space="0" w:color="auto"/>
              <w:left w:val="single" w:sz="8" w:space="0" w:color="000000"/>
              <w:bottom w:val="single" w:sz="8" w:space="0" w:color="auto"/>
              <w:right w:val="single" w:sz="8" w:space="0" w:color="000000"/>
            </w:tcBorders>
            <w:shd w:val="clear" w:color="auto" w:fill="auto"/>
            <w:vAlign w:val="center"/>
            <w:hideMark/>
          </w:tcPr>
          <w:p w14:paraId="5B03AA97" w14:textId="77777777" w:rsidR="007B37A2" w:rsidRPr="007B37A2" w:rsidRDefault="007B37A2">
            <w:pPr>
              <w:jc w:val="center"/>
              <w:rPr>
                <w:b/>
                <w:bCs/>
                <w:color w:val="000000"/>
                <w:sz w:val="16"/>
                <w:szCs w:val="16"/>
              </w:rPr>
            </w:pPr>
            <w:r w:rsidRPr="007B37A2">
              <w:rPr>
                <w:b/>
                <w:bCs/>
                <w:color w:val="000000"/>
                <w:sz w:val="16"/>
                <w:szCs w:val="16"/>
              </w:rPr>
              <w:t>Documentos de lineamientos técnicos para mejorar la calidad ambiental de las áreas urbanas</w:t>
            </w:r>
          </w:p>
        </w:tc>
      </w:tr>
      <w:tr w:rsidR="007B37A2" w:rsidRPr="007B37A2" w14:paraId="285CEC7B"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3ABA53A6" w14:textId="77777777" w:rsidR="007B37A2" w:rsidRPr="007B37A2" w:rsidRDefault="007B37A2">
            <w:pPr>
              <w:rPr>
                <w:sz w:val="16"/>
                <w:szCs w:val="16"/>
              </w:rPr>
            </w:pPr>
            <w:r w:rsidRPr="007B37A2">
              <w:rPr>
                <w:sz w:val="16"/>
                <w:szCs w:val="16"/>
              </w:rPr>
              <w:t>Descripción del bien</w:t>
            </w:r>
          </w:p>
        </w:tc>
        <w:tc>
          <w:tcPr>
            <w:tcW w:w="0" w:type="auto"/>
            <w:gridSpan w:val="3"/>
            <w:tcBorders>
              <w:top w:val="single" w:sz="8" w:space="0" w:color="auto"/>
              <w:left w:val="nil"/>
              <w:bottom w:val="single" w:sz="8" w:space="0" w:color="000000"/>
              <w:right w:val="single" w:sz="8" w:space="0" w:color="000000"/>
            </w:tcBorders>
            <w:shd w:val="clear" w:color="auto" w:fill="auto"/>
            <w:vAlign w:val="center"/>
            <w:hideMark/>
          </w:tcPr>
          <w:p w14:paraId="1927D682" w14:textId="77777777" w:rsidR="007B37A2" w:rsidRPr="007B37A2" w:rsidRDefault="007B37A2">
            <w:pPr>
              <w:jc w:val="center"/>
              <w:rPr>
                <w:color w:val="000000"/>
                <w:sz w:val="16"/>
                <w:szCs w:val="16"/>
              </w:rPr>
            </w:pPr>
            <w:r w:rsidRPr="007B37A2">
              <w:rPr>
                <w:color w:val="000000"/>
                <w:sz w:val="16"/>
                <w:szCs w:val="16"/>
              </w:rPr>
              <w:t>Documentos cuyo objetivo es describir y explicar instrumentos, estándares, requisitos y condiciones necesarias para llevar a cabo un proceso o actividad en el marco del mejoramiento de la calidad ambiental de las áreas urbanas</w:t>
            </w:r>
          </w:p>
        </w:tc>
      </w:tr>
      <w:tr w:rsidR="007B37A2" w:rsidRPr="007B37A2" w14:paraId="37618A82"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FE8E774" w14:textId="77777777" w:rsidR="007B37A2" w:rsidRPr="007B37A2" w:rsidRDefault="007B37A2">
            <w:pPr>
              <w:rPr>
                <w:sz w:val="16"/>
                <w:szCs w:val="16"/>
              </w:rPr>
            </w:pPr>
            <w:r w:rsidRPr="007B37A2">
              <w:rPr>
                <w:sz w:val="16"/>
                <w:szCs w:val="16"/>
              </w:rPr>
              <w:t>Unidad de medida</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14:paraId="75040C87" w14:textId="77777777" w:rsidR="007B37A2" w:rsidRPr="007B37A2" w:rsidRDefault="007B37A2">
            <w:pPr>
              <w:jc w:val="center"/>
              <w:rPr>
                <w:color w:val="000000"/>
                <w:sz w:val="16"/>
                <w:szCs w:val="16"/>
              </w:rPr>
            </w:pPr>
            <w:r w:rsidRPr="007B37A2">
              <w:rPr>
                <w:color w:val="000000"/>
                <w:sz w:val="16"/>
                <w:szCs w:val="16"/>
              </w:rPr>
              <w:t>Número</w:t>
            </w:r>
          </w:p>
        </w:tc>
      </w:tr>
      <w:tr w:rsidR="007B37A2" w:rsidRPr="007B37A2" w14:paraId="03C48F41"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340B739F" w14:textId="77777777" w:rsidR="007B37A2" w:rsidRPr="007B37A2" w:rsidRDefault="007B37A2">
            <w:pPr>
              <w:rPr>
                <w:sz w:val="16"/>
                <w:szCs w:val="16"/>
              </w:rPr>
            </w:pPr>
            <w:r w:rsidRPr="007B37A2">
              <w:rPr>
                <w:sz w:val="16"/>
                <w:szCs w:val="16"/>
              </w:rPr>
              <w:t>Descripción de la demanda</w:t>
            </w:r>
          </w:p>
        </w:tc>
        <w:tc>
          <w:tcPr>
            <w:tcW w:w="0" w:type="auto"/>
            <w:gridSpan w:val="3"/>
            <w:tcBorders>
              <w:top w:val="single" w:sz="8" w:space="0" w:color="000000"/>
              <w:left w:val="nil"/>
              <w:bottom w:val="single" w:sz="8" w:space="0" w:color="000000"/>
              <w:right w:val="single" w:sz="8" w:space="0" w:color="000000"/>
            </w:tcBorders>
            <w:shd w:val="clear" w:color="auto" w:fill="auto"/>
            <w:vAlign w:val="center"/>
            <w:hideMark/>
          </w:tcPr>
          <w:p w14:paraId="365F5ECC" w14:textId="77777777" w:rsidR="007B37A2" w:rsidRPr="007B37A2" w:rsidRDefault="007B37A2">
            <w:pPr>
              <w:jc w:val="center"/>
              <w:rPr>
                <w:color w:val="000000"/>
                <w:sz w:val="16"/>
                <w:szCs w:val="16"/>
              </w:rPr>
            </w:pPr>
            <w:r w:rsidRPr="007B37A2">
              <w:rPr>
                <w:color w:val="000000"/>
                <w:sz w:val="16"/>
                <w:szCs w:val="16"/>
              </w:rPr>
              <w:t>La demanda corresponde a la necesidad de contar con un programa para implementar acciones de monitoreo, manejo, evaluación, control y seguimiento ambiental sobre el recurso hídrico, el recurso suelo, y los recursos arbolado urbano, flora y fauna silvestre.</w:t>
            </w:r>
          </w:p>
        </w:tc>
      </w:tr>
      <w:tr w:rsidR="007B37A2" w:rsidRPr="007B37A2" w14:paraId="3397A60C" w14:textId="77777777" w:rsidTr="007B37A2">
        <w:trPr>
          <w:trHeight w:val="20"/>
        </w:trPr>
        <w:tc>
          <w:tcPr>
            <w:tcW w:w="0" w:type="auto"/>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26B86D9B" w14:textId="77777777" w:rsidR="007B37A2" w:rsidRPr="007B37A2" w:rsidRDefault="007B37A2">
            <w:pPr>
              <w:rPr>
                <w:sz w:val="16"/>
                <w:szCs w:val="16"/>
              </w:rPr>
            </w:pPr>
            <w:r w:rsidRPr="007B37A2">
              <w:rPr>
                <w:sz w:val="16"/>
                <w:szCs w:val="16"/>
              </w:rPr>
              <w:t>Descripción de la oferta</w:t>
            </w:r>
          </w:p>
        </w:tc>
        <w:tc>
          <w:tcPr>
            <w:tcW w:w="0" w:type="auto"/>
            <w:gridSpan w:val="3"/>
            <w:tcBorders>
              <w:top w:val="single" w:sz="8" w:space="0" w:color="000000"/>
              <w:left w:val="nil"/>
              <w:bottom w:val="single" w:sz="8" w:space="0" w:color="auto"/>
              <w:right w:val="single" w:sz="8" w:space="0" w:color="000000"/>
            </w:tcBorders>
            <w:shd w:val="clear" w:color="auto" w:fill="auto"/>
            <w:vAlign w:val="center"/>
            <w:hideMark/>
          </w:tcPr>
          <w:p w14:paraId="0C51A79B" w14:textId="77777777" w:rsidR="007B37A2" w:rsidRPr="007B37A2" w:rsidRDefault="007B37A2">
            <w:pPr>
              <w:jc w:val="center"/>
              <w:rPr>
                <w:color w:val="000000"/>
                <w:sz w:val="16"/>
                <w:szCs w:val="16"/>
              </w:rPr>
            </w:pPr>
            <w:r w:rsidRPr="007B37A2">
              <w:rPr>
                <w:color w:val="000000"/>
                <w:sz w:val="16"/>
                <w:szCs w:val="16"/>
              </w:rPr>
              <w:t>La oferta corresponde a la implementación de un programa para implementar acciones de monitoreo, manejo, evaluación, control y seguimiento ambiental sobre el recurso hídrico, el recurso suelo, y los recursos arbolado urbano, flora y fauna silvestre.</w:t>
            </w:r>
          </w:p>
        </w:tc>
      </w:tr>
      <w:tr w:rsidR="007B37A2" w:rsidRPr="007B37A2" w14:paraId="75D0891A" w14:textId="77777777" w:rsidTr="007B37A2">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5BC9F1CD" w14:textId="77777777" w:rsidR="007B37A2" w:rsidRPr="007B37A2" w:rsidRDefault="007B37A2">
            <w:pPr>
              <w:jc w:val="center"/>
              <w:rPr>
                <w:b/>
                <w:bCs/>
                <w:color w:val="FFFFFF"/>
                <w:sz w:val="16"/>
                <w:szCs w:val="16"/>
              </w:rPr>
            </w:pPr>
            <w:r w:rsidRPr="007B37A2">
              <w:rPr>
                <w:b/>
                <w:bCs/>
                <w:color w:val="FFFFFF"/>
                <w:sz w:val="16"/>
                <w:szCs w:val="16"/>
              </w:rPr>
              <w:t>TIPO DE ANALISIS</w:t>
            </w:r>
          </w:p>
        </w:tc>
        <w:tc>
          <w:tcPr>
            <w:tcW w:w="0" w:type="auto"/>
            <w:tcBorders>
              <w:top w:val="nil"/>
              <w:left w:val="nil"/>
              <w:bottom w:val="single" w:sz="8" w:space="0" w:color="auto"/>
              <w:right w:val="single" w:sz="8" w:space="0" w:color="auto"/>
            </w:tcBorders>
            <w:shd w:val="clear" w:color="000000" w:fill="808080"/>
            <w:vAlign w:val="center"/>
            <w:hideMark/>
          </w:tcPr>
          <w:p w14:paraId="6D4E1E56" w14:textId="77777777" w:rsidR="007B37A2" w:rsidRPr="007B37A2" w:rsidRDefault="007B37A2">
            <w:pPr>
              <w:jc w:val="center"/>
              <w:rPr>
                <w:b/>
                <w:bCs/>
                <w:color w:val="FFFFFF"/>
                <w:sz w:val="16"/>
                <w:szCs w:val="16"/>
              </w:rPr>
            </w:pPr>
            <w:r w:rsidRPr="007B37A2">
              <w:rPr>
                <w:b/>
                <w:bCs/>
                <w:color w:val="FFFFFF"/>
                <w:sz w:val="16"/>
                <w:szCs w:val="16"/>
              </w:rPr>
              <w:t>AÑO</w:t>
            </w:r>
          </w:p>
        </w:tc>
        <w:tc>
          <w:tcPr>
            <w:tcW w:w="0" w:type="auto"/>
            <w:tcBorders>
              <w:top w:val="nil"/>
              <w:left w:val="nil"/>
              <w:bottom w:val="single" w:sz="8" w:space="0" w:color="auto"/>
              <w:right w:val="single" w:sz="8" w:space="0" w:color="auto"/>
            </w:tcBorders>
            <w:shd w:val="clear" w:color="000000" w:fill="808080"/>
            <w:noWrap/>
            <w:vAlign w:val="center"/>
            <w:hideMark/>
          </w:tcPr>
          <w:p w14:paraId="68EEB36A" w14:textId="77777777" w:rsidR="007B37A2" w:rsidRPr="007B37A2" w:rsidRDefault="007B37A2">
            <w:pPr>
              <w:jc w:val="center"/>
              <w:rPr>
                <w:b/>
                <w:bCs/>
                <w:color w:val="FFFFFF"/>
                <w:sz w:val="16"/>
                <w:szCs w:val="16"/>
              </w:rPr>
            </w:pPr>
            <w:r w:rsidRPr="007B37A2">
              <w:rPr>
                <w:b/>
                <w:bCs/>
                <w:color w:val="FFFFFF"/>
                <w:sz w:val="16"/>
                <w:szCs w:val="16"/>
              </w:rPr>
              <w:t>DEMANDA</w:t>
            </w:r>
          </w:p>
        </w:tc>
        <w:tc>
          <w:tcPr>
            <w:tcW w:w="0" w:type="auto"/>
            <w:tcBorders>
              <w:top w:val="nil"/>
              <w:left w:val="nil"/>
              <w:bottom w:val="single" w:sz="8" w:space="0" w:color="auto"/>
              <w:right w:val="single" w:sz="8" w:space="0" w:color="auto"/>
            </w:tcBorders>
            <w:shd w:val="clear" w:color="000000" w:fill="808080"/>
            <w:noWrap/>
            <w:vAlign w:val="center"/>
            <w:hideMark/>
          </w:tcPr>
          <w:p w14:paraId="2865D22F" w14:textId="77777777" w:rsidR="007B37A2" w:rsidRPr="007B37A2" w:rsidRDefault="007B37A2">
            <w:pPr>
              <w:jc w:val="center"/>
              <w:rPr>
                <w:b/>
                <w:bCs/>
                <w:color w:val="FFFFFF"/>
                <w:sz w:val="16"/>
                <w:szCs w:val="16"/>
              </w:rPr>
            </w:pPr>
            <w:r w:rsidRPr="007B37A2">
              <w:rPr>
                <w:b/>
                <w:bCs/>
                <w:color w:val="FFFFFF"/>
                <w:sz w:val="16"/>
                <w:szCs w:val="16"/>
              </w:rPr>
              <w:t>OFERTA</w:t>
            </w:r>
          </w:p>
        </w:tc>
        <w:tc>
          <w:tcPr>
            <w:tcW w:w="0" w:type="auto"/>
            <w:tcBorders>
              <w:top w:val="nil"/>
              <w:left w:val="nil"/>
              <w:bottom w:val="single" w:sz="8" w:space="0" w:color="auto"/>
              <w:right w:val="single" w:sz="8" w:space="0" w:color="auto"/>
            </w:tcBorders>
            <w:shd w:val="clear" w:color="000000" w:fill="808080"/>
            <w:noWrap/>
            <w:vAlign w:val="center"/>
            <w:hideMark/>
          </w:tcPr>
          <w:p w14:paraId="653D2565" w14:textId="77777777" w:rsidR="007B37A2" w:rsidRPr="007B37A2" w:rsidRDefault="007B37A2">
            <w:pPr>
              <w:jc w:val="center"/>
              <w:rPr>
                <w:b/>
                <w:bCs/>
                <w:color w:val="FFFFFF"/>
                <w:sz w:val="16"/>
                <w:szCs w:val="16"/>
              </w:rPr>
            </w:pPr>
            <w:r w:rsidRPr="007B37A2">
              <w:rPr>
                <w:b/>
                <w:bCs/>
                <w:color w:val="FFFFFF"/>
                <w:sz w:val="16"/>
                <w:szCs w:val="16"/>
              </w:rPr>
              <w:t>DEFICIT</w:t>
            </w:r>
          </w:p>
        </w:tc>
      </w:tr>
      <w:tr w:rsidR="007B37A2" w:rsidRPr="007B37A2" w14:paraId="48EA221B" w14:textId="77777777" w:rsidTr="007B37A2">
        <w:trPr>
          <w:trHeight w:val="20"/>
        </w:trPr>
        <w:tc>
          <w:tcPr>
            <w:tcW w:w="0" w:type="auto"/>
            <w:vMerge w:val="restart"/>
            <w:tcBorders>
              <w:top w:val="nil"/>
              <w:left w:val="single" w:sz="8" w:space="0" w:color="auto"/>
              <w:bottom w:val="single" w:sz="8" w:space="0" w:color="auto"/>
              <w:right w:val="single" w:sz="8" w:space="0" w:color="auto"/>
            </w:tcBorders>
            <w:shd w:val="clear" w:color="000000" w:fill="808080"/>
            <w:vAlign w:val="center"/>
            <w:hideMark/>
          </w:tcPr>
          <w:p w14:paraId="5C289C7C" w14:textId="77777777" w:rsidR="007B37A2" w:rsidRPr="007B37A2" w:rsidRDefault="007B37A2">
            <w:pPr>
              <w:jc w:val="center"/>
              <w:rPr>
                <w:b/>
                <w:bCs/>
                <w:color w:val="FFFFFF"/>
                <w:sz w:val="16"/>
                <w:szCs w:val="16"/>
              </w:rPr>
            </w:pPr>
            <w:r w:rsidRPr="007B37A2">
              <w:rPr>
                <w:b/>
                <w:bCs/>
                <w:color w:val="FFFFFF"/>
                <w:sz w:val="16"/>
                <w:szCs w:val="16"/>
              </w:rPr>
              <w:t>HISTÓRICO</w:t>
            </w:r>
          </w:p>
        </w:tc>
        <w:tc>
          <w:tcPr>
            <w:tcW w:w="0" w:type="auto"/>
            <w:tcBorders>
              <w:top w:val="nil"/>
              <w:left w:val="nil"/>
              <w:bottom w:val="single" w:sz="8" w:space="0" w:color="auto"/>
              <w:right w:val="single" w:sz="8" w:space="0" w:color="auto"/>
            </w:tcBorders>
            <w:shd w:val="clear" w:color="auto" w:fill="auto"/>
            <w:vAlign w:val="bottom"/>
            <w:hideMark/>
          </w:tcPr>
          <w:p w14:paraId="1D082C92" w14:textId="77777777" w:rsidR="007B37A2" w:rsidRPr="007B37A2" w:rsidRDefault="007B37A2">
            <w:pPr>
              <w:jc w:val="center"/>
              <w:rPr>
                <w:color w:val="000000"/>
                <w:sz w:val="16"/>
                <w:szCs w:val="16"/>
              </w:rPr>
            </w:pPr>
            <w:r w:rsidRPr="007B37A2">
              <w:rPr>
                <w:color w:val="000000"/>
                <w:sz w:val="16"/>
                <w:szCs w:val="16"/>
              </w:rPr>
              <w:t>2019</w:t>
            </w:r>
          </w:p>
        </w:tc>
        <w:tc>
          <w:tcPr>
            <w:tcW w:w="0" w:type="auto"/>
            <w:tcBorders>
              <w:top w:val="nil"/>
              <w:left w:val="nil"/>
              <w:bottom w:val="single" w:sz="8" w:space="0" w:color="auto"/>
              <w:right w:val="single" w:sz="8" w:space="0" w:color="auto"/>
            </w:tcBorders>
            <w:shd w:val="clear" w:color="auto" w:fill="auto"/>
            <w:noWrap/>
            <w:vAlign w:val="center"/>
            <w:hideMark/>
          </w:tcPr>
          <w:p w14:paraId="5DA2A99D" w14:textId="45F2D9D8"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4451DE4D" w14:textId="109C1A93"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3CA09E4"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599D864"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592B3B13"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6A863CDD" w14:textId="77777777" w:rsidR="007B37A2" w:rsidRPr="007B37A2" w:rsidRDefault="007B37A2">
            <w:pPr>
              <w:jc w:val="center"/>
              <w:rPr>
                <w:color w:val="000000"/>
                <w:sz w:val="16"/>
                <w:szCs w:val="16"/>
              </w:rPr>
            </w:pPr>
            <w:r w:rsidRPr="007B37A2">
              <w:rPr>
                <w:color w:val="000000"/>
                <w:sz w:val="16"/>
                <w:szCs w:val="16"/>
              </w:rPr>
              <w:t>2020</w:t>
            </w:r>
          </w:p>
        </w:tc>
        <w:tc>
          <w:tcPr>
            <w:tcW w:w="0" w:type="auto"/>
            <w:tcBorders>
              <w:top w:val="nil"/>
              <w:left w:val="nil"/>
              <w:bottom w:val="single" w:sz="8" w:space="0" w:color="auto"/>
              <w:right w:val="single" w:sz="8" w:space="0" w:color="auto"/>
            </w:tcBorders>
            <w:shd w:val="clear" w:color="auto" w:fill="auto"/>
            <w:noWrap/>
            <w:vAlign w:val="center"/>
            <w:hideMark/>
          </w:tcPr>
          <w:p w14:paraId="3AD9D8E1" w14:textId="4FB42A7B"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52620D79" w14:textId="4DCE898C"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6ABBDB7"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291D37DD"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0A0F560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09646BB8" w14:textId="77777777" w:rsidR="007B37A2" w:rsidRPr="007B37A2" w:rsidRDefault="007B37A2">
            <w:pPr>
              <w:jc w:val="center"/>
              <w:rPr>
                <w:color w:val="000000"/>
                <w:sz w:val="16"/>
                <w:szCs w:val="16"/>
              </w:rPr>
            </w:pPr>
            <w:r w:rsidRPr="007B37A2">
              <w:rPr>
                <w:color w:val="000000"/>
                <w:sz w:val="16"/>
                <w:szCs w:val="16"/>
              </w:rPr>
              <w:t>2021</w:t>
            </w:r>
          </w:p>
        </w:tc>
        <w:tc>
          <w:tcPr>
            <w:tcW w:w="0" w:type="auto"/>
            <w:tcBorders>
              <w:top w:val="nil"/>
              <w:left w:val="nil"/>
              <w:bottom w:val="single" w:sz="8" w:space="0" w:color="auto"/>
              <w:right w:val="single" w:sz="8" w:space="0" w:color="auto"/>
            </w:tcBorders>
            <w:shd w:val="clear" w:color="auto" w:fill="auto"/>
            <w:noWrap/>
            <w:vAlign w:val="center"/>
            <w:hideMark/>
          </w:tcPr>
          <w:p w14:paraId="6C851A27" w14:textId="077FAA09"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49493FBB" w14:textId="47AADD82"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1A1EC2A0"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7F71E7CC"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60F4D48D"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2B8B1910" w14:textId="77777777" w:rsidR="007B37A2" w:rsidRPr="007B37A2" w:rsidRDefault="007B37A2">
            <w:pPr>
              <w:jc w:val="center"/>
              <w:rPr>
                <w:color w:val="000000"/>
                <w:sz w:val="16"/>
                <w:szCs w:val="16"/>
              </w:rPr>
            </w:pPr>
            <w:r w:rsidRPr="007B37A2">
              <w:rPr>
                <w:color w:val="000000"/>
                <w:sz w:val="16"/>
                <w:szCs w:val="16"/>
              </w:rPr>
              <w:t>2022</w:t>
            </w:r>
          </w:p>
        </w:tc>
        <w:tc>
          <w:tcPr>
            <w:tcW w:w="0" w:type="auto"/>
            <w:tcBorders>
              <w:top w:val="nil"/>
              <w:left w:val="nil"/>
              <w:bottom w:val="single" w:sz="8" w:space="0" w:color="auto"/>
              <w:right w:val="single" w:sz="8" w:space="0" w:color="auto"/>
            </w:tcBorders>
            <w:shd w:val="clear" w:color="auto" w:fill="auto"/>
            <w:noWrap/>
            <w:vAlign w:val="center"/>
            <w:hideMark/>
          </w:tcPr>
          <w:p w14:paraId="124D4D9D" w14:textId="01008D96"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3AA7287F" w14:textId="0D44604D"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39C96D46"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337C94E6" w14:textId="77777777" w:rsidTr="007B37A2">
        <w:trPr>
          <w:trHeight w:val="20"/>
        </w:trPr>
        <w:tc>
          <w:tcPr>
            <w:tcW w:w="0" w:type="auto"/>
            <w:vMerge/>
            <w:tcBorders>
              <w:top w:val="nil"/>
              <w:left w:val="single" w:sz="8" w:space="0" w:color="auto"/>
              <w:bottom w:val="single" w:sz="8" w:space="0" w:color="auto"/>
              <w:right w:val="single" w:sz="8" w:space="0" w:color="auto"/>
            </w:tcBorders>
            <w:vAlign w:val="center"/>
            <w:hideMark/>
          </w:tcPr>
          <w:p w14:paraId="4FD6875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7413667A" w14:textId="77777777" w:rsidR="007B37A2" w:rsidRPr="007B37A2" w:rsidRDefault="007B37A2">
            <w:pPr>
              <w:jc w:val="center"/>
              <w:rPr>
                <w:color w:val="000000"/>
                <w:sz w:val="16"/>
                <w:szCs w:val="16"/>
              </w:rPr>
            </w:pPr>
            <w:r w:rsidRPr="007B37A2">
              <w:rPr>
                <w:color w:val="000000"/>
                <w:sz w:val="16"/>
                <w:szCs w:val="16"/>
              </w:rPr>
              <w:t>2023</w:t>
            </w:r>
          </w:p>
        </w:tc>
        <w:tc>
          <w:tcPr>
            <w:tcW w:w="0" w:type="auto"/>
            <w:tcBorders>
              <w:top w:val="nil"/>
              <w:left w:val="nil"/>
              <w:bottom w:val="single" w:sz="8" w:space="0" w:color="auto"/>
              <w:right w:val="single" w:sz="8" w:space="0" w:color="auto"/>
            </w:tcBorders>
            <w:shd w:val="clear" w:color="auto" w:fill="auto"/>
            <w:noWrap/>
            <w:vAlign w:val="center"/>
            <w:hideMark/>
          </w:tcPr>
          <w:p w14:paraId="274F4DE8" w14:textId="132F3548"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auto" w:fill="auto"/>
            <w:noWrap/>
            <w:vAlign w:val="center"/>
            <w:hideMark/>
          </w:tcPr>
          <w:p w14:paraId="286C933A" w14:textId="151BB8D4" w:rsidR="007B37A2" w:rsidRPr="007B37A2" w:rsidRDefault="007B37A2" w:rsidP="007B37A2">
            <w:pPr>
              <w:jc w:val="center"/>
              <w:rPr>
                <w:color w:val="000000"/>
                <w:sz w:val="16"/>
                <w:szCs w:val="16"/>
              </w:rPr>
            </w:pPr>
          </w:p>
        </w:tc>
        <w:tc>
          <w:tcPr>
            <w:tcW w:w="0" w:type="auto"/>
            <w:tcBorders>
              <w:top w:val="nil"/>
              <w:left w:val="nil"/>
              <w:bottom w:val="single" w:sz="8" w:space="0" w:color="auto"/>
              <w:right w:val="single" w:sz="8" w:space="0" w:color="auto"/>
            </w:tcBorders>
            <w:shd w:val="clear" w:color="000000" w:fill="F2F2F2"/>
            <w:noWrap/>
            <w:vAlign w:val="center"/>
            <w:hideMark/>
          </w:tcPr>
          <w:p w14:paraId="6858D8A8" w14:textId="77777777" w:rsidR="007B37A2" w:rsidRPr="007B37A2" w:rsidRDefault="007B37A2" w:rsidP="007B37A2">
            <w:pPr>
              <w:jc w:val="center"/>
              <w:rPr>
                <w:color w:val="000000"/>
                <w:sz w:val="16"/>
                <w:szCs w:val="16"/>
              </w:rPr>
            </w:pPr>
            <w:r w:rsidRPr="007B37A2">
              <w:rPr>
                <w:color w:val="000000"/>
                <w:sz w:val="16"/>
                <w:szCs w:val="16"/>
              </w:rPr>
              <w:t>0</w:t>
            </w:r>
          </w:p>
        </w:tc>
      </w:tr>
      <w:tr w:rsidR="007B37A2" w:rsidRPr="007B37A2" w14:paraId="51C0496F" w14:textId="77777777" w:rsidTr="007B37A2">
        <w:trPr>
          <w:trHeight w:val="20"/>
        </w:trPr>
        <w:tc>
          <w:tcPr>
            <w:tcW w:w="0" w:type="auto"/>
            <w:vMerge w:val="restart"/>
            <w:tcBorders>
              <w:top w:val="nil"/>
              <w:left w:val="single" w:sz="8" w:space="0" w:color="auto"/>
              <w:bottom w:val="nil"/>
              <w:right w:val="single" w:sz="8" w:space="0" w:color="auto"/>
            </w:tcBorders>
            <w:shd w:val="clear" w:color="000000" w:fill="808080"/>
            <w:vAlign w:val="center"/>
            <w:hideMark/>
          </w:tcPr>
          <w:p w14:paraId="4D691CA9" w14:textId="77777777" w:rsidR="007B37A2" w:rsidRPr="007B37A2" w:rsidRDefault="007B37A2">
            <w:pPr>
              <w:jc w:val="center"/>
              <w:rPr>
                <w:b/>
                <w:bCs/>
                <w:color w:val="FFFFFF"/>
                <w:sz w:val="16"/>
                <w:szCs w:val="16"/>
              </w:rPr>
            </w:pPr>
            <w:r w:rsidRPr="007B37A2">
              <w:rPr>
                <w:b/>
                <w:bCs/>
                <w:color w:val="FFFFFF"/>
                <w:sz w:val="16"/>
                <w:szCs w:val="16"/>
              </w:rPr>
              <w:t>PROYECTADO</w:t>
            </w:r>
          </w:p>
        </w:tc>
        <w:tc>
          <w:tcPr>
            <w:tcW w:w="0" w:type="auto"/>
            <w:tcBorders>
              <w:top w:val="nil"/>
              <w:left w:val="nil"/>
              <w:bottom w:val="single" w:sz="8" w:space="0" w:color="auto"/>
              <w:right w:val="single" w:sz="8" w:space="0" w:color="auto"/>
            </w:tcBorders>
            <w:shd w:val="clear" w:color="auto" w:fill="auto"/>
            <w:vAlign w:val="bottom"/>
            <w:hideMark/>
          </w:tcPr>
          <w:p w14:paraId="547D68D1" w14:textId="77777777" w:rsidR="007B37A2" w:rsidRPr="007B37A2" w:rsidRDefault="007B37A2">
            <w:pPr>
              <w:jc w:val="center"/>
              <w:rPr>
                <w:color w:val="000000"/>
                <w:sz w:val="16"/>
                <w:szCs w:val="16"/>
              </w:rPr>
            </w:pPr>
            <w:r w:rsidRPr="007B37A2">
              <w:rPr>
                <w:color w:val="000000"/>
                <w:sz w:val="16"/>
                <w:szCs w:val="16"/>
              </w:rPr>
              <w:t>2024</w:t>
            </w:r>
          </w:p>
        </w:tc>
        <w:tc>
          <w:tcPr>
            <w:tcW w:w="0" w:type="auto"/>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2B0991" w14:textId="66E7C58A" w:rsidR="007B37A2" w:rsidRPr="007B37A2" w:rsidRDefault="007B37A2" w:rsidP="007B37A2">
            <w:pPr>
              <w:jc w:val="center"/>
              <w:rPr>
                <w:color w:val="000000"/>
                <w:sz w:val="16"/>
                <w:szCs w:val="16"/>
              </w:rPr>
            </w:pPr>
            <w:r w:rsidRPr="007B37A2">
              <w:rPr>
                <w:color w:val="000000"/>
                <w:sz w:val="16"/>
                <w:szCs w:val="16"/>
              </w:rPr>
              <w:t>1,00</w:t>
            </w:r>
          </w:p>
        </w:tc>
        <w:tc>
          <w:tcPr>
            <w:tcW w:w="0" w:type="auto"/>
            <w:tcBorders>
              <w:top w:val="single" w:sz="8" w:space="0" w:color="000000"/>
              <w:left w:val="nil"/>
              <w:bottom w:val="single" w:sz="8" w:space="0" w:color="000000"/>
              <w:right w:val="single" w:sz="8" w:space="0" w:color="000000"/>
            </w:tcBorders>
            <w:shd w:val="clear" w:color="auto" w:fill="auto"/>
            <w:vAlign w:val="center"/>
            <w:hideMark/>
          </w:tcPr>
          <w:p w14:paraId="101AF23F" w14:textId="756FA233" w:rsidR="007B37A2" w:rsidRPr="007B37A2" w:rsidRDefault="007B37A2" w:rsidP="007B37A2">
            <w:pPr>
              <w:jc w:val="center"/>
              <w:rPr>
                <w:color w:val="000000"/>
                <w:sz w:val="16"/>
                <w:szCs w:val="16"/>
              </w:rPr>
            </w:pPr>
            <w:r w:rsidRPr="007B37A2">
              <w:rPr>
                <w:color w:val="000000"/>
                <w:sz w:val="16"/>
                <w:szCs w:val="16"/>
              </w:rPr>
              <w:t>0,1</w:t>
            </w:r>
            <w:r w:rsidR="00BB0EA3">
              <w:rPr>
                <w:color w:val="000000"/>
                <w:sz w:val="16"/>
                <w:szCs w:val="16"/>
              </w:rPr>
              <w:t>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74CC03F2" w14:textId="133C0CDC" w:rsidR="007B37A2" w:rsidRPr="007B37A2" w:rsidRDefault="007B37A2" w:rsidP="007B37A2">
            <w:pPr>
              <w:jc w:val="center"/>
              <w:rPr>
                <w:color w:val="000000"/>
                <w:sz w:val="16"/>
                <w:szCs w:val="16"/>
              </w:rPr>
            </w:pPr>
            <w:r w:rsidRPr="007B37A2">
              <w:rPr>
                <w:color w:val="000000"/>
                <w:sz w:val="16"/>
                <w:szCs w:val="16"/>
              </w:rPr>
              <w:t>0,</w:t>
            </w:r>
            <w:r w:rsidR="003B6CA8">
              <w:rPr>
                <w:color w:val="000000"/>
                <w:sz w:val="16"/>
                <w:szCs w:val="16"/>
              </w:rPr>
              <w:t>90</w:t>
            </w:r>
          </w:p>
        </w:tc>
      </w:tr>
      <w:tr w:rsidR="007B37A2" w:rsidRPr="007B37A2" w14:paraId="6FC5D685"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58CDFE2A"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719C7F1A" w14:textId="77777777" w:rsidR="007B37A2" w:rsidRPr="007B37A2" w:rsidRDefault="007B37A2">
            <w:pPr>
              <w:jc w:val="center"/>
              <w:rPr>
                <w:color w:val="000000"/>
                <w:sz w:val="16"/>
                <w:szCs w:val="16"/>
              </w:rPr>
            </w:pPr>
            <w:r w:rsidRPr="007B37A2">
              <w:rPr>
                <w:color w:val="000000"/>
                <w:sz w:val="16"/>
                <w:szCs w:val="16"/>
              </w:rPr>
              <w:t>2025</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BC4ED3A" w14:textId="06D7B7DC" w:rsidR="007B37A2" w:rsidRPr="007B37A2" w:rsidRDefault="007B37A2" w:rsidP="007B37A2">
            <w:pPr>
              <w:jc w:val="center"/>
              <w:rPr>
                <w:color w:val="000000"/>
                <w:sz w:val="16"/>
                <w:szCs w:val="16"/>
              </w:rPr>
            </w:pPr>
            <w:r w:rsidRPr="007B37A2">
              <w:rPr>
                <w:color w:val="000000"/>
                <w:sz w:val="16"/>
                <w:szCs w:val="16"/>
              </w:rPr>
              <w:t>0,</w:t>
            </w:r>
            <w:r w:rsidR="003B6CA8">
              <w:rPr>
                <w:color w:val="000000"/>
                <w:sz w:val="16"/>
                <w:szCs w:val="16"/>
              </w:rPr>
              <w:t>90</w:t>
            </w:r>
          </w:p>
        </w:tc>
        <w:tc>
          <w:tcPr>
            <w:tcW w:w="0" w:type="auto"/>
            <w:tcBorders>
              <w:top w:val="nil"/>
              <w:left w:val="nil"/>
              <w:bottom w:val="single" w:sz="8" w:space="0" w:color="000000"/>
              <w:right w:val="single" w:sz="8" w:space="0" w:color="000000"/>
            </w:tcBorders>
            <w:shd w:val="clear" w:color="auto" w:fill="auto"/>
            <w:vAlign w:val="center"/>
            <w:hideMark/>
          </w:tcPr>
          <w:p w14:paraId="6CCD8962" w14:textId="543E7CC8" w:rsidR="007B37A2" w:rsidRPr="007B37A2" w:rsidRDefault="007B37A2" w:rsidP="007B37A2">
            <w:pPr>
              <w:jc w:val="center"/>
              <w:rPr>
                <w:color w:val="000000"/>
                <w:sz w:val="16"/>
                <w:szCs w:val="16"/>
              </w:rPr>
            </w:pPr>
            <w:r w:rsidRPr="007B37A2">
              <w:rPr>
                <w:color w:val="000000"/>
                <w:sz w:val="16"/>
                <w:szCs w:val="16"/>
              </w:rPr>
              <w:t>0,</w:t>
            </w:r>
            <w:r w:rsidR="00BB0EA3">
              <w:rPr>
                <w:color w:val="000000"/>
                <w:sz w:val="16"/>
                <w:szCs w:val="16"/>
              </w:rPr>
              <w:t>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241C611A" w14:textId="18494907" w:rsidR="007B37A2" w:rsidRPr="007B37A2" w:rsidRDefault="007B37A2" w:rsidP="007B37A2">
            <w:pPr>
              <w:jc w:val="center"/>
              <w:rPr>
                <w:color w:val="000000"/>
                <w:sz w:val="16"/>
                <w:szCs w:val="16"/>
              </w:rPr>
            </w:pPr>
            <w:r w:rsidRPr="007B37A2">
              <w:rPr>
                <w:color w:val="000000"/>
                <w:sz w:val="16"/>
                <w:szCs w:val="16"/>
              </w:rPr>
              <w:t>0,60</w:t>
            </w:r>
          </w:p>
        </w:tc>
      </w:tr>
      <w:tr w:rsidR="007B37A2" w:rsidRPr="007B37A2" w14:paraId="6D785C43"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13C38F60"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50600E72" w14:textId="77777777" w:rsidR="007B37A2" w:rsidRPr="007B37A2" w:rsidRDefault="007B37A2">
            <w:pPr>
              <w:jc w:val="center"/>
              <w:rPr>
                <w:color w:val="000000"/>
                <w:sz w:val="16"/>
                <w:szCs w:val="16"/>
              </w:rPr>
            </w:pPr>
            <w:r w:rsidRPr="007B37A2">
              <w:rPr>
                <w:color w:val="000000"/>
                <w:sz w:val="16"/>
                <w:szCs w:val="16"/>
              </w:rPr>
              <w:t>2026</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0170A94" w14:textId="1D5D5E18" w:rsidR="007B37A2" w:rsidRPr="007B37A2" w:rsidRDefault="007B37A2" w:rsidP="007B37A2">
            <w:pPr>
              <w:jc w:val="center"/>
              <w:rPr>
                <w:color w:val="000000"/>
                <w:sz w:val="16"/>
                <w:szCs w:val="16"/>
              </w:rPr>
            </w:pPr>
            <w:r w:rsidRPr="007B37A2">
              <w:rPr>
                <w:color w:val="000000"/>
                <w:sz w:val="16"/>
                <w:szCs w:val="16"/>
              </w:rPr>
              <w:t>0,60</w:t>
            </w:r>
          </w:p>
        </w:tc>
        <w:tc>
          <w:tcPr>
            <w:tcW w:w="0" w:type="auto"/>
            <w:tcBorders>
              <w:top w:val="nil"/>
              <w:left w:val="nil"/>
              <w:bottom w:val="single" w:sz="8" w:space="0" w:color="000000"/>
              <w:right w:val="single" w:sz="8" w:space="0" w:color="000000"/>
            </w:tcBorders>
            <w:shd w:val="clear" w:color="auto" w:fill="auto"/>
            <w:vAlign w:val="center"/>
            <w:hideMark/>
          </w:tcPr>
          <w:p w14:paraId="5EFD771A" w14:textId="7BEB2397"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3CCF0826" w14:textId="3F8D6987" w:rsidR="007B37A2" w:rsidRPr="007B37A2" w:rsidRDefault="007B37A2" w:rsidP="007B37A2">
            <w:pPr>
              <w:jc w:val="center"/>
              <w:rPr>
                <w:color w:val="000000"/>
                <w:sz w:val="16"/>
                <w:szCs w:val="16"/>
              </w:rPr>
            </w:pPr>
            <w:r w:rsidRPr="007B37A2">
              <w:rPr>
                <w:color w:val="000000"/>
                <w:sz w:val="16"/>
                <w:szCs w:val="16"/>
              </w:rPr>
              <w:t>0,30</w:t>
            </w:r>
          </w:p>
        </w:tc>
      </w:tr>
      <w:tr w:rsidR="007B37A2" w:rsidRPr="007B37A2" w14:paraId="573CE1E8" w14:textId="77777777" w:rsidTr="007B37A2">
        <w:trPr>
          <w:trHeight w:val="20"/>
        </w:trPr>
        <w:tc>
          <w:tcPr>
            <w:tcW w:w="0" w:type="auto"/>
            <w:vMerge/>
            <w:tcBorders>
              <w:top w:val="nil"/>
              <w:left w:val="single" w:sz="8" w:space="0" w:color="auto"/>
              <w:bottom w:val="nil"/>
              <w:right w:val="single" w:sz="8" w:space="0" w:color="auto"/>
            </w:tcBorders>
            <w:vAlign w:val="center"/>
            <w:hideMark/>
          </w:tcPr>
          <w:p w14:paraId="3D787AF7" w14:textId="77777777" w:rsidR="007B37A2" w:rsidRPr="007B37A2" w:rsidRDefault="007B37A2">
            <w:pPr>
              <w:rPr>
                <w:b/>
                <w:bCs/>
                <w:color w:val="FFFFFF"/>
                <w:sz w:val="16"/>
                <w:szCs w:val="16"/>
              </w:rPr>
            </w:pPr>
          </w:p>
        </w:tc>
        <w:tc>
          <w:tcPr>
            <w:tcW w:w="0" w:type="auto"/>
            <w:tcBorders>
              <w:top w:val="nil"/>
              <w:left w:val="nil"/>
              <w:bottom w:val="single" w:sz="8" w:space="0" w:color="auto"/>
              <w:right w:val="single" w:sz="8" w:space="0" w:color="auto"/>
            </w:tcBorders>
            <w:shd w:val="clear" w:color="auto" w:fill="auto"/>
            <w:vAlign w:val="bottom"/>
            <w:hideMark/>
          </w:tcPr>
          <w:p w14:paraId="52121CB0" w14:textId="77777777" w:rsidR="007B37A2" w:rsidRPr="007B37A2" w:rsidRDefault="007B37A2">
            <w:pPr>
              <w:jc w:val="center"/>
              <w:rPr>
                <w:color w:val="000000"/>
                <w:sz w:val="16"/>
                <w:szCs w:val="16"/>
              </w:rPr>
            </w:pPr>
            <w:r w:rsidRPr="007B37A2">
              <w:rPr>
                <w:color w:val="000000"/>
                <w:sz w:val="16"/>
                <w:szCs w:val="16"/>
              </w:rPr>
              <w:t>2027</w:t>
            </w:r>
          </w:p>
        </w:tc>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1BE3664E" w14:textId="02DCC319"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nil"/>
              <w:bottom w:val="single" w:sz="8" w:space="0" w:color="000000"/>
              <w:right w:val="single" w:sz="8" w:space="0" w:color="000000"/>
            </w:tcBorders>
            <w:shd w:val="clear" w:color="auto" w:fill="auto"/>
            <w:vAlign w:val="center"/>
            <w:hideMark/>
          </w:tcPr>
          <w:p w14:paraId="7DD8740E" w14:textId="16FAFFA8" w:rsidR="007B37A2" w:rsidRPr="007B37A2" w:rsidRDefault="007B37A2" w:rsidP="007B37A2">
            <w:pPr>
              <w:jc w:val="center"/>
              <w:rPr>
                <w:color w:val="000000"/>
                <w:sz w:val="16"/>
                <w:szCs w:val="16"/>
              </w:rPr>
            </w:pPr>
            <w:r w:rsidRPr="007B37A2">
              <w:rPr>
                <w:color w:val="000000"/>
                <w:sz w:val="16"/>
                <w:szCs w:val="16"/>
              </w:rPr>
              <w:t>0,30</w:t>
            </w:r>
          </w:p>
        </w:tc>
        <w:tc>
          <w:tcPr>
            <w:tcW w:w="0" w:type="auto"/>
            <w:tcBorders>
              <w:top w:val="nil"/>
              <w:left w:val="single" w:sz="8" w:space="0" w:color="auto"/>
              <w:bottom w:val="single" w:sz="8" w:space="0" w:color="auto"/>
              <w:right w:val="single" w:sz="8" w:space="0" w:color="auto"/>
            </w:tcBorders>
            <w:shd w:val="clear" w:color="000000" w:fill="F2F2F2"/>
            <w:noWrap/>
            <w:vAlign w:val="center"/>
            <w:hideMark/>
          </w:tcPr>
          <w:p w14:paraId="73E9465A" w14:textId="31B16150" w:rsidR="007B37A2" w:rsidRPr="007B37A2" w:rsidRDefault="007B37A2" w:rsidP="007B37A2">
            <w:pPr>
              <w:jc w:val="center"/>
              <w:rPr>
                <w:color w:val="000000"/>
                <w:sz w:val="16"/>
                <w:szCs w:val="16"/>
              </w:rPr>
            </w:pPr>
            <w:r w:rsidRPr="007B37A2">
              <w:rPr>
                <w:color w:val="000000"/>
                <w:sz w:val="16"/>
                <w:szCs w:val="16"/>
              </w:rPr>
              <w:t>-</w:t>
            </w:r>
          </w:p>
        </w:tc>
      </w:tr>
    </w:tbl>
    <w:p w14:paraId="7C88E600"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2AEC830A" w14:textId="77777777" w:rsidR="009F00C6" w:rsidRDefault="009F00C6">
      <w:pPr>
        <w:pBdr>
          <w:top w:val="nil"/>
          <w:left w:val="nil"/>
          <w:bottom w:val="nil"/>
          <w:right w:val="nil"/>
          <w:between w:val="nil"/>
        </w:pBdr>
        <w:rPr>
          <w:b/>
          <w:color w:val="000000"/>
          <w:sz w:val="20"/>
          <w:szCs w:val="20"/>
        </w:rPr>
      </w:pPr>
    </w:p>
    <w:p w14:paraId="4E6BE5FB" w14:textId="77777777" w:rsidR="009F00C6" w:rsidRDefault="007B37A2">
      <w:pPr>
        <w:numPr>
          <w:ilvl w:val="1"/>
          <w:numId w:val="10"/>
        </w:numPr>
        <w:pBdr>
          <w:top w:val="nil"/>
          <w:left w:val="nil"/>
          <w:bottom w:val="nil"/>
          <w:right w:val="nil"/>
          <w:between w:val="nil"/>
        </w:pBdr>
        <w:tabs>
          <w:tab w:val="center" w:pos="4252"/>
          <w:tab w:val="right" w:pos="8504"/>
        </w:tabs>
        <w:ind w:left="851" w:hanging="851"/>
        <w:rPr>
          <w:color w:val="000000"/>
        </w:rPr>
      </w:pPr>
      <w:r>
        <w:rPr>
          <w:b/>
          <w:color w:val="000000"/>
          <w:sz w:val="20"/>
          <w:szCs w:val="20"/>
        </w:rPr>
        <w:t xml:space="preserve">Análisis técnico </w:t>
      </w:r>
    </w:p>
    <w:p w14:paraId="1C62B5BD" w14:textId="77777777" w:rsidR="009F00C6" w:rsidRDefault="007B37A2">
      <w:pPr>
        <w:rPr>
          <w:b/>
          <w:color w:val="000000"/>
          <w:sz w:val="20"/>
          <w:szCs w:val="20"/>
        </w:rPr>
      </w:pPr>
      <w:r>
        <w:rPr>
          <w:b/>
          <w:color w:val="000000"/>
          <w:sz w:val="20"/>
          <w:szCs w:val="20"/>
        </w:rPr>
        <w:t xml:space="preserve">  </w:t>
      </w:r>
    </w:p>
    <w:p w14:paraId="11E2C830"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Nombre de la alternativa seleccionada</w:t>
      </w:r>
    </w:p>
    <w:p w14:paraId="44269994" w14:textId="77777777" w:rsidR="009F00C6" w:rsidRDefault="009F00C6">
      <w:pPr>
        <w:pBdr>
          <w:top w:val="nil"/>
          <w:left w:val="nil"/>
          <w:bottom w:val="nil"/>
          <w:right w:val="nil"/>
          <w:between w:val="nil"/>
        </w:pBdr>
        <w:ind w:left="1134"/>
        <w:rPr>
          <w:b/>
          <w:color w:val="000000"/>
          <w:sz w:val="20"/>
          <w:szCs w:val="20"/>
        </w:rPr>
      </w:pPr>
    </w:p>
    <w:p w14:paraId="2E6A48CA" w14:textId="723EA692" w:rsidR="007B37A2" w:rsidRDefault="007B37A2" w:rsidP="007B37A2">
      <w:pPr>
        <w:pBdr>
          <w:top w:val="nil"/>
          <w:left w:val="nil"/>
          <w:bottom w:val="nil"/>
          <w:right w:val="nil"/>
          <w:between w:val="nil"/>
        </w:pBdr>
        <w:tabs>
          <w:tab w:val="left" w:pos="0"/>
        </w:tabs>
        <w:jc w:val="both"/>
        <w:rPr>
          <w:sz w:val="20"/>
          <w:szCs w:val="20"/>
        </w:rPr>
      </w:pPr>
      <w:r w:rsidRPr="007B37A2">
        <w:rPr>
          <w:sz w:val="20"/>
          <w:szCs w:val="20"/>
        </w:rPr>
        <w:t xml:space="preserve">Fortalecimiento </w:t>
      </w:r>
      <w:r>
        <w:rPr>
          <w:sz w:val="20"/>
          <w:szCs w:val="20"/>
        </w:rPr>
        <w:t xml:space="preserve">en la </w:t>
      </w:r>
      <w:r w:rsidRPr="007B37A2">
        <w:rPr>
          <w:sz w:val="20"/>
          <w:szCs w:val="20"/>
        </w:rPr>
        <w:t xml:space="preserve">Evaluación, Seguimiento </w:t>
      </w:r>
      <w:r>
        <w:rPr>
          <w:sz w:val="20"/>
          <w:szCs w:val="20"/>
        </w:rPr>
        <w:t>y</w:t>
      </w:r>
      <w:r w:rsidRPr="007B37A2">
        <w:rPr>
          <w:sz w:val="20"/>
          <w:szCs w:val="20"/>
        </w:rPr>
        <w:t xml:space="preserve"> Control Ambiental </w:t>
      </w:r>
      <w:r>
        <w:rPr>
          <w:sz w:val="20"/>
          <w:szCs w:val="20"/>
        </w:rPr>
        <w:t>a los</w:t>
      </w:r>
      <w:r w:rsidRPr="007B37A2">
        <w:rPr>
          <w:sz w:val="20"/>
          <w:szCs w:val="20"/>
        </w:rPr>
        <w:t xml:space="preserve"> Recursos Naturales </w:t>
      </w:r>
      <w:r>
        <w:rPr>
          <w:sz w:val="20"/>
          <w:szCs w:val="20"/>
        </w:rPr>
        <w:t>y la</w:t>
      </w:r>
      <w:r w:rsidRPr="007B37A2">
        <w:rPr>
          <w:sz w:val="20"/>
          <w:szCs w:val="20"/>
        </w:rPr>
        <w:t xml:space="preserve"> Estructura Ecológica Principal </w:t>
      </w:r>
      <w:r>
        <w:rPr>
          <w:sz w:val="20"/>
          <w:szCs w:val="20"/>
        </w:rPr>
        <w:t xml:space="preserve">en </w:t>
      </w:r>
      <w:r w:rsidRPr="007B37A2">
        <w:rPr>
          <w:sz w:val="20"/>
          <w:szCs w:val="20"/>
        </w:rPr>
        <w:t>Bogotá D.C.</w:t>
      </w:r>
    </w:p>
    <w:p w14:paraId="4F33DA1F" w14:textId="4B26E69F" w:rsidR="009F00C6" w:rsidRDefault="007B37A2" w:rsidP="007B37A2">
      <w:pPr>
        <w:pBdr>
          <w:top w:val="nil"/>
          <w:left w:val="nil"/>
          <w:bottom w:val="nil"/>
          <w:right w:val="nil"/>
          <w:between w:val="nil"/>
        </w:pBdr>
        <w:tabs>
          <w:tab w:val="left" w:pos="0"/>
        </w:tabs>
        <w:rPr>
          <w:b/>
          <w:color w:val="000000"/>
          <w:sz w:val="20"/>
          <w:szCs w:val="20"/>
        </w:rPr>
      </w:pPr>
      <w:r>
        <w:rPr>
          <w:b/>
          <w:color w:val="000000"/>
          <w:sz w:val="20"/>
          <w:szCs w:val="20"/>
        </w:rPr>
        <w:tab/>
      </w:r>
    </w:p>
    <w:p w14:paraId="1343BE71" w14:textId="77777777" w:rsidR="009F00C6" w:rsidRDefault="007B37A2">
      <w:pPr>
        <w:numPr>
          <w:ilvl w:val="2"/>
          <w:numId w:val="10"/>
        </w:numPr>
        <w:pBdr>
          <w:top w:val="nil"/>
          <w:left w:val="nil"/>
          <w:bottom w:val="nil"/>
          <w:right w:val="nil"/>
          <w:between w:val="nil"/>
        </w:pBdr>
        <w:tabs>
          <w:tab w:val="center" w:pos="4252"/>
          <w:tab w:val="right" w:pos="8504"/>
        </w:tabs>
        <w:ind w:left="993" w:hanging="939"/>
        <w:rPr>
          <w:color w:val="000000"/>
        </w:rPr>
      </w:pPr>
      <w:r>
        <w:rPr>
          <w:b/>
          <w:color w:val="000000"/>
          <w:sz w:val="20"/>
          <w:szCs w:val="20"/>
        </w:rPr>
        <w:t>Aspectos generales</w:t>
      </w:r>
    </w:p>
    <w:p w14:paraId="28EDAD19" w14:textId="77777777" w:rsidR="009F00C6" w:rsidRDefault="009F00C6">
      <w:pPr>
        <w:pBdr>
          <w:top w:val="nil"/>
          <w:left w:val="nil"/>
          <w:bottom w:val="nil"/>
          <w:right w:val="nil"/>
          <w:between w:val="nil"/>
        </w:pBdr>
        <w:ind w:left="567"/>
        <w:rPr>
          <w:i/>
          <w:color w:val="000000"/>
          <w:sz w:val="20"/>
          <w:szCs w:val="20"/>
        </w:rPr>
      </w:pPr>
    </w:p>
    <w:p w14:paraId="41166CD4" w14:textId="77777777" w:rsidR="009F00C6" w:rsidRDefault="007B37A2">
      <w:pPr>
        <w:jc w:val="both"/>
        <w:rPr>
          <w:sz w:val="20"/>
          <w:szCs w:val="20"/>
        </w:rPr>
      </w:pPr>
      <w:r>
        <w:rPr>
          <w:sz w:val="20"/>
          <w:szCs w:val="20"/>
        </w:rPr>
        <w:t>La alternativa seleccionada tiene como objetivo el fortalecimiento de los equipos técnico-jurídicos para llevar a cabo las actividades planteadas, enfocadas en la evaluación, seguimiento y control ambiental de los recursos naturales y la estructura ecológica principal en el Distrito Capital. Esto se realiza para evitar los factores de deterioro de estos recursos vitales.</w:t>
      </w:r>
    </w:p>
    <w:p w14:paraId="1459C534" w14:textId="77777777" w:rsidR="009F00C6" w:rsidRDefault="009F00C6">
      <w:pPr>
        <w:jc w:val="both"/>
        <w:rPr>
          <w:sz w:val="20"/>
          <w:szCs w:val="20"/>
        </w:rPr>
      </w:pPr>
    </w:p>
    <w:p w14:paraId="52EF1A9B" w14:textId="77777777" w:rsidR="009F00C6" w:rsidRDefault="007B37A2">
      <w:pPr>
        <w:jc w:val="both"/>
        <w:rPr>
          <w:sz w:val="20"/>
          <w:szCs w:val="20"/>
        </w:rPr>
      </w:pPr>
      <w:r>
        <w:rPr>
          <w:sz w:val="20"/>
          <w:szCs w:val="20"/>
        </w:rPr>
        <w:t>Para alcanzar este objetivo, la alternativa cuenta con los siguientes componentes principales:</w:t>
      </w:r>
    </w:p>
    <w:p w14:paraId="39DC876C" w14:textId="77777777" w:rsidR="009F00C6" w:rsidRDefault="009F00C6">
      <w:pPr>
        <w:jc w:val="both"/>
        <w:rPr>
          <w:sz w:val="20"/>
          <w:szCs w:val="20"/>
        </w:rPr>
      </w:pPr>
    </w:p>
    <w:p w14:paraId="17C253EE" w14:textId="77777777" w:rsidR="001C38EE" w:rsidRDefault="007B37A2" w:rsidP="001C38EE">
      <w:pPr>
        <w:numPr>
          <w:ilvl w:val="0"/>
          <w:numId w:val="19"/>
        </w:numPr>
        <w:pBdr>
          <w:top w:val="nil"/>
          <w:left w:val="nil"/>
          <w:bottom w:val="nil"/>
          <w:right w:val="nil"/>
          <w:between w:val="nil"/>
        </w:pBdr>
        <w:jc w:val="both"/>
        <w:rPr>
          <w:color w:val="000000"/>
          <w:sz w:val="20"/>
          <w:szCs w:val="20"/>
        </w:rPr>
      </w:pPr>
      <w:r>
        <w:rPr>
          <w:color w:val="000000"/>
          <w:sz w:val="20"/>
          <w:szCs w:val="20"/>
        </w:rPr>
        <w:t xml:space="preserve">Implementación de programas para </w:t>
      </w:r>
      <w:r w:rsidR="005C2FA8">
        <w:rPr>
          <w:color w:val="000000"/>
          <w:sz w:val="20"/>
          <w:szCs w:val="20"/>
        </w:rPr>
        <w:t>f</w:t>
      </w:r>
      <w:r w:rsidR="005C2FA8" w:rsidRPr="005C2FA8">
        <w:rPr>
          <w:color w:val="000000"/>
          <w:sz w:val="20"/>
          <w:szCs w:val="20"/>
        </w:rPr>
        <w:t>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34F2024B" w14:textId="40C70704" w:rsidR="001C38EE" w:rsidRDefault="001C38EE" w:rsidP="001C38EE">
      <w:pPr>
        <w:numPr>
          <w:ilvl w:val="0"/>
          <w:numId w:val="19"/>
        </w:numPr>
        <w:pBdr>
          <w:top w:val="nil"/>
          <w:left w:val="nil"/>
          <w:bottom w:val="nil"/>
          <w:right w:val="nil"/>
          <w:between w:val="nil"/>
        </w:pBdr>
        <w:jc w:val="both"/>
        <w:rPr>
          <w:color w:val="000000"/>
          <w:sz w:val="20"/>
          <w:szCs w:val="20"/>
        </w:rPr>
      </w:pPr>
      <w:r w:rsidRPr="001C38EE">
        <w:rPr>
          <w:color w:val="000000"/>
          <w:sz w:val="20"/>
          <w:szCs w:val="20"/>
        </w:rPr>
        <w:t>Realizar las acciones de control ambiental en el Distrito Capital mediante actividades técnicas y jurídicas, que contribuyan al manejo adecuado de residuos peligrosos, especiales y de manejo diferenciado, el cumplimiento normativo y la protección del medio ambiente.</w:t>
      </w:r>
    </w:p>
    <w:p w14:paraId="7425ED49" w14:textId="77777777" w:rsidR="001C38EE" w:rsidRPr="001C38EE" w:rsidRDefault="001C38EE" w:rsidP="001C38EE">
      <w:pPr>
        <w:pBdr>
          <w:top w:val="nil"/>
          <w:left w:val="nil"/>
          <w:bottom w:val="nil"/>
          <w:right w:val="nil"/>
          <w:between w:val="nil"/>
        </w:pBdr>
        <w:ind w:left="360"/>
        <w:jc w:val="both"/>
        <w:rPr>
          <w:color w:val="000000"/>
          <w:sz w:val="20"/>
          <w:szCs w:val="20"/>
        </w:rPr>
      </w:pPr>
    </w:p>
    <w:p w14:paraId="6FC56AFE" w14:textId="77777777" w:rsidR="009F00C6" w:rsidRDefault="007B37A2">
      <w:pPr>
        <w:jc w:val="both"/>
        <w:rPr>
          <w:sz w:val="20"/>
          <w:szCs w:val="20"/>
        </w:rPr>
      </w:pPr>
      <w:r>
        <w:rPr>
          <w:sz w:val="20"/>
          <w:szCs w:val="20"/>
        </w:rPr>
        <w:t>Siendo el propósito final de esta alternativa mejorar la calidad de vida de los habitantes del área urbana del Distrito Capital, garantizando un entorno más saludable y sostenible para las generaciones presentes y futuras, y el desarrollo sostenible del distrito.</w:t>
      </w:r>
      <w:r>
        <w:rPr>
          <w:color w:val="000000"/>
          <w:sz w:val="20"/>
          <w:szCs w:val="20"/>
        </w:rPr>
        <w:t xml:space="preserve">     </w:t>
      </w:r>
    </w:p>
    <w:p w14:paraId="03A67F99" w14:textId="77777777" w:rsidR="009F00C6" w:rsidRDefault="009F00C6">
      <w:pPr>
        <w:ind w:left="1080"/>
        <w:rPr>
          <w:sz w:val="20"/>
          <w:szCs w:val="20"/>
        </w:rPr>
      </w:pPr>
    </w:p>
    <w:p w14:paraId="2579C4A9" w14:textId="77777777" w:rsidR="009F00C6" w:rsidRDefault="007B37A2">
      <w:pPr>
        <w:numPr>
          <w:ilvl w:val="2"/>
          <w:numId w:val="10"/>
        </w:numPr>
        <w:pBdr>
          <w:top w:val="nil"/>
          <w:left w:val="nil"/>
          <w:bottom w:val="nil"/>
          <w:right w:val="nil"/>
          <w:between w:val="nil"/>
        </w:pBdr>
        <w:tabs>
          <w:tab w:val="center" w:pos="4252"/>
          <w:tab w:val="right" w:pos="8504"/>
        </w:tabs>
        <w:ind w:left="1134"/>
        <w:rPr>
          <w:color w:val="000000"/>
        </w:rPr>
      </w:pPr>
      <w:r>
        <w:rPr>
          <w:b/>
          <w:color w:val="000000"/>
          <w:sz w:val="20"/>
          <w:szCs w:val="20"/>
        </w:rPr>
        <w:t>A</w:t>
      </w:r>
      <w:r>
        <w:rPr>
          <w:b/>
          <w:color w:val="000000"/>
          <w:sz w:val="22"/>
          <w:szCs w:val="22"/>
        </w:rPr>
        <w:t>spectos Legales y estudios que respalda la formulación del proyecto</w:t>
      </w:r>
      <w:r>
        <w:rPr>
          <w:b/>
          <w:color w:val="000000"/>
          <w:sz w:val="20"/>
          <w:szCs w:val="20"/>
        </w:rPr>
        <w:t>.</w:t>
      </w:r>
    </w:p>
    <w:p w14:paraId="4B7A4416" w14:textId="77777777" w:rsidR="009F00C6" w:rsidRDefault="009F00C6">
      <w:pPr>
        <w:pBdr>
          <w:top w:val="nil"/>
          <w:left w:val="nil"/>
          <w:bottom w:val="nil"/>
          <w:right w:val="nil"/>
          <w:between w:val="nil"/>
        </w:pBdr>
        <w:rPr>
          <w:sz w:val="20"/>
          <w:szCs w:val="20"/>
        </w:rPr>
      </w:pPr>
    </w:p>
    <w:tbl>
      <w:tblPr>
        <w:tblW w:w="9395" w:type="dxa"/>
        <w:tblLayout w:type="fixed"/>
        <w:tblCellMar>
          <w:left w:w="115" w:type="dxa"/>
          <w:right w:w="115" w:type="dxa"/>
        </w:tblCellMar>
        <w:tblLook w:val="0400" w:firstRow="0" w:lastRow="0" w:firstColumn="0" w:lastColumn="0" w:noHBand="0" w:noVBand="1"/>
      </w:tblPr>
      <w:tblGrid>
        <w:gridCol w:w="1593"/>
        <w:gridCol w:w="5994"/>
        <w:gridCol w:w="1808"/>
      </w:tblGrid>
      <w:tr w:rsidR="009F00C6" w14:paraId="4F759224" w14:textId="77777777">
        <w:trPr>
          <w:trHeight w:val="20"/>
          <w:tblHeader/>
        </w:trPr>
        <w:tc>
          <w:tcPr>
            <w:tcW w:w="15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C92DEC7" w14:textId="77777777" w:rsidR="009F00C6" w:rsidRDefault="007B37A2">
            <w:pPr>
              <w:jc w:val="center"/>
              <w:rPr>
                <w:b/>
                <w:color w:val="000000"/>
                <w:sz w:val="16"/>
                <w:szCs w:val="16"/>
              </w:rPr>
            </w:pPr>
            <w:r>
              <w:rPr>
                <w:b/>
                <w:color w:val="000000"/>
                <w:sz w:val="16"/>
                <w:szCs w:val="16"/>
              </w:rPr>
              <w:t>NÚMERO DE LA NORMA</w:t>
            </w:r>
          </w:p>
        </w:tc>
        <w:tc>
          <w:tcPr>
            <w:tcW w:w="5994" w:type="dxa"/>
            <w:tcBorders>
              <w:top w:val="single" w:sz="4" w:space="0" w:color="000000"/>
              <w:left w:val="nil"/>
              <w:bottom w:val="single" w:sz="4" w:space="0" w:color="000000"/>
              <w:right w:val="single" w:sz="4" w:space="0" w:color="000000"/>
            </w:tcBorders>
            <w:shd w:val="clear" w:color="auto" w:fill="E7E6E6"/>
            <w:vAlign w:val="center"/>
          </w:tcPr>
          <w:p w14:paraId="19794985" w14:textId="77777777" w:rsidR="009F00C6" w:rsidRDefault="007B37A2">
            <w:pPr>
              <w:jc w:val="center"/>
              <w:rPr>
                <w:b/>
                <w:color w:val="000000"/>
                <w:sz w:val="16"/>
                <w:szCs w:val="16"/>
              </w:rPr>
            </w:pPr>
            <w:r>
              <w:rPr>
                <w:b/>
                <w:color w:val="000000"/>
                <w:sz w:val="16"/>
                <w:szCs w:val="16"/>
              </w:rPr>
              <w:t>NOMBRE DE LA NORMA</w:t>
            </w:r>
          </w:p>
        </w:tc>
        <w:tc>
          <w:tcPr>
            <w:tcW w:w="1808" w:type="dxa"/>
            <w:tcBorders>
              <w:top w:val="single" w:sz="4" w:space="0" w:color="000000"/>
              <w:left w:val="nil"/>
              <w:bottom w:val="single" w:sz="4" w:space="0" w:color="000000"/>
              <w:right w:val="single" w:sz="4" w:space="0" w:color="000000"/>
            </w:tcBorders>
            <w:shd w:val="clear" w:color="auto" w:fill="E7E6E6"/>
            <w:vAlign w:val="center"/>
          </w:tcPr>
          <w:p w14:paraId="5D0622E5" w14:textId="77777777" w:rsidR="009F00C6" w:rsidRDefault="007B37A2">
            <w:pPr>
              <w:jc w:val="center"/>
              <w:rPr>
                <w:b/>
                <w:color w:val="000000"/>
                <w:sz w:val="16"/>
                <w:szCs w:val="16"/>
              </w:rPr>
            </w:pPr>
            <w:r>
              <w:rPr>
                <w:b/>
                <w:color w:val="000000"/>
                <w:sz w:val="16"/>
                <w:szCs w:val="16"/>
              </w:rPr>
              <w:t>FECHA DE PROMULGACIÓN (DD/MM/AA)</w:t>
            </w:r>
            <w:r>
              <w:rPr>
                <w:color w:val="000000"/>
                <w:sz w:val="16"/>
                <w:szCs w:val="16"/>
              </w:rPr>
              <w:t> </w:t>
            </w:r>
          </w:p>
        </w:tc>
      </w:tr>
      <w:tr w:rsidR="009F00C6" w14:paraId="34BF5BC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C745EF2" w14:textId="77777777" w:rsidR="009F00C6" w:rsidRDefault="007B37A2">
            <w:pPr>
              <w:rPr>
                <w:color w:val="000000"/>
                <w:sz w:val="14"/>
                <w:szCs w:val="14"/>
              </w:rPr>
            </w:pPr>
            <w:r>
              <w:rPr>
                <w:color w:val="000000"/>
                <w:sz w:val="14"/>
                <w:szCs w:val="14"/>
              </w:rPr>
              <w:t>Acuerdo 02 de 2014 - Del Archivo General de la Nación</w:t>
            </w:r>
          </w:p>
        </w:tc>
        <w:tc>
          <w:tcPr>
            <w:tcW w:w="5994" w:type="dxa"/>
            <w:tcBorders>
              <w:top w:val="nil"/>
              <w:left w:val="nil"/>
              <w:bottom w:val="single" w:sz="4" w:space="0" w:color="000000"/>
              <w:right w:val="single" w:sz="4" w:space="0" w:color="000000"/>
            </w:tcBorders>
            <w:shd w:val="clear" w:color="auto" w:fill="auto"/>
            <w:vAlign w:val="center"/>
          </w:tcPr>
          <w:p w14:paraId="476B4B05" w14:textId="77777777" w:rsidR="009F00C6" w:rsidRDefault="007B37A2">
            <w:pPr>
              <w:rPr>
                <w:color w:val="000000"/>
                <w:sz w:val="14"/>
                <w:szCs w:val="14"/>
              </w:rPr>
            </w:pPr>
            <w:r>
              <w:rPr>
                <w:color w:val="000000"/>
                <w:sz w:val="14"/>
                <w:szCs w:val="14"/>
              </w:rPr>
              <w:t>“Por medio del cual se establecen los criterios básicos para creación, conformación, organización, control y consulta de los expedientes de archivo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A29E83D" w14:textId="77777777" w:rsidR="009F00C6" w:rsidRDefault="007B37A2">
            <w:pPr>
              <w:jc w:val="center"/>
              <w:rPr>
                <w:color w:val="000000"/>
                <w:sz w:val="14"/>
                <w:szCs w:val="14"/>
              </w:rPr>
            </w:pPr>
            <w:r>
              <w:rPr>
                <w:color w:val="000000"/>
                <w:sz w:val="14"/>
                <w:szCs w:val="14"/>
              </w:rPr>
              <w:t>14 de marzo de 2014</w:t>
            </w:r>
          </w:p>
        </w:tc>
      </w:tr>
      <w:tr w:rsidR="009F00C6" w14:paraId="7513E57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C31BA30" w14:textId="77777777" w:rsidR="009F00C6" w:rsidRDefault="007B37A2">
            <w:pPr>
              <w:rPr>
                <w:color w:val="000000"/>
                <w:sz w:val="14"/>
                <w:szCs w:val="14"/>
              </w:rPr>
            </w:pPr>
            <w:r>
              <w:rPr>
                <w:color w:val="000000"/>
                <w:sz w:val="14"/>
                <w:szCs w:val="14"/>
              </w:rPr>
              <w:t>Acuerdo 06 de 2014 – Del Archivo General de la Nación</w:t>
            </w:r>
          </w:p>
        </w:tc>
        <w:tc>
          <w:tcPr>
            <w:tcW w:w="5994" w:type="dxa"/>
            <w:tcBorders>
              <w:top w:val="nil"/>
              <w:left w:val="nil"/>
              <w:bottom w:val="single" w:sz="4" w:space="0" w:color="000000"/>
              <w:right w:val="single" w:sz="4" w:space="0" w:color="000000"/>
            </w:tcBorders>
            <w:shd w:val="clear" w:color="auto" w:fill="auto"/>
            <w:vAlign w:val="center"/>
          </w:tcPr>
          <w:p w14:paraId="0AC0A0CD" w14:textId="77777777" w:rsidR="009F00C6" w:rsidRDefault="007B37A2">
            <w:pPr>
              <w:rPr>
                <w:color w:val="000000"/>
                <w:sz w:val="14"/>
                <w:szCs w:val="14"/>
              </w:rPr>
            </w:pPr>
            <w:r>
              <w:rPr>
                <w:color w:val="000000"/>
                <w:sz w:val="14"/>
                <w:szCs w:val="14"/>
              </w:rPr>
              <w:t>“Por medio del cual se desarrollan los artículos 46, 47 y 48 del Título XI “Conservación de Documentos” de la Ley 594 de 2000″</w:t>
            </w:r>
          </w:p>
        </w:tc>
        <w:tc>
          <w:tcPr>
            <w:tcW w:w="1808" w:type="dxa"/>
            <w:tcBorders>
              <w:top w:val="nil"/>
              <w:left w:val="nil"/>
              <w:bottom w:val="single" w:sz="4" w:space="0" w:color="000000"/>
              <w:right w:val="single" w:sz="4" w:space="0" w:color="000000"/>
            </w:tcBorders>
            <w:shd w:val="clear" w:color="auto" w:fill="auto"/>
            <w:vAlign w:val="center"/>
          </w:tcPr>
          <w:p w14:paraId="1AE59864" w14:textId="77777777" w:rsidR="009F00C6" w:rsidRDefault="007B37A2">
            <w:pPr>
              <w:jc w:val="center"/>
              <w:rPr>
                <w:color w:val="000000"/>
                <w:sz w:val="14"/>
                <w:szCs w:val="14"/>
              </w:rPr>
            </w:pPr>
            <w:r>
              <w:rPr>
                <w:color w:val="000000"/>
                <w:sz w:val="14"/>
                <w:szCs w:val="14"/>
              </w:rPr>
              <w:t xml:space="preserve">15 de octubre de 2014 </w:t>
            </w:r>
          </w:p>
        </w:tc>
      </w:tr>
      <w:tr w:rsidR="009F00C6" w14:paraId="0964C55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7577F85" w14:textId="77777777" w:rsidR="009F00C6" w:rsidRDefault="007B37A2">
            <w:pPr>
              <w:rPr>
                <w:color w:val="000000"/>
                <w:sz w:val="14"/>
                <w:szCs w:val="14"/>
              </w:rPr>
            </w:pPr>
            <w:r>
              <w:rPr>
                <w:color w:val="000000"/>
                <w:sz w:val="14"/>
                <w:szCs w:val="14"/>
              </w:rPr>
              <w:t>Acuerdo 322</w:t>
            </w:r>
          </w:p>
        </w:tc>
        <w:tc>
          <w:tcPr>
            <w:tcW w:w="5994" w:type="dxa"/>
            <w:tcBorders>
              <w:top w:val="nil"/>
              <w:left w:val="nil"/>
              <w:bottom w:val="single" w:sz="4" w:space="0" w:color="000000"/>
              <w:right w:val="single" w:sz="4" w:space="0" w:color="000000"/>
            </w:tcBorders>
            <w:shd w:val="clear" w:color="auto" w:fill="auto"/>
            <w:vAlign w:val="center"/>
          </w:tcPr>
          <w:p w14:paraId="12C3D115" w14:textId="77777777" w:rsidR="009F00C6" w:rsidRDefault="007B37A2">
            <w:pPr>
              <w:jc w:val="both"/>
              <w:rPr>
                <w:color w:val="000000"/>
                <w:sz w:val="14"/>
                <w:szCs w:val="14"/>
              </w:rPr>
            </w:pPr>
            <w:r>
              <w:rPr>
                <w:color w:val="000000"/>
                <w:sz w:val="14"/>
                <w:szCs w:val="14"/>
              </w:rPr>
              <w:t>Por el cual se ordena diseñar la Estrategia de Gestión Integral para los Residuos de Aparatos Eléctricos y Electrónicos – RAEE</w:t>
            </w:r>
          </w:p>
        </w:tc>
        <w:tc>
          <w:tcPr>
            <w:tcW w:w="1808" w:type="dxa"/>
            <w:tcBorders>
              <w:top w:val="nil"/>
              <w:left w:val="nil"/>
              <w:bottom w:val="single" w:sz="4" w:space="0" w:color="000000"/>
              <w:right w:val="single" w:sz="4" w:space="0" w:color="000000"/>
            </w:tcBorders>
            <w:shd w:val="clear" w:color="auto" w:fill="auto"/>
            <w:vAlign w:val="center"/>
          </w:tcPr>
          <w:p w14:paraId="7D38DC35" w14:textId="77777777" w:rsidR="009F00C6" w:rsidRDefault="007B37A2">
            <w:pPr>
              <w:jc w:val="center"/>
              <w:rPr>
                <w:color w:val="000000"/>
                <w:sz w:val="14"/>
                <w:szCs w:val="14"/>
              </w:rPr>
            </w:pPr>
            <w:r>
              <w:rPr>
                <w:color w:val="000000"/>
                <w:sz w:val="14"/>
                <w:szCs w:val="14"/>
              </w:rPr>
              <w:t>29 de septiembre de 2008</w:t>
            </w:r>
          </w:p>
        </w:tc>
      </w:tr>
      <w:tr w:rsidR="009F00C6" w14:paraId="6EE499A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9F30CE4" w14:textId="77777777" w:rsidR="009F00C6" w:rsidRDefault="007B37A2">
            <w:pPr>
              <w:rPr>
                <w:color w:val="000000"/>
                <w:sz w:val="14"/>
                <w:szCs w:val="14"/>
              </w:rPr>
            </w:pPr>
            <w:r>
              <w:rPr>
                <w:color w:val="000000"/>
                <w:sz w:val="14"/>
                <w:szCs w:val="14"/>
              </w:rPr>
              <w:t>Acuerdo Distrital 069 de 2002</w:t>
            </w:r>
          </w:p>
        </w:tc>
        <w:tc>
          <w:tcPr>
            <w:tcW w:w="5994" w:type="dxa"/>
            <w:tcBorders>
              <w:top w:val="nil"/>
              <w:left w:val="nil"/>
              <w:bottom w:val="single" w:sz="4" w:space="0" w:color="000000"/>
              <w:right w:val="single" w:sz="4" w:space="0" w:color="000000"/>
            </w:tcBorders>
            <w:shd w:val="clear" w:color="auto" w:fill="auto"/>
            <w:vAlign w:val="center"/>
          </w:tcPr>
          <w:p w14:paraId="7C427DD0" w14:textId="77777777" w:rsidR="009F00C6" w:rsidRDefault="007B37A2">
            <w:pPr>
              <w:rPr>
                <w:color w:val="000000"/>
                <w:sz w:val="14"/>
                <w:szCs w:val="14"/>
              </w:rPr>
            </w:pPr>
            <w:r>
              <w:rPr>
                <w:color w:val="000000"/>
                <w:sz w:val="14"/>
                <w:szCs w:val="14"/>
              </w:rPr>
              <w:t>“Por la cual se adopta el Nogal (Juglans neotropica Diels) como el árbol insignia de Bogotá, distrito capital”.</w:t>
            </w:r>
          </w:p>
        </w:tc>
        <w:tc>
          <w:tcPr>
            <w:tcW w:w="1808" w:type="dxa"/>
            <w:tcBorders>
              <w:top w:val="nil"/>
              <w:left w:val="nil"/>
              <w:bottom w:val="single" w:sz="4" w:space="0" w:color="000000"/>
              <w:right w:val="single" w:sz="4" w:space="0" w:color="000000"/>
            </w:tcBorders>
            <w:shd w:val="clear" w:color="auto" w:fill="auto"/>
            <w:vAlign w:val="center"/>
          </w:tcPr>
          <w:p w14:paraId="1DE17F7D" w14:textId="77777777" w:rsidR="009F00C6" w:rsidRDefault="007B37A2">
            <w:pPr>
              <w:jc w:val="center"/>
              <w:rPr>
                <w:color w:val="000000"/>
                <w:sz w:val="14"/>
                <w:szCs w:val="14"/>
              </w:rPr>
            </w:pPr>
            <w:r>
              <w:rPr>
                <w:color w:val="000000"/>
                <w:sz w:val="14"/>
                <w:szCs w:val="14"/>
              </w:rPr>
              <w:t>27 de junio de 2002</w:t>
            </w:r>
          </w:p>
        </w:tc>
      </w:tr>
      <w:tr w:rsidR="009F00C6" w14:paraId="2366102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2E875B0" w14:textId="77777777" w:rsidR="009F00C6" w:rsidRDefault="007B37A2">
            <w:pPr>
              <w:rPr>
                <w:color w:val="000000"/>
                <w:sz w:val="14"/>
                <w:szCs w:val="14"/>
              </w:rPr>
            </w:pPr>
            <w:r>
              <w:rPr>
                <w:color w:val="000000"/>
                <w:sz w:val="14"/>
                <w:szCs w:val="14"/>
              </w:rPr>
              <w:t>Acuerdo Distrital 114</w:t>
            </w:r>
          </w:p>
        </w:tc>
        <w:tc>
          <w:tcPr>
            <w:tcW w:w="5994" w:type="dxa"/>
            <w:tcBorders>
              <w:top w:val="nil"/>
              <w:left w:val="nil"/>
              <w:bottom w:val="single" w:sz="4" w:space="0" w:color="000000"/>
              <w:right w:val="single" w:sz="4" w:space="0" w:color="000000"/>
            </w:tcBorders>
            <w:shd w:val="clear" w:color="auto" w:fill="auto"/>
            <w:vAlign w:val="center"/>
          </w:tcPr>
          <w:p w14:paraId="3AF7B3E2" w14:textId="77777777" w:rsidR="009F00C6" w:rsidRDefault="007B37A2">
            <w:pPr>
              <w:rPr>
                <w:color w:val="000000"/>
                <w:sz w:val="14"/>
                <w:szCs w:val="14"/>
              </w:rPr>
            </w:pPr>
            <w:r>
              <w:rPr>
                <w:color w:val="000000"/>
                <w:sz w:val="14"/>
                <w:szCs w:val="14"/>
              </w:rPr>
              <w:t>Por el cual se impulsa en las entidades distritales, el aprovechamiento eficiente de residuos sólidos</w:t>
            </w:r>
          </w:p>
        </w:tc>
        <w:tc>
          <w:tcPr>
            <w:tcW w:w="1808" w:type="dxa"/>
            <w:tcBorders>
              <w:top w:val="nil"/>
              <w:left w:val="nil"/>
              <w:bottom w:val="single" w:sz="4" w:space="0" w:color="000000"/>
              <w:right w:val="single" w:sz="4" w:space="0" w:color="000000"/>
            </w:tcBorders>
            <w:shd w:val="clear" w:color="auto" w:fill="auto"/>
            <w:vAlign w:val="center"/>
          </w:tcPr>
          <w:p w14:paraId="4BBCC1DD" w14:textId="77777777" w:rsidR="009F00C6" w:rsidRDefault="007B37A2">
            <w:pPr>
              <w:jc w:val="center"/>
              <w:rPr>
                <w:color w:val="000000"/>
                <w:sz w:val="14"/>
                <w:szCs w:val="14"/>
              </w:rPr>
            </w:pPr>
            <w:r>
              <w:rPr>
                <w:color w:val="000000"/>
                <w:sz w:val="14"/>
                <w:szCs w:val="14"/>
              </w:rPr>
              <w:t>29 de diciembre del 2003</w:t>
            </w:r>
          </w:p>
        </w:tc>
      </w:tr>
      <w:tr w:rsidR="009F00C6" w14:paraId="17B3E79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D8786D6" w14:textId="77777777" w:rsidR="009F00C6" w:rsidRDefault="007B37A2">
            <w:pPr>
              <w:rPr>
                <w:color w:val="000000"/>
                <w:sz w:val="14"/>
                <w:szCs w:val="14"/>
              </w:rPr>
            </w:pPr>
            <w:r>
              <w:rPr>
                <w:color w:val="000000"/>
                <w:sz w:val="14"/>
                <w:szCs w:val="14"/>
              </w:rPr>
              <w:t>Acuerdo Distrital 19</w:t>
            </w:r>
          </w:p>
        </w:tc>
        <w:tc>
          <w:tcPr>
            <w:tcW w:w="5994" w:type="dxa"/>
            <w:tcBorders>
              <w:top w:val="nil"/>
              <w:left w:val="nil"/>
              <w:bottom w:val="single" w:sz="4" w:space="0" w:color="000000"/>
              <w:right w:val="single" w:sz="4" w:space="0" w:color="000000"/>
            </w:tcBorders>
            <w:shd w:val="clear" w:color="auto" w:fill="auto"/>
            <w:vAlign w:val="center"/>
          </w:tcPr>
          <w:p w14:paraId="734C7636" w14:textId="77777777" w:rsidR="009F00C6" w:rsidRDefault="007B37A2">
            <w:pPr>
              <w:rPr>
                <w:color w:val="000000"/>
                <w:sz w:val="14"/>
                <w:szCs w:val="14"/>
              </w:rPr>
            </w:pPr>
            <w:r>
              <w:rPr>
                <w:color w:val="000000"/>
                <w:sz w:val="14"/>
                <w:szCs w:val="14"/>
              </w:rPr>
              <w:t>Por el cual se adopta el Estatuto General de Protección Ambiental del Distrito Capital de Santa fe de Bogotá y se dictan normas básicas necesarias para garantizar la preservación y defensa del patrimonio ecológico, los recursos naturales y el medio ambiente.</w:t>
            </w:r>
          </w:p>
        </w:tc>
        <w:tc>
          <w:tcPr>
            <w:tcW w:w="1808" w:type="dxa"/>
            <w:tcBorders>
              <w:top w:val="nil"/>
              <w:left w:val="nil"/>
              <w:bottom w:val="single" w:sz="4" w:space="0" w:color="000000"/>
              <w:right w:val="single" w:sz="4" w:space="0" w:color="000000"/>
            </w:tcBorders>
            <w:shd w:val="clear" w:color="auto" w:fill="FFFFFF"/>
            <w:vAlign w:val="center"/>
          </w:tcPr>
          <w:p w14:paraId="575FF7D7" w14:textId="77777777" w:rsidR="009F00C6" w:rsidRDefault="007B37A2">
            <w:pPr>
              <w:jc w:val="center"/>
              <w:rPr>
                <w:color w:val="1F1F1F"/>
                <w:sz w:val="14"/>
                <w:szCs w:val="14"/>
              </w:rPr>
            </w:pPr>
            <w:r>
              <w:rPr>
                <w:color w:val="1F1F1F"/>
                <w:sz w:val="14"/>
                <w:szCs w:val="14"/>
              </w:rPr>
              <w:t>09 de septiembre de 1996</w:t>
            </w:r>
          </w:p>
        </w:tc>
      </w:tr>
      <w:tr w:rsidR="009F00C6" w14:paraId="50825D8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BC9838B" w14:textId="77777777" w:rsidR="009F00C6" w:rsidRDefault="007B37A2">
            <w:pPr>
              <w:rPr>
                <w:color w:val="000000"/>
                <w:sz w:val="14"/>
                <w:szCs w:val="14"/>
              </w:rPr>
            </w:pPr>
            <w:r>
              <w:rPr>
                <w:color w:val="000000"/>
                <w:sz w:val="14"/>
                <w:szCs w:val="14"/>
              </w:rPr>
              <w:t>Acuerdo Distrital 197</w:t>
            </w:r>
          </w:p>
        </w:tc>
        <w:tc>
          <w:tcPr>
            <w:tcW w:w="5994" w:type="dxa"/>
            <w:tcBorders>
              <w:top w:val="nil"/>
              <w:left w:val="nil"/>
              <w:bottom w:val="single" w:sz="4" w:space="0" w:color="000000"/>
              <w:right w:val="single" w:sz="4" w:space="0" w:color="000000"/>
            </w:tcBorders>
            <w:shd w:val="clear" w:color="auto" w:fill="auto"/>
            <w:vAlign w:val="center"/>
          </w:tcPr>
          <w:p w14:paraId="2CC861F6" w14:textId="77777777" w:rsidR="009F00C6" w:rsidRDefault="007B37A2">
            <w:pPr>
              <w:rPr>
                <w:color w:val="000000"/>
                <w:sz w:val="14"/>
                <w:szCs w:val="14"/>
              </w:rPr>
            </w:pPr>
            <w:r>
              <w:rPr>
                <w:color w:val="000000"/>
                <w:sz w:val="14"/>
                <w:szCs w:val="14"/>
              </w:rPr>
              <w:t>Por el cual se establece la Semana del Medio Ambiente.</w:t>
            </w:r>
          </w:p>
        </w:tc>
        <w:tc>
          <w:tcPr>
            <w:tcW w:w="1808" w:type="dxa"/>
            <w:tcBorders>
              <w:top w:val="nil"/>
              <w:left w:val="nil"/>
              <w:bottom w:val="single" w:sz="4" w:space="0" w:color="000000"/>
              <w:right w:val="single" w:sz="4" w:space="0" w:color="000000"/>
            </w:tcBorders>
            <w:shd w:val="clear" w:color="auto" w:fill="FFFFFF"/>
            <w:vAlign w:val="center"/>
          </w:tcPr>
          <w:p w14:paraId="1E62D497" w14:textId="77777777" w:rsidR="009F00C6" w:rsidRDefault="007B37A2">
            <w:pPr>
              <w:jc w:val="center"/>
              <w:rPr>
                <w:color w:val="000000"/>
                <w:sz w:val="14"/>
                <w:szCs w:val="14"/>
              </w:rPr>
            </w:pPr>
            <w:r>
              <w:rPr>
                <w:color w:val="000000"/>
                <w:sz w:val="14"/>
                <w:szCs w:val="14"/>
              </w:rPr>
              <w:t>28 de diciembre de 2005</w:t>
            </w:r>
          </w:p>
        </w:tc>
      </w:tr>
      <w:tr w:rsidR="009F00C6" w14:paraId="42C2AB8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449DDA1" w14:textId="77777777" w:rsidR="009F00C6" w:rsidRDefault="007B37A2">
            <w:pPr>
              <w:rPr>
                <w:color w:val="000000"/>
                <w:sz w:val="14"/>
                <w:szCs w:val="14"/>
              </w:rPr>
            </w:pPr>
            <w:r>
              <w:rPr>
                <w:color w:val="000000"/>
                <w:sz w:val="14"/>
                <w:szCs w:val="14"/>
              </w:rPr>
              <w:t>Acuerdo Distrital 248</w:t>
            </w:r>
          </w:p>
        </w:tc>
        <w:tc>
          <w:tcPr>
            <w:tcW w:w="5994" w:type="dxa"/>
            <w:tcBorders>
              <w:top w:val="nil"/>
              <w:left w:val="nil"/>
              <w:bottom w:val="single" w:sz="4" w:space="0" w:color="000000"/>
              <w:right w:val="single" w:sz="4" w:space="0" w:color="000000"/>
            </w:tcBorders>
            <w:shd w:val="clear" w:color="auto" w:fill="auto"/>
            <w:vAlign w:val="center"/>
          </w:tcPr>
          <w:p w14:paraId="10C83312" w14:textId="77777777" w:rsidR="009F00C6" w:rsidRDefault="007B37A2">
            <w:pPr>
              <w:rPr>
                <w:color w:val="000000"/>
                <w:sz w:val="14"/>
                <w:szCs w:val="14"/>
              </w:rPr>
            </w:pPr>
            <w:r>
              <w:rPr>
                <w:color w:val="000000"/>
                <w:sz w:val="14"/>
                <w:szCs w:val="14"/>
              </w:rPr>
              <w:t>Por el cual se modifica el estatuto general de protección ambiental del Distrito Capital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6B5BFB40" w14:textId="77777777" w:rsidR="009F00C6" w:rsidRDefault="007B37A2">
            <w:pPr>
              <w:jc w:val="center"/>
              <w:rPr>
                <w:color w:val="1F1F1F"/>
                <w:sz w:val="14"/>
                <w:szCs w:val="14"/>
              </w:rPr>
            </w:pPr>
            <w:r>
              <w:rPr>
                <w:color w:val="1F1F1F"/>
                <w:sz w:val="14"/>
                <w:szCs w:val="14"/>
              </w:rPr>
              <w:t>22 de noviembre de 2006</w:t>
            </w:r>
          </w:p>
        </w:tc>
      </w:tr>
      <w:tr w:rsidR="009F00C6" w14:paraId="1C22F9E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3C303E" w14:textId="77777777" w:rsidR="009F00C6" w:rsidRDefault="007B37A2">
            <w:pPr>
              <w:rPr>
                <w:color w:val="000000"/>
                <w:sz w:val="14"/>
                <w:szCs w:val="14"/>
              </w:rPr>
            </w:pPr>
            <w:r>
              <w:rPr>
                <w:color w:val="000000"/>
                <w:sz w:val="14"/>
                <w:szCs w:val="14"/>
              </w:rPr>
              <w:t>Acuerdo Distrital 327 de 2008</w:t>
            </w:r>
          </w:p>
        </w:tc>
        <w:tc>
          <w:tcPr>
            <w:tcW w:w="5994" w:type="dxa"/>
            <w:tcBorders>
              <w:top w:val="nil"/>
              <w:left w:val="nil"/>
              <w:bottom w:val="single" w:sz="4" w:space="0" w:color="000000"/>
              <w:right w:val="single" w:sz="4" w:space="0" w:color="000000"/>
            </w:tcBorders>
            <w:shd w:val="clear" w:color="auto" w:fill="auto"/>
            <w:vAlign w:val="center"/>
          </w:tcPr>
          <w:p w14:paraId="3D138334" w14:textId="77777777" w:rsidR="009F00C6" w:rsidRDefault="007B37A2">
            <w:pPr>
              <w:rPr>
                <w:color w:val="000000"/>
                <w:sz w:val="14"/>
                <w:szCs w:val="14"/>
              </w:rPr>
            </w:pPr>
            <w:r>
              <w:rPr>
                <w:color w:val="000000"/>
                <w:sz w:val="14"/>
                <w:szCs w:val="14"/>
              </w:rPr>
              <w:t>“Por medio cual se dictan normas para la planeación, generación y sostenimiento de zonas verdes denominadas "Pulmones Verdes" en el Distrito Capital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309D4313" w14:textId="77777777" w:rsidR="009F00C6" w:rsidRDefault="007B37A2">
            <w:pPr>
              <w:jc w:val="center"/>
              <w:rPr>
                <w:color w:val="000000"/>
                <w:sz w:val="14"/>
                <w:szCs w:val="14"/>
              </w:rPr>
            </w:pPr>
            <w:r>
              <w:rPr>
                <w:color w:val="000000"/>
                <w:sz w:val="14"/>
                <w:szCs w:val="14"/>
              </w:rPr>
              <w:t>24 de septiembre de 2008</w:t>
            </w:r>
          </w:p>
        </w:tc>
      </w:tr>
      <w:tr w:rsidR="009F00C6" w14:paraId="220931F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4DB0AFD" w14:textId="77777777" w:rsidR="009F00C6" w:rsidRDefault="007B37A2">
            <w:pPr>
              <w:rPr>
                <w:color w:val="000000"/>
                <w:sz w:val="14"/>
                <w:szCs w:val="14"/>
              </w:rPr>
            </w:pPr>
            <w:r>
              <w:rPr>
                <w:color w:val="000000"/>
                <w:sz w:val="14"/>
                <w:szCs w:val="14"/>
              </w:rPr>
              <w:t>Acuerdo Distrital 333</w:t>
            </w:r>
          </w:p>
        </w:tc>
        <w:tc>
          <w:tcPr>
            <w:tcW w:w="5994" w:type="dxa"/>
            <w:tcBorders>
              <w:top w:val="nil"/>
              <w:left w:val="nil"/>
              <w:bottom w:val="single" w:sz="4" w:space="0" w:color="000000"/>
              <w:right w:val="single" w:sz="4" w:space="0" w:color="000000"/>
            </w:tcBorders>
            <w:shd w:val="clear" w:color="auto" w:fill="auto"/>
            <w:vAlign w:val="center"/>
          </w:tcPr>
          <w:p w14:paraId="6241321F" w14:textId="77777777" w:rsidR="009F00C6" w:rsidRDefault="007B37A2">
            <w:pPr>
              <w:rPr>
                <w:color w:val="000000"/>
                <w:sz w:val="14"/>
                <w:szCs w:val="14"/>
              </w:rPr>
            </w:pPr>
            <w:r>
              <w:rPr>
                <w:color w:val="000000"/>
                <w:sz w:val="14"/>
                <w:szCs w:val="14"/>
              </w:rPr>
              <w:t>Por el cual se desarrolla la política de reducción de costos ambientales en las entidades del Distrito Capital y se crea la figura de gestor ambiental.</w:t>
            </w:r>
          </w:p>
        </w:tc>
        <w:tc>
          <w:tcPr>
            <w:tcW w:w="1808" w:type="dxa"/>
            <w:tcBorders>
              <w:top w:val="nil"/>
              <w:left w:val="nil"/>
              <w:bottom w:val="single" w:sz="4" w:space="0" w:color="000000"/>
              <w:right w:val="single" w:sz="4" w:space="0" w:color="000000"/>
            </w:tcBorders>
            <w:shd w:val="clear" w:color="auto" w:fill="auto"/>
            <w:vAlign w:val="center"/>
          </w:tcPr>
          <w:p w14:paraId="7A2CC186" w14:textId="77777777" w:rsidR="009F00C6" w:rsidRDefault="007B37A2">
            <w:pPr>
              <w:jc w:val="center"/>
              <w:rPr>
                <w:color w:val="000000"/>
                <w:sz w:val="14"/>
                <w:szCs w:val="14"/>
              </w:rPr>
            </w:pPr>
            <w:r>
              <w:rPr>
                <w:color w:val="000000"/>
                <w:sz w:val="14"/>
                <w:szCs w:val="14"/>
              </w:rPr>
              <w:t>24 de septiembre de 2008</w:t>
            </w:r>
          </w:p>
        </w:tc>
      </w:tr>
      <w:tr w:rsidR="009F00C6" w14:paraId="00C8CD9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5CE5CA5" w14:textId="77777777" w:rsidR="009F00C6" w:rsidRDefault="007B37A2">
            <w:pPr>
              <w:rPr>
                <w:color w:val="000000"/>
                <w:sz w:val="14"/>
                <w:szCs w:val="14"/>
              </w:rPr>
            </w:pPr>
            <w:r>
              <w:rPr>
                <w:color w:val="000000"/>
                <w:sz w:val="14"/>
                <w:szCs w:val="14"/>
              </w:rPr>
              <w:t>Acuerdo Distrital 435 de 2010</w:t>
            </w:r>
          </w:p>
        </w:tc>
        <w:tc>
          <w:tcPr>
            <w:tcW w:w="5994" w:type="dxa"/>
            <w:tcBorders>
              <w:top w:val="nil"/>
              <w:left w:val="nil"/>
              <w:bottom w:val="single" w:sz="4" w:space="0" w:color="000000"/>
              <w:right w:val="single" w:sz="4" w:space="0" w:color="000000"/>
            </w:tcBorders>
            <w:shd w:val="clear" w:color="auto" w:fill="auto"/>
            <w:vAlign w:val="center"/>
          </w:tcPr>
          <w:p w14:paraId="68C4FB35" w14:textId="77777777" w:rsidR="009F00C6" w:rsidRDefault="007B37A2">
            <w:pPr>
              <w:rPr>
                <w:color w:val="000000"/>
                <w:sz w:val="14"/>
                <w:szCs w:val="14"/>
              </w:rPr>
            </w:pPr>
            <w:r>
              <w:rPr>
                <w:color w:val="000000"/>
                <w:sz w:val="14"/>
                <w:szCs w:val="14"/>
              </w:rPr>
              <w:t>“Por medio del cual se dictan lineamientos para ampliar la cobertura arbórea en parques y zonas verdes de equipamientos urbanos públicos”.</w:t>
            </w:r>
          </w:p>
        </w:tc>
        <w:tc>
          <w:tcPr>
            <w:tcW w:w="1808" w:type="dxa"/>
            <w:tcBorders>
              <w:top w:val="nil"/>
              <w:left w:val="nil"/>
              <w:bottom w:val="single" w:sz="4" w:space="0" w:color="000000"/>
              <w:right w:val="single" w:sz="4" w:space="0" w:color="000000"/>
            </w:tcBorders>
            <w:shd w:val="clear" w:color="auto" w:fill="auto"/>
            <w:vAlign w:val="center"/>
          </w:tcPr>
          <w:p w14:paraId="67E61537" w14:textId="77777777" w:rsidR="009F00C6" w:rsidRDefault="007B37A2">
            <w:pPr>
              <w:jc w:val="center"/>
              <w:rPr>
                <w:color w:val="000000"/>
                <w:sz w:val="14"/>
                <w:szCs w:val="14"/>
              </w:rPr>
            </w:pPr>
            <w:r>
              <w:rPr>
                <w:color w:val="000000"/>
                <w:sz w:val="14"/>
                <w:szCs w:val="14"/>
              </w:rPr>
              <w:t>29 de marzo de 2010</w:t>
            </w:r>
          </w:p>
        </w:tc>
      </w:tr>
      <w:tr w:rsidR="009F00C6" w14:paraId="6791F59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2835E24" w14:textId="77777777" w:rsidR="009F00C6" w:rsidRDefault="007B37A2">
            <w:pPr>
              <w:rPr>
                <w:color w:val="000000"/>
                <w:sz w:val="14"/>
                <w:szCs w:val="14"/>
              </w:rPr>
            </w:pPr>
            <w:r>
              <w:rPr>
                <w:color w:val="000000"/>
                <w:sz w:val="14"/>
                <w:szCs w:val="14"/>
              </w:rPr>
              <w:t>Acuerdo Distrital 540</w:t>
            </w:r>
          </w:p>
        </w:tc>
        <w:tc>
          <w:tcPr>
            <w:tcW w:w="5994" w:type="dxa"/>
            <w:tcBorders>
              <w:top w:val="nil"/>
              <w:left w:val="nil"/>
              <w:bottom w:val="single" w:sz="4" w:space="0" w:color="000000"/>
              <w:right w:val="single" w:sz="4" w:space="0" w:color="000000"/>
            </w:tcBorders>
            <w:shd w:val="clear" w:color="auto" w:fill="auto"/>
            <w:vAlign w:val="center"/>
          </w:tcPr>
          <w:p w14:paraId="74BF4778" w14:textId="77777777" w:rsidR="009F00C6" w:rsidRDefault="007B37A2">
            <w:pPr>
              <w:rPr>
                <w:color w:val="000000"/>
                <w:sz w:val="14"/>
                <w:szCs w:val="14"/>
              </w:rPr>
            </w:pPr>
            <w:r>
              <w:rPr>
                <w:color w:val="000000"/>
                <w:sz w:val="14"/>
                <w:szCs w:val="14"/>
              </w:rPr>
              <w:t>Por medio del cual se establecen los lineamientos del programa distrital de compras verdes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6925BB5E" w14:textId="77777777" w:rsidR="009F00C6" w:rsidRDefault="007B37A2">
            <w:pPr>
              <w:jc w:val="center"/>
              <w:rPr>
                <w:color w:val="000000"/>
                <w:sz w:val="14"/>
                <w:szCs w:val="14"/>
              </w:rPr>
            </w:pPr>
            <w:r>
              <w:rPr>
                <w:color w:val="000000"/>
                <w:sz w:val="14"/>
                <w:szCs w:val="14"/>
              </w:rPr>
              <w:t>26 de diciembre de 2013</w:t>
            </w:r>
          </w:p>
        </w:tc>
      </w:tr>
      <w:tr w:rsidR="009F00C6" w14:paraId="470137A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5887A86" w14:textId="77777777" w:rsidR="009F00C6" w:rsidRDefault="007B37A2">
            <w:pPr>
              <w:rPr>
                <w:color w:val="000000"/>
                <w:sz w:val="14"/>
                <w:szCs w:val="14"/>
              </w:rPr>
            </w:pPr>
            <w:r>
              <w:rPr>
                <w:color w:val="000000"/>
                <w:sz w:val="14"/>
                <w:szCs w:val="14"/>
              </w:rPr>
              <w:t>Acuerdo Distrital 634</w:t>
            </w:r>
          </w:p>
        </w:tc>
        <w:tc>
          <w:tcPr>
            <w:tcW w:w="5994" w:type="dxa"/>
            <w:tcBorders>
              <w:top w:val="nil"/>
              <w:left w:val="nil"/>
              <w:bottom w:val="single" w:sz="4" w:space="0" w:color="000000"/>
              <w:right w:val="single" w:sz="4" w:space="0" w:color="000000"/>
            </w:tcBorders>
            <w:shd w:val="clear" w:color="auto" w:fill="auto"/>
            <w:vAlign w:val="center"/>
          </w:tcPr>
          <w:p w14:paraId="3FD15580" w14:textId="77777777" w:rsidR="009F00C6" w:rsidRDefault="007B37A2">
            <w:pPr>
              <w:rPr>
                <w:color w:val="000000"/>
                <w:sz w:val="14"/>
                <w:szCs w:val="14"/>
              </w:rPr>
            </w:pPr>
            <w:r>
              <w:rPr>
                <w:color w:val="000000"/>
                <w:sz w:val="14"/>
                <w:szCs w:val="14"/>
              </w:rPr>
              <w:t>Por medio del cual se establecen regulaciones para la generación, recolección y tratamiento o aprovechamiento adecuado del aceite vegetal usado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5CC9DBC7" w14:textId="77777777" w:rsidR="009F00C6" w:rsidRDefault="007B37A2">
            <w:pPr>
              <w:jc w:val="center"/>
              <w:rPr>
                <w:color w:val="000000"/>
                <w:sz w:val="14"/>
                <w:szCs w:val="14"/>
              </w:rPr>
            </w:pPr>
            <w:r>
              <w:rPr>
                <w:color w:val="000000"/>
                <w:sz w:val="14"/>
                <w:szCs w:val="14"/>
              </w:rPr>
              <w:t>30 de diciembre de 2015</w:t>
            </w:r>
          </w:p>
        </w:tc>
      </w:tr>
      <w:tr w:rsidR="009F00C6" w14:paraId="0B7990A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4C21EFA" w14:textId="77777777" w:rsidR="009F00C6" w:rsidRDefault="007B37A2">
            <w:pPr>
              <w:rPr>
                <w:color w:val="000000"/>
                <w:sz w:val="14"/>
                <w:szCs w:val="14"/>
              </w:rPr>
            </w:pPr>
            <w:r>
              <w:rPr>
                <w:color w:val="000000"/>
                <w:sz w:val="14"/>
                <w:szCs w:val="14"/>
              </w:rPr>
              <w:t>Acuerdo Distrital 655</w:t>
            </w:r>
          </w:p>
        </w:tc>
        <w:tc>
          <w:tcPr>
            <w:tcW w:w="5994" w:type="dxa"/>
            <w:tcBorders>
              <w:top w:val="nil"/>
              <w:left w:val="nil"/>
              <w:bottom w:val="single" w:sz="4" w:space="0" w:color="000000"/>
              <w:right w:val="single" w:sz="4" w:space="0" w:color="000000"/>
            </w:tcBorders>
            <w:shd w:val="clear" w:color="auto" w:fill="auto"/>
            <w:vAlign w:val="center"/>
          </w:tcPr>
          <w:p w14:paraId="762B0D98" w14:textId="77777777" w:rsidR="009F00C6" w:rsidRDefault="007B37A2">
            <w:pPr>
              <w:rPr>
                <w:color w:val="000000"/>
                <w:sz w:val="14"/>
                <w:szCs w:val="14"/>
              </w:rPr>
            </w:pPr>
            <w:r>
              <w:rPr>
                <w:color w:val="000000"/>
                <w:sz w:val="14"/>
                <w:szCs w:val="14"/>
              </w:rPr>
              <w:t>Por el cual se establece el uso de Fuentes No Convencionales de Energía –FNCE- en el Distrito Capital.</w:t>
            </w:r>
          </w:p>
        </w:tc>
        <w:tc>
          <w:tcPr>
            <w:tcW w:w="1808" w:type="dxa"/>
            <w:tcBorders>
              <w:top w:val="nil"/>
              <w:left w:val="nil"/>
              <w:bottom w:val="single" w:sz="4" w:space="0" w:color="000000"/>
              <w:right w:val="single" w:sz="4" w:space="0" w:color="000000"/>
            </w:tcBorders>
            <w:shd w:val="clear" w:color="auto" w:fill="auto"/>
            <w:vAlign w:val="center"/>
          </w:tcPr>
          <w:p w14:paraId="6CB589EF" w14:textId="77777777" w:rsidR="009F00C6" w:rsidRDefault="007B37A2">
            <w:pPr>
              <w:jc w:val="center"/>
              <w:rPr>
                <w:color w:val="000000"/>
                <w:sz w:val="14"/>
                <w:szCs w:val="14"/>
              </w:rPr>
            </w:pPr>
            <w:r>
              <w:rPr>
                <w:color w:val="000000"/>
                <w:sz w:val="14"/>
                <w:szCs w:val="14"/>
              </w:rPr>
              <w:t>22 de noviembre de 2016</w:t>
            </w:r>
          </w:p>
        </w:tc>
      </w:tr>
      <w:tr w:rsidR="009F00C6" w14:paraId="7C64590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1AE659A" w14:textId="77777777" w:rsidR="009F00C6" w:rsidRDefault="007B37A2">
            <w:pPr>
              <w:rPr>
                <w:color w:val="000000"/>
                <w:sz w:val="14"/>
                <w:szCs w:val="14"/>
              </w:rPr>
            </w:pPr>
            <w:r>
              <w:rPr>
                <w:color w:val="000000"/>
                <w:sz w:val="14"/>
                <w:szCs w:val="14"/>
              </w:rPr>
              <w:t>Acuerdo Distrital 746</w:t>
            </w:r>
          </w:p>
        </w:tc>
        <w:tc>
          <w:tcPr>
            <w:tcW w:w="5994" w:type="dxa"/>
            <w:tcBorders>
              <w:top w:val="nil"/>
              <w:left w:val="nil"/>
              <w:bottom w:val="single" w:sz="4" w:space="0" w:color="000000"/>
              <w:right w:val="single" w:sz="4" w:space="0" w:color="000000"/>
            </w:tcBorders>
            <w:shd w:val="clear" w:color="auto" w:fill="auto"/>
            <w:vAlign w:val="center"/>
          </w:tcPr>
          <w:p w14:paraId="2A7C9B1D" w14:textId="77777777" w:rsidR="009F00C6" w:rsidRDefault="007B37A2">
            <w:pPr>
              <w:rPr>
                <w:color w:val="000000"/>
                <w:sz w:val="14"/>
                <w:szCs w:val="14"/>
              </w:rPr>
            </w:pPr>
            <w:r>
              <w:rPr>
                <w:color w:val="000000"/>
                <w:sz w:val="14"/>
                <w:szCs w:val="14"/>
              </w:rPr>
              <w:t>Por el cual se adoptan medidas para la protección de la salud pública y se prohíbe la utilización del asbesto y sus productos derivados en los contratos de obra pública en Bogotá D.C.</w:t>
            </w:r>
          </w:p>
        </w:tc>
        <w:tc>
          <w:tcPr>
            <w:tcW w:w="1808" w:type="dxa"/>
            <w:tcBorders>
              <w:top w:val="nil"/>
              <w:left w:val="nil"/>
              <w:bottom w:val="single" w:sz="4" w:space="0" w:color="000000"/>
              <w:right w:val="single" w:sz="4" w:space="0" w:color="000000"/>
            </w:tcBorders>
            <w:shd w:val="clear" w:color="auto" w:fill="auto"/>
            <w:vAlign w:val="center"/>
          </w:tcPr>
          <w:p w14:paraId="09577D08" w14:textId="77777777" w:rsidR="009F00C6" w:rsidRDefault="007B37A2">
            <w:pPr>
              <w:jc w:val="center"/>
              <w:rPr>
                <w:color w:val="000000"/>
                <w:sz w:val="14"/>
                <w:szCs w:val="14"/>
              </w:rPr>
            </w:pPr>
            <w:r>
              <w:rPr>
                <w:color w:val="000000"/>
                <w:sz w:val="14"/>
                <w:szCs w:val="14"/>
              </w:rPr>
              <w:t>10 de septiembre del 2019</w:t>
            </w:r>
          </w:p>
        </w:tc>
      </w:tr>
      <w:tr w:rsidR="009F00C6" w14:paraId="1CBC7C3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0B90397" w14:textId="77777777" w:rsidR="009F00C6" w:rsidRDefault="007B37A2">
            <w:pPr>
              <w:rPr>
                <w:color w:val="000000"/>
                <w:sz w:val="14"/>
                <w:szCs w:val="14"/>
              </w:rPr>
            </w:pPr>
            <w:r>
              <w:rPr>
                <w:color w:val="000000"/>
                <w:sz w:val="14"/>
                <w:szCs w:val="14"/>
              </w:rPr>
              <w:lastRenderedPageBreak/>
              <w:t>Acuerdo Distrital 808</w:t>
            </w:r>
          </w:p>
        </w:tc>
        <w:tc>
          <w:tcPr>
            <w:tcW w:w="5994" w:type="dxa"/>
            <w:tcBorders>
              <w:top w:val="nil"/>
              <w:left w:val="nil"/>
              <w:bottom w:val="single" w:sz="4" w:space="0" w:color="000000"/>
              <w:right w:val="single" w:sz="4" w:space="0" w:color="000000"/>
            </w:tcBorders>
            <w:shd w:val="clear" w:color="auto" w:fill="auto"/>
            <w:vAlign w:val="center"/>
          </w:tcPr>
          <w:p w14:paraId="44CB96CA" w14:textId="77777777" w:rsidR="009F00C6" w:rsidRDefault="007B37A2">
            <w:pPr>
              <w:rPr>
                <w:color w:val="000000"/>
                <w:sz w:val="14"/>
                <w:szCs w:val="14"/>
              </w:rPr>
            </w:pPr>
            <w:r>
              <w:rPr>
                <w:color w:val="000000"/>
                <w:sz w:val="14"/>
                <w:szCs w:val="14"/>
              </w:rPr>
              <w:t>Por el cual se prohíben progresivamente los plásticos de un solo uso en las entidades del Distrito Capital que hacen parte del sector central, descentralizado y localidades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164A28A" w14:textId="77777777" w:rsidR="009F00C6" w:rsidRDefault="007B37A2">
            <w:pPr>
              <w:jc w:val="center"/>
              <w:rPr>
                <w:color w:val="000000"/>
                <w:sz w:val="14"/>
                <w:szCs w:val="14"/>
              </w:rPr>
            </w:pPr>
            <w:r>
              <w:rPr>
                <w:color w:val="000000"/>
                <w:sz w:val="14"/>
                <w:szCs w:val="14"/>
              </w:rPr>
              <w:t>26 de febrero de 2021</w:t>
            </w:r>
          </w:p>
        </w:tc>
      </w:tr>
      <w:tr w:rsidR="009F00C6" w14:paraId="0511ED2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F571DE" w14:textId="77777777" w:rsidR="009F00C6" w:rsidRDefault="007B37A2">
            <w:pPr>
              <w:rPr>
                <w:color w:val="000000"/>
                <w:sz w:val="14"/>
                <w:szCs w:val="14"/>
              </w:rPr>
            </w:pPr>
            <w:r>
              <w:rPr>
                <w:color w:val="000000"/>
                <w:sz w:val="14"/>
                <w:szCs w:val="14"/>
              </w:rPr>
              <w:t>Acuerdo Distrital 861 del 2022</w:t>
            </w:r>
          </w:p>
        </w:tc>
        <w:tc>
          <w:tcPr>
            <w:tcW w:w="5994" w:type="dxa"/>
            <w:tcBorders>
              <w:top w:val="nil"/>
              <w:left w:val="nil"/>
              <w:bottom w:val="single" w:sz="4" w:space="0" w:color="000000"/>
              <w:right w:val="single" w:sz="4" w:space="0" w:color="000000"/>
            </w:tcBorders>
            <w:shd w:val="clear" w:color="auto" w:fill="auto"/>
            <w:vAlign w:val="center"/>
          </w:tcPr>
          <w:p w14:paraId="341E141C" w14:textId="77777777" w:rsidR="009F00C6" w:rsidRDefault="007B37A2">
            <w:pPr>
              <w:rPr>
                <w:color w:val="000000"/>
                <w:sz w:val="14"/>
                <w:szCs w:val="14"/>
              </w:rPr>
            </w:pPr>
            <w:r>
              <w:rPr>
                <w:color w:val="000000"/>
                <w:sz w:val="14"/>
                <w:szCs w:val="14"/>
              </w:rPr>
              <w:t>“Por el cual se establecen lineamientos que permitan diseñar una estrategia para promover el cuidado y protección de la flora y fauna silvestre de Bogotá, Distrito Capital,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0F65470" w14:textId="77777777" w:rsidR="009F00C6" w:rsidRDefault="007B37A2">
            <w:pPr>
              <w:jc w:val="center"/>
              <w:rPr>
                <w:color w:val="000000"/>
                <w:sz w:val="14"/>
                <w:szCs w:val="14"/>
              </w:rPr>
            </w:pPr>
            <w:r>
              <w:rPr>
                <w:color w:val="000000"/>
                <w:sz w:val="14"/>
                <w:szCs w:val="14"/>
              </w:rPr>
              <w:t>22 de noviembre de 2022</w:t>
            </w:r>
          </w:p>
        </w:tc>
      </w:tr>
      <w:tr w:rsidR="009F00C6" w14:paraId="111534E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BC2FDC8" w14:textId="77777777" w:rsidR="009F00C6" w:rsidRDefault="007B37A2">
            <w:pPr>
              <w:rPr>
                <w:color w:val="000000"/>
                <w:sz w:val="14"/>
                <w:szCs w:val="14"/>
              </w:rPr>
            </w:pPr>
            <w:r>
              <w:rPr>
                <w:color w:val="000000"/>
                <w:sz w:val="14"/>
                <w:szCs w:val="14"/>
              </w:rPr>
              <w:t>Circular 047</w:t>
            </w:r>
          </w:p>
        </w:tc>
        <w:tc>
          <w:tcPr>
            <w:tcW w:w="5994" w:type="dxa"/>
            <w:tcBorders>
              <w:top w:val="nil"/>
              <w:left w:val="nil"/>
              <w:bottom w:val="single" w:sz="4" w:space="0" w:color="000000"/>
              <w:right w:val="single" w:sz="4" w:space="0" w:color="000000"/>
            </w:tcBorders>
            <w:shd w:val="clear" w:color="auto" w:fill="auto"/>
            <w:vAlign w:val="center"/>
          </w:tcPr>
          <w:p w14:paraId="228EAB1F" w14:textId="77777777" w:rsidR="009F00C6" w:rsidRDefault="007B37A2">
            <w:pPr>
              <w:rPr>
                <w:color w:val="000000"/>
                <w:sz w:val="14"/>
                <w:szCs w:val="14"/>
              </w:rPr>
            </w:pPr>
            <w:r>
              <w:rPr>
                <w:color w:val="000000"/>
                <w:sz w:val="14"/>
                <w:szCs w:val="14"/>
              </w:rPr>
              <w:t>Procedimiento de elaboración del Plan de Gestión Integral de Residuos Hospitalarios y similares por parte de los profesionales independientes de salud.</w:t>
            </w:r>
          </w:p>
        </w:tc>
        <w:tc>
          <w:tcPr>
            <w:tcW w:w="1808" w:type="dxa"/>
            <w:tcBorders>
              <w:top w:val="nil"/>
              <w:left w:val="nil"/>
              <w:bottom w:val="single" w:sz="4" w:space="0" w:color="000000"/>
              <w:right w:val="single" w:sz="4" w:space="0" w:color="000000"/>
            </w:tcBorders>
            <w:shd w:val="clear" w:color="auto" w:fill="auto"/>
            <w:vAlign w:val="center"/>
          </w:tcPr>
          <w:p w14:paraId="5647870F" w14:textId="77777777" w:rsidR="009F00C6" w:rsidRDefault="007B37A2">
            <w:pPr>
              <w:jc w:val="center"/>
              <w:rPr>
                <w:color w:val="000000"/>
                <w:sz w:val="14"/>
                <w:szCs w:val="14"/>
              </w:rPr>
            </w:pPr>
            <w:r>
              <w:rPr>
                <w:color w:val="000000"/>
                <w:sz w:val="14"/>
                <w:szCs w:val="14"/>
              </w:rPr>
              <w:t>02 de noviembre de 2006</w:t>
            </w:r>
          </w:p>
        </w:tc>
      </w:tr>
      <w:tr w:rsidR="009F00C6" w14:paraId="3044155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59AAFF2" w14:textId="77777777" w:rsidR="009F00C6" w:rsidRDefault="007B37A2">
            <w:pPr>
              <w:rPr>
                <w:color w:val="000000"/>
                <w:sz w:val="14"/>
                <w:szCs w:val="14"/>
              </w:rPr>
            </w:pPr>
            <w:r>
              <w:rPr>
                <w:color w:val="000000"/>
                <w:sz w:val="14"/>
                <w:szCs w:val="14"/>
              </w:rPr>
              <w:t>Circular 5 de 2010 (Dirección Legal Ambiental - SDA)</w:t>
            </w:r>
          </w:p>
        </w:tc>
        <w:tc>
          <w:tcPr>
            <w:tcW w:w="5994" w:type="dxa"/>
            <w:tcBorders>
              <w:top w:val="nil"/>
              <w:left w:val="nil"/>
              <w:bottom w:val="single" w:sz="4" w:space="0" w:color="000000"/>
              <w:right w:val="single" w:sz="4" w:space="0" w:color="000000"/>
            </w:tcBorders>
            <w:shd w:val="clear" w:color="auto" w:fill="auto"/>
            <w:vAlign w:val="center"/>
          </w:tcPr>
          <w:p w14:paraId="4A5CBBB1" w14:textId="77777777" w:rsidR="009F00C6" w:rsidRDefault="007B37A2">
            <w:pPr>
              <w:rPr>
                <w:color w:val="000000"/>
                <w:sz w:val="14"/>
                <w:szCs w:val="14"/>
              </w:rPr>
            </w:pPr>
            <w:r>
              <w:rPr>
                <w:color w:val="000000"/>
                <w:sz w:val="14"/>
                <w:szCs w:val="14"/>
              </w:rPr>
              <w:t>Lineamientos jurídicos sobre la caducidad de la facultad sancionatoria</w:t>
            </w:r>
          </w:p>
        </w:tc>
        <w:tc>
          <w:tcPr>
            <w:tcW w:w="1808" w:type="dxa"/>
            <w:tcBorders>
              <w:top w:val="nil"/>
              <w:left w:val="nil"/>
              <w:bottom w:val="single" w:sz="4" w:space="0" w:color="000000"/>
              <w:right w:val="single" w:sz="4" w:space="0" w:color="000000"/>
            </w:tcBorders>
            <w:shd w:val="clear" w:color="auto" w:fill="auto"/>
            <w:vAlign w:val="center"/>
          </w:tcPr>
          <w:p w14:paraId="62995AFA" w14:textId="77777777" w:rsidR="009F00C6" w:rsidRDefault="007B37A2">
            <w:pPr>
              <w:jc w:val="center"/>
              <w:rPr>
                <w:color w:val="000000"/>
                <w:sz w:val="14"/>
                <w:szCs w:val="14"/>
              </w:rPr>
            </w:pPr>
            <w:r>
              <w:rPr>
                <w:color w:val="000000"/>
                <w:sz w:val="14"/>
                <w:szCs w:val="14"/>
              </w:rPr>
              <w:t>22 de septiembre de 2010</w:t>
            </w:r>
          </w:p>
        </w:tc>
      </w:tr>
      <w:tr w:rsidR="009F00C6" w14:paraId="58FDF4A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EF29EDD" w14:textId="77777777" w:rsidR="009F00C6" w:rsidRDefault="007B37A2">
            <w:pPr>
              <w:rPr>
                <w:color w:val="000000"/>
                <w:sz w:val="14"/>
                <w:szCs w:val="14"/>
              </w:rPr>
            </w:pPr>
            <w:r>
              <w:rPr>
                <w:color w:val="000000"/>
                <w:sz w:val="14"/>
                <w:szCs w:val="14"/>
              </w:rPr>
              <w:t>Concepto 25 de 2010 (Secretaría General Alcaldía Mayor de Bogotá D.C.)</w:t>
            </w:r>
          </w:p>
        </w:tc>
        <w:tc>
          <w:tcPr>
            <w:tcW w:w="5994" w:type="dxa"/>
            <w:tcBorders>
              <w:top w:val="nil"/>
              <w:left w:val="nil"/>
              <w:bottom w:val="single" w:sz="4" w:space="0" w:color="000000"/>
              <w:right w:val="single" w:sz="4" w:space="0" w:color="000000"/>
            </w:tcBorders>
            <w:shd w:val="clear" w:color="auto" w:fill="auto"/>
            <w:vAlign w:val="center"/>
          </w:tcPr>
          <w:p w14:paraId="7CC56756" w14:textId="77777777" w:rsidR="009F00C6" w:rsidRDefault="007B37A2">
            <w:pPr>
              <w:rPr>
                <w:color w:val="000000"/>
                <w:sz w:val="14"/>
                <w:szCs w:val="14"/>
              </w:rPr>
            </w:pPr>
            <w:r>
              <w:rPr>
                <w:color w:val="000000"/>
                <w:sz w:val="14"/>
                <w:szCs w:val="14"/>
              </w:rPr>
              <w:t>Respuesta a la Consulta sobre caducidad de la facultad sancionatoria – Directiva 007 de 2007 – ley 1333 de 2009.</w:t>
            </w:r>
          </w:p>
        </w:tc>
        <w:tc>
          <w:tcPr>
            <w:tcW w:w="1808" w:type="dxa"/>
            <w:tcBorders>
              <w:top w:val="nil"/>
              <w:left w:val="nil"/>
              <w:bottom w:val="single" w:sz="4" w:space="0" w:color="000000"/>
              <w:right w:val="single" w:sz="4" w:space="0" w:color="000000"/>
            </w:tcBorders>
            <w:shd w:val="clear" w:color="auto" w:fill="auto"/>
            <w:vAlign w:val="center"/>
          </w:tcPr>
          <w:p w14:paraId="3C1A5364" w14:textId="77777777" w:rsidR="009F00C6" w:rsidRDefault="007B37A2">
            <w:pPr>
              <w:jc w:val="center"/>
              <w:rPr>
                <w:color w:val="000000"/>
                <w:sz w:val="14"/>
                <w:szCs w:val="14"/>
              </w:rPr>
            </w:pPr>
            <w:r>
              <w:rPr>
                <w:color w:val="000000"/>
                <w:sz w:val="14"/>
                <w:szCs w:val="14"/>
              </w:rPr>
              <w:t>03 de marzo de 2010</w:t>
            </w:r>
          </w:p>
        </w:tc>
      </w:tr>
      <w:tr w:rsidR="009F00C6" w14:paraId="47CC63B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19E7B0A" w14:textId="77777777" w:rsidR="009F00C6" w:rsidRDefault="007B37A2">
            <w:pPr>
              <w:rPr>
                <w:color w:val="000000"/>
                <w:sz w:val="14"/>
                <w:szCs w:val="14"/>
              </w:rPr>
            </w:pPr>
            <w:r>
              <w:rPr>
                <w:color w:val="000000"/>
                <w:sz w:val="14"/>
                <w:szCs w:val="14"/>
              </w:rPr>
              <w:t>Concepto Jurídico 72</w:t>
            </w:r>
          </w:p>
        </w:tc>
        <w:tc>
          <w:tcPr>
            <w:tcW w:w="5994" w:type="dxa"/>
            <w:tcBorders>
              <w:top w:val="nil"/>
              <w:left w:val="nil"/>
              <w:bottom w:val="single" w:sz="4" w:space="0" w:color="000000"/>
              <w:right w:val="single" w:sz="4" w:space="0" w:color="000000"/>
            </w:tcBorders>
            <w:shd w:val="clear" w:color="auto" w:fill="auto"/>
            <w:vAlign w:val="center"/>
          </w:tcPr>
          <w:p w14:paraId="57E2EB19" w14:textId="77777777" w:rsidR="009F00C6" w:rsidRDefault="007B37A2">
            <w:pPr>
              <w:jc w:val="both"/>
              <w:rPr>
                <w:color w:val="000000"/>
                <w:sz w:val="14"/>
                <w:szCs w:val="14"/>
              </w:rPr>
            </w:pPr>
            <w:r>
              <w:rPr>
                <w:color w:val="000000"/>
                <w:sz w:val="14"/>
                <w:szCs w:val="14"/>
              </w:rPr>
              <w:t>Trámite de Plan de Contingencia para almacenamiento y transporte de hidrocarburos y/o sustancias nocivas.</w:t>
            </w:r>
          </w:p>
        </w:tc>
        <w:tc>
          <w:tcPr>
            <w:tcW w:w="1808" w:type="dxa"/>
            <w:tcBorders>
              <w:top w:val="nil"/>
              <w:left w:val="nil"/>
              <w:bottom w:val="single" w:sz="4" w:space="0" w:color="000000"/>
              <w:right w:val="single" w:sz="4" w:space="0" w:color="000000"/>
            </w:tcBorders>
            <w:shd w:val="clear" w:color="auto" w:fill="auto"/>
            <w:vAlign w:val="center"/>
          </w:tcPr>
          <w:p w14:paraId="37620E53" w14:textId="77777777" w:rsidR="009F00C6" w:rsidRDefault="007B37A2">
            <w:pPr>
              <w:jc w:val="center"/>
              <w:rPr>
                <w:color w:val="000000"/>
                <w:sz w:val="14"/>
                <w:szCs w:val="14"/>
              </w:rPr>
            </w:pPr>
            <w:r>
              <w:rPr>
                <w:color w:val="000000"/>
                <w:sz w:val="14"/>
                <w:szCs w:val="14"/>
              </w:rPr>
              <w:t>15 de diciembre de 2021</w:t>
            </w:r>
          </w:p>
        </w:tc>
      </w:tr>
      <w:tr w:rsidR="009F00C6" w14:paraId="12F7EF8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71B1E7C" w14:textId="77777777" w:rsidR="009F00C6" w:rsidRDefault="007B37A2">
            <w:pPr>
              <w:rPr>
                <w:color w:val="000000"/>
                <w:sz w:val="14"/>
                <w:szCs w:val="14"/>
              </w:rPr>
            </w:pPr>
            <w:r>
              <w:rPr>
                <w:color w:val="000000"/>
                <w:sz w:val="14"/>
                <w:szCs w:val="14"/>
              </w:rPr>
              <w:t>Concepto Jurídico 88</w:t>
            </w:r>
          </w:p>
        </w:tc>
        <w:tc>
          <w:tcPr>
            <w:tcW w:w="5994" w:type="dxa"/>
            <w:tcBorders>
              <w:top w:val="nil"/>
              <w:left w:val="nil"/>
              <w:bottom w:val="single" w:sz="4" w:space="0" w:color="000000"/>
              <w:right w:val="single" w:sz="4" w:space="0" w:color="000000"/>
            </w:tcBorders>
            <w:shd w:val="clear" w:color="auto" w:fill="auto"/>
            <w:vAlign w:val="center"/>
          </w:tcPr>
          <w:p w14:paraId="366D1FD6" w14:textId="77777777" w:rsidR="009F00C6" w:rsidRDefault="007B37A2">
            <w:pPr>
              <w:jc w:val="both"/>
              <w:rPr>
                <w:color w:val="000000"/>
                <w:sz w:val="14"/>
                <w:szCs w:val="14"/>
              </w:rPr>
            </w:pPr>
            <w:r>
              <w:rPr>
                <w:color w:val="000000"/>
                <w:sz w:val="14"/>
                <w:szCs w:val="14"/>
              </w:rPr>
              <w:t>Solicitud concepto en lo referente a los Planes de Contingencias para el Manejo de Derrames, Hidrocarburos o Sustancias Nocivas</w:t>
            </w:r>
          </w:p>
        </w:tc>
        <w:tc>
          <w:tcPr>
            <w:tcW w:w="1808" w:type="dxa"/>
            <w:tcBorders>
              <w:top w:val="nil"/>
              <w:left w:val="nil"/>
              <w:bottom w:val="single" w:sz="4" w:space="0" w:color="000000"/>
              <w:right w:val="single" w:sz="4" w:space="0" w:color="000000"/>
            </w:tcBorders>
            <w:shd w:val="clear" w:color="auto" w:fill="auto"/>
            <w:vAlign w:val="center"/>
          </w:tcPr>
          <w:p w14:paraId="136B35B4" w14:textId="77777777" w:rsidR="009F00C6" w:rsidRDefault="007B37A2">
            <w:pPr>
              <w:jc w:val="center"/>
              <w:rPr>
                <w:color w:val="000000"/>
                <w:sz w:val="14"/>
                <w:szCs w:val="14"/>
              </w:rPr>
            </w:pPr>
            <w:r>
              <w:rPr>
                <w:color w:val="000000"/>
                <w:sz w:val="14"/>
                <w:szCs w:val="14"/>
              </w:rPr>
              <w:t>24 de diciembre de 2018</w:t>
            </w:r>
          </w:p>
        </w:tc>
      </w:tr>
      <w:tr w:rsidR="009F00C6" w14:paraId="6A04550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CAC6C7A" w14:textId="77777777" w:rsidR="009F00C6" w:rsidRDefault="007B37A2">
            <w:pPr>
              <w:rPr>
                <w:color w:val="000000"/>
                <w:sz w:val="14"/>
                <w:szCs w:val="14"/>
              </w:rPr>
            </w:pPr>
            <w:r>
              <w:rPr>
                <w:color w:val="000000"/>
                <w:sz w:val="14"/>
                <w:szCs w:val="14"/>
              </w:rPr>
              <w:t>Concepto Jurídico No. 00021 de 2019</w:t>
            </w:r>
          </w:p>
        </w:tc>
        <w:tc>
          <w:tcPr>
            <w:tcW w:w="5994" w:type="dxa"/>
            <w:tcBorders>
              <w:top w:val="nil"/>
              <w:left w:val="nil"/>
              <w:bottom w:val="single" w:sz="4" w:space="0" w:color="000000"/>
              <w:right w:val="single" w:sz="4" w:space="0" w:color="000000"/>
            </w:tcBorders>
            <w:shd w:val="clear" w:color="auto" w:fill="auto"/>
            <w:vAlign w:val="center"/>
          </w:tcPr>
          <w:p w14:paraId="0DCA4FC7" w14:textId="77777777" w:rsidR="009F00C6" w:rsidRDefault="007B37A2">
            <w:pPr>
              <w:rPr>
                <w:color w:val="000000"/>
                <w:sz w:val="14"/>
                <w:szCs w:val="14"/>
              </w:rPr>
            </w:pPr>
            <w:r>
              <w:rPr>
                <w:color w:val="000000"/>
                <w:sz w:val="14"/>
                <w:szCs w:val="14"/>
              </w:rPr>
              <w:t>Permiso de Vertimientos al Alcantarillado en razón a la entrada en vigor del Plan Nacional de Desarrollo Ley 1955 de 2019. Cambio de posición jurídica Concepto 199 de 2011.</w:t>
            </w:r>
          </w:p>
        </w:tc>
        <w:tc>
          <w:tcPr>
            <w:tcW w:w="1808" w:type="dxa"/>
            <w:tcBorders>
              <w:top w:val="nil"/>
              <w:left w:val="nil"/>
              <w:bottom w:val="single" w:sz="4" w:space="0" w:color="000000"/>
              <w:right w:val="single" w:sz="4" w:space="0" w:color="000000"/>
            </w:tcBorders>
            <w:shd w:val="clear" w:color="auto" w:fill="auto"/>
            <w:vAlign w:val="center"/>
          </w:tcPr>
          <w:p w14:paraId="25633566" w14:textId="77777777" w:rsidR="009F00C6" w:rsidRDefault="007B37A2">
            <w:pPr>
              <w:jc w:val="center"/>
              <w:rPr>
                <w:color w:val="000000"/>
                <w:sz w:val="14"/>
                <w:szCs w:val="14"/>
              </w:rPr>
            </w:pPr>
            <w:r>
              <w:rPr>
                <w:color w:val="000000"/>
                <w:sz w:val="14"/>
                <w:szCs w:val="14"/>
              </w:rPr>
              <w:t>10 de junio de 2019</w:t>
            </w:r>
          </w:p>
        </w:tc>
      </w:tr>
      <w:tr w:rsidR="009F00C6" w14:paraId="38D46C9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33FF378" w14:textId="77777777" w:rsidR="009F00C6" w:rsidRDefault="007B37A2">
            <w:pPr>
              <w:rPr>
                <w:color w:val="000000"/>
                <w:sz w:val="14"/>
                <w:szCs w:val="14"/>
              </w:rPr>
            </w:pPr>
            <w:r>
              <w:rPr>
                <w:color w:val="000000"/>
                <w:sz w:val="14"/>
                <w:szCs w:val="14"/>
              </w:rPr>
              <w:t>Constitución Política de Colombia</w:t>
            </w:r>
          </w:p>
        </w:tc>
        <w:tc>
          <w:tcPr>
            <w:tcW w:w="5994" w:type="dxa"/>
            <w:tcBorders>
              <w:top w:val="nil"/>
              <w:left w:val="nil"/>
              <w:bottom w:val="single" w:sz="4" w:space="0" w:color="000000"/>
              <w:right w:val="single" w:sz="4" w:space="0" w:color="000000"/>
            </w:tcBorders>
            <w:shd w:val="clear" w:color="auto" w:fill="auto"/>
            <w:vAlign w:val="center"/>
          </w:tcPr>
          <w:p w14:paraId="076C2654" w14:textId="77777777" w:rsidR="009F00C6" w:rsidRDefault="007B37A2">
            <w:pPr>
              <w:rPr>
                <w:color w:val="000000"/>
                <w:sz w:val="14"/>
                <w:szCs w:val="14"/>
              </w:rPr>
            </w:pPr>
            <w:r>
              <w:rPr>
                <w:color w:val="000000"/>
                <w:sz w:val="14"/>
                <w:szCs w:val="14"/>
              </w:rPr>
              <w:t>EL PUEBLO DE COLOMBIA, en ejercicio de su poder soberano, representado por sus delegatarios a la Asamblea Nacional Constituyente, invocando la protección de Dios, y con el fin de fortalecer la unidad de la Nación y asegurar a sus integrantes la vida, la convivencia, el trabajo, la justicia, la igualdad, el conocimiento, la libertad y la paz, dentro de un marco jurídico, democrático y participativo que garantice un orden político, económico y social justo, y comprometido a impulsar la integración de la comunidad latinoamericana, decreta, sanciona y promulga la siguiente</w:t>
            </w:r>
          </w:p>
        </w:tc>
        <w:tc>
          <w:tcPr>
            <w:tcW w:w="1808" w:type="dxa"/>
            <w:tcBorders>
              <w:top w:val="nil"/>
              <w:left w:val="nil"/>
              <w:bottom w:val="single" w:sz="4" w:space="0" w:color="000000"/>
              <w:right w:val="single" w:sz="4" w:space="0" w:color="000000"/>
            </w:tcBorders>
            <w:shd w:val="clear" w:color="auto" w:fill="auto"/>
            <w:vAlign w:val="center"/>
          </w:tcPr>
          <w:p w14:paraId="5B070EEC" w14:textId="77777777" w:rsidR="009F00C6" w:rsidRDefault="007B37A2">
            <w:pPr>
              <w:jc w:val="center"/>
              <w:rPr>
                <w:color w:val="000000"/>
                <w:sz w:val="14"/>
                <w:szCs w:val="14"/>
              </w:rPr>
            </w:pPr>
            <w:r>
              <w:rPr>
                <w:color w:val="000000"/>
                <w:sz w:val="14"/>
                <w:szCs w:val="14"/>
              </w:rPr>
              <w:t>4 de julio de 1991</w:t>
            </w:r>
          </w:p>
        </w:tc>
      </w:tr>
      <w:tr w:rsidR="009F00C6" w14:paraId="6CDA137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56DC88" w14:textId="77777777" w:rsidR="009F00C6" w:rsidRDefault="007B37A2">
            <w:pPr>
              <w:rPr>
                <w:color w:val="000000"/>
                <w:sz w:val="14"/>
                <w:szCs w:val="14"/>
              </w:rPr>
            </w:pPr>
            <w:r>
              <w:rPr>
                <w:color w:val="000000"/>
                <w:sz w:val="14"/>
                <w:szCs w:val="14"/>
              </w:rPr>
              <w:t>Decreto 019 de 2012</w:t>
            </w:r>
          </w:p>
        </w:tc>
        <w:tc>
          <w:tcPr>
            <w:tcW w:w="5994" w:type="dxa"/>
            <w:tcBorders>
              <w:top w:val="nil"/>
              <w:left w:val="nil"/>
              <w:bottom w:val="single" w:sz="4" w:space="0" w:color="000000"/>
              <w:right w:val="single" w:sz="4" w:space="0" w:color="000000"/>
            </w:tcBorders>
            <w:shd w:val="clear" w:color="auto" w:fill="auto"/>
            <w:vAlign w:val="center"/>
          </w:tcPr>
          <w:p w14:paraId="47573B07" w14:textId="77777777" w:rsidR="009F00C6" w:rsidRDefault="007B37A2">
            <w:pPr>
              <w:rPr>
                <w:color w:val="000000"/>
                <w:sz w:val="14"/>
                <w:szCs w:val="14"/>
              </w:rPr>
            </w:pPr>
            <w:r>
              <w:rPr>
                <w:color w:val="000000"/>
                <w:sz w:val="14"/>
                <w:szCs w:val="14"/>
              </w:rPr>
              <w:t>“Procedimientos y trámites innecesarios existentes en la Administración Pública”,</w:t>
            </w:r>
          </w:p>
        </w:tc>
        <w:tc>
          <w:tcPr>
            <w:tcW w:w="1808" w:type="dxa"/>
            <w:tcBorders>
              <w:top w:val="nil"/>
              <w:left w:val="nil"/>
              <w:bottom w:val="single" w:sz="4" w:space="0" w:color="000000"/>
              <w:right w:val="single" w:sz="4" w:space="0" w:color="000000"/>
            </w:tcBorders>
            <w:shd w:val="clear" w:color="auto" w:fill="auto"/>
            <w:vAlign w:val="center"/>
          </w:tcPr>
          <w:p w14:paraId="78804B6A" w14:textId="77777777" w:rsidR="009F00C6" w:rsidRDefault="007B37A2">
            <w:pPr>
              <w:jc w:val="center"/>
              <w:rPr>
                <w:color w:val="000000"/>
                <w:sz w:val="14"/>
                <w:szCs w:val="14"/>
              </w:rPr>
            </w:pPr>
            <w:r>
              <w:rPr>
                <w:color w:val="000000"/>
                <w:sz w:val="14"/>
                <w:szCs w:val="14"/>
              </w:rPr>
              <w:t>10 de enero de 2012</w:t>
            </w:r>
          </w:p>
        </w:tc>
      </w:tr>
      <w:tr w:rsidR="009F00C6" w14:paraId="69ECF04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29ED71" w14:textId="77777777" w:rsidR="009F00C6" w:rsidRDefault="007B37A2">
            <w:pPr>
              <w:rPr>
                <w:color w:val="000000"/>
                <w:sz w:val="14"/>
                <w:szCs w:val="14"/>
              </w:rPr>
            </w:pPr>
            <w:r>
              <w:rPr>
                <w:color w:val="000000"/>
                <w:sz w:val="14"/>
                <w:szCs w:val="14"/>
              </w:rPr>
              <w:t>Decreto 103 DE 2015</w:t>
            </w:r>
          </w:p>
        </w:tc>
        <w:tc>
          <w:tcPr>
            <w:tcW w:w="5994" w:type="dxa"/>
            <w:tcBorders>
              <w:top w:val="nil"/>
              <w:left w:val="nil"/>
              <w:bottom w:val="single" w:sz="4" w:space="0" w:color="000000"/>
              <w:right w:val="single" w:sz="4" w:space="0" w:color="000000"/>
            </w:tcBorders>
            <w:shd w:val="clear" w:color="auto" w:fill="auto"/>
            <w:vAlign w:val="center"/>
          </w:tcPr>
          <w:p w14:paraId="3486AB7E" w14:textId="77777777" w:rsidR="009F00C6" w:rsidRDefault="007B37A2">
            <w:pPr>
              <w:rPr>
                <w:color w:val="000000"/>
                <w:sz w:val="14"/>
                <w:szCs w:val="14"/>
              </w:rPr>
            </w:pPr>
            <w:r>
              <w:rPr>
                <w:color w:val="000000"/>
                <w:sz w:val="14"/>
                <w:szCs w:val="14"/>
              </w:rPr>
              <w:t>"Por el cual se reglamenta parcialmente la Ley 1712 de 2014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D6DD764" w14:textId="77777777" w:rsidR="009F00C6" w:rsidRDefault="007B37A2">
            <w:pPr>
              <w:jc w:val="center"/>
              <w:rPr>
                <w:color w:val="000000"/>
                <w:sz w:val="14"/>
                <w:szCs w:val="14"/>
              </w:rPr>
            </w:pPr>
            <w:r>
              <w:rPr>
                <w:color w:val="000000"/>
                <w:sz w:val="14"/>
                <w:szCs w:val="14"/>
              </w:rPr>
              <w:t>15 de enero de 2015</w:t>
            </w:r>
          </w:p>
        </w:tc>
      </w:tr>
      <w:tr w:rsidR="009F00C6" w14:paraId="6323676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CA51D8" w14:textId="77777777" w:rsidR="009F00C6" w:rsidRDefault="007B37A2">
            <w:pPr>
              <w:rPr>
                <w:color w:val="000000"/>
                <w:sz w:val="14"/>
                <w:szCs w:val="14"/>
              </w:rPr>
            </w:pPr>
            <w:r>
              <w:rPr>
                <w:color w:val="000000"/>
                <w:sz w:val="14"/>
                <w:szCs w:val="14"/>
              </w:rPr>
              <w:t>Decreto 109 de 2009</w:t>
            </w:r>
          </w:p>
        </w:tc>
        <w:tc>
          <w:tcPr>
            <w:tcW w:w="5994" w:type="dxa"/>
            <w:tcBorders>
              <w:top w:val="nil"/>
              <w:left w:val="nil"/>
              <w:bottom w:val="single" w:sz="4" w:space="0" w:color="000000"/>
              <w:right w:val="single" w:sz="4" w:space="0" w:color="000000"/>
            </w:tcBorders>
            <w:shd w:val="clear" w:color="auto" w:fill="auto"/>
            <w:vAlign w:val="center"/>
          </w:tcPr>
          <w:p w14:paraId="09B2AFF4" w14:textId="77777777" w:rsidR="009F00C6" w:rsidRDefault="007B37A2">
            <w:pPr>
              <w:rPr>
                <w:color w:val="000000"/>
                <w:sz w:val="14"/>
                <w:szCs w:val="14"/>
              </w:rPr>
            </w:pPr>
            <w:r>
              <w:rPr>
                <w:color w:val="000000"/>
                <w:sz w:val="14"/>
                <w:szCs w:val="14"/>
              </w:rPr>
              <w:t>“Por el cual se modifica la estructura de la Secretaría Distrital de Ambiente” - Decreto 175 de 2009 “Por el cual se modifica el Decreto 109 de marzo 16 de 2009”</w:t>
            </w:r>
          </w:p>
        </w:tc>
        <w:tc>
          <w:tcPr>
            <w:tcW w:w="1808" w:type="dxa"/>
            <w:tcBorders>
              <w:top w:val="nil"/>
              <w:left w:val="nil"/>
              <w:bottom w:val="single" w:sz="4" w:space="0" w:color="000000"/>
              <w:right w:val="single" w:sz="4" w:space="0" w:color="000000"/>
            </w:tcBorders>
            <w:shd w:val="clear" w:color="auto" w:fill="auto"/>
            <w:vAlign w:val="center"/>
          </w:tcPr>
          <w:p w14:paraId="2714C702" w14:textId="77777777" w:rsidR="009F00C6" w:rsidRDefault="007B37A2">
            <w:pPr>
              <w:jc w:val="center"/>
              <w:rPr>
                <w:color w:val="000000"/>
                <w:sz w:val="14"/>
                <w:szCs w:val="14"/>
              </w:rPr>
            </w:pPr>
            <w:r>
              <w:rPr>
                <w:color w:val="000000"/>
                <w:sz w:val="14"/>
                <w:szCs w:val="14"/>
              </w:rPr>
              <w:t>16 de marzo de 2009</w:t>
            </w:r>
          </w:p>
        </w:tc>
      </w:tr>
      <w:tr w:rsidR="009F00C6" w14:paraId="6022F2E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041AAEF" w14:textId="77777777" w:rsidR="009F00C6" w:rsidRDefault="007B37A2">
            <w:pPr>
              <w:rPr>
                <w:color w:val="000000"/>
                <w:sz w:val="14"/>
                <w:szCs w:val="14"/>
              </w:rPr>
            </w:pPr>
            <w:r>
              <w:rPr>
                <w:color w:val="000000"/>
                <w:sz w:val="14"/>
                <w:szCs w:val="14"/>
              </w:rPr>
              <w:t>Decreto 1541 de 1978</w:t>
            </w:r>
          </w:p>
        </w:tc>
        <w:tc>
          <w:tcPr>
            <w:tcW w:w="5994" w:type="dxa"/>
            <w:tcBorders>
              <w:top w:val="nil"/>
              <w:left w:val="nil"/>
              <w:bottom w:val="single" w:sz="4" w:space="0" w:color="000000"/>
              <w:right w:val="single" w:sz="4" w:space="0" w:color="000000"/>
            </w:tcBorders>
            <w:shd w:val="clear" w:color="auto" w:fill="auto"/>
            <w:vAlign w:val="center"/>
          </w:tcPr>
          <w:p w14:paraId="52478397" w14:textId="77777777" w:rsidR="009F00C6" w:rsidRDefault="007B37A2">
            <w:pPr>
              <w:rPr>
                <w:color w:val="000000"/>
                <w:sz w:val="14"/>
                <w:szCs w:val="14"/>
              </w:rPr>
            </w:pPr>
            <w:r>
              <w:rPr>
                <w:color w:val="000000"/>
                <w:sz w:val="14"/>
                <w:szCs w:val="14"/>
              </w:rPr>
              <w:t>Por el cual se reglamenta la Parte III del Libro II del Decreto - Ley 2811 de 1974: "De las aguas no marítimas" y parcialmente la Ley 23 de 1973.</w:t>
            </w:r>
          </w:p>
        </w:tc>
        <w:tc>
          <w:tcPr>
            <w:tcW w:w="1808" w:type="dxa"/>
            <w:tcBorders>
              <w:top w:val="nil"/>
              <w:left w:val="nil"/>
              <w:bottom w:val="single" w:sz="4" w:space="0" w:color="000000"/>
              <w:right w:val="single" w:sz="4" w:space="0" w:color="000000"/>
            </w:tcBorders>
            <w:shd w:val="clear" w:color="auto" w:fill="auto"/>
            <w:vAlign w:val="center"/>
          </w:tcPr>
          <w:p w14:paraId="1C901FDC" w14:textId="77777777" w:rsidR="009F00C6" w:rsidRDefault="007B37A2">
            <w:pPr>
              <w:jc w:val="center"/>
              <w:rPr>
                <w:color w:val="000000"/>
                <w:sz w:val="14"/>
                <w:szCs w:val="14"/>
              </w:rPr>
            </w:pPr>
            <w:r>
              <w:rPr>
                <w:color w:val="000000"/>
                <w:sz w:val="14"/>
                <w:szCs w:val="14"/>
              </w:rPr>
              <w:t>28 de julio de 1978</w:t>
            </w:r>
          </w:p>
        </w:tc>
      </w:tr>
      <w:tr w:rsidR="009F00C6" w14:paraId="4836741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7CD08F8" w14:textId="77777777" w:rsidR="009F00C6" w:rsidRDefault="007B37A2">
            <w:pPr>
              <w:rPr>
                <w:color w:val="000000"/>
                <w:sz w:val="14"/>
                <w:szCs w:val="14"/>
              </w:rPr>
            </w:pPr>
            <w:r>
              <w:rPr>
                <w:color w:val="000000"/>
                <w:sz w:val="14"/>
                <w:szCs w:val="14"/>
              </w:rPr>
              <w:t>Decreto 155</w:t>
            </w:r>
          </w:p>
        </w:tc>
        <w:tc>
          <w:tcPr>
            <w:tcW w:w="5994" w:type="dxa"/>
            <w:tcBorders>
              <w:top w:val="nil"/>
              <w:left w:val="nil"/>
              <w:bottom w:val="single" w:sz="4" w:space="0" w:color="000000"/>
              <w:right w:val="single" w:sz="4" w:space="0" w:color="000000"/>
            </w:tcBorders>
            <w:shd w:val="clear" w:color="auto" w:fill="auto"/>
            <w:vAlign w:val="center"/>
          </w:tcPr>
          <w:p w14:paraId="4FDDDA66" w14:textId="77777777" w:rsidR="009F00C6" w:rsidRDefault="007B37A2">
            <w:pPr>
              <w:jc w:val="both"/>
              <w:rPr>
                <w:color w:val="000000"/>
                <w:sz w:val="14"/>
                <w:szCs w:val="14"/>
              </w:rPr>
            </w:pPr>
            <w:r>
              <w:rPr>
                <w:color w:val="000000"/>
                <w:sz w:val="14"/>
                <w:szCs w:val="14"/>
              </w:rPr>
              <w:t>Por el cual se reglamenta el artículo 43 de la Ley 99 de 1993 sobre tasas por utilización de aguas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0D105FC3" w14:textId="77777777" w:rsidR="009F00C6" w:rsidRDefault="007B37A2">
            <w:pPr>
              <w:jc w:val="center"/>
              <w:rPr>
                <w:color w:val="000000"/>
                <w:sz w:val="14"/>
                <w:szCs w:val="14"/>
              </w:rPr>
            </w:pPr>
            <w:r>
              <w:rPr>
                <w:color w:val="000000"/>
                <w:sz w:val="14"/>
                <w:szCs w:val="14"/>
              </w:rPr>
              <w:t>22 de enero de 2004</w:t>
            </w:r>
          </w:p>
        </w:tc>
      </w:tr>
      <w:tr w:rsidR="009F00C6" w14:paraId="4E677E6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C113FD2" w14:textId="77777777" w:rsidR="009F00C6" w:rsidRDefault="007B37A2">
            <w:pPr>
              <w:rPr>
                <w:color w:val="000000"/>
                <w:sz w:val="14"/>
                <w:szCs w:val="14"/>
              </w:rPr>
            </w:pPr>
            <w:r>
              <w:rPr>
                <w:color w:val="000000"/>
                <w:sz w:val="14"/>
                <w:szCs w:val="14"/>
              </w:rPr>
              <w:t>Decreto 1575</w:t>
            </w:r>
          </w:p>
        </w:tc>
        <w:tc>
          <w:tcPr>
            <w:tcW w:w="5994" w:type="dxa"/>
            <w:tcBorders>
              <w:top w:val="nil"/>
              <w:left w:val="nil"/>
              <w:bottom w:val="single" w:sz="4" w:space="0" w:color="000000"/>
              <w:right w:val="single" w:sz="4" w:space="0" w:color="000000"/>
            </w:tcBorders>
            <w:shd w:val="clear" w:color="auto" w:fill="auto"/>
            <w:vAlign w:val="center"/>
          </w:tcPr>
          <w:p w14:paraId="6CCA3979" w14:textId="77777777" w:rsidR="009F00C6" w:rsidRDefault="007B37A2">
            <w:pPr>
              <w:jc w:val="both"/>
              <w:rPr>
                <w:color w:val="000000"/>
                <w:sz w:val="14"/>
                <w:szCs w:val="14"/>
              </w:rPr>
            </w:pPr>
            <w:r>
              <w:rPr>
                <w:color w:val="000000"/>
                <w:sz w:val="14"/>
                <w:szCs w:val="14"/>
              </w:rPr>
              <w:t>Por el cual se establece el Sistema para la Protección y Control de la Calidad del Agua para Consumo Humano.</w:t>
            </w:r>
          </w:p>
        </w:tc>
        <w:tc>
          <w:tcPr>
            <w:tcW w:w="1808" w:type="dxa"/>
            <w:tcBorders>
              <w:top w:val="nil"/>
              <w:left w:val="nil"/>
              <w:bottom w:val="single" w:sz="4" w:space="0" w:color="000000"/>
              <w:right w:val="single" w:sz="4" w:space="0" w:color="000000"/>
            </w:tcBorders>
            <w:shd w:val="clear" w:color="auto" w:fill="auto"/>
            <w:vAlign w:val="center"/>
          </w:tcPr>
          <w:p w14:paraId="250BBD3C" w14:textId="77777777" w:rsidR="009F00C6" w:rsidRDefault="007B37A2">
            <w:pPr>
              <w:jc w:val="center"/>
              <w:rPr>
                <w:color w:val="000000"/>
                <w:sz w:val="14"/>
                <w:szCs w:val="14"/>
              </w:rPr>
            </w:pPr>
            <w:r>
              <w:rPr>
                <w:color w:val="000000"/>
                <w:sz w:val="14"/>
                <w:szCs w:val="14"/>
              </w:rPr>
              <w:t>9 de mayo de 2007</w:t>
            </w:r>
          </w:p>
        </w:tc>
      </w:tr>
      <w:tr w:rsidR="009F00C6" w14:paraId="2E9F8B9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36882C3" w14:textId="77777777" w:rsidR="009F00C6" w:rsidRDefault="007B37A2">
            <w:pPr>
              <w:rPr>
                <w:color w:val="000000"/>
                <w:sz w:val="14"/>
                <w:szCs w:val="14"/>
              </w:rPr>
            </w:pPr>
            <w:r>
              <w:rPr>
                <w:color w:val="000000"/>
                <w:sz w:val="14"/>
                <w:szCs w:val="14"/>
              </w:rPr>
              <w:t>Decreto 1640</w:t>
            </w:r>
          </w:p>
        </w:tc>
        <w:tc>
          <w:tcPr>
            <w:tcW w:w="5994" w:type="dxa"/>
            <w:tcBorders>
              <w:top w:val="nil"/>
              <w:left w:val="nil"/>
              <w:bottom w:val="single" w:sz="4" w:space="0" w:color="000000"/>
              <w:right w:val="single" w:sz="4" w:space="0" w:color="000000"/>
            </w:tcBorders>
            <w:shd w:val="clear" w:color="auto" w:fill="auto"/>
            <w:vAlign w:val="center"/>
          </w:tcPr>
          <w:p w14:paraId="0B6D7B23" w14:textId="77777777" w:rsidR="009F00C6" w:rsidRDefault="007B37A2">
            <w:pPr>
              <w:jc w:val="both"/>
              <w:rPr>
                <w:color w:val="000000"/>
                <w:sz w:val="14"/>
                <w:szCs w:val="14"/>
              </w:rPr>
            </w:pPr>
            <w:r>
              <w:rPr>
                <w:color w:val="000000"/>
                <w:sz w:val="14"/>
                <w:szCs w:val="14"/>
              </w:rPr>
              <w:t>Por medio del cual se reglamentan los instrumentos para la planificación, ordenación y manejo de las cuencas hidrográficas y acuíferos,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219B0C8" w14:textId="77777777" w:rsidR="009F00C6" w:rsidRDefault="007B37A2">
            <w:pPr>
              <w:jc w:val="center"/>
              <w:rPr>
                <w:color w:val="000000"/>
                <w:sz w:val="14"/>
                <w:szCs w:val="14"/>
              </w:rPr>
            </w:pPr>
            <w:r>
              <w:rPr>
                <w:color w:val="000000"/>
                <w:sz w:val="14"/>
                <w:szCs w:val="14"/>
              </w:rPr>
              <w:t>2 de agosto de 2012</w:t>
            </w:r>
          </w:p>
        </w:tc>
      </w:tr>
      <w:tr w:rsidR="009F00C6" w14:paraId="334B845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9BA529C" w14:textId="77777777" w:rsidR="009F00C6" w:rsidRDefault="007B37A2">
            <w:pPr>
              <w:rPr>
                <w:color w:val="000000"/>
                <w:sz w:val="14"/>
                <w:szCs w:val="14"/>
              </w:rPr>
            </w:pPr>
            <w:r>
              <w:rPr>
                <w:color w:val="000000"/>
                <w:sz w:val="14"/>
                <w:szCs w:val="14"/>
              </w:rPr>
              <w:t>Decreto 1868</w:t>
            </w:r>
          </w:p>
        </w:tc>
        <w:tc>
          <w:tcPr>
            <w:tcW w:w="5994" w:type="dxa"/>
            <w:tcBorders>
              <w:top w:val="nil"/>
              <w:left w:val="nil"/>
              <w:bottom w:val="single" w:sz="4" w:space="0" w:color="000000"/>
              <w:right w:val="single" w:sz="4" w:space="0" w:color="000000"/>
            </w:tcBorders>
            <w:shd w:val="clear" w:color="auto" w:fill="auto"/>
            <w:vAlign w:val="center"/>
          </w:tcPr>
          <w:p w14:paraId="3BFFEABC" w14:textId="77777777" w:rsidR="009F00C6" w:rsidRDefault="007B37A2">
            <w:pPr>
              <w:jc w:val="both"/>
              <w:rPr>
                <w:color w:val="000000"/>
                <w:sz w:val="14"/>
                <w:szCs w:val="14"/>
              </w:rPr>
            </w:pPr>
            <w:r>
              <w:rPr>
                <w:color w:val="000000"/>
                <w:sz w:val="14"/>
                <w:szCs w:val="14"/>
              </w:rPr>
              <w:t>Por el cual se adopta el Plan Nacional de Contingencia frente a pérdidas de contención de hidrocarburos y otras sustancias peligrosas y se adiciona el Capítulo 7 al Título 1 de la Parte 3 del Libro 2 del Decreto 1081 del 2015, Decreto Reglamentario del Sector Presidencia de la República</w:t>
            </w:r>
          </w:p>
        </w:tc>
        <w:tc>
          <w:tcPr>
            <w:tcW w:w="1808" w:type="dxa"/>
            <w:tcBorders>
              <w:top w:val="nil"/>
              <w:left w:val="nil"/>
              <w:bottom w:val="single" w:sz="4" w:space="0" w:color="000000"/>
              <w:right w:val="single" w:sz="4" w:space="0" w:color="000000"/>
            </w:tcBorders>
            <w:shd w:val="clear" w:color="auto" w:fill="auto"/>
            <w:vAlign w:val="center"/>
          </w:tcPr>
          <w:p w14:paraId="63DD13BF" w14:textId="77777777" w:rsidR="009F00C6" w:rsidRDefault="007B37A2">
            <w:pPr>
              <w:jc w:val="center"/>
              <w:rPr>
                <w:color w:val="000000"/>
                <w:sz w:val="14"/>
                <w:szCs w:val="14"/>
              </w:rPr>
            </w:pPr>
            <w:r>
              <w:rPr>
                <w:color w:val="000000"/>
                <w:sz w:val="14"/>
                <w:szCs w:val="14"/>
              </w:rPr>
              <w:t>27 de diciembre de 2021</w:t>
            </w:r>
          </w:p>
        </w:tc>
      </w:tr>
      <w:tr w:rsidR="009F00C6" w14:paraId="63AD93C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320E467" w14:textId="77777777" w:rsidR="009F00C6" w:rsidRDefault="007B37A2">
            <w:pPr>
              <w:rPr>
                <w:color w:val="000000"/>
                <w:sz w:val="14"/>
                <w:szCs w:val="14"/>
              </w:rPr>
            </w:pPr>
            <w:r>
              <w:rPr>
                <w:color w:val="000000"/>
                <w:sz w:val="14"/>
                <w:szCs w:val="14"/>
              </w:rPr>
              <w:t>Decreto 2106 de 2019</w:t>
            </w:r>
          </w:p>
        </w:tc>
        <w:tc>
          <w:tcPr>
            <w:tcW w:w="5994" w:type="dxa"/>
            <w:tcBorders>
              <w:top w:val="nil"/>
              <w:left w:val="nil"/>
              <w:bottom w:val="single" w:sz="4" w:space="0" w:color="000000"/>
              <w:right w:val="single" w:sz="4" w:space="0" w:color="000000"/>
            </w:tcBorders>
            <w:shd w:val="clear" w:color="auto" w:fill="auto"/>
            <w:vAlign w:val="center"/>
          </w:tcPr>
          <w:p w14:paraId="4FE74BB6" w14:textId="77777777" w:rsidR="009F00C6" w:rsidRDefault="007B37A2">
            <w:pPr>
              <w:rPr>
                <w:color w:val="000000"/>
                <w:sz w:val="14"/>
                <w:szCs w:val="14"/>
              </w:rPr>
            </w:pPr>
            <w:r>
              <w:rPr>
                <w:color w:val="000000"/>
                <w:sz w:val="14"/>
                <w:szCs w:val="14"/>
              </w:rPr>
              <w:t>Por el cual se dictan normas para simplificar, suprimir y reformar trámites, procesos y procedimientos innecesarios existentes en la administración pública</w:t>
            </w:r>
          </w:p>
        </w:tc>
        <w:tc>
          <w:tcPr>
            <w:tcW w:w="1808" w:type="dxa"/>
            <w:tcBorders>
              <w:top w:val="nil"/>
              <w:left w:val="nil"/>
              <w:bottom w:val="single" w:sz="4" w:space="0" w:color="000000"/>
              <w:right w:val="single" w:sz="4" w:space="0" w:color="000000"/>
            </w:tcBorders>
            <w:shd w:val="clear" w:color="auto" w:fill="auto"/>
            <w:vAlign w:val="center"/>
          </w:tcPr>
          <w:p w14:paraId="77506E8A" w14:textId="77777777" w:rsidR="009F00C6" w:rsidRDefault="007B37A2">
            <w:pPr>
              <w:jc w:val="center"/>
              <w:rPr>
                <w:color w:val="000000"/>
                <w:sz w:val="14"/>
                <w:szCs w:val="14"/>
              </w:rPr>
            </w:pPr>
            <w:r>
              <w:rPr>
                <w:color w:val="000000"/>
                <w:sz w:val="14"/>
                <w:szCs w:val="14"/>
              </w:rPr>
              <w:t>22 de noviembre de 2019</w:t>
            </w:r>
          </w:p>
        </w:tc>
      </w:tr>
      <w:tr w:rsidR="009F00C6" w14:paraId="71B4C6C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50B05A6" w14:textId="77777777" w:rsidR="009F00C6" w:rsidRDefault="007B37A2">
            <w:pPr>
              <w:rPr>
                <w:color w:val="000000"/>
                <w:sz w:val="14"/>
                <w:szCs w:val="14"/>
              </w:rPr>
            </w:pPr>
            <w:r>
              <w:rPr>
                <w:color w:val="000000"/>
                <w:sz w:val="14"/>
                <w:szCs w:val="14"/>
              </w:rPr>
              <w:t>Decreto 2157</w:t>
            </w:r>
          </w:p>
        </w:tc>
        <w:tc>
          <w:tcPr>
            <w:tcW w:w="5994" w:type="dxa"/>
            <w:tcBorders>
              <w:top w:val="nil"/>
              <w:left w:val="nil"/>
              <w:bottom w:val="single" w:sz="4" w:space="0" w:color="000000"/>
              <w:right w:val="single" w:sz="4" w:space="0" w:color="000000"/>
            </w:tcBorders>
            <w:shd w:val="clear" w:color="auto" w:fill="auto"/>
            <w:vAlign w:val="center"/>
          </w:tcPr>
          <w:p w14:paraId="62E4684D" w14:textId="77777777" w:rsidR="009F00C6" w:rsidRDefault="007B37A2">
            <w:pPr>
              <w:jc w:val="both"/>
              <w:rPr>
                <w:color w:val="000000"/>
                <w:sz w:val="14"/>
                <w:szCs w:val="14"/>
              </w:rPr>
            </w:pPr>
            <w:r>
              <w:rPr>
                <w:color w:val="000000"/>
                <w:sz w:val="14"/>
                <w:szCs w:val="14"/>
              </w:rPr>
              <w:t>Por medio del cual se adoptan directrices generales para la elaboración del plan de gestión del riesgo de desastres de las entidades públicas y privadas en el marco del artículo 42 de la ley 1523 de 2012</w:t>
            </w:r>
          </w:p>
        </w:tc>
        <w:tc>
          <w:tcPr>
            <w:tcW w:w="1808" w:type="dxa"/>
            <w:tcBorders>
              <w:top w:val="nil"/>
              <w:left w:val="nil"/>
              <w:bottom w:val="single" w:sz="4" w:space="0" w:color="000000"/>
              <w:right w:val="single" w:sz="4" w:space="0" w:color="000000"/>
            </w:tcBorders>
            <w:shd w:val="clear" w:color="auto" w:fill="auto"/>
            <w:vAlign w:val="center"/>
          </w:tcPr>
          <w:p w14:paraId="6F82383F" w14:textId="77777777" w:rsidR="009F00C6" w:rsidRDefault="007B37A2">
            <w:pPr>
              <w:jc w:val="center"/>
              <w:rPr>
                <w:color w:val="000000"/>
                <w:sz w:val="14"/>
                <w:szCs w:val="14"/>
              </w:rPr>
            </w:pPr>
            <w:r>
              <w:rPr>
                <w:color w:val="000000"/>
                <w:sz w:val="14"/>
                <w:szCs w:val="14"/>
              </w:rPr>
              <w:t>20 de diciembre de 2017</w:t>
            </w:r>
          </w:p>
        </w:tc>
      </w:tr>
      <w:tr w:rsidR="009F00C6" w14:paraId="290110E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F3A2D09" w14:textId="77777777" w:rsidR="009F00C6" w:rsidRDefault="007B37A2">
            <w:pPr>
              <w:rPr>
                <w:color w:val="000000"/>
                <w:sz w:val="14"/>
                <w:szCs w:val="14"/>
              </w:rPr>
            </w:pPr>
            <w:r>
              <w:rPr>
                <w:color w:val="000000"/>
                <w:sz w:val="14"/>
                <w:szCs w:val="14"/>
              </w:rPr>
              <w:t>Decreto 2623 de 2009</w:t>
            </w:r>
          </w:p>
        </w:tc>
        <w:tc>
          <w:tcPr>
            <w:tcW w:w="5994" w:type="dxa"/>
            <w:tcBorders>
              <w:top w:val="nil"/>
              <w:left w:val="nil"/>
              <w:bottom w:val="single" w:sz="4" w:space="0" w:color="000000"/>
              <w:right w:val="single" w:sz="4" w:space="0" w:color="000000"/>
            </w:tcBorders>
            <w:shd w:val="clear" w:color="auto" w:fill="auto"/>
            <w:vAlign w:val="center"/>
          </w:tcPr>
          <w:p w14:paraId="35DE9866" w14:textId="77777777" w:rsidR="009F00C6" w:rsidRDefault="007B37A2">
            <w:pPr>
              <w:rPr>
                <w:color w:val="000000"/>
                <w:sz w:val="14"/>
                <w:szCs w:val="14"/>
              </w:rPr>
            </w:pPr>
            <w:r>
              <w:rPr>
                <w:color w:val="000000"/>
                <w:sz w:val="14"/>
                <w:szCs w:val="14"/>
              </w:rPr>
              <w:t>“Por el cual se crea el Sistema Nacional de Servicio al Ciudadano.”</w:t>
            </w:r>
          </w:p>
        </w:tc>
        <w:tc>
          <w:tcPr>
            <w:tcW w:w="1808" w:type="dxa"/>
            <w:tcBorders>
              <w:top w:val="nil"/>
              <w:left w:val="nil"/>
              <w:bottom w:val="single" w:sz="4" w:space="0" w:color="000000"/>
              <w:right w:val="single" w:sz="4" w:space="0" w:color="000000"/>
            </w:tcBorders>
            <w:shd w:val="clear" w:color="auto" w:fill="auto"/>
            <w:vAlign w:val="center"/>
          </w:tcPr>
          <w:p w14:paraId="37894AA3" w14:textId="77777777" w:rsidR="009F00C6" w:rsidRDefault="007B37A2">
            <w:pPr>
              <w:jc w:val="center"/>
              <w:rPr>
                <w:color w:val="000000"/>
                <w:sz w:val="14"/>
                <w:szCs w:val="14"/>
              </w:rPr>
            </w:pPr>
            <w:r>
              <w:rPr>
                <w:color w:val="000000"/>
                <w:sz w:val="14"/>
                <w:szCs w:val="14"/>
              </w:rPr>
              <w:t>13 de julio de 2009</w:t>
            </w:r>
          </w:p>
        </w:tc>
      </w:tr>
      <w:tr w:rsidR="009F00C6" w14:paraId="343C905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F33967" w14:textId="77777777" w:rsidR="009F00C6" w:rsidRDefault="007B37A2">
            <w:pPr>
              <w:rPr>
                <w:color w:val="000000"/>
                <w:sz w:val="14"/>
                <w:szCs w:val="14"/>
              </w:rPr>
            </w:pPr>
            <w:r>
              <w:rPr>
                <w:color w:val="000000"/>
                <w:sz w:val="14"/>
                <w:szCs w:val="14"/>
              </w:rPr>
              <w:t>Decreto 302 de 2003</w:t>
            </w:r>
          </w:p>
        </w:tc>
        <w:tc>
          <w:tcPr>
            <w:tcW w:w="5994" w:type="dxa"/>
            <w:tcBorders>
              <w:top w:val="nil"/>
              <w:left w:val="nil"/>
              <w:bottom w:val="single" w:sz="4" w:space="0" w:color="000000"/>
              <w:right w:val="single" w:sz="4" w:space="0" w:color="000000"/>
            </w:tcBorders>
            <w:shd w:val="clear" w:color="auto" w:fill="auto"/>
            <w:vAlign w:val="center"/>
          </w:tcPr>
          <w:p w14:paraId="15EDEE13" w14:textId="77777777" w:rsidR="009F00C6" w:rsidRDefault="007B37A2">
            <w:pPr>
              <w:rPr>
                <w:color w:val="000000"/>
                <w:sz w:val="14"/>
                <w:szCs w:val="14"/>
              </w:rPr>
            </w:pPr>
            <w:r>
              <w:rPr>
                <w:color w:val="000000"/>
                <w:sz w:val="14"/>
                <w:szCs w:val="14"/>
              </w:rPr>
              <w:t>Por el cual se modifica el parágrafo 1º del artículo 2º del Decreto 309 de 2000, el cual reglamenta la investigación científica sobre diversidad biológica.</w:t>
            </w:r>
          </w:p>
        </w:tc>
        <w:tc>
          <w:tcPr>
            <w:tcW w:w="1808" w:type="dxa"/>
            <w:tcBorders>
              <w:top w:val="nil"/>
              <w:left w:val="nil"/>
              <w:bottom w:val="single" w:sz="4" w:space="0" w:color="000000"/>
              <w:right w:val="single" w:sz="4" w:space="0" w:color="000000"/>
            </w:tcBorders>
            <w:shd w:val="clear" w:color="auto" w:fill="auto"/>
            <w:vAlign w:val="center"/>
          </w:tcPr>
          <w:p w14:paraId="63D31795" w14:textId="77777777" w:rsidR="009F00C6" w:rsidRDefault="007B37A2">
            <w:pPr>
              <w:jc w:val="center"/>
              <w:rPr>
                <w:color w:val="000000"/>
                <w:sz w:val="14"/>
                <w:szCs w:val="14"/>
              </w:rPr>
            </w:pPr>
            <w:r>
              <w:rPr>
                <w:color w:val="000000"/>
                <w:sz w:val="14"/>
                <w:szCs w:val="14"/>
              </w:rPr>
              <w:t>10 de febrero de 2003</w:t>
            </w:r>
          </w:p>
        </w:tc>
      </w:tr>
      <w:tr w:rsidR="009F00C6" w14:paraId="056E5B5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2791718" w14:textId="77777777" w:rsidR="009F00C6" w:rsidRDefault="007B37A2">
            <w:pPr>
              <w:rPr>
                <w:color w:val="000000"/>
                <w:sz w:val="14"/>
                <w:szCs w:val="14"/>
              </w:rPr>
            </w:pPr>
            <w:r>
              <w:rPr>
                <w:color w:val="000000"/>
                <w:sz w:val="14"/>
                <w:szCs w:val="14"/>
              </w:rPr>
              <w:t>Decreto 309 de 2000</w:t>
            </w:r>
          </w:p>
        </w:tc>
        <w:tc>
          <w:tcPr>
            <w:tcW w:w="5994" w:type="dxa"/>
            <w:tcBorders>
              <w:top w:val="nil"/>
              <w:left w:val="nil"/>
              <w:bottom w:val="single" w:sz="4" w:space="0" w:color="000000"/>
              <w:right w:val="single" w:sz="4" w:space="0" w:color="000000"/>
            </w:tcBorders>
            <w:shd w:val="clear" w:color="auto" w:fill="auto"/>
            <w:vAlign w:val="center"/>
          </w:tcPr>
          <w:p w14:paraId="4A77B8E1" w14:textId="77777777" w:rsidR="009F00C6" w:rsidRDefault="007B37A2">
            <w:pPr>
              <w:rPr>
                <w:color w:val="000000"/>
                <w:sz w:val="14"/>
                <w:szCs w:val="14"/>
              </w:rPr>
            </w:pPr>
            <w:r>
              <w:rPr>
                <w:color w:val="000000"/>
                <w:sz w:val="14"/>
                <w:szCs w:val="14"/>
              </w:rPr>
              <w:t>Por el cual se reglamenta la investigación científica sobre diversidad biológica</w:t>
            </w:r>
          </w:p>
        </w:tc>
        <w:tc>
          <w:tcPr>
            <w:tcW w:w="1808" w:type="dxa"/>
            <w:tcBorders>
              <w:top w:val="nil"/>
              <w:left w:val="nil"/>
              <w:bottom w:val="single" w:sz="4" w:space="0" w:color="000000"/>
              <w:right w:val="single" w:sz="4" w:space="0" w:color="000000"/>
            </w:tcBorders>
            <w:shd w:val="clear" w:color="auto" w:fill="auto"/>
            <w:vAlign w:val="center"/>
          </w:tcPr>
          <w:p w14:paraId="6DFC5C50" w14:textId="77777777" w:rsidR="009F00C6" w:rsidRDefault="007B37A2">
            <w:pPr>
              <w:jc w:val="center"/>
              <w:rPr>
                <w:color w:val="000000"/>
                <w:sz w:val="14"/>
                <w:szCs w:val="14"/>
              </w:rPr>
            </w:pPr>
            <w:r>
              <w:rPr>
                <w:color w:val="000000"/>
                <w:sz w:val="14"/>
                <w:szCs w:val="14"/>
              </w:rPr>
              <w:t>25 de febrero de 2000</w:t>
            </w:r>
          </w:p>
        </w:tc>
      </w:tr>
      <w:tr w:rsidR="009F00C6" w14:paraId="58C270C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5B27F80" w14:textId="77777777" w:rsidR="009F00C6" w:rsidRDefault="007B37A2">
            <w:pPr>
              <w:rPr>
                <w:color w:val="000000"/>
                <w:sz w:val="14"/>
                <w:szCs w:val="14"/>
              </w:rPr>
            </w:pPr>
            <w:r>
              <w:rPr>
                <w:color w:val="000000"/>
                <w:sz w:val="14"/>
                <w:szCs w:val="14"/>
              </w:rPr>
              <w:t>Decreto 330 de 2007</w:t>
            </w:r>
          </w:p>
        </w:tc>
        <w:tc>
          <w:tcPr>
            <w:tcW w:w="5994" w:type="dxa"/>
            <w:tcBorders>
              <w:top w:val="nil"/>
              <w:left w:val="nil"/>
              <w:bottom w:val="single" w:sz="4" w:space="0" w:color="000000"/>
              <w:right w:val="single" w:sz="4" w:space="0" w:color="000000"/>
            </w:tcBorders>
            <w:shd w:val="clear" w:color="auto" w:fill="auto"/>
            <w:vAlign w:val="center"/>
          </w:tcPr>
          <w:p w14:paraId="5BD25778" w14:textId="77777777" w:rsidR="009F00C6" w:rsidRDefault="007B37A2">
            <w:pPr>
              <w:rPr>
                <w:color w:val="000000"/>
                <w:sz w:val="14"/>
                <w:szCs w:val="14"/>
              </w:rPr>
            </w:pPr>
            <w:r>
              <w:rPr>
                <w:color w:val="000000"/>
                <w:sz w:val="14"/>
                <w:szCs w:val="14"/>
              </w:rPr>
              <w:t>“Por el cual se reglamentan las audiencias públicas ambientales y se deroga el Decreto 2762 de 2005”.</w:t>
            </w:r>
          </w:p>
        </w:tc>
        <w:tc>
          <w:tcPr>
            <w:tcW w:w="1808" w:type="dxa"/>
            <w:tcBorders>
              <w:top w:val="nil"/>
              <w:left w:val="nil"/>
              <w:bottom w:val="single" w:sz="4" w:space="0" w:color="000000"/>
              <w:right w:val="single" w:sz="4" w:space="0" w:color="000000"/>
            </w:tcBorders>
            <w:shd w:val="clear" w:color="auto" w:fill="auto"/>
            <w:vAlign w:val="center"/>
          </w:tcPr>
          <w:p w14:paraId="2F728E1B" w14:textId="77777777" w:rsidR="009F00C6" w:rsidRDefault="007B37A2">
            <w:pPr>
              <w:jc w:val="center"/>
              <w:rPr>
                <w:color w:val="000000"/>
                <w:sz w:val="14"/>
                <w:szCs w:val="14"/>
              </w:rPr>
            </w:pPr>
            <w:r>
              <w:rPr>
                <w:color w:val="000000"/>
                <w:sz w:val="14"/>
                <w:szCs w:val="14"/>
              </w:rPr>
              <w:t>8 de febrero de 2007</w:t>
            </w:r>
          </w:p>
        </w:tc>
      </w:tr>
      <w:tr w:rsidR="009F00C6" w14:paraId="6D810EB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66D93BB" w14:textId="77777777" w:rsidR="009F00C6" w:rsidRDefault="007B37A2">
            <w:pPr>
              <w:rPr>
                <w:color w:val="000000"/>
                <w:sz w:val="14"/>
                <w:szCs w:val="14"/>
              </w:rPr>
            </w:pPr>
            <w:r>
              <w:rPr>
                <w:color w:val="000000"/>
                <w:sz w:val="14"/>
                <w:szCs w:val="14"/>
              </w:rPr>
              <w:t>Decreto 3678 de 2010</w:t>
            </w:r>
          </w:p>
        </w:tc>
        <w:tc>
          <w:tcPr>
            <w:tcW w:w="5994" w:type="dxa"/>
            <w:tcBorders>
              <w:top w:val="nil"/>
              <w:left w:val="nil"/>
              <w:bottom w:val="single" w:sz="4" w:space="0" w:color="000000"/>
              <w:right w:val="single" w:sz="4" w:space="0" w:color="000000"/>
            </w:tcBorders>
            <w:shd w:val="clear" w:color="auto" w:fill="auto"/>
            <w:vAlign w:val="center"/>
          </w:tcPr>
          <w:p w14:paraId="24C93611" w14:textId="77777777" w:rsidR="009F00C6" w:rsidRDefault="007B37A2">
            <w:pPr>
              <w:rPr>
                <w:color w:val="000000"/>
                <w:sz w:val="14"/>
                <w:szCs w:val="14"/>
              </w:rPr>
            </w:pPr>
            <w:r>
              <w:rPr>
                <w:color w:val="000000"/>
                <w:sz w:val="14"/>
                <w:szCs w:val="14"/>
              </w:rPr>
              <w:t>“Señala los criterios para la imposición de las sanciones consagradas en el Art. 40 de la Ley 1333 de 2009”.</w:t>
            </w:r>
          </w:p>
        </w:tc>
        <w:tc>
          <w:tcPr>
            <w:tcW w:w="1808" w:type="dxa"/>
            <w:tcBorders>
              <w:top w:val="nil"/>
              <w:left w:val="nil"/>
              <w:bottom w:val="single" w:sz="4" w:space="0" w:color="000000"/>
              <w:right w:val="single" w:sz="4" w:space="0" w:color="000000"/>
            </w:tcBorders>
            <w:shd w:val="clear" w:color="auto" w:fill="auto"/>
            <w:vAlign w:val="center"/>
          </w:tcPr>
          <w:p w14:paraId="562BE871" w14:textId="77777777" w:rsidR="009F00C6" w:rsidRDefault="007B37A2">
            <w:pPr>
              <w:jc w:val="center"/>
              <w:rPr>
                <w:color w:val="000000"/>
                <w:sz w:val="14"/>
                <w:szCs w:val="14"/>
              </w:rPr>
            </w:pPr>
            <w:r>
              <w:rPr>
                <w:color w:val="000000"/>
                <w:sz w:val="14"/>
                <w:szCs w:val="14"/>
              </w:rPr>
              <w:t>4 de octubre de 2010</w:t>
            </w:r>
          </w:p>
        </w:tc>
      </w:tr>
      <w:tr w:rsidR="009F00C6" w14:paraId="110CD90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B1E7041" w14:textId="77777777" w:rsidR="009F00C6" w:rsidRDefault="007B37A2">
            <w:pPr>
              <w:rPr>
                <w:color w:val="000000"/>
                <w:sz w:val="14"/>
                <w:szCs w:val="14"/>
              </w:rPr>
            </w:pPr>
            <w:r>
              <w:rPr>
                <w:color w:val="000000"/>
                <w:sz w:val="14"/>
                <w:szCs w:val="14"/>
              </w:rPr>
              <w:t>Decreto 423</w:t>
            </w:r>
          </w:p>
        </w:tc>
        <w:tc>
          <w:tcPr>
            <w:tcW w:w="5994" w:type="dxa"/>
            <w:tcBorders>
              <w:top w:val="nil"/>
              <w:left w:val="nil"/>
              <w:bottom w:val="single" w:sz="4" w:space="0" w:color="000000"/>
              <w:right w:val="single" w:sz="4" w:space="0" w:color="000000"/>
            </w:tcBorders>
            <w:shd w:val="clear" w:color="auto" w:fill="auto"/>
            <w:vAlign w:val="center"/>
          </w:tcPr>
          <w:p w14:paraId="29C52523" w14:textId="77777777" w:rsidR="009F00C6" w:rsidRDefault="007B37A2">
            <w:pPr>
              <w:jc w:val="both"/>
              <w:rPr>
                <w:color w:val="000000"/>
                <w:sz w:val="14"/>
                <w:szCs w:val="14"/>
              </w:rPr>
            </w:pPr>
            <w:r>
              <w:rPr>
                <w:color w:val="000000"/>
                <w:sz w:val="14"/>
                <w:szCs w:val="14"/>
              </w:rPr>
              <w:t>Por el cual se adopta el Plan Distrital para la Prevención y Atención de Emergencias para Bogotá D.C.</w:t>
            </w:r>
          </w:p>
        </w:tc>
        <w:tc>
          <w:tcPr>
            <w:tcW w:w="1808" w:type="dxa"/>
            <w:tcBorders>
              <w:top w:val="nil"/>
              <w:left w:val="nil"/>
              <w:bottom w:val="single" w:sz="4" w:space="0" w:color="000000"/>
              <w:right w:val="single" w:sz="4" w:space="0" w:color="000000"/>
            </w:tcBorders>
            <w:shd w:val="clear" w:color="auto" w:fill="auto"/>
            <w:vAlign w:val="center"/>
          </w:tcPr>
          <w:p w14:paraId="0B2E7A0C" w14:textId="77777777" w:rsidR="009F00C6" w:rsidRDefault="007B37A2">
            <w:pPr>
              <w:jc w:val="center"/>
              <w:rPr>
                <w:color w:val="000000"/>
                <w:sz w:val="14"/>
                <w:szCs w:val="14"/>
              </w:rPr>
            </w:pPr>
            <w:r>
              <w:rPr>
                <w:color w:val="000000"/>
                <w:sz w:val="14"/>
                <w:szCs w:val="14"/>
              </w:rPr>
              <w:t>11 de octubre de 2006</w:t>
            </w:r>
          </w:p>
        </w:tc>
      </w:tr>
      <w:tr w:rsidR="009F00C6" w14:paraId="66497BD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4EEC400" w14:textId="77777777" w:rsidR="009F00C6" w:rsidRDefault="007B37A2">
            <w:pPr>
              <w:rPr>
                <w:color w:val="000000"/>
                <w:sz w:val="14"/>
                <w:szCs w:val="14"/>
              </w:rPr>
            </w:pPr>
            <w:r>
              <w:rPr>
                <w:color w:val="000000"/>
                <w:sz w:val="14"/>
                <w:szCs w:val="14"/>
              </w:rPr>
              <w:t>Decreto 4728</w:t>
            </w:r>
          </w:p>
        </w:tc>
        <w:tc>
          <w:tcPr>
            <w:tcW w:w="5994" w:type="dxa"/>
            <w:tcBorders>
              <w:top w:val="nil"/>
              <w:left w:val="nil"/>
              <w:bottom w:val="single" w:sz="4" w:space="0" w:color="000000"/>
              <w:right w:val="single" w:sz="4" w:space="0" w:color="000000"/>
            </w:tcBorders>
            <w:shd w:val="clear" w:color="auto" w:fill="auto"/>
            <w:vAlign w:val="center"/>
          </w:tcPr>
          <w:p w14:paraId="46E20167" w14:textId="77777777" w:rsidR="009F00C6" w:rsidRDefault="007B37A2">
            <w:pPr>
              <w:jc w:val="both"/>
              <w:rPr>
                <w:color w:val="000000"/>
                <w:sz w:val="14"/>
                <w:szCs w:val="14"/>
              </w:rPr>
            </w:pPr>
            <w:r>
              <w:rPr>
                <w:color w:val="000000"/>
                <w:sz w:val="14"/>
                <w:szCs w:val="14"/>
              </w:rPr>
              <w:t>Por el cual se modifica parcialmente el decreto 3930 de 2010</w:t>
            </w:r>
          </w:p>
        </w:tc>
        <w:tc>
          <w:tcPr>
            <w:tcW w:w="1808" w:type="dxa"/>
            <w:tcBorders>
              <w:top w:val="nil"/>
              <w:left w:val="nil"/>
              <w:bottom w:val="single" w:sz="4" w:space="0" w:color="000000"/>
              <w:right w:val="single" w:sz="4" w:space="0" w:color="000000"/>
            </w:tcBorders>
            <w:shd w:val="clear" w:color="auto" w:fill="auto"/>
            <w:vAlign w:val="center"/>
          </w:tcPr>
          <w:p w14:paraId="675C983E" w14:textId="77777777" w:rsidR="009F00C6" w:rsidRDefault="007B37A2">
            <w:pPr>
              <w:jc w:val="center"/>
              <w:rPr>
                <w:color w:val="000000"/>
                <w:sz w:val="14"/>
                <w:szCs w:val="14"/>
              </w:rPr>
            </w:pPr>
            <w:r>
              <w:rPr>
                <w:color w:val="000000"/>
                <w:sz w:val="14"/>
                <w:szCs w:val="14"/>
              </w:rPr>
              <w:t>23 de diciembre de 2010</w:t>
            </w:r>
          </w:p>
        </w:tc>
      </w:tr>
      <w:tr w:rsidR="009F00C6" w14:paraId="7863789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C207724" w14:textId="77777777" w:rsidR="009F00C6" w:rsidRDefault="007B37A2">
            <w:pPr>
              <w:rPr>
                <w:color w:val="000000"/>
                <w:sz w:val="14"/>
                <w:szCs w:val="14"/>
              </w:rPr>
            </w:pPr>
            <w:r>
              <w:rPr>
                <w:color w:val="000000"/>
                <w:sz w:val="14"/>
                <w:szCs w:val="14"/>
              </w:rPr>
              <w:t>Decreto 4741</w:t>
            </w:r>
          </w:p>
        </w:tc>
        <w:tc>
          <w:tcPr>
            <w:tcW w:w="5994" w:type="dxa"/>
            <w:tcBorders>
              <w:top w:val="nil"/>
              <w:left w:val="nil"/>
              <w:bottom w:val="single" w:sz="4" w:space="0" w:color="000000"/>
              <w:right w:val="single" w:sz="4" w:space="0" w:color="000000"/>
            </w:tcBorders>
            <w:shd w:val="clear" w:color="auto" w:fill="auto"/>
            <w:vAlign w:val="center"/>
          </w:tcPr>
          <w:p w14:paraId="748774F8" w14:textId="77777777" w:rsidR="009F00C6" w:rsidRDefault="007B37A2">
            <w:pPr>
              <w:jc w:val="both"/>
              <w:rPr>
                <w:color w:val="000000"/>
                <w:sz w:val="14"/>
                <w:szCs w:val="14"/>
              </w:rPr>
            </w:pPr>
            <w:r>
              <w:rPr>
                <w:color w:val="000000"/>
                <w:sz w:val="14"/>
                <w:szCs w:val="14"/>
              </w:rPr>
              <w:t>Por el cual se reglamenta parcialmente la prevención y el manejo de los residuos o desechos peligrosos generados en el marco de la gestión integral</w:t>
            </w:r>
          </w:p>
        </w:tc>
        <w:tc>
          <w:tcPr>
            <w:tcW w:w="1808" w:type="dxa"/>
            <w:tcBorders>
              <w:top w:val="nil"/>
              <w:left w:val="nil"/>
              <w:bottom w:val="single" w:sz="4" w:space="0" w:color="000000"/>
              <w:right w:val="single" w:sz="4" w:space="0" w:color="000000"/>
            </w:tcBorders>
            <w:shd w:val="clear" w:color="auto" w:fill="auto"/>
            <w:vAlign w:val="center"/>
          </w:tcPr>
          <w:p w14:paraId="0B9F4695" w14:textId="77777777" w:rsidR="009F00C6" w:rsidRDefault="007B37A2">
            <w:pPr>
              <w:jc w:val="center"/>
              <w:rPr>
                <w:color w:val="000000"/>
                <w:sz w:val="14"/>
                <w:szCs w:val="14"/>
              </w:rPr>
            </w:pPr>
            <w:r>
              <w:rPr>
                <w:color w:val="000000"/>
                <w:sz w:val="14"/>
                <w:szCs w:val="14"/>
              </w:rPr>
              <w:t>30 de diciembre de 2005</w:t>
            </w:r>
          </w:p>
        </w:tc>
      </w:tr>
      <w:tr w:rsidR="009F00C6" w14:paraId="5C6729C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B1687CF" w14:textId="77777777" w:rsidR="009F00C6" w:rsidRDefault="007B37A2">
            <w:pPr>
              <w:rPr>
                <w:color w:val="000000"/>
                <w:sz w:val="14"/>
                <w:szCs w:val="14"/>
              </w:rPr>
            </w:pPr>
            <w:r>
              <w:rPr>
                <w:color w:val="000000"/>
                <w:sz w:val="14"/>
                <w:szCs w:val="14"/>
              </w:rPr>
              <w:t>Decreto 4742</w:t>
            </w:r>
          </w:p>
        </w:tc>
        <w:tc>
          <w:tcPr>
            <w:tcW w:w="5994" w:type="dxa"/>
            <w:tcBorders>
              <w:top w:val="nil"/>
              <w:left w:val="nil"/>
              <w:bottom w:val="single" w:sz="4" w:space="0" w:color="000000"/>
              <w:right w:val="single" w:sz="4" w:space="0" w:color="000000"/>
            </w:tcBorders>
            <w:shd w:val="clear" w:color="auto" w:fill="auto"/>
            <w:vAlign w:val="center"/>
          </w:tcPr>
          <w:p w14:paraId="4A64DE59" w14:textId="77777777" w:rsidR="009F00C6" w:rsidRDefault="007B37A2">
            <w:pPr>
              <w:jc w:val="both"/>
              <w:rPr>
                <w:color w:val="000000"/>
                <w:sz w:val="14"/>
                <w:szCs w:val="14"/>
              </w:rPr>
            </w:pPr>
            <w:r>
              <w:rPr>
                <w:color w:val="000000"/>
                <w:sz w:val="14"/>
                <w:szCs w:val="14"/>
              </w:rPr>
              <w:t>Por el cual se modifica el artículo 12 del Decreto 155 de 2004 mediante el cual se reglamenta el artículo 43 de la Ley 99 de 1993 sobre tasas por utilización de aguas</w:t>
            </w:r>
          </w:p>
        </w:tc>
        <w:tc>
          <w:tcPr>
            <w:tcW w:w="1808" w:type="dxa"/>
            <w:tcBorders>
              <w:top w:val="nil"/>
              <w:left w:val="nil"/>
              <w:bottom w:val="single" w:sz="4" w:space="0" w:color="000000"/>
              <w:right w:val="single" w:sz="4" w:space="0" w:color="000000"/>
            </w:tcBorders>
            <w:shd w:val="clear" w:color="auto" w:fill="auto"/>
            <w:vAlign w:val="center"/>
          </w:tcPr>
          <w:p w14:paraId="1AB2E77B" w14:textId="77777777" w:rsidR="009F00C6" w:rsidRDefault="007B37A2">
            <w:pPr>
              <w:jc w:val="center"/>
              <w:rPr>
                <w:color w:val="000000"/>
                <w:sz w:val="14"/>
                <w:szCs w:val="14"/>
              </w:rPr>
            </w:pPr>
            <w:r>
              <w:rPr>
                <w:color w:val="000000"/>
                <w:sz w:val="14"/>
                <w:szCs w:val="14"/>
              </w:rPr>
              <w:t>30 de diciembre de 2005</w:t>
            </w:r>
          </w:p>
        </w:tc>
      </w:tr>
      <w:tr w:rsidR="009F00C6" w14:paraId="7C65CAF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CBABE29" w14:textId="77777777" w:rsidR="009F00C6" w:rsidRDefault="007B37A2">
            <w:pPr>
              <w:rPr>
                <w:color w:val="000000"/>
                <w:sz w:val="14"/>
                <w:szCs w:val="14"/>
              </w:rPr>
            </w:pPr>
            <w:r>
              <w:rPr>
                <w:color w:val="000000"/>
                <w:sz w:val="14"/>
                <w:szCs w:val="14"/>
              </w:rPr>
              <w:t>Decreto 690 de 2021</w:t>
            </w:r>
          </w:p>
        </w:tc>
        <w:tc>
          <w:tcPr>
            <w:tcW w:w="5994" w:type="dxa"/>
            <w:tcBorders>
              <w:top w:val="nil"/>
              <w:left w:val="nil"/>
              <w:bottom w:val="single" w:sz="4" w:space="0" w:color="000000"/>
              <w:right w:val="single" w:sz="4" w:space="0" w:color="000000"/>
            </w:tcBorders>
            <w:shd w:val="clear" w:color="auto" w:fill="auto"/>
            <w:vAlign w:val="center"/>
          </w:tcPr>
          <w:p w14:paraId="231E294D" w14:textId="77777777" w:rsidR="009F00C6" w:rsidRDefault="007B37A2">
            <w:pPr>
              <w:rPr>
                <w:color w:val="000000"/>
                <w:sz w:val="14"/>
                <w:szCs w:val="14"/>
              </w:rPr>
            </w:pPr>
            <w:r>
              <w:rPr>
                <w:color w:val="000000"/>
                <w:sz w:val="14"/>
                <w:szCs w:val="14"/>
              </w:rPr>
              <w:t>Por el cual se adiciona y modifica el Decreto Único Reglamentario 1076 de 2015, del sector de Ambiente y Desarrollo Sostenible, en lo relacionado con el manejo sostenible de la flora silvestre y los productos forestales no maderables,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572332EE" w14:textId="77777777" w:rsidR="009F00C6" w:rsidRDefault="007B37A2">
            <w:pPr>
              <w:jc w:val="center"/>
              <w:rPr>
                <w:color w:val="000000"/>
                <w:sz w:val="14"/>
                <w:szCs w:val="14"/>
              </w:rPr>
            </w:pPr>
            <w:r>
              <w:rPr>
                <w:color w:val="000000"/>
                <w:sz w:val="14"/>
                <w:szCs w:val="14"/>
              </w:rPr>
              <w:t>24 de junio de 2021</w:t>
            </w:r>
          </w:p>
        </w:tc>
      </w:tr>
      <w:tr w:rsidR="009F00C6" w14:paraId="198136C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829801C" w14:textId="77777777" w:rsidR="009F00C6" w:rsidRDefault="007B37A2">
            <w:pPr>
              <w:rPr>
                <w:color w:val="000000"/>
                <w:sz w:val="14"/>
                <w:szCs w:val="14"/>
              </w:rPr>
            </w:pPr>
            <w:r>
              <w:rPr>
                <w:color w:val="000000"/>
                <w:sz w:val="14"/>
                <w:szCs w:val="14"/>
              </w:rPr>
              <w:t>Decreto Distrital 058 de 2018</w:t>
            </w:r>
          </w:p>
        </w:tc>
        <w:tc>
          <w:tcPr>
            <w:tcW w:w="5994" w:type="dxa"/>
            <w:tcBorders>
              <w:top w:val="nil"/>
              <w:left w:val="nil"/>
              <w:bottom w:val="single" w:sz="4" w:space="0" w:color="000000"/>
              <w:right w:val="single" w:sz="4" w:space="0" w:color="000000"/>
            </w:tcBorders>
            <w:shd w:val="clear" w:color="auto" w:fill="auto"/>
            <w:vAlign w:val="center"/>
          </w:tcPr>
          <w:p w14:paraId="1B24AC88" w14:textId="77777777" w:rsidR="009F00C6" w:rsidRDefault="007B37A2">
            <w:pPr>
              <w:rPr>
                <w:color w:val="000000"/>
                <w:sz w:val="14"/>
                <w:szCs w:val="14"/>
              </w:rPr>
            </w:pPr>
            <w:r>
              <w:rPr>
                <w:color w:val="000000"/>
                <w:sz w:val="14"/>
                <w:szCs w:val="14"/>
              </w:rPr>
              <w:t>“Por el cual se ordena la racionalización, simplificación, automatización y virtualización, de los trámites vinculados de la cadena de Urbanismo y Construcción en Bogotá D.C,”</w:t>
            </w:r>
          </w:p>
        </w:tc>
        <w:tc>
          <w:tcPr>
            <w:tcW w:w="1808" w:type="dxa"/>
            <w:tcBorders>
              <w:top w:val="nil"/>
              <w:left w:val="nil"/>
              <w:bottom w:val="single" w:sz="4" w:space="0" w:color="000000"/>
              <w:right w:val="single" w:sz="4" w:space="0" w:color="000000"/>
            </w:tcBorders>
            <w:shd w:val="clear" w:color="auto" w:fill="auto"/>
            <w:vAlign w:val="center"/>
          </w:tcPr>
          <w:p w14:paraId="68FBA8A2" w14:textId="77777777" w:rsidR="009F00C6" w:rsidRDefault="007B37A2">
            <w:pPr>
              <w:jc w:val="center"/>
              <w:rPr>
                <w:color w:val="000000"/>
                <w:sz w:val="14"/>
                <w:szCs w:val="14"/>
              </w:rPr>
            </w:pPr>
            <w:r>
              <w:rPr>
                <w:color w:val="000000"/>
                <w:sz w:val="14"/>
                <w:szCs w:val="14"/>
              </w:rPr>
              <w:t>24 de enero de 2018</w:t>
            </w:r>
          </w:p>
        </w:tc>
      </w:tr>
      <w:tr w:rsidR="009F00C6" w14:paraId="4EE3E79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1F47AA" w14:textId="77777777" w:rsidR="009F00C6" w:rsidRDefault="007B37A2">
            <w:pPr>
              <w:rPr>
                <w:color w:val="000000"/>
                <w:sz w:val="14"/>
                <w:szCs w:val="14"/>
              </w:rPr>
            </w:pPr>
            <w:r>
              <w:rPr>
                <w:color w:val="000000"/>
                <w:sz w:val="14"/>
                <w:szCs w:val="14"/>
              </w:rPr>
              <w:lastRenderedPageBreak/>
              <w:t>Decreto Distrital 165</w:t>
            </w:r>
          </w:p>
        </w:tc>
        <w:tc>
          <w:tcPr>
            <w:tcW w:w="5994" w:type="dxa"/>
            <w:tcBorders>
              <w:top w:val="nil"/>
              <w:left w:val="nil"/>
              <w:bottom w:val="single" w:sz="4" w:space="0" w:color="000000"/>
              <w:right w:val="single" w:sz="4" w:space="0" w:color="000000"/>
            </w:tcBorders>
            <w:shd w:val="clear" w:color="auto" w:fill="auto"/>
            <w:vAlign w:val="center"/>
          </w:tcPr>
          <w:p w14:paraId="040CF04C" w14:textId="77777777" w:rsidR="009F00C6" w:rsidRDefault="007B37A2">
            <w:pPr>
              <w:rPr>
                <w:color w:val="000000"/>
                <w:sz w:val="14"/>
                <w:szCs w:val="14"/>
              </w:rPr>
            </w:pPr>
            <w:r>
              <w:rPr>
                <w:color w:val="000000"/>
                <w:sz w:val="14"/>
                <w:szCs w:val="14"/>
              </w:rPr>
              <w:t>Por el cual se reglamenta la figura de Gestor Ambiental para las entidades distritales, prevista en el Acuerdo 333 de 2008,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F6B352C" w14:textId="77777777" w:rsidR="009F00C6" w:rsidRDefault="007B37A2">
            <w:pPr>
              <w:jc w:val="center"/>
              <w:rPr>
                <w:color w:val="000000"/>
                <w:sz w:val="14"/>
                <w:szCs w:val="14"/>
              </w:rPr>
            </w:pPr>
            <w:r>
              <w:rPr>
                <w:color w:val="000000"/>
                <w:sz w:val="14"/>
                <w:szCs w:val="14"/>
              </w:rPr>
              <w:t>11 de mayo de 2015</w:t>
            </w:r>
          </w:p>
        </w:tc>
      </w:tr>
      <w:tr w:rsidR="009F00C6" w14:paraId="6EA8C5E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837BF5B" w14:textId="77777777" w:rsidR="009F00C6" w:rsidRDefault="007B37A2">
            <w:pPr>
              <w:rPr>
                <w:color w:val="000000"/>
                <w:sz w:val="14"/>
                <w:szCs w:val="14"/>
              </w:rPr>
            </w:pPr>
            <w:r>
              <w:rPr>
                <w:color w:val="000000"/>
                <w:sz w:val="14"/>
                <w:szCs w:val="14"/>
              </w:rPr>
              <w:t>Decreto Distrital 172 de 2014</w:t>
            </w:r>
          </w:p>
        </w:tc>
        <w:tc>
          <w:tcPr>
            <w:tcW w:w="5994" w:type="dxa"/>
            <w:tcBorders>
              <w:top w:val="nil"/>
              <w:left w:val="nil"/>
              <w:bottom w:val="single" w:sz="4" w:space="0" w:color="000000"/>
              <w:right w:val="single" w:sz="4" w:space="0" w:color="000000"/>
            </w:tcBorders>
            <w:shd w:val="clear" w:color="auto" w:fill="auto"/>
            <w:vAlign w:val="center"/>
          </w:tcPr>
          <w:p w14:paraId="2DB4CE71" w14:textId="77777777" w:rsidR="009F00C6" w:rsidRDefault="007B37A2">
            <w:pPr>
              <w:rPr>
                <w:color w:val="000000"/>
                <w:sz w:val="14"/>
                <w:szCs w:val="14"/>
              </w:rPr>
            </w:pPr>
            <w:r>
              <w:rPr>
                <w:color w:val="000000"/>
                <w:sz w:val="14"/>
                <w:szCs w:val="14"/>
              </w:rPr>
              <w:t>“Por el cual se reglamenta el Acuerdo 546 de 2013, se organizan las instancias de coordinación y orientación del Sistema Distrital de Gestión de Riesgos y Cambio Climático SDGR-CC y se definen lineamientos para su funcionamiento."</w:t>
            </w:r>
          </w:p>
        </w:tc>
        <w:tc>
          <w:tcPr>
            <w:tcW w:w="1808" w:type="dxa"/>
            <w:tcBorders>
              <w:top w:val="nil"/>
              <w:left w:val="nil"/>
              <w:bottom w:val="single" w:sz="4" w:space="0" w:color="000000"/>
              <w:right w:val="single" w:sz="4" w:space="0" w:color="000000"/>
            </w:tcBorders>
            <w:shd w:val="clear" w:color="auto" w:fill="auto"/>
            <w:vAlign w:val="center"/>
          </w:tcPr>
          <w:p w14:paraId="0C608A5D" w14:textId="77777777" w:rsidR="009F00C6" w:rsidRDefault="007B37A2">
            <w:pPr>
              <w:jc w:val="center"/>
              <w:rPr>
                <w:color w:val="000000"/>
                <w:sz w:val="14"/>
                <w:szCs w:val="14"/>
              </w:rPr>
            </w:pPr>
            <w:r>
              <w:rPr>
                <w:color w:val="000000"/>
                <w:sz w:val="14"/>
                <w:szCs w:val="14"/>
              </w:rPr>
              <w:t>30 de abril de 2014</w:t>
            </w:r>
          </w:p>
        </w:tc>
      </w:tr>
      <w:tr w:rsidR="009F00C6" w14:paraId="1B494B9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BBE4BD9" w14:textId="77777777" w:rsidR="009F00C6" w:rsidRDefault="007B37A2">
            <w:pPr>
              <w:rPr>
                <w:color w:val="000000"/>
                <w:sz w:val="14"/>
                <w:szCs w:val="14"/>
              </w:rPr>
            </w:pPr>
            <w:r>
              <w:rPr>
                <w:color w:val="000000"/>
                <w:sz w:val="14"/>
                <w:szCs w:val="14"/>
              </w:rPr>
              <w:t>Decreto Distrital 175</w:t>
            </w:r>
          </w:p>
        </w:tc>
        <w:tc>
          <w:tcPr>
            <w:tcW w:w="5994" w:type="dxa"/>
            <w:tcBorders>
              <w:top w:val="nil"/>
              <w:left w:val="nil"/>
              <w:bottom w:val="single" w:sz="4" w:space="0" w:color="000000"/>
              <w:right w:val="single" w:sz="4" w:space="0" w:color="000000"/>
            </w:tcBorders>
            <w:shd w:val="clear" w:color="auto" w:fill="auto"/>
            <w:vAlign w:val="center"/>
          </w:tcPr>
          <w:p w14:paraId="2E709E92" w14:textId="77777777" w:rsidR="009F00C6" w:rsidRDefault="007B37A2">
            <w:pPr>
              <w:rPr>
                <w:color w:val="000000"/>
                <w:sz w:val="14"/>
                <w:szCs w:val="14"/>
              </w:rPr>
            </w:pPr>
            <w:r>
              <w:rPr>
                <w:color w:val="000000"/>
                <w:sz w:val="14"/>
                <w:szCs w:val="14"/>
              </w:rPr>
              <w:t>Por el cual se modifica el decreto 109 de marzo 16 de 2009.</w:t>
            </w:r>
          </w:p>
        </w:tc>
        <w:tc>
          <w:tcPr>
            <w:tcW w:w="1808" w:type="dxa"/>
            <w:tcBorders>
              <w:top w:val="nil"/>
              <w:left w:val="nil"/>
              <w:bottom w:val="single" w:sz="4" w:space="0" w:color="000000"/>
              <w:right w:val="single" w:sz="4" w:space="0" w:color="000000"/>
            </w:tcBorders>
            <w:shd w:val="clear" w:color="auto" w:fill="auto"/>
            <w:vAlign w:val="center"/>
          </w:tcPr>
          <w:p w14:paraId="31801F9B" w14:textId="77777777" w:rsidR="009F00C6" w:rsidRDefault="007B37A2">
            <w:pPr>
              <w:jc w:val="center"/>
              <w:rPr>
                <w:color w:val="000000"/>
                <w:sz w:val="14"/>
                <w:szCs w:val="14"/>
              </w:rPr>
            </w:pPr>
            <w:r>
              <w:rPr>
                <w:color w:val="000000"/>
                <w:sz w:val="14"/>
                <w:szCs w:val="14"/>
              </w:rPr>
              <w:t>04 de mayo de 2009</w:t>
            </w:r>
          </w:p>
        </w:tc>
      </w:tr>
      <w:tr w:rsidR="009F00C6" w14:paraId="74432FE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5E67264" w14:textId="77777777" w:rsidR="009F00C6" w:rsidRDefault="007B37A2">
            <w:pPr>
              <w:rPr>
                <w:color w:val="000000"/>
                <w:sz w:val="14"/>
                <w:szCs w:val="14"/>
              </w:rPr>
            </w:pPr>
            <w:r>
              <w:rPr>
                <w:color w:val="000000"/>
                <w:sz w:val="14"/>
                <w:szCs w:val="14"/>
              </w:rPr>
              <w:t>Decreto Distrital 263 de 2023:</w:t>
            </w:r>
          </w:p>
        </w:tc>
        <w:tc>
          <w:tcPr>
            <w:tcW w:w="5994" w:type="dxa"/>
            <w:tcBorders>
              <w:top w:val="nil"/>
              <w:left w:val="nil"/>
              <w:bottom w:val="single" w:sz="4" w:space="0" w:color="000000"/>
              <w:right w:val="single" w:sz="4" w:space="0" w:color="000000"/>
            </w:tcBorders>
            <w:shd w:val="clear" w:color="auto" w:fill="auto"/>
            <w:vAlign w:val="center"/>
          </w:tcPr>
          <w:p w14:paraId="54BF548C" w14:textId="77777777" w:rsidR="009F00C6" w:rsidRDefault="007B37A2">
            <w:pPr>
              <w:rPr>
                <w:color w:val="000000"/>
                <w:sz w:val="14"/>
                <w:szCs w:val="14"/>
              </w:rPr>
            </w:pPr>
            <w:r>
              <w:rPr>
                <w:color w:val="000000"/>
                <w:sz w:val="14"/>
                <w:szCs w:val="14"/>
              </w:rPr>
              <w:t>“Por el cual se adopta el Manual de Espacio Público de Bogotá D.C.,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4B1B601E" w14:textId="77777777" w:rsidR="009F00C6" w:rsidRDefault="007B37A2">
            <w:pPr>
              <w:jc w:val="center"/>
              <w:rPr>
                <w:color w:val="000000"/>
                <w:sz w:val="14"/>
                <w:szCs w:val="14"/>
              </w:rPr>
            </w:pPr>
            <w:r>
              <w:rPr>
                <w:color w:val="000000"/>
                <w:sz w:val="14"/>
                <w:szCs w:val="14"/>
              </w:rPr>
              <w:t>21 de junio de 2023</w:t>
            </w:r>
          </w:p>
        </w:tc>
      </w:tr>
      <w:tr w:rsidR="009F00C6" w14:paraId="3706669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0914B97" w14:textId="77777777" w:rsidR="009F00C6" w:rsidRDefault="007B37A2">
            <w:pPr>
              <w:rPr>
                <w:color w:val="000000"/>
                <w:sz w:val="14"/>
                <w:szCs w:val="14"/>
              </w:rPr>
            </w:pPr>
            <w:r>
              <w:rPr>
                <w:color w:val="000000"/>
                <w:sz w:val="14"/>
                <w:szCs w:val="14"/>
              </w:rPr>
              <w:t>Decreto Distrital 308 de 2006</w:t>
            </w:r>
          </w:p>
        </w:tc>
        <w:tc>
          <w:tcPr>
            <w:tcW w:w="5994" w:type="dxa"/>
            <w:tcBorders>
              <w:top w:val="nil"/>
              <w:left w:val="nil"/>
              <w:bottom w:val="single" w:sz="4" w:space="0" w:color="000000"/>
              <w:right w:val="single" w:sz="4" w:space="0" w:color="000000"/>
            </w:tcBorders>
            <w:shd w:val="clear" w:color="auto" w:fill="auto"/>
            <w:vAlign w:val="center"/>
          </w:tcPr>
          <w:p w14:paraId="710DD32B" w14:textId="77777777" w:rsidR="009F00C6" w:rsidRDefault="007B37A2">
            <w:pPr>
              <w:rPr>
                <w:color w:val="000000"/>
                <w:sz w:val="14"/>
                <w:szCs w:val="14"/>
              </w:rPr>
            </w:pPr>
            <w:r>
              <w:rPr>
                <w:color w:val="000000"/>
                <w:sz w:val="14"/>
                <w:szCs w:val="14"/>
              </w:rPr>
              <w:t>"Por el cual se adopta el Plan Maestro de Equipamientos Deportivos y Recreativos para Bogotá, Distrito Capital”.</w:t>
            </w:r>
          </w:p>
        </w:tc>
        <w:tc>
          <w:tcPr>
            <w:tcW w:w="1808" w:type="dxa"/>
            <w:tcBorders>
              <w:top w:val="nil"/>
              <w:left w:val="nil"/>
              <w:bottom w:val="single" w:sz="4" w:space="0" w:color="000000"/>
              <w:right w:val="single" w:sz="4" w:space="0" w:color="000000"/>
            </w:tcBorders>
            <w:shd w:val="clear" w:color="auto" w:fill="auto"/>
            <w:vAlign w:val="center"/>
          </w:tcPr>
          <w:p w14:paraId="3A6B075E" w14:textId="77777777" w:rsidR="009F00C6" w:rsidRDefault="007B37A2">
            <w:pPr>
              <w:jc w:val="center"/>
              <w:rPr>
                <w:color w:val="000000"/>
                <w:sz w:val="14"/>
                <w:szCs w:val="14"/>
              </w:rPr>
            </w:pPr>
            <w:r>
              <w:rPr>
                <w:color w:val="000000"/>
                <w:sz w:val="14"/>
                <w:szCs w:val="14"/>
              </w:rPr>
              <w:t>15 de agosto de 2006</w:t>
            </w:r>
          </w:p>
        </w:tc>
      </w:tr>
      <w:tr w:rsidR="009F00C6" w14:paraId="3355ADE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B9B30C3" w14:textId="77777777" w:rsidR="009F00C6" w:rsidRDefault="007B37A2">
            <w:pPr>
              <w:rPr>
                <w:color w:val="000000"/>
                <w:sz w:val="14"/>
                <w:szCs w:val="14"/>
              </w:rPr>
            </w:pPr>
            <w:r>
              <w:rPr>
                <w:color w:val="000000"/>
                <w:sz w:val="14"/>
                <w:szCs w:val="14"/>
              </w:rPr>
              <w:t>Decreto Distrital 312</w:t>
            </w:r>
          </w:p>
        </w:tc>
        <w:tc>
          <w:tcPr>
            <w:tcW w:w="5994" w:type="dxa"/>
            <w:tcBorders>
              <w:top w:val="nil"/>
              <w:left w:val="nil"/>
              <w:bottom w:val="single" w:sz="4" w:space="0" w:color="000000"/>
              <w:right w:val="single" w:sz="4" w:space="0" w:color="000000"/>
            </w:tcBorders>
            <w:shd w:val="clear" w:color="auto" w:fill="auto"/>
            <w:vAlign w:val="center"/>
          </w:tcPr>
          <w:p w14:paraId="5BAA6442" w14:textId="77777777" w:rsidR="009F00C6" w:rsidRDefault="007B37A2">
            <w:pPr>
              <w:rPr>
                <w:color w:val="000000"/>
                <w:sz w:val="14"/>
                <w:szCs w:val="14"/>
              </w:rPr>
            </w:pPr>
            <w:r>
              <w:rPr>
                <w:color w:val="000000"/>
                <w:sz w:val="14"/>
                <w:szCs w:val="14"/>
              </w:rPr>
              <w:t>Por el cual se adopta el Plan Maestro para el Manejo Integral de Residuos Sólidos para Bogotá Distrito Capital.</w:t>
            </w:r>
          </w:p>
        </w:tc>
        <w:tc>
          <w:tcPr>
            <w:tcW w:w="1808" w:type="dxa"/>
            <w:tcBorders>
              <w:top w:val="nil"/>
              <w:left w:val="nil"/>
              <w:bottom w:val="single" w:sz="4" w:space="0" w:color="000000"/>
              <w:right w:val="single" w:sz="4" w:space="0" w:color="000000"/>
            </w:tcBorders>
            <w:shd w:val="clear" w:color="auto" w:fill="FFFFFF"/>
            <w:vAlign w:val="center"/>
          </w:tcPr>
          <w:p w14:paraId="32D51364" w14:textId="77777777" w:rsidR="009F00C6" w:rsidRDefault="007B37A2">
            <w:pPr>
              <w:jc w:val="center"/>
              <w:rPr>
                <w:color w:val="1F1F1F"/>
                <w:sz w:val="14"/>
                <w:szCs w:val="14"/>
              </w:rPr>
            </w:pPr>
            <w:r>
              <w:rPr>
                <w:color w:val="1F1F1F"/>
                <w:sz w:val="14"/>
                <w:szCs w:val="14"/>
              </w:rPr>
              <w:t>15 de agosto de 2006</w:t>
            </w:r>
          </w:p>
        </w:tc>
      </w:tr>
      <w:tr w:rsidR="009F00C6" w14:paraId="03274C6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8FC86AC" w14:textId="77777777" w:rsidR="009F00C6" w:rsidRDefault="007B37A2">
            <w:pPr>
              <w:rPr>
                <w:color w:val="000000"/>
                <w:sz w:val="14"/>
                <w:szCs w:val="14"/>
              </w:rPr>
            </w:pPr>
            <w:r>
              <w:rPr>
                <w:color w:val="000000"/>
                <w:sz w:val="14"/>
                <w:szCs w:val="14"/>
              </w:rPr>
              <w:t>Decreto Distrital 357</w:t>
            </w:r>
          </w:p>
        </w:tc>
        <w:tc>
          <w:tcPr>
            <w:tcW w:w="5994" w:type="dxa"/>
            <w:tcBorders>
              <w:top w:val="nil"/>
              <w:left w:val="nil"/>
              <w:bottom w:val="single" w:sz="4" w:space="0" w:color="000000"/>
              <w:right w:val="single" w:sz="4" w:space="0" w:color="000000"/>
            </w:tcBorders>
            <w:shd w:val="clear" w:color="auto" w:fill="auto"/>
            <w:vAlign w:val="center"/>
          </w:tcPr>
          <w:p w14:paraId="0AC770F2" w14:textId="77777777" w:rsidR="009F00C6" w:rsidRDefault="007B37A2">
            <w:pPr>
              <w:rPr>
                <w:color w:val="000000"/>
                <w:sz w:val="14"/>
                <w:szCs w:val="14"/>
              </w:rPr>
            </w:pPr>
            <w:r>
              <w:rPr>
                <w:color w:val="000000"/>
                <w:sz w:val="14"/>
                <w:szCs w:val="14"/>
              </w:rPr>
              <w:t>Por el cual se regula el manejo, transporte y disposición final de escombros y materiales de construcción.</w:t>
            </w:r>
          </w:p>
        </w:tc>
        <w:tc>
          <w:tcPr>
            <w:tcW w:w="1808" w:type="dxa"/>
            <w:tcBorders>
              <w:top w:val="nil"/>
              <w:left w:val="nil"/>
              <w:bottom w:val="single" w:sz="4" w:space="0" w:color="000000"/>
              <w:right w:val="single" w:sz="4" w:space="0" w:color="000000"/>
            </w:tcBorders>
            <w:shd w:val="clear" w:color="auto" w:fill="auto"/>
            <w:vAlign w:val="center"/>
          </w:tcPr>
          <w:p w14:paraId="20449C27" w14:textId="77777777" w:rsidR="009F00C6" w:rsidRDefault="007B37A2">
            <w:pPr>
              <w:jc w:val="center"/>
              <w:rPr>
                <w:color w:val="000000"/>
                <w:sz w:val="14"/>
                <w:szCs w:val="14"/>
              </w:rPr>
            </w:pPr>
            <w:r>
              <w:rPr>
                <w:color w:val="000000"/>
                <w:sz w:val="14"/>
                <w:szCs w:val="14"/>
              </w:rPr>
              <w:t>21 de mayo de 1997</w:t>
            </w:r>
          </w:p>
        </w:tc>
      </w:tr>
      <w:tr w:rsidR="009F00C6" w14:paraId="6957A0E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5AAC2CB" w14:textId="77777777" w:rsidR="009F00C6" w:rsidRDefault="007B37A2">
            <w:pPr>
              <w:rPr>
                <w:color w:val="000000"/>
                <w:sz w:val="14"/>
                <w:szCs w:val="14"/>
              </w:rPr>
            </w:pPr>
            <w:r>
              <w:rPr>
                <w:color w:val="000000"/>
                <w:sz w:val="14"/>
                <w:szCs w:val="14"/>
              </w:rPr>
              <w:t>Decreto Distrital 383 de 2018</w:t>
            </w:r>
          </w:p>
        </w:tc>
        <w:tc>
          <w:tcPr>
            <w:tcW w:w="5994" w:type="dxa"/>
            <w:tcBorders>
              <w:top w:val="nil"/>
              <w:left w:val="nil"/>
              <w:bottom w:val="single" w:sz="4" w:space="0" w:color="000000"/>
              <w:right w:val="single" w:sz="4" w:space="0" w:color="000000"/>
            </w:tcBorders>
            <w:shd w:val="clear" w:color="auto" w:fill="auto"/>
            <w:vAlign w:val="center"/>
          </w:tcPr>
          <w:p w14:paraId="52FFA224" w14:textId="77777777" w:rsidR="009F00C6" w:rsidRDefault="007B37A2">
            <w:pPr>
              <w:rPr>
                <w:color w:val="000000"/>
                <w:sz w:val="14"/>
                <w:szCs w:val="14"/>
              </w:rPr>
            </w:pPr>
            <w:r>
              <w:rPr>
                <w:color w:val="000000"/>
                <w:sz w:val="14"/>
                <w:szCs w:val="14"/>
              </w:rPr>
              <w:t>“Por medio del cual se modifica y adiciona el Decreto Distrital 531 de 2010,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33FC18FE" w14:textId="77777777" w:rsidR="009F00C6" w:rsidRDefault="007B37A2">
            <w:pPr>
              <w:jc w:val="center"/>
              <w:rPr>
                <w:color w:val="000000"/>
                <w:sz w:val="14"/>
                <w:szCs w:val="14"/>
              </w:rPr>
            </w:pPr>
            <w:r>
              <w:rPr>
                <w:color w:val="000000"/>
                <w:sz w:val="14"/>
                <w:szCs w:val="14"/>
              </w:rPr>
              <w:t>12 de julio de 2018</w:t>
            </w:r>
          </w:p>
        </w:tc>
      </w:tr>
      <w:tr w:rsidR="009F00C6" w14:paraId="032BDD7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1C50646" w14:textId="77777777" w:rsidR="009F00C6" w:rsidRDefault="007B37A2">
            <w:pPr>
              <w:rPr>
                <w:color w:val="000000"/>
                <w:sz w:val="14"/>
                <w:szCs w:val="14"/>
              </w:rPr>
            </w:pPr>
            <w:r>
              <w:rPr>
                <w:color w:val="000000"/>
                <w:sz w:val="14"/>
                <w:szCs w:val="14"/>
              </w:rPr>
              <w:t>Decreto Distrital 456</w:t>
            </w:r>
          </w:p>
        </w:tc>
        <w:tc>
          <w:tcPr>
            <w:tcW w:w="5994" w:type="dxa"/>
            <w:tcBorders>
              <w:top w:val="nil"/>
              <w:left w:val="nil"/>
              <w:bottom w:val="single" w:sz="4" w:space="0" w:color="000000"/>
              <w:right w:val="single" w:sz="4" w:space="0" w:color="000000"/>
            </w:tcBorders>
            <w:shd w:val="clear" w:color="auto" w:fill="auto"/>
            <w:vAlign w:val="center"/>
          </w:tcPr>
          <w:p w14:paraId="5E8EA064" w14:textId="77777777" w:rsidR="009F00C6" w:rsidRDefault="007B37A2">
            <w:pPr>
              <w:rPr>
                <w:color w:val="000000"/>
                <w:sz w:val="14"/>
                <w:szCs w:val="14"/>
              </w:rPr>
            </w:pPr>
            <w:r>
              <w:rPr>
                <w:color w:val="000000"/>
                <w:sz w:val="14"/>
                <w:szCs w:val="14"/>
              </w:rPr>
              <w:t>Por el cual se reforma el Plan de Gestión Ambiental del Distrito Capital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0AC0AED" w14:textId="77777777" w:rsidR="009F00C6" w:rsidRDefault="007B37A2">
            <w:pPr>
              <w:jc w:val="center"/>
              <w:rPr>
                <w:color w:val="000000"/>
                <w:sz w:val="14"/>
                <w:szCs w:val="14"/>
              </w:rPr>
            </w:pPr>
            <w:r>
              <w:rPr>
                <w:color w:val="000000"/>
                <w:sz w:val="14"/>
                <w:szCs w:val="14"/>
              </w:rPr>
              <w:t>23 de diciembre de 2008</w:t>
            </w:r>
          </w:p>
        </w:tc>
      </w:tr>
      <w:tr w:rsidR="009F00C6" w14:paraId="7BA94C3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4DC2759" w14:textId="77777777" w:rsidR="009F00C6" w:rsidRDefault="007B37A2">
            <w:pPr>
              <w:rPr>
                <w:color w:val="000000"/>
                <w:sz w:val="14"/>
                <w:szCs w:val="14"/>
              </w:rPr>
            </w:pPr>
            <w:r>
              <w:rPr>
                <w:color w:val="000000"/>
                <w:sz w:val="14"/>
                <w:szCs w:val="14"/>
              </w:rPr>
              <w:t>Decreto Distrital 484 de 2007</w:t>
            </w:r>
          </w:p>
        </w:tc>
        <w:tc>
          <w:tcPr>
            <w:tcW w:w="5994" w:type="dxa"/>
            <w:tcBorders>
              <w:top w:val="nil"/>
              <w:left w:val="nil"/>
              <w:bottom w:val="single" w:sz="4" w:space="0" w:color="000000"/>
              <w:right w:val="single" w:sz="4" w:space="0" w:color="000000"/>
            </w:tcBorders>
            <w:shd w:val="clear" w:color="auto" w:fill="auto"/>
            <w:vAlign w:val="center"/>
          </w:tcPr>
          <w:p w14:paraId="4CDE6A9C" w14:textId="77777777" w:rsidR="009F00C6" w:rsidRDefault="007B37A2">
            <w:pPr>
              <w:rPr>
                <w:color w:val="000000"/>
                <w:sz w:val="14"/>
                <w:szCs w:val="14"/>
              </w:rPr>
            </w:pPr>
            <w:r>
              <w:rPr>
                <w:color w:val="000000"/>
                <w:sz w:val="14"/>
                <w:szCs w:val="14"/>
              </w:rPr>
              <w:t>“Por el cual se modifican los Decretos Distritales 308 de 2006 (Plan Maestro de Equipamientos Deportivos y Recreativos) y 897 de 2000 (Planes de Reordenamiento”</w:t>
            </w:r>
          </w:p>
        </w:tc>
        <w:tc>
          <w:tcPr>
            <w:tcW w:w="1808" w:type="dxa"/>
            <w:tcBorders>
              <w:top w:val="nil"/>
              <w:left w:val="nil"/>
              <w:bottom w:val="single" w:sz="4" w:space="0" w:color="000000"/>
              <w:right w:val="single" w:sz="4" w:space="0" w:color="000000"/>
            </w:tcBorders>
            <w:shd w:val="clear" w:color="auto" w:fill="auto"/>
            <w:vAlign w:val="center"/>
          </w:tcPr>
          <w:p w14:paraId="0BACB506" w14:textId="77777777" w:rsidR="009F00C6" w:rsidRDefault="007B37A2">
            <w:pPr>
              <w:jc w:val="center"/>
              <w:rPr>
                <w:color w:val="000000"/>
                <w:sz w:val="14"/>
                <w:szCs w:val="14"/>
              </w:rPr>
            </w:pPr>
            <w:r>
              <w:rPr>
                <w:color w:val="000000"/>
                <w:sz w:val="14"/>
                <w:szCs w:val="14"/>
              </w:rPr>
              <w:t>22 de octubre de 2007</w:t>
            </w:r>
          </w:p>
        </w:tc>
      </w:tr>
      <w:tr w:rsidR="009F00C6" w14:paraId="1114F58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DCE9AA" w14:textId="77777777" w:rsidR="009F00C6" w:rsidRDefault="007B37A2">
            <w:pPr>
              <w:rPr>
                <w:color w:val="000000"/>
                <w:sz w:val="14"/>
                <w:szCs w:val="14"/>
              </w:rPr>
            </w:pPr>
            <w:r>
              <w:rPr>
                <w:color w:val="000000"/>
                <w:sz w:val="14"/>
                <w:szCs w:val="14"/>
              </w:rPr>
              <w:t>Decreto Distrital 506</w:t>
            </w:r>
          </w:p>
        </w:tc>
        <w:tc>
          <w:tcPr>
            <w:tcW w:w="5994" w:type="dxa"/>
            <w:tcBorders>
              <w:top w:val="nil"/>
              <w:left w:val="nil"/>
              <w:bottom w:val="single" w:sz="4" w:space="0" w:color="000000"/>
              <w:right w:val="single" w:sz="4" w:space="0" w:color="000000"/>
            </w:tcBorders>
            <w:shd w:val="clear" w:color="auto" w:fill="auto"/>
            <w:vAlign w:val="center"/>
          </w:tcPr>
          <w:p w14:paraId="3DFCEDF5" w14:textId="77777777" w:rsidR="009F00C6" w:rsidRDefault="007B37A2">
            <w:pPr>
              <w:rPr>
                <w:color w:val="000000"/>
                <w:sz w:val="14"/>
                <w:szCs w:val="14"/>
              </w:rPr>
            </w:pPr>
            <w:r>
              <w:rPr>
                <w:color w:val="000000"/>
                <w:sz w:val="14"/>
                <w:szCs w:val="14"/>
              </w:rPr>
              <w:t>Por el cual se reglamentan los Acuerdos 01 de 1998 y 12 de 2000, compilados en el Decreto 959 de 2000.</w:t>
            </w:r>
          </w:p>
        </w:tc>
        <w:tc>
          <w:tcPr>
            <w:tcW w:w="1808" w:type="dxa"/>
            <w:tcBorders>
              <w:top w:val="nil"/>
              <w:left w:val="nil"/>
              <w:bottom w:val="single" w:sz="4" w:space="0" w:color="000000"/>
              <w:right w:val="single" w:sz="4" w:space="0" w:color="000000"/>
            </w:tcBorders>
            <w:shd w:val="clear" w:color="auto" w:fill="auto"/>
            <w:vAlign w:val="center"/>
          </w:tcPr>
          <w:p w14:paraId="2B41A99F" w14:textId="77777777" w:rsidR="009F00C6" w:rsidRDefault="007B37A2">
            <w:pPr>
              <w:jc w:val="center"/>
              <w:rPr>
                <w:color w:val="000000"/>
                <w:sz w:val="14"/>
                <w:szCs w:val="14"/>
              </w:rPr>
            </w:pPr>
            <w:r>
              <w:rPr>
                <w:color w:val="000000"/>
                <w:sz w:val="14"/>
                <w:szCs w:val="14"/>
              </w:rPr>
              <w:t>30 de diciembre de 2003</w:t>
            </w:r>
          </w:p>
        </w:tc>
      </w:tr>
      <w:tr w:rsidR="009F00C6" w14:paraId="1180E92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C1C21CB" w14:textId="77777777" w:rsidR="009F00C6" w:rsidRDefault="007B37A2">
            <w:pPr>
              <w:rPr>
                <w:color w:val="000000"/>
                <w:sz w:val="14"/>
                <w:szCs w:val="14"/>
              </w:rPr>
            </w:pPr>
            <w:r>
              <w:rPr>
                <w:color w:val="000000"/>
                <w:sz w:val="14"/>
                <w:szCs w:val="14"/>
              </w:rPr>
              <w:t>Decreto Distrital 507</w:t>
            </w:r>
          </w:p>
        </w:tc>
        <w:tc>
          <w:tcPr>
            <w:tcW w:w="5994" w:type="dxa"/>
            <w:tcBorders>
              <w:top w:val="nil"/>
              <w:left w:val="nil"/>
              <w:bottom w:val="single" w:sz="4" w:space="0" w:color="000000"/>
              <w:right w:val="single" w:sz="4" w:space="0" w:color="000000"/>
            </w:tcBorders>
            <w:shd w:val="clear" w:color="auto" w:fill="auto"/>
            <w:vAlign w:val="center"/>
          </w:tcPr>
          <w:p w14:paraId="0E495C37" w14:textId="77777777" w:rsidR="009F00C6" w:rsidRDefault="007B37A2">
            <w:pPr>
              <w:rPr>
                <w:color w:val="000000"/>
                <w:sz w:val="14"/>
                <w:szCs w:val="14"/>
              </w:rPr>
            </w:pPr>
            <w:r>
              <w:rPr>
                <w:color w:val="000000"/>
                <w:sz w:val="14"/>
                <w:szCs w:val="14"/>
              </w:rPr>
              <w:t>Por el cual se adopta el modelo y los lineamientos para la gestión integral de los Residuos de Construcción y Demolición - RCD en Bogotá D.C.,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F635A03" w14:textId="77777777" w:rsidR="009F00C6" w:rsidRDefault="007B37A2">
            <w:pPr>
              <w:jc w:val="center"/>
              <w:rPr>
                <w:color w:val="000000"/>
                <w:sz w:val="14"/>
                <w:szCs w:val="14"/>
              </w:rPr>
            </w:pPr>
            <w:r>
              <w:rPr>
                <w:color w:val="000000"/>
                <w:sz w:val="14"/>
                <w:szCs w:val="14"/>
              </w:rPr>
              <w:t>31 de octubre de 2023</w:t>
            </w:r>
          </w:p>
        </w:tc>
      </w:tr>
      <w:tr w:rsidR="009F00C6" w14:paraId="6D21609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97C47C5" w14:textId="77777777" w:rsidR="009F00C6" w:rsidRDefault="007B37A2">
            <w:pPr>
              <w:rPr>
                <w:color w:val="000000"/>
                <w:sz w:val="14"/>
                <w:szCs w:val="14"/>
              </w:rPr>
            </w:pPr>
            <w:r>
              <w:rPr>
                <w:color w:val="000000"/>
                <w:sz w:val="14"/>
                <w:szCs w:val="14"/>
              </w:rPr>
              <w:t>Decreto Distrital 531</w:t>
            </w:r>
          </w:p>
        </w:tc>
        <w:tc>
          <w:tcPr>
            <w:tcW w:w="5994" w:type="dxa"/>
            <w:tcBorders>
              <w:top w:val="nil"/>
              <w:left w:val="nil"/>
              <w:bottom w:val="single" w:sz="4" w:space="0" w:color="000000"/>
              <w:right w:val="single" w:sz="4" w:space="0" w:color="000000"/>
            </w:tcBorders>
            <w:shd w:val="clear" w:color="auto" w:fill="auto"/>
            <w:vAlign w:val="center"/>
          </w:tcPr>
          <w:p w14:paraId="4FDA0D8F" w14:textId="77777777" w:rsidR="009F00C6" w:rsidRDefault="007B37A2">
            <w:pPr>
              <w:rPr>
                <w:color w:val="000000"/>
                <w:sz w:val="14"/>
                <w:szCs w:val="14"/>
              </w:rPr>
            </w:pPr>
            <w:r>
              <w:rPr>
                <w:color w:val="000000"/>
                <w:sz w:val="14"/>
                <w:szCs w:val="14"/>
              </w:rPr>
              <w:t>Por el cual se reglamenta la silvicultura urbana, zonas verdes y la jardinería en Bogotá y se definen las responsabilidades de las Entidades Distritales en relación con el tema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B46FB3E" w14:textId="77777777" w:rsidR="009F00C6" w:rsidRDefault="007B37A2">
            <w:pPr>
              <w:jc w:val="center"/>
              <w:rPr>
                <w:color w:val="000000"/>
                <w:sz w:val="14"/>
                <w:szCs w:val="14"/>
              </w:rPr>
            </w:pPr>
            <w:r>
              <w:rPr>
                <w:color w:val="000000"/>
                <w:sz w:val="14"/>
                <w:szCs w:val="14"/>
              </w:rPr>
              <w:t>23 de diciembre de 2010</w:t>
            </w:r>
          </w:p>
        </w:tc>
      </w:tr>
      <w:tr w:rsidR="009F00C6" w14:paraId="76AF1AD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484B191" w14:textId="77777777" w:rsidR="009F00C6" w:rsidRDefault="007B37A2">
            <w:pPr>
              <w:rPr>
                <w:color w:val="000000"/>
                <w:sz w:val="14"/>
                <w:szCs w:val="14"/>
              </w:rPr>
            </w:pPr>
            <w:r>
              <w:rPr>
                <w:color w:val="000000"/>
                <w:sz w:val="14"/>
                <w:szCs w:val="14"/>
              </w:rPr>
              <w:t>Decreto Distrital 545</w:t>
            </w:r>
          </w:p>
        </w:tc>
        <w:tc>
          <w:tcPr>
            <w:tcW w:w="5994" w:type="dxa"/>
            <w:tcBorders>
              <w:top w:val="nil"/>
              <w:left w:val="nil"/>
              <w:bottom w:val="single" w:sz="4" w:space="0" w:color="000000"/>
              <w:right w:val="single" w:sz="4" w:space="0" w:color="000000"/>
            </w:tcBorders>
            <w:shd w:val="clear" w:color="auto" w:fill="auto"/>
            <w:vAlign w:val="center"/>
          </w:tcPr>
          <w:p w14:paraId="619CE09D" w14:textId="77777777" w:rsidR="009F00C6" w:rsidRDefault="007B37A2">
            <w:pPr>
              <w:rPr>
                <w:color w:val="000000"/>
                <w:sz w:val="14"/>
                <w:szCs w:val="14"/>
              </w:rPr>
            </w:pPr>
            <w:r>
              <w:rPr>
                <w:color w:val="000000"/>
                <w:sz w:val="14"/>
                <w:szCs w:val="14"/>
              </w:rPr>
              <w:t>Por el cual se modifica el Artículo 8 del Decreto 312 de 2006 y se dictan disposiciones relacionadas con la conformación, estructura y funciones del Comité de Seguimiento para el Plan Maestro para el Manejo Integral de Residuos Sólidos para Bogotá Distrito Capital.</w:t>
            </w:r>
          </w:p>
        </w:tc>
        <w:tc>
          <w:tcPr>
            <w:tcW w:w="1808" w:type="dxa"/>
            <w:tcBorders>
              <w:top w:val="nil"/>
              <w:left w:val="nil"/>
              <w:bottom w:val="single" w:sz="4" w:space="0" w:color="000000"/>
              <w:right w:val="single" w:sz="4" w:space="0" w:color="000000"/>
            </w:tcBorders>
            <w:shd w:val="clear" w:color="auto" w:fill="auto"/>
            <w:vAlign w:val="center"/>
          </w:tcPr>
          <w:p w14:paraId="5A61D82D" w14:textId="77777777" w:rsidR="009F00C6" w:rsidRDefault="007B37A2">
            <w:pPr>
              <w:jc w:val="center"/>
              <w:rPr>
                <w:color w:val="000000"/>
                <w:sz w:val="14"/>
                <w:szCs w:val="14"/>
              </w:rPr>
            </w:pPr>
            <w:r>
              <w:rPr>
                <w:color w:val="000000"/>
                <w:sz w:val="14"/>
                <w:szCs w:val="14"/>
              </w:rPr>
              <w:t>21 de noviembre de 2007</w:t>
            </w:r>
          </w:p>
        </w:tc>
      </w:tr>
      <w:tr w:rsidR="009F00C6" w14:paraId="3FFB4C6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6A500BF" w14:textId="77777777" w:rsidR="009F00C6" w:rsidRDefault="007B37A2">
            <w:pPr>
              <w:rPr>
                <w:color w:val="000000"/>
                <w:sz w:val="14"/>
                <w:szCs w:val="14"/>
              </w:rPr>
            </w:pPr>
            <w:r>
              <w:rPr>
                <w:color w:val="000000"/>
                <w:sz w:val="14"/>
                <w:szCs w:val="14"/>
              </w:rPr>
              <w:t>Decreto Distrital 555</w:t>
            </w:r>
          </w:p>
        </w:tc>
        <w:tc>
          <w:tcPr>
            <w:tcW w:w="5994" w:type="dxa"/>
            <w:tcBorders>
              <w:top w:val="nil"/>
              <w:left w:val="nil"/>
              <w:bottom w:val="single" w:sz="4" w:space="0" w:color="000000"/>
              <w:right w:val="single" w:sz="4" w:space="0" w:color="000000"/>
            </w:tcBorders>
            <w:shd w:val="clear" w:color="auto" w:fill="auto"/>
            <w:vAlign w:val="center"/>
          </w:tcPr>
          <w:p w14:paraId="731A6F08" w14:textId="77777777" w:rsidR="009F00C6" w:rsidRDefault="007B37A2">
            <w:pPr>
              <w:rPr>
                <w:color w:val="000000"/>
                <w:sz w:val="14"/>
                <w:szCs w:val="14"/>
              </w:rPr>
            </w:pPr>
            <w:r>
              <w:rPr>
                <w:color w:val="000000"/>
                <w:sz w:val="14"/>
                <w:szCs w:val="14"/>
              </w:rPr>
              <w:t>Por el cual se adopta la revisión general del Plan de Ordenamiento Territorial de Bogotá D.C.</w:t>
            </w:r>
          </w:p>
        </w:tc>
        <w:tc>
          <w:tcPr>
            <w:tcW w:w="1808" w:type="dxa"/>
            <w:tcBorders>
              <w:top w:val="nil"/>
              <w:left w:val="nil"/>
              <w:bottom w:val="single" w:sz="4" w:space="0" w:color="000000"/>
              <w:right w:val="single" w:sz="4" w:space="0" w:color="000000"/>
            </w:tcBorders>
            <w:shd w:val="clear" w:color="auto" w:fill="auto"/>
            <w:vAlign w:val="center"/>
          </w:tcPr>
          <w:p w14:paraId="58228954" w14:textId="77777777" w:rsidR="009F00C6" w:rsidRDefault="007B37A2">
            <w:pPr>
              <w:jc w:val="center"/>
              <w:rPr>
                <w:color w:val="000000"/>
                <w:sz w:val="14"/>
                <w:szCs w:val="14"/>
              </w:rPr>
            </w:pPr>
            <w:r>
              <w:rPr>
                <w:color w:val="000000"/>
                <w:sz w:val="14"/>
                <w:szCs w:val="14"/>
              </w:rPr>
              <w:t>29 de diciembre de 2021</w:t>
            </w:r>
          </w:p>
        </w:tc>
      </w:tr>
      <w:tr w:rsidR="009F00C6" w14:paraId="494598A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6B00DE6" w14:textId="77777777" w:rsidR="009F00C6" w:rsidRDefault="007B37A2">
            <w:pPr>
              <w:rPr>
                <w:color w:val="000000"/>
                <w:sz w:val="14"/>
                <w:szCs w:val="14"/>
              </w:rPr>
            </w:pPr>
            <w:r>
              <w:rPr>
                <w:color w:val="000000"/>
                <w:sz w:val="14"/>
                <w:szCs w:val="14"/>
              </w:rPr>
              <w:t>Decreto Distrital 586</w:t>
            </w:r>
          </w:p>
        </w:tc>
        <w:tc>
          <w:tcPr>
            <w:tcW w:w="5994" w:type="dxa"/>
            <w:tcBorders>
              <w:top w:val="nil"/>
              <w:left w:val="nil"/>
              <w:bottom w:val="single" w:sz="4" w:space="0" w:color="000000"/>
              <w:right w:val="single" w:sz="4" w:space="0" w:color="000000"/>
            </w:tcBorders>
            <w:shd w:val="clear" w:color="auto" w:fill="auto"/>
            <w:vAlign w:val="center"/>
          </w:tcPr>
          <w:p w14:paraId="4B1206A6" w14:textId="77777777" w:rsidR="009F00C6" w:rsidRDefault="007B37A2">
            <w:pPr>
              <w:rPr>
                <w:color w:val="000000"/>
                <w:sz w:val="14"/>
                <w:szCs w:val="14"/>
              </w:rPr>
            </w:pPr>
            <w:r>
              <w:rPr>
                <w:color w:val="000000"/>
                <w:sz w:val="14"/>
                <w:szCs w:val="14"/>
              </w:rPr>
              <w:t>Por medio del cual se adopta el modelo eficiente y sostenible de gestión de los Residuos de Construcción y Demolición - RCD en Bogotá D.C.</w:t>
            </w:r>
          </w:p>
        </w:tc>
        <w:tc>
          <w:tcPr>
            <w:tcW w:w="1808" w:type="dxa"/>
            <w:tcBorders>
              <w:top w:val="nil"/>
              <w:left w:val="nil"/>
              <w:bottom w:val="single" w:sz="4" w:space="0" w:color="000000"/>
              <w:right w:val="single" w:sz="4" w:space="0" w:color="000000"/>
            </w:tcBorders>
            <w:shd w:val="clear" w:color="auto" w:fill="FFFFFF"/>
            <w:vAlign w:val="center"/>
          </w:tcPr>
          <w:p w14:paraId="0D95DCD5" w14:textId="77777777" w:rsidR="009F00C6" w:rsidRDefault="007B37A2">
            <w:pPr>
              <w:jc w:val="center"/>
              <w:rPr>
                <w:color w:val="000000"/>
                <w:sz w:val="14"/>
                <w:szCs w:val="14"/>
              </w:rPr>
            </w:pPr>
            <w:r>
              <w:rPr>
                <w:color w:val="000000"/>
                <w:sz w:val="14"/>
                <w:szCs w:val="14"/>
              </w:rPr>
              <w:t>29 de diciembre de 2015</w:t>
            </w:r>
          </w:p>
        </w:tc>
      </w:tr>
      <w:tr w:rsidR="009F00C6" w14:paraId="0173946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FDAD70" w14:textId="77777777" w:rsidR="009F00C6" w:rsidRDefault="007B37A2">
            <w:pPr>
              <w:rPr>
                <w:color w:val="000000"/>
                <w:sz w:val="14"/>
                <w:szCs w:val="14"/>
              </w:rPr>
            </w:pPr>
            <w:r>
              <w:rPr>
                <w:color w:val="000000"/>
                <w:sz w:val="14"/>
                <w:szCs w:val="14"/>
              </w:rPr>
              <w:t>Decreto Distrital 607 de 2011</w:t>
            </w:r>
          </w:p>
        </w:tc>
        <w:tc>
          <w:tcPr>
            <w:tcW w:w="5994" w:type="dxa"/>
            <w:tcBorders>
              <w:top w:val="nil"/>
              <w:left w:val="nil"/>
              <w:bottom w:val="single" w:sz="4" w:space="0" w:color="000000"/>
              <w:right w:val="single" w:sz="4" w:space="0" w:color="000000"/>
            </w:tcBorders>
            <w:shd w:val="clear" w:color="auto" w:fill="auto"/>
            <w:vAlign w:val="center"/>
          </w:tcPr>
          <w:p w14:paraId="57F35DB4" w14:textId="77777777" w:rsidR="009F00C6" w:rsidRDefault="007B37A2">
            <w:pPr>
              <w:rPr>
                <w:color w:val="000000"/>
                <w:sz w:val="14"/>
                <w:szCs w:val="14"/>
              </w:rPr>
            </w:pPr>
            <w:r>
              <w:rPr>
                <w:color w:val="000000"/>
                <w:sz w:val="14"/>
                <w:szCs w:val="14"/>
              </w:rPr>
              <w:t>“Por medio del cual se adopta la Política Pública para la Gestión de la Conservación de la Biodiversidad en el Distrito Capital”</w:t>
            </w:r>
          </w:p>
        </w:tc>
        <w:tc>
          <w:tcPr>
            <w:tcW w:w="1808" w:type="dxa"/>
            <w:tcBorders>
              <w:top w:val="nil"/>
              <w:left w:val="nil"/>
              <w:bottom w:val="single" w:sz="4" w:space="0" w:color="000000"/>
              <w:right w:val="single" w:sz="4" w:space="0" w:color="000000"/>
            </w:tcBorders>
            <w:shd w:val="clear" w:color="auto" w:fill="auto"/>
            <w:vAlign w:val="center"/>
          </w:tcPr>
          <w:p w14:paraId="2E5EAF30" w14:textId="77777777" w:rsidR="009F00C6" w:rsidRDefault="007B37A2">
            <w:pPr>
              <w:jc w:val="center"/>
              <w:rPr>
                <w:color w:val="000000"/>
                <w:sz w:val="14"/>
                <w:szCs w:val="14"/>
              </w:rPr>
            </w:pPr>
            <w:r>
              <w:rPr>
                <w:color w:val="000000"/>
                <w:sz w:val="14"/>
                <w:szCs w:val="14"/>
              </w:rPr>
              <w:t>22 de diciembre de 2011</w:t>
            </w:r>
          </w:p>
        </w:tc>
      </w:tr>
      <w:tr w:rsidR="009F00C6" w14:paraId="7F8FD73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A106C89" w14:textId="77777777" w:rsidR="009F00C6" w:rsidRDefault="007B37A2">
            <w:pPr>
              <w:rPr>
                <w:color w:val="000000"/>
                <w:sz w:val="14"/>
                <w:szCs w:val="14"/>
              </w:rPr>
            </w:pPr>
            <w:r>
              <w:rPr>
                <w:color w:val="000000"/>
                <w:sz w:val="14"/>
                <w:szCs w:val="14"/>
              </w:rPr>
              <w:t>Decreto Distrital 620</w:t>
            </w:r>
          </w:p>
        </w:tc>
        <w:tc>
          <w:tcPr>
            <w:tcW w:w="5994" w:type="dxa"/>
            <w:tcBorders>
              <w:top w:val="nil"/>
              <w:left w:val="nil"/>
              <w:bottom w:val="single" w:sz="4" w:space="0" w:color="000000"/>
              <w:right w:val="single" w:sz="4" w:space="0" w:color="000000"/>
            </w:tcBorders>
            <w:shd w:val="clear" w:color="auto" w:fill="auto"/>
            <w:vAlign w:val="center"/>
          </w:tcPr>
          <w:p w14:paraId="7320A40D" w14:textId="77777777" w:rsidR="009F00C6" w:rsidRDefault="007B37A2">
            <w:pPr>
              <w:rPr>
                <w:color w:val="000000"/>
                <w:sz w:val="14"/>
                <w:szCs w:val="14"/>
              </w:rPr>
            </w:pPr>
            <w:r>
              <w:rPr>
                <w:color w:val="000000"/>
                <w:sz w:val="14"/>
                <w:szCs w:val="14"/>
              </w:rPr>
              <w:t>Por medio del cual se complementa el Plan Maestro de Residuos Sólidos (Decreto 312 de 2006), mediante la adopción de las normas urbanísticas y arquitectónicas para la regularización y construcción de las infraestructuras y equipamientos del Sistema General de Residuos Sólidos, en Bogotá Distrito Capital.</w:t>
            </w:r>
          </w:p>
        </w:tc>
        <w:tc>
          <w:tcPr>
            <w:tcW w:w="1808" w:type="dxa"/>
            <w:tcBorders>
              <w:top w:val="nil"/>
              <w:left w:val="nil"/>
              <w:bottom w:val="single" w:sz="4" w:space="0" w:color="000000"/>
              <w:right w:val="single" w:sz="4" w:space="0" w:color="000000"/>
            </w:tcBorders>
            <w:shd w:val="clear" w:color="auto" w:fill="auto"/>
            <w:vAlign w:val="center"/>
          </w:tcPr>
          <w:p w14:paraId="46427BB0" w14:textId="77777777" w:rsidR="009F00C6" w:rsidRDefault="007B37A2">
            <w:pPr>
              <w:jc w:val="center"/>
              <w:rPr>
                <w:color w:val="000000"/>
                <w:sz w:val="14"/>
                <w:szCs w:val="14"/>
              </w:rPr>
            </w:pPr>
            <w:r>
              <w:rPr>
                <w:color w:val="000000"/>
                <w:sz w:val="14"/>
                <w:szCs w:val="14"/>
              </w:rPr>
              <w:t>18 de diciembre de 2007</w:t>
            </w:r>
          </w:p>
        </w:tc>
      </w:tr>
      <w:tr w:rsidR="009F00C6" w14:paraId="40D48DF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C414A3A" w14:textId="77777777" w:rsidR="009F00C6" w:rsidRDefault="007B37A2">
            <w:pPr>
              <w:rPr>
                <w:color w:val="000000"/>
                <w:sz w:val="14"/>
                <w:szCs w:val="14"/>
              </w:rPr>
            </w:pPr>
            <w:r>
              <w:rPr>
                <w:color w:val="000000"/>
                <w:sz w:val="14"/>
                <w:szCs w:val="14"/>
              </w:rPr>
              <w:t>Decreto Distrital 959</w:t>
            </w:r>
          </w:p>
        </w:tc>
        <w:tc>
          <w:tcPr>
            <w:tcW w:w="5994" w:type="dxa"/>
            <w:tcBorders>
              <w:top w:val="nil"/>
              <w:left w:val="nil"/>
              <w:bottom w:val="single" w:sz="4" w:space="0" w:color="000000"/>
              <w:right w:val="single" w:sz="4" w:space="0" w:color="000000"/>
            </w:tcBorders>
            <w:shd w:val="clear" w:color="auto" w:fill="auto"/>
            <w:vAlign w:val="center"/>
          </w:tcPr>
          <w:p w14:paraId="7FC971B4" w14:textId="77777777" w:rsidR="009F00C6" w:rsidRDefault="007B37A2">
            <w:pPr>
              <w:rPr>
                <w:color w:val="000000"/>
                <w:sz w:val="14"/>
                <w:szCs w:val="14"/>
              </w:rPr>
            </w:pPr>
            <w:r>
              <w:rPr>
                <w:color w:val="000000"/>
                <w:sz w:val="14"/>
                <w:szCs w:val="14"/>
              </w:rPr>
              <w:t>Por el cual se compilan los textos del Acuerdo 01 de 1998 y del Acuerdo 12 de 2000, los cuales reglamentan la publicidad Exterior Visual en el Distrito Capital de Bogotá</w:t>
            </w:r>
          </w:p>
        </w:tc>
        <w:tc>
          <w:tcPr>
            <w:tcW w:w="1808" w:type="dxa"/>
            <w:tcBorders>
              <w:top w:val="nil"/>
              <w:left w:val="nil"/>
              <w:bottom w:val="single" w:sz="4" w:space="0" w:color="000000"/>
              <w:right w:val="single" w:sz="4" w:space="0" w:color="000000"/>
            </w:tcBorders>
            <w:shd w:val="clear" w:color="auto" w:fill="auto"/>
            <w:vAlign w:val="center"/>
          </w:tcPr>
          <w:p w14:paraId="6E1BF009" w14:textId="77777777" w:rsidR="009F00C6" w:rsidRDefault="007B37A2">
            <w:pPr>
              <w:jc w:val="center"/>
              <w:rPr>
                <w:color w:val="000000"/>
                <w:sz w:val="14"/>
                <w:szCs w:val="14"/>
              </w:rPr>
            </w:pPr>
            <w:r>
              <w:rPr>
                <w:color w:val="000000"/>
                <w:sz w:val="14"/>
                <w:szCs w:val="14"/>
              </w:rPr>
              <w:t>01 de noviembre de 2000</w:t>
            </w:r>
          </w:p>
        </w:tc>
      </w:tr>
      <w:tr w:rsidR="009F00C6" w14:paraId="65C703E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55730F2" w14:textId="77777777" w:rsidR="009F00C6" w:rsidRDefault="007B37A2">
            <w:pPr>
              <w:rPr>
                <w:color w:val="000000"/>
                <w:sz w:val="14"/>
                <w:szCs w:val="14"/>
              </w:rPr>
            </w:pPr>
            <w:r>
              <w:rPr>
                <w:color w:val="000000"/>
                <w:sz w:val="14"/>
                <w:szCs w:val="14"/>
              </w:rPr>
              <w:t>Decreto Nacional 050</w:t>
            </w:r>
          </w:p>
        </w:tc>
        <w:tc>
          <w:tcPr>
            <w:tcW w:w="5994" w:type="dxa"/>
            <w:tcBorders>
              <w:top w:val="nil"/>
              <w:left w:val="nil"/>
              <w:bottom w:val="single" w:sz="4" w:space="0" w:color="000000"/>
              <w:right w:val="single" w:sz="4" w:space="0" w:color="000000"/>
            </w:tcBorders>
            <w:shd w:val="clear" w:color="auto" w:fill="auto"/>
            <w:vAlign w:val="center"/>
          </w:tcPr>
          <w:p w14:paraId="6CFD8330" w14:textId="77777777" w:rsidR="009F00C6" w:rsidRDefault="007B37A2">
            <w:pPr>
              <w:rPr>
                <w:color w:val="000000"/>
                <w:sz w:val="14"/>
                <w:szCs w:val="14"/>
              </w:rPr>
            </w:pPr>
            <w:r>
              <w:rPr>
                <w:color w:val="000000"/>
                <w:sz w:val="14"/>
                <w:szCs w:val="14"/>
              </w:rPr>
              <w:t>Por el cual se modifica parcialmente el Decreto 1076 de 2015, Decreto Único Reglamentario del Sector Ambiente y Desarrollo Sostenible en relación con los Consejos Ambientales Regionales de la Macrocuencas (CARMAC), el Ordenamiento del Recurso Hídrico y Vertimientos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49EA905" w14:textId="77777777" w:rsidR="009F00C6" w:rsidRDefault="007B37A2">
            <w:pPr>
              <w:jc w:val="center"/>
              <w:rPr>
                <w:color w:val="000000"/>
                <w:sz w:val="14"/>
                <w:szCs w:val="14"/>
              </w:rPr>
            </w:pPr>
            <w:r>
              <w:rPr>
                <w:color w:val="000000"/>
                <w:sz w:val="14"/>
                <w:szCs w:val="14"/>
              </w:rPr>
              <w:t>16 enero del 2018</w:t>
            </w:r>
          </w:p>
        </w:tc>
      </w:tr>
      <w:tr w:rsidR="009F00C6" w14:paraId="013AB1B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EED7BA7" w14:textId="77777777" w:rsidR="009F00C6" w:rsidRDefault="007B37A2">
            <w:pPr>
              <w:rPr>
                <w:color w:val="000000"/>
                <w:sz w:val="14"/>
                <w:szCs w:val="14"/>
              </w:rPr>
            </w:pPr>
            <w:r>
              <w:rPr>
                <w:color w:val="000000"/>
                <w:sz w:val="14"/>
                <w:szCs w:val="14"/>
              </w:rPr>
              <w:t>Decreto Nacional 1076</w:t>
            </w:r>
          </w:p>
        </w:tc>
        <w:tc>
          <w:tcPr>
            <w:tcW w:w="5994" w:type="dxa"/>
            <w:tcBorders>
              <w:top w:val="nil"/>
              <w:left w:val="nil"/>
              <w:bottom w:val="single" w:sz="4" w:space="0" w:color="000000"/>
              <w:right w:val="single" w:sz="4" w:space="0" w:color="000000"/>
            </w:tcBorders>
            <w:shd w:val="clear" w:color="auto" w:fill="auto"/>
            <w:vAlign w:val="center"/>
          </w:tcPr>
          <w:p w14:paraId="17AD7B21" w14:textId="77777777" w:rsidR="009F00C6" w:rsidRDefault="007B37A2">
            <w:pPr>
              <w:rPr>
                <w:color w:val="000000"/>
                <w:sz w:val="14"/>
                <w:szCs w:val="14"/>
              </w:rPr>
            </w:pPr>
            <w:r>
              <w:rPr>
                <w:color w:val="000000"/>
                <w:sz w:val="14"/>
                <w:szCs w:val="14"/>
              </w:rPr>
              <w:t>Por medio del cual se expide el Decreto Único Reglamentario del Sector Ambiente y Desarrollo Sostenible</w:t>
            </w:r>
          </w:p>
        </w:tc>
        <w:tc>
          <w:tcPr>
            <w:tcW w:w="1808" w:type="dxa"/>
            <w:tcBorders>
              <w:top w:val="nil"/>
              <w:left w:val="nil"/>
              <w:bottom w:val="single" w:sz="4" w:space="0" w:color="000000"/>
              <w:right w:val="single" w:sz="4" w:space="0" w:color="000000"/>
            </w:tcBorders>
            <w:shd w:val="clear" w:color="auto" w:fill="auto"/>
            <w:vAlign w:val="center"/>
          </w:tcPr>
          <w:p w14:paraId="75596312" w14:textId="77777777" w:rsidR="009F00C6" w:rsidRDefault="007B37A2">
            <w:pPr>
              <w:jc w:val="center"/>
              <w:rPr>
                <w:color w:val="000000"/>
                <w:sz w:val="14"/>
                <w:szCs w:val="14"/>
              </w:rPr>
            </w:pPr>
            <w:r>
              <w:rPr>
                <w:color w:val="000000"/>
                <w:sz w:val="14"/>
                <w:szCs w:val="14"/>
              </w:rPr>
              <w:t>26 de mayo de 2015</w:t>
            </w:r>
          </w:p>
        </w:tc>
      </w:tr>
      <w:tr w:rsidR="009F00C6" w14:paraId="65E19E5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3BF6210" w14:textId="77777777" w:rsidR="009F00C6" w:rsidRDefault="007B37A2">
            <w:pPr>
              <w:rPr>
                <w:color w:val="000000"/>
                <w:sz w:val="14"/>
                <w:szCs w:val="14"/>
              </w:rPr>
            </w:pPr>
            <w:r>
              <w:rPr>
                <w:color w:val="000000"/>
                <w:sz w:val="14"/>
                <w:szCs w:val="14"/>
              </w:rPr>
              <w:t>Decreto Nacional 1077</w:t>
            </w:r>
          </w:p>
        </w:tc>
        <w:tc>
          <w:tcPr>
            <w:tcW w:w="5994" w:type="dxa"/>
            <w:tcBorders>
              <w:top w:val="nil"/>
              <w:left w:val="nil"/>
              <w:bottom w:val="single" w:sz="4" w:space="0" w:color="000000"/>
              <w:right w:val="single" w:sz="4" w:space="0" w:color="000000"/>
            </w:tcBorders>
            <w:shd w:val="clear" w:color="auto" w:fill="auto"/>
            <w:vAlign w:val="center"/>
          </w:tcPr>
          <w:p w14:paraId="2021D157" w14:textId="77777777" w:rsidR="009F00C6" w:rsidRDefault="007B37A2">
            <w:pPr>
              <w:rPr>
                <w:color w:val="000000"/>
                <w:sz w:val="14"/>
                <w:szCs w:val="14"/>
              </w:rPr>
            </w:pPr>
            <w:r>
              <w:rPr>
                <w:color w:val="000000"/>
                <w:sz w:val="14"/>
                <w:szCs w:val="14"/>
              </w:rPr>
              <w:t>Por medio del cual se expide el Decreto Único Reglamentario del Sector Vivienda, Ciudad y Territorio</w:t>
            </w:r>
          </w:p>
        </w:tc>
        <w:tc>
          <w:tcPr>
            <w:tcW w:w="1808" w:type="dxa"/>
            <w:tcBorders>
              <w:top w:val="nil"/>
              <w:left w:val="nil"/>
              <w:bottom w:val="single" w:sz="4" w:space="0" w:color="000000"/>
              <w:right w:val="single" w:sz="4" w:space="0" w:color="000000"/>
            </w:tcBorders>
            <w:shd w:val="clear" w:color="auto" w:fill="auto"/>
            <w:vAlign w:val="center"/>
          </w:tcPr>
          <w:p w14:paraId="4C68A729" w14:textId="77777777" w:rsidR="009F00C6" w:rsidRDefault="007B37A2">
            <w:pPr>
              <w:jc w:val="center"/>
              <w:rPr>
                <w:color w:val="000000"/>
                <w:sz w:val="14"/>
                <w:szCs w:val="14"/>
              </w:rPr>
            </w:pPr>
            <w:r>
              <w:rPr>
                <w:color w:val="000000"/>
                <w:sz w:val="14"/>
                <w:szCs w:val="14"/>
              </w:rPr>
              <w:t>26 de mayo de 2015</w:t>
            </w:r>
          </w:p>
        </w:tc>
      </w:tr>
      <w:tr w:rsidR="009F00C6" w14:paraId="5EDAA51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B8476A1" w14:textId="77777777" w:rsidR="009F00C6" w:rsidRDefault="007B37A2">
            <w:pPr>
              <w:rPr>
                <w:color w:val="000000"/>
                <w:sz w:val="14"/>
                <w:szCs w:val="14"/>
              </w:rPr>
            </w:pPr>
            <w:r>
              <w:rPr>
                <w:color w:val="000000"/>
                <w:sz w:val="14"/>
                <w:szCs w:val="14"/>
              </w:rPr>
              <w:t>Decreto Nacional 1079</w:t>
            </w:r>
          </w:p>
        </w:tc>
        <w:tc>
          <w:tcPr>
            <w:tcW w:w="5994" w:type="dxa"/>
            <w:tcBorders>
              <w:top w:val="nil"/>
              <w:left w:val="nil"/>
              <w:bottom w:val="single" w:sz="4" w:space="0" w:color="000000"/>
              <w:right w:val="single" w:sz="4" w:space="0" w:color="000000"/>
            </w:tcBorders>
            <w:shd w:val="clear" w:color="auto" w:fill="auto"/>
            <w:vAlign w:val="center"/>
          </w:tcPr>
          <w:p w14:paraId="43C7BE1A" w14:textId="77777777" w:rsidR="009F00C6" w:rsidRDefault="007B37A2">
            <w:pPr>
              <w:rPr>
                <w:color w:val="000000"/>
                <w:sz w:val="14"/>
                <w:szCs w:val="14"/>
              </w:rPr>
            </w:pPr>
            <w:r>
              <w:rPr>
                <w:color w:val="000000"/>
                <w:sz w:val="14"/>
                <w:szCs w:val="14"/>
              </w:rPr>
              <w:t>Por medio de la cual se expide el Decreto Único Reglamentario del Sector Transporte</w:t>
            </w:r>
          </w:p>
        </w:tc>
        <w:tc>
          <w:tcPr>
            <w:tcW w:w="1808" w:type="dxa"/>
            <w:tcBorders>
              <w:top w:val="nil"/>
              <w:left w:val="nil"/>
              <w:bottom w:val="single" w:sz="4" w:space="0" w:color="000000"/>
              <w:right w:val="single" w:sz="4" w:space="0" w:color="000000"/>
            </w:tcBorders>
            <w:shd w:val="clear" w:color="auto" w:fill="auto"/>
            <w:vAlign w:val="center"/>
          </w:tcPr>
          <w:p w14:paraId="60D4CD73" w14:textId="77777777" w:rsidR="009F00C6" w:rsidRDefault="007B37A2">
            <w:pPr>
              <w:jc w:val="center"/>
              <w:rPr>
                <w:color w:val="000000"/>
                <w:sz w:val="14"/>
                <w:szCs w:val="14"/>
              </w:rPr>
            </w:pPr>
            <w:r>
              <w:rPr>
                <w:color w:val="000000"/>
                <w:sz w:val="14"/>
                <w:szCs w:val="14"/>
              </w:rPr>
              <w:t>26 de mayo de 2015</w:t>
            </w:r>
          </w:p>
        </w:tc>
      </w:tr>
      <w:tr w:rsidR="009F00C6" w14:paraId="3760B26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4FC6E47" w14:textId="77777777" w:rsidR="009F00C6" w:rsidRDefault="007B37A2">
            <w:pPr>
              <w:rPr>
                <w:color w:val="000000"/>
                <w:sz w:val="14"/>
                <w:szCs w:val="14"/>
              </w:rPr>
            </w:pPr>
            <w:r>
              <w:rPr>
                <w:color w:val="000000"/>
                <w:sz w:val="14"/>
                <w:szCs w:val="14"/>
              </w:rPr>
              <w:t>Decreto Nacional 1594</w:t>
            </w:r>
          </w:p>
        </w:tc>
        <w:tc>
          <w:tcPr>
            <w:tcW w:w="5994" w:type="dxa"/>
            <w:tcBorders>
              <w:top w:val="nil"/>
              <w:left w:val="nil"/>
              <w:bottom w:val="single" w:sz="4" w:space="0" w:color="000000"/>
              <w:right w:val="single" w:sz="4" w:space="0" w:color="000000"/>
            </w:tcBorders>
            <w:shd w:val="clear" w:color="auto" w:fill="auto"/>
            <w:vAlign w:val="center"/>
          </w:tcPr>
          <w:p w14:paraId="631F4420" w14:textId="77777777" w:rsidR="009F00C6" w:rsidRDefault="007B37A2">
            <w:pPr>
              <w:rPr>
                <w:color w:val="000000"/>
                <w:sz w:val="14"/>
                <w:szCs w:val="14"/>
              </w:rPr>
            </w:pPr>
            <w:r>
              <w:rPr>
                <w:color w:val="000000"/>
                <w:sz w:val="14"/>
                <w:szCs w:val="14"/>
              </w:rPr>
              <w:t>Por el cual se reglamenta parcialmente el Título I de la Ley 9 de 1979, así como el Capítulo II del Título VI -Parte III- Libro II y el Título III de la Parte III -Libro I- del Decreto - Ley 2811 de 1974 en cuanto a usos del agua y residuos líquidos”. "DEROGADO por el art. 79 Decreto Nacional 3930 de 2010 salvo los arts. 20 y 21.</w:t>
            </w:r>
          </w:p>
        </w:tc>
        <w:tc>
          <w:tcPr>
            <w:tcW w:w="1808" w:type="dxa"/>
            <w:tcBorders>
              <w:top w:val="nil"/>
              <w:left w:val="nil"/>
              <w:bottom w:val="single" w:sz="4" w:space="0" w:color="000000"/>
              <w:right w:val="single" w:sz="4" w:space="0" w:color="000000"/>
            </w:tcBorders>
            <w:shd w:val="clear" w:color="auto" w:fill="auto"/>
            <w:vAlign w:val="center"/>
          </w:tcPr>
          <w:p w14:paraId="41857184" w14:textId="77777777" w:rsidR="009F00C6" w:rsidRDefault="007B37A2">
            <w:pPr>
              <w:jc w:val="center"/>
              <w:rPr>
                <w:color w:val="000000"/>
                <w:sz w:val="14"/>
                <w:szCs w:val="14"/>
              </w:rPr>
            </w:pPr>
            <w:r>
              <w:rPr>
                <w:color w:val="000000"/>
                <w:sz w:val="14"/>
                <w:szCs w:val="14"/>
              </w:rPr>
              <w:t>26 de junio de 1984</w:t>
            </w:r>
          </w:p>
        </w:tc>
      </w:tr>
      <w:tr w:rsidR="009F00C6" w14:paraId="419F112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3A86D37" w14:textId="77777777" w:rsidR="009F00C6" w:rsidRDefault="007B37A2">
            <w:pPr>
              <w:rPr>
                <w:color w:val="000000"/>
                <w:sz w:val="14"/>
                <w:szCs w:val="14"/>
              </w:rPr>
            </w:pPr>
            <w:r>
              <w:rPr>
                <w:color w:val="000000"/>
                <w:sz w:val="14"/>
                <w:szCs w:val="14"/>
              </w:rPr>
              <w:t>Decreto Nacional 1609</w:t>
            </w:r>
          </w:p>
        </w:tc>
        <w:tc>
          <w:tcPr>
            <w:tcW w:w="5994" w:type="dxa"/>
            <w:tcBorders>
              <w:top w:val="nil"/>
              <w:left w:val="nil"/>
              <w:bottom w:val="single" w:sz="4" w:space="0" w:color="000000"/>
              <w:right w:val="single" w:sz="4" w:space="0" w:color="000000"/>
            </w:tcBorders>
            <w:shd w:val="clear" w:color="auto" w:fill="auto"/>
            <w:vAlign w:val="center"/>
          </w:tcPr>
          <w:p w14:paraId="3F728403" w14:textId="77777777" w:rsidR="009F00C6" w:rsidRDefault="007B37A2">
            <w:pPr>
              <w:rPr>
                <w:color w:val="000000"/>
                <w:sz w:val="14"/>
                <w:szCs w:val="14"/>
              </w:rPr>
            </w:pPr>
            <w:r>
              <w:rPr>
                <w:color w:val="000000"/>
                <w:sz w:val="14"/>
                <w:szCs w:val="14"/>
              </w:rPr>
              <w:t>Por el cual se reglamenta el manejo y transporte terrestre automotor de mercancías peligrosas por carretera.</w:t>
            </w:r>
          </w:p>
        </w:tc>
        <w:tc>
          <w:tcPr>
            <w:tcW w:w="1808" w:type="dxa"/>
            <w:tcBorders>
              <w:top w:val="nil"/>
              <w:left w:val="nil"/>
              <w:bottom w:val="single" w:sz="4" w:space="0" w:color="000000"/>
              <w:right w:val="single" w:sz="4" w:space="0" w:color="000000"/>
            </w:tcBorders>
            <w:shd w:val="clear" w:color="auto" w:fill="FFFFFF"/>
            <w:vAlign w:val="center"/>
          </w:tcPr>
          <w:p w14:paraId="273F474D" w14:textId="77777777" w:rsidR="009F00C6" w:rsidRDefault="007B37A2">
            <w:pPr>
              <w:jc w:val="center"/>
              <w:rPr>
                <w:color w:val="000000"/>
                <w:sz w:val="14"/>
                <w:szCs w:val="14"/>
              </w:rPr>
            </w:pPr>
            <w:r>
              <w:rPr>
                <w:color w:val="000000"/>
                <w:sz w:val="14"/>
                <w:szCs w:val="14"/>
              </w:rPr>
              <w:t>31 de julio de 2002</w:t>
            </w:r>
          </w:p>
        </w:tc>
      </w:tr>
      <w:tr w:rsidR="009F00C6" w14:paraId="4052106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E616673" w14:textId="77777777" w:rsidR="009F00C6" w:rsidRDefault="007B37A2">
            <w:pPr>
              <w:rPr>
                <w:color w:val="000000"/>
                <w:sz w:val="14"/>
                <w:szCs w:val="14"/>
              </w:rPr>
            </w:pPr>
            <w:r>
              <w:rPr>
                <w:color w:val="000000"/>
                <w:sz w:val="14"/>
                <w:szCs w:val="14"/>
              </w:rPr>
              <w:t>Decreto Nacional 2811</w:t>
            </w:r>
          </w:p>
        </w:tc>
        <w:tc>
          <w:tcPr>
            <w:tcW w:w="5994" w:type="dxa"/>
            <w:tcBorders>
              <w:top w:val="nil"/>
              <w:left w:val="nil"/>
              <w:bottom w:val="single" w:sz="4" w:space="0" w:color="000000"/>
              <w:right w:val="single" w:sz="4" w:space="0" w:color="000000"/>
            </w:tcBorders>
            <w:shd w:val="clear" w:color="auto" w:fill="auto"/>
            <w:vAlign w:val="center"/>
          </w:tcPr>
          <w:p w14:paraId="49A4117C" w14:textId="77777777" w:rsidR="009F00C6" w:rsidRDefault="007B37A2">
            <w:pPr>
              <w:rPr>
                <w:color w:val="000000"/>
                <w:sz w:val="14"/>
                <w:szCs w:val="14"/>
              </w:rPr>
            </w:pPr>
            <w:r>
              <w:rPr>
                <w:color w:val="000000"/>
                <w:sz w:val="14"/>
                <w:szCs w:val="14"/>
              </w:rPr>
              <w:t>Por el cual se dicta el Código Nacional de Recursos Naturales Renovables y de Protección al Medio Ambiente.</w:t>
            </w:r>
          </w:p>
        </w:tc>
        <w:tc>
          <w:tcPr>
            <w:tcW w:w="1808" w:type="dxa"/>
            <w:tcBorders>
              <w:top w:val="nil"/>
              <w:left w:val="nil"/>
              <w:bottom w:val="single" w:sz="4" w:space="0" w:color="000000"/>
              <w:right w:val="single" w:sz="4" w:space="0" w:color="000000"/>
            </w:tcBorders>
            <w:shd w:val="clear" w:color="auto" w:fill="FFFFFF"/>
            <w:vAlign w:val="center"/>
          </w:tcPr>
          <w:p w14:paraId="363F955E" w14:textId="77777777" w:rsidR="009F00C6" w:rsidRDefault="007B37A2">
            <w:pPr>
              <w:jc w:val="center"/>
              <w:rPr>
                <w:color w:val="000000"/>
                <w:sz w:val="14"/>
                <w:szCs w:val="14"/>
              </w:rPr>
            </w:pPr>
            <w:r>
              <w:rPr>
                <w:color w:val="000000"/>
                <w:sz w:val="14"/>
                <w:szCs w:val="14"/>
              </w:rPr>
              <w:t>18 de diciembre de 1974</w:t>
            </w:r>
          </w:p>
        </w:tc>
      </w:tr>
      <w:tr w:rsidR="009F00C6" w14:paraId="49433D4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74B8C9E" w14:textId="77777777" w:rsidR="009F00C6" w:rsidRDefault="007B37A2">
            <w:pPr>
              <w:rPr>
                <w:color w:val="000000"/>
                <w:sz w:val="14"/>
                <w:szCs w:val="14"/>
              </w:rPr>
            </w:pPr>
            <w:r>
              <w:rPr>
                <w:color w:val="000000"/>
                <w:sz w:val="14"/>
                <w:szCs w:val="14"/>
              </w:rPr>
              <w:t>Decreto Nacional 2981</w:t>
            </w:r>
          </w:p>
        </w:tc>
        <w:tc>
          <w:tcPr>
            <w:tcW w:w="5994" w:type="dxa"/>
            <w:tcBorders>
              <w:top w:val="nil"/>
              <w:left w:val="nil"/>
              <w:bottom w:val="single" w:sz="4" w:space="0" w:color="000000"/>
              <w:right w:val="single" w:sz="4" w:space="0" w:color="000000"/>
            </w:tcBorders>
            <w:shd w:val="clear" w:color="auto" w:fill="auto"/>
            <w:vAlign w:val="center"/>
          </w:tcPr>
          <w:p w14:paraId="185E5D65" w14:textId="77777777" w:rsidR="009F00C6" w:rsidRDefault="007B37A2">
            <w:pPr>
              <w:rPr>
                <w:color w:val="000000"/>
                <w:sz w:val="14"/>
                <w:szCs w:val="14"/>
              </w:rPr>
            </w:pPr>
            <w:r>
              <w:rPr>
                <w:color w:val="000000"/>
                <w:sz w:val="14"/>
                <w:szCs w:val="14"/>
              </w:rPr>
              <w:t>Por el cual se reglamenta la prestación del servicio público de aseo.</w:t>
            </w:r>
          </w:p>
        </w:tc>
        <w:tc>
          <w:tcPr>
            <w:tcW w:w="1808" w:type="dxa"/>
            <w:tcBorders>
              <w:top w:val="nil"/>
              <w:left w:val="nil"/>
              <w:bottom w:val="single" w:sz="4" w:space="0" w:color="000000"/>
              <w:right w:val="single" w:sz="4" w:space="0" w:color="000000"/>
            </w:tcBorders>
            <w:shd w:val="clear" w:color="auto" w:fill="auto"/>
            <w:vAlign w:val="center"/>
          </w:tcPr>
          <w:p w14:paraId="7731B6EB" w14:textId="77777777" w:rsidR="009F00C6" w:rsidRDefault="007B37A2">
            <w:pPr>
              <w:jc w:val="center"/>
              <w:rPr>
                <w:color w:val="000000"/>
                <w:sz w:val="14"/>
                <w:szCs w:val="14"/>
              </w:rPr>
            </w:pPr>
            <w:r>
              <w:rPr>
                <w:color w:val="000000"/>
                <w:sz w:val="14"/>
                <w:szCs w:val="14"/>
              </w:rPr>
              <w:t>20 de diciembre de 2013</w:t>
            </w:r>
          </w:p>
        </w:tc>
      </w:tr>
      <w:tr w:rsidR="009F00C6" w14:paraId="6B570D5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393640D" w14:textId="77777777" w:rsidR="009F00C6" w:rsidRDefault="007B37A2">
            <w:pPr>
              <w:rPr>
                <w:color w:val="000000"/>
                <w:sz w:val="14"/>
                <w:szCs w:val="14"/>
              </w:rPr>
            </w:pPr>
            <w:r>
              <w:rPr>
                <w:color w:val="000000"/>
                <w:sz w:val="14"/>
                <w:szCs w:val="14"/>
              </w:rPr>
              <w:t>Decreto Nacional 317</w:t>
            </w:r>
          </w:p>
        </w:tc>
        <w:tc>
          <w:tcPr>
            <w:tcW w:w="5994" w:type="dxa"/>
            <w:tcBorders>
              <w:top w:val="nil"/>
              <w:left w:val="nil"/>
              <w:bottom w:val="single" w:sz="4" w:space="0" w:color="000000"/>
              <w:right w:val="single" w:sz="4" w:space="0" w:color="000000"/>
            </w:tcBorders>
            <w:shd w:val="clear" w:color="auto" w:fill="auto"/>
            <w:vAlign w:val="center"/>
          </w:tcPr>
          <w:p w14:paraId="38721F97" w14:textId="77777777" w:rsidR="009F00C6" w:rsidRDefault="007B37A2">
            <w:pPr>
              <w:rPr>
                <w:color w:val="000000"/>
                <w:sz w:val="14"/>
                <w:szCs w:val="14"/>
              </w:rPr>
            </w:pPr>
            <w:r>
              <w:rPr>
                <w:color w:val="000000"/>
                <w:sz w:val="14"/>
                <w:szCs w:val="14"/>
              </w:rPr>
              <w:t>Por medio del cual se reglamenta el Acuerdo Distrital No. 808 del 2021 y se establecen medidas para reducir progresivamente la adquisición y consumo de plásticos de un solo uso en las Entidades del Distrito Capital.</w:t>
            </w:r>
          </w:p>
        </w:tc>
        <w:tc>
          <w:tcPr>
            <w:tcW w:w="1808" w:type="dxa"/>
            <w:tcBorders>
              <w:top w:val="nil"/>
              <w:left w:val="nil"/>
              <w:bottom w:val="single" w:sz="4" w:space="0" w:color="000000"/>
              <w:right w:val="single" w:sz="4" w:space="0" w:color="000000"/>
            </w:tcBorders>
            <w:shd w:val="clear" w:color="auto" w:fill="auto"/>
            <w:vAlign w:val="center"/>
          </w:tcPr>
          <w:p w14:paraId="0D32A7AB" w14:textId="77777777" w:rsidR="009F00C6" w:rsidRDefault="007B37A2">
            <w:pPr>
              <w:jc w:val="center"/>
              <w:rPr>
                <w:color w:val="000000"/>
                <w:sz w:val="14"/>
                <w:szCs w:val="14"/>
              </w:rPr>
            </w:pPr>
            <w:r>
              <w:rPr>
                <w:color w:val="000000"/>
                <w:sz w:val="14"/>
                <w:szCs w:val="14"/>
              </w:rPr>
              <w:t>30 de marzo de 2021</w:t>
            </w:r>
          </w:p>
        </w:tc>
      </w:tr>
      <w:tr w:rsidR="009F00C6" w14:paraId="4275DE3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A84BC8" w14:textId="77777777" w:rsidR="009F00C6" w:rsidRDefault="007B37A2">
            <w:pPr>
              <w:rPr>
                <w:color w:val="000000"/>
                <w:sz w:val="14"/>
                <w:szCs w:val="14"/>
              </w:rPr>
            </w:pPr>
            <w:r>
              <w:rPr>
                <w:color w:val="000000"/>
                <w:sz w:val="14"/>
                <w:szCs w:val="14"/>
              </w:rPr>
              <w:t>Decreto Nacional 351</w:t>
            </w:r>
          </w:p>
        </w:tc>
        <w:tc>
          <w:tcPr>
            <w:tcW w:w="5994" w:type="dxa"/>
            <w:tcBorders>
              <w:top w:val="nil"/>
              <w:left w:val="nil"/>
              <w:bottom w:val="single" w:sz="4" w:space="0" w:color="000000"/>
              <w:right w:val="single" w:sz="4" w:space="0" w:color="000000"/>
            </w:tcBorders>
            <w:shd w:val="clear" w:color="auto" w:fill="auto"/>
            <w:vAlign w:val="center"/>
          </w:tcPr>
          <w:p w14:paraId="246FE48A" w14:textId="77777777" w:rsidR="009F00C6" w:rsidRDefault="007B37A2">
            <w:pPr>
              <w:rPr>
                <w:color w:val="000000"/>
                <w:sz w:val="14"/>
                <w:szCs w:val="14"/>
              </w:rPr>
            </w:pPr>
            <w:r>
              <w:rPr>
                <w:color w:val="000000"/>
                <w:sz w:val="14"/>
                <w:szCs w:val="14"/>
              </w:rPr>
              <w:t>Por el cual se reglamenta la gestión integral de los residuos generados en la atención en salud y otras actividades.</w:t>
            </w:r>
          </w:p>
        </w:tc>
        <w:tc>
          <w:tcPr>
            <w:tcW w:w="1808" w:type="dxa"/>
            <w:tcBorders>
              <w:top w:val="nil"/>
              <w:left w:val="nil"/>
              <w:bottom w:val="single" w:sz="4" w:space="0" w:color="000000"/>
              <w:right w:val="single" w:sz="4" w:space="0" w:color="000000"/>
            </w:tcBorders>
            <w:shd w:val="clear" w:color="auto" w:fill="auto"/>
            <w:vAlign w:val="center"/>
          </w:tcPr>
          <w:p w14:paraId="739F5467" w14:textId="77777777" w:rsidR="009F00C6" w:rsidRDefault="007B37A2">
            <w:pPr>
              <w:jc w:val="center"/>
              <w:rPr>
                <w:color w:val="000000"/>
                <w:sz w:val="14"/>
                <w:szCs w:val="14"/>
              </w:rPr>
            </w:pPr>
            <w:r>
              <w:rPr>
                <w:color w:val="000000"/>
                <w:sz w:val="14"/>
                <w:szCs w:val="14"/>
              </w:rPr>
              <w:t>febrero 19 de 2014</w:t>
            </w:r>
          </w:p>
        </w:tc>
      </w:tr>
      <w:tr w:rsidR="009F00C6" w14:paraId="1EA0E12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ED9D17F" w14:textId="77777777" w:rsidR="009F00C6" w:rsidRDefault="007B37A2">
            <w:pPr>
              <w:rPr>
                <w:color w:val="000000"/>
                <w:sz w:val="14"/>
                <w:szCs w:val="14"/>
              </w:rPr>
            </w:pPr>
            <w:r>
              <w:rPr>
                <w:color w:val="000000"/>
                <w:sz w:val="14"/>
                <w:szCs w:val="14"/>
              </w:rPr>
              <w:lastRenderedPageBreak/>
              <w:t>Decreto Nacional 3678</w:t>
            </w:r>
          </w:p>
        </w:tc>
        <w:tc>
          <w:tcPr>
            <w:tcW w:w="5994" w:type="dxa"/>
            <w:tcBorders>
              <w:top w:val="nil"/>
              <w:left w:val="nil"/>
              <w:bottom w:val="single" w:sz="4" w:space="0" w:color="000000"/>
              <w:right w:val="single" w:sz="4" w:space="0" w:color="000000"/>
            </w:tcBorders>
            <w:shd w:val="clear" w:color="auto" w:fill="auto"/>
            <w:vAlign w:val="center"/>
          </w:tcPr>
          <w:p w14:paraId="4546CADB" w14:textId="77777777" w:rsidR="009F00C6" w:rsidRDefault="007B37A2">
            <w:pPr>
              <w:rPr>
                <w:color w:val="000000"/>
                <w:sz w:val="14"/>
                <w:szCs w:val="14"/>
              </w:rPr>
            </w:pPr>
            <w:r>
              <w:rPr>
                <w:color w:val="000000"/>
                <w:sz w:val="14"/>
                <w:szCs w:val="14"/>
              </w:rPr>
              <w:t>Por el cual se establecen los criterios para la imposición de las sanciones consagradas en el artículo 40 de la Ley 1333 del 21 de julio de 2009 y se toman otras determinaciones</w:t>
            </w:r>
          </w:p>
        </w:tc>
        <w:tc>
          <w:tcPr>
            <w:tcW w:w="1808" w:type="dxa"/>
            <w:tcBorders>
              <w:top w:val="nil"/>
              <w:left w:val="nil"/>
              <w:bottom w:val="single" w:sz="4" w:space="0" w:color="000000"/>
              <w:right w:val="single" w:sz="4" w:space="0" w:color="000000"/>
            </w:tcBorders>
            <w:shd w:val="clear" w:color="auto" w:fill="FFFFFF"/>
            <w:vAlign w:val="center"/>
          </w:tcPr>
          <w:p w14:paraId="47E1059B" w14:textId="77777777" w:rsidR="009F00C6" w:rsidRDefault="007B37A2">
            <w:pPr>
              <w:jc w:val="center"/>
              <w:rPr>
                <w:color w:val="000000"/>
                <w:sz w:val="14"/>
                <w:szCs w:val="14"/>
              </w:rPr>
            </w:pPr>
            <w:r>
              <w:rPr>
                <w:color w:val="000000"/>
                <w:sz w:val="14"/>
                <w:szCs w:val="14"/>
              </w:rPr>
              <w:t>04 de octubre de 2010</w:t>
            </w:r>
          </w:p>
        </w:tc>
      </w:tr>
      <w:tr w:rsidR="009F00C6" w14:paraId="4655162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CEB5B55" w14:textId="77777777" w:rsidR="009F00C6" w:rsidRDefault="007B37A2">
            <w:pPr>
              <w:rPr>
                <w:color w:val="000000"/>
                <w:sz w:val="14"/>
                <w:szCs w:val="14"/>
              </w:rPr>
            </w:pPr>
            <w:r>
              <w:rPr>
                <w:color w:val="000000"/>
                <w:sz w:val="14"/>
                <w:szCs w:val="14"/>
              </w:rPr>
              <w:t>Decreto Nacional 596</w:t>
            </w:r>
          </w:p>
        </w:tc>
        <w:tc>
          <w:tcPr>
            <w:tcW w:w="5994" w:type="dxa"/>
            <w:tcBorders>
              <w:top w:val="nil"/>
              <w:left w:val="nil"/>
              <w:bottom w:val="single" w:sz="4" w:space="0" w:color="000000"/>
              <w:right w:val="single" w:sz="4" w:space="0" w:color="000000"/>
            </w:tcBorders>
            <w:shd w:val="clear" w:color="auto" w:fill="auto"/>
            <w:vAlign w:val="center"/>
          </w:tcPr>
          <w:p w14:paraId="0C1B9982" w14:textId="77777777" w:rsidR="009F00C6" w:rsidRDefault="007B37A2">
            <w:pPr>
              <w:rPr>
                <w:color w:val="000000"/>
                <w:sz w:val="14"/>
                <w:szCs w:val="14"/>
              </w:rPr>
            </w:pPr>
            <w:r>
              <w:rPr>
                <w:color w:val="000000"/>
                <w:sz w:val="14"/>
                <w:szCs w:val="14"/>
              </w:rPr>
              <w:t>Por el cual se modifica y adiciona el Decreto 1077de 2015 en lo relativo con el esquema de la actividad de aprovechamiento del servicio público de aseo y el régimen transitorio para la formalización de los recicladores de oficio,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19DCCA99" w14:textId="77777777" w:rsidR="009F00C6" w:rsidRDefault="007B37A2">
            <w:pPr>
              <w:jc w:val="center"/>
              <w:rPr>
                <w:color w:val="000000"/>
                <w:sz w:val="14"/>
                <w:szCs w:val="14"/>
              </w:rPr>
            </w:pPr>
            <w:r>
              <w:rPr>
                <w:color w:val="000000"/>
                <w:sz w:val="14"/>
                <w:szCs w:val="14"/>
              </w:rPr>
              <w:t>11 de abril de 2016</w:t>
            </w:r>
          </w:p>
        </w:tc>
      </w:tr>
      <w:tr w:rsidR="009F00C6" w14:paraId="2B8D5E0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9402725" w14:textId="77777777" w:rsidR="009F00C6" w:rsidRDefault="007B37A2">
            <w:pPr>
              <w:rPr>
                <w:color w:val="000000"/>
                <w:sz w:val="14"/>
                <w:szCs w:val="14"/>
              </w:rPr>
            </w:pPr>
            <w:r>
              <w:rPr>
                <w:color w:val="000000"/>
                <w:sz w:val="14"/>
                <w:szCs w:val="14"/>
              </w:rPr>
              <w:t>Decreto Nacional 780</w:t>
            </w:r>
          </w:p>
        </w:tc>
        <w:tc>
          <w:tcPr>
            <w:tcW w:w="5994" w:type="dxa"/>
            <w:tcBorders>
              <w:top w:val="nil"/>
              <w:left w:val="nil"/>
              <w:bottom w:val="single" w:sz="4" w:space="0" w:color="000000"/>
              <w:right w:val="single" w:sz="4" w:space="0" w:color="000000"/>
            </w:tcBorders>
            <w:shd w:val="clear" w:color="auto" w:fill="auto"/>
            <w:vAlign w:val="center"/>
          </w:tcPr>
          <w:p w14:paraId="3D2A80C5" w14:textId="77777777" w:rsidR="009F00C6" w:rsidRDefault="007B37A2">
            <w:pPr>
              <w:rPr>
                <w:color w:val="000000"/>
                <w:sz w:val="14"/>
                <w:szCs w:val="14"/>
              </w:rPr>
            </w:pPr>
            <w:r>
              <w:rPr>
                <w:color w:val="000000"/>
                <w:sz w:val="14"/>
                <w:szCs w:val="14"/>
              </w:rPr>
              <w:t>Por medio del cual se expide el Decreto Único Reglamentario del Sector Salud y Protección Social</w:t>
            </w:r>
          </w:p>
        </w:tc>
        <w:tc>
          <w:tcPr>
            <w:tcW w:w="1808" w:type="dxa"/>
            <w:tcBorders>
              <w:top w:val="nil"/>
              <w:left w:val="nil"/>
              <w:bottom w:val="single" w:sz="4" w:space="0" w:color="000000"/>
              <w:right w:val="single" w:sz="4" w:space="0" w:color="000000"/>
            </w:tcBorders>
            <w:shd w:val="clear" w:color="auto" w:fill="auto"/>
            <w:vAlign w:val="center"/>
          </w:tcPr>
          <w:p w14:paraId="229AE69A" w14:textId="77777777" w:rsidR="009F00C6" w:rsidRDefault="007B37A2">
            <w:pPr>
              <w:jc w:val="center"/>
              <w:rPr>
                <w:color w:val="000000"/>
                <w:sz w:val="14"/>
                <w:szCs w:val="14"/>
              </w:rPr>
            </w:pPr>
            <w:r>
              <w:rPr>
                <w:color w:val="000000"/>
                <w:sz w:val="14"/>
                <w:szCs w:val="14"/>
              </w:rPr>
              <w:t>06 de mayo del 2016</w:t>
            </w:r>
          </w:p>
        </w:tc>
      </w:tr>
      <w:tr w:rsidR="009F00C6" w14:paraId="09D63F4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95D7308" w14:textId="77777777" w:rsidR="009F00C6" w:rsidRDefault="007B37A2">
            <w:pPr>
              <w:rPr>
                <w:color w:val="000000"/>
                <w:sz w:val="14"/>
                <w:szCs w:val="14"/>
              </w:rPr>
            </w:pPr>
            <w:r>
              <w:rPr>
                <w:color w:val="000000"/>
                <w:sz w:val="14"/>
                <w:szCs w:val="14"/>
              </w:rPr>
              <w:t>Decreto Nacional 838</w:t>
            </w:r>
          </w:p>
        </w:tc>
        <w:tc>
          <w:tcPr>
            <w:tcW w:w="5994" w:type="dxa"/>
            <w:tcBorders>
              <w:top w:val="nil"/>
              <w:left w:val="nil"/>
              <w:bottom w:val="single" w:sz="4" w:space="0" w:color="000000"/>
              <w:right w:val="single" w:sz="4" w:space="0" w:color="000000"/>
            </w:tcBorders>
            <w:shd w:val="clear" w:color="auto" w:fill="auto"/>
            <w:vAlign w:val="center"/>
          </w:tcPr>
          <w:p w14:paraId="4112EC19" w14:textId="77777777" w:rsidR="009F00C6" w:rsidRDefault="007B37A2">
            <w:pPr>
              <w:rPr>
                <w:color w:val="000000"/>
                <w:sz w:val="14"/>
                <w:szCs w:val="14"/>
              </w:rPr>
            </w:pPr>
            <w:r>
              <w:rPr>
                <w:color w:val="000000"/>
                <w:sz w:val="14"/>
                <w:szCs w:val="14"/>
              </w:rPr>
              <w:t>Modifica el Decreto 1713 de 2002 sobre disposición final de residuos sólidos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0DF84E08" w14:textId="77777777" w:rsidR="009F00C6" w:rsidRDefault="007B37A2">
            <w:pPr>
              <w:jc w:val="center"/>
              <w:rPr>
                <w:color w:val="000000"/>
                <w:sz w:val="14"/>
                <w:szCs w:val="14"/>
              </w:rPr>
            </w:pPr>
            <w:r>
              <w:rPr>
                <w:color w:val="000000"/>
                <w:sz w:val="14"/>
                <w:szCs w:val="14"/>
              </w:rPr>
              <w:t>23 de marzo de 2005</w:t>
            </w:r>
          </w:p>
        </w:tc>
      </w:tr>
      <w:tr w:rsidR="009F00C6" w14:paraId="4A47D82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B47683A" w14:textId="77777777" w:rsidR="009F00C6" w:rsidRDefault="007B37A2">
            <w:pPr>
              <w:rPr>
                <w:color w:val="000000"/>
                <w:sz w:val="14"/>
                <w:szCs w:val="14"/>
              </w:rPr>
            </w:pPr>
            <w:r>
              <w:rPr>
                <w:color w:val="000000"/>
                <w:sz w:val="14"/>
                <w:szCs w:val="14"/>
              </w:rPr>
              <w:t>Directiva 007 de 2007</w:t>
            </w:r>
          </w:p>
        </w:tc>
        <w:tc>
          <w:tcPr>
            <w:tcW w:w="5994" w:type="dxa"/>
            <w:tcBorders>
              <w:top w:val="nil"/>
              <w:left w:val="nil"/>
              <w:bottom w:val="single" w:sz="4" w:space="0" w:color="000000"/>
              <w:right w:val="single" w:sz="4" w:space="0" w:color="000000"/>
            </w:tcBorders>
            <w:shd w:val="clear" w:color="auto" w:fill="auto"/>
            <w:vAlign w:val="center"/>
          </w:tcPr>
          <w:p w14:paraId="7D76718D" w14:textId="77777777" w:rsidR="009F00C6" w:rsidRDefault="007B37A2">
            <w:pPr>
              <w:rPr>
                <w:color w:val="000000"/>
                <w:sz w:val="14"/>
                <w:szCs w:val="14"/>
              </w:rPr>
            </w:pPr>
            <w:r>
              <w:rPr>
                <w:color w:val="000000"/>
                <w:sz w:val="14"/>
                <w:szCs w:val="14"/>
              </w:rPr>
              <w:t>Término de Caducidad de la Facultad Sancionatoria de la Administración</w:t>
            </w:r>
          </w:p>
        </w:tc>
        <w:tc>
          <w:tcPr>
            <w:tcW w:w="1808" w:type="dxa"/>
            <w:tcBorders>
              <w:top w:val="nil"/>
              <w:left w:val="nil"/>
              <w:bottom w:val="single" w:sz="4" w:space="0" w:color="000000"/>
              <w:right w:val="single" w:sz="4" w:space="0" w:color="000000"/>
            </w:tcBorders>
            <w:shd w:val="clear" w:color="auto" w:fill="auto"/>
            <w:vAlign w:val="center"/>
          </w:tcPr>
          <w:p w14:paraId="43EF316C" w14:textId="77777777" w:rsidR="009F00C6" w:rsidRDefault="007B37A2">
            <w:pPr>
              <w:jc w:val="center"/>
              <w:rPr>
                <w:color w:val="000000"/>
                <w:sz w:val="14"/>
                <w:szCs w:val="14"/>
              </w:rPr>
            </w:pPr>
            <w:r>
              <w:rPr>
                <w:color w:val="000000"/>
                <w:sz w:val="14"/>
                <w:szCs w:val="14"/>
              </w:rPr>
              <w:t>9 de noviembre de 2007</w:t>
            </w:r>
          </w:p>
        </w:tc>
      </w:tr>
      <w:tr w:rsidR="009F00C6" w14:paraId="7993478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3CE4F4" w14:textId="77777777" w:rsidR="009F00C6" w:rsidRDefault="007B37A2">
            <w:pPr>
              <w:rPr>
                <w:color w:val="000000"/>
                <w:sz w:val="14"/>
                <w:szCs w:val="14"/>
              </w:rPr>
            </w:pPr>
            <w:r>
              <w:rPr>
                <w:color w:val="000000"/>
                <w:sz w:val="14"/>
                <w:szCs w:val="14"/>
              </w:rPr>
              <w:t>Directiva 1</w:t>
            </w:r>
          </w:p>
        </w:tc>
        <w:tc>
          <w:tcPr>
            <w:tcW w:w="5994" w:type="dxa"/>
            <w:tcBorders>
              <w:top w:val="nil"/>
              <w:left w:val="nil"/>
              <w:bottom w:val="single" w:sz="4" w:space="0" w:color="000000"/>
              <w:right w:val="single" w:sz="4" w:space="0" w:color="000000"/>
            </w:tcBorders>
            <w:shd w:val="clear" w:color="auto" w:fill="auto"/>
            <w:vAlign w:val="center"/>
          </w:tcPr>
          <w:p w14:paraId="58283DBB" w14:textId="77777777" w:rsidR="009F00C6" w:rsidRDefault="007B37A2">
            <w:pPr>
              <w:jc w:val="both"/>
              <w:rPr>
                <w:color w:val="000000"/>
                <w:sz w:val="14"/>
                <w:szCs w:val="14"/>
              </w:rPr>
            </w:pPr>
            <w:r>
              <w:rPr>
                <w:color w:val="000000"/>
                <w:sz w:val="14"/>
                <w:szCs w:val="14"/>
              </w:rPr>
              <w:t>Modificación de los lineamientos en minería - Instrumentos de planificación ambiental en atención a la resolución 2001 de 2016</w:t>
            </w:r>
          </w:p>
        </w:tc>
        <w:tc>
          <w:tcPr>
            <w:tcW w:w="1808" w:type="dxa"/>
            <w:tcBorders>
              <w:top w:val="nil"/>
              <w:left w:val="nil"/>
              <w:bottom w:val="single" w:sz="4" w:space="0" w:color="000000"/>
              <w:right w:val="single" w:sz="4" w:space="0" w:color="000000"/>
            </w:tcBorders>
            <w:shd w:val="clear" w:color="auto" w:fill="auto"/>
            <w:vAlign w:val="center"/>
          </w:tcPr>
          <w:p w14:paraId="1AD507A7" w14:textId="77777777" w:rsidR="009F00C6" w:rsidRDefault="007B37A2">
            <w:pPr>
              <w:jc w:val="center"/>
              <w:rPr>
                <w:color w:val="000000"/>
                <w:sz w:val="14"/>
                <w:szCs w:val="14"/>
              </w:rPr>
            </w:pPr>
            <w:r>
              <w:rPr>
                <w:color w:val="000000"/>
                <w:sz w:val="14"/>
                <w:szCs w:val="14"/>
              </w:rPr>
              <w:t>17 de enero de 2017</w:t>
            </w:r>
          </w:p>
        </w:tc>
      </w:tr>
      <w:tr w:rsidR="009F00C6" w14:paraId="0229648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22C69FA" w14:textId="77777777" w:rsidR="009F00C6" w:rsidRDefault="007B37A2">
            <w:pPr>
              <w:rPr>
                <w:color w:val="000000"/>
                <w:sz w:val="14"/>
                <w:szCs w:val="14"/>
              </w:rPr>
            </w:pPr>
            <w:r>
              <w:rPr>
                <w:color w:val="000000"/>
                <w:sz w:val="14"/>
                <w:szCs w:val="14"/>
              </w:rPr>
              <w:t>Directiva 5</w:t>
            </w:r>
          </w:p>
        </w:tc>
        <w:tc>
          <w:tcPr>
            <w:tcW w:w="5994" w:type="dxa"/>
            <w:tcBorders>
              <w:top w:val="nil"/>
              <w:left w:val="nil"/>
              <w:bottom w:val="single" w:sz="4" w:space="0" w:color="000000"/>
              <w:right w:val="single" w:sz="4" w:space="0" w:color="000000"/>
            </w:tcBorders>
            <w:shd w:val="clear" w:color="auto" w:fill="auto"/>
            <w:vAlign w:val="center"/>
          </w:tcPr>
          <w:p w14:paraId="1CEA6494" w14:textId="77777777" w:rsidR="009F00C6" w:rsidRDefault="007B37A2">
            <w:pPr>
              <w:jc w:val="both"/>
              <w:rPr>
                <w:color w:val="000000"/>
                <w:sz w:val="14"/>
                <w:szCs w:val="14"/>
              </w:rPr>
            </w:pPr>
            <w:r>
              <w:rPr>
                <w:color w:val="000000"/>
                <w:sz w:val="14"/>
                <w:szCs w:val="14"/>
              </w:rPr>
              <w:t>Lineamientos para un uso eficiente de los recursos en la Secretaría Distrital de Ambiente</w:t>
            </w:r>
          </w:p>
        </w:tc>
        <w:tc>
          <w:tcPr>
            <w:tcW w:w="1808" w:type="dxa"/>
            <w:tcBorders>
              <w:top w:val="nil"/>
              <w:left w:val="nil"/>
              <w:bottom w:val="single" w:sz="4" w:space="0" w:color="000000"/>
              <w:right w:val="single" w:sz="4" w:space="0" w:color="000000"/>
            </w:tcBorders>
            <w:shd w:val="clear" w:color="auto" w:fill="auto"/>
            <w:vAlign w:val="center"/>
          </w:tcPr>
          <w:p w14:paraId="6721438D" w14:textId="77777777" w:rsidR="009F00C6" w:rsidRDefault="007B37A2">
            <w:pPr>
              <w:jc w:val="center"/>
              <w:rPr>
                <w:color w:val="000000"/>
                <w:sz w:val="14"/>
                <w:szCs w:val="14"/>
              </w:rPr>
            </w:pPr>
            <w:r>
              <w:rPr>
                <w:color w:val="000000"/>
                <w:sz w:val="14"/>
                <w:szCs w:val="14"/>
              </w:rPr>
              <w:t>13 de junio de 2017</w:t>
            </w:r>
          </w:p>
        </w:tc>
      </w:tr>
      <w:tr w:rsidR="009F00C6" w14:paraId="3015CED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90121AD" w14:textId="77777777" w:rsidR="009F00C6" w:rsidRDefault="007B37A2">
            <w:pPr>
              <w:rPr>
                <w:color w:val="000000"/>
                <w:sz w:val="14"/>
                <w:szCs w:val="14"/>
              </w:rPr>
            </w:pPr>
            <w:r>
              <w:rPr>
                <w:color w:val="000000"/>
                <w:sz w:val="14"/>
                <w:szCs w:val="14"/>
              </w:rPr>
              <w:t>Directiva No. 001 de 2019</w:t>
            </w:r>
          </w:p>
        </w:tc>
        <w:tc>
          <w:tcPr>
            <w:tcW w:w="5994" w:type="dxa"/>
            <w:tcBorders>
              <w:top w:val="nil"/>
              <w:left w:val="nil"/>
              <w:bottom w:val="single" w:sz="4" w:space="0" w:color="000000"/>
              <w:right w:val="single" w:sz="4" w:space="0" w:color="000000"/>
            </w:tcBorders>
            <w:shd w:val="clear" w:color="auto" w:fill="auto"/>
            <w:vAlign w:val="center"/>
          </w:tcPr>
          <w:p w14:paraId="0B758C8C" w14:textId="77777777" w:rsidR="009F00C6" w:rsidRDefault="007B37A2">
            <w:pPr>
              <w:rPr>
                <w:color w:val="000000"/>
                <w:sz w:val="14"/>
                <w:szCs w:val="14"/>
              </w:rPr>
            </w:pPr>
            <w:r>
              <w:rPr>
                <w:color w:val="000000"/>
                <w:sz w:val="14"/>
                <w:szCs w:val="14"/>
              </w:rPr>
              <w:t>Lineamientos sobre el permiso de vertimientos a alcantarillado y su vigencia con relación a la Ley 1955 de 2019 contentiva del plan de desarrollo 2014 a 2018</w:t>
            </w:r>
          </w:p>
        </w:tc>
        <w:tc>
          <w:tcPr>
            <w:tcW w:w="1808" w:type="dxa"/>
            <w:tcBorders>
              <w:top w:val="nil"/>
              <w:left w:val="nil"/>
              <w:bottom w:val="single" w:sz="4" w:space="0" w:color="000000"/>
              <w:right w:val="single" w:sz="4" w:space="0" w:color="000000"/>
            </w:tcBorders>
            <w:shd w:val="clear" w:color="auto" w:fill="auto"/>
            <w:vAlign w:val="center"/>
          </w:tcPr>
          <w:p w14:paraId="379D7ECA" w14:textId="77777777" w:rsidR="009F00C6" w:rsidRDefault="007B37A2">
            <w:pPr>
              <w:jc w:val="center"/>
              <w:rPr>
                <w:color w:val="000000"/>
                <w:sz w:val="14"/>
                <w:szCs w:val="14"/>
              </w:rPr>
            </w:pPr>
            <w:r>
              <w:rPr>
                <w:color w:val="000000"/>
                <w:sz w:val="14"/>
                <w:szCs w:val="14"/>
              </w:rPr>
              <w:t>11 de junio de 2019</w:t>
            </w:r>
          </w:p>
        </w:tc>
      </w:tr>
      <w:tr w:rsidR="009F00C6" w14:paraId="0218B0B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FAD2802" w14:textId="77777777" w:rsidR="009F00C6" w:rsidRDefault="007B37A2">
            <w:pPr>
              <w:rPr>
                <w:color w:val="000000"/>
                <w:sz w:val="14"/>
                <w:szCs w:val="14"/>
              </w:rPr>
            </w:pPr>
            <w:r>
              <w:rPr>
                <w:color w:val="000000"/>
                <w:sz w:val="14"/>
                <w:szCs w:val="14"/>
              </w:rPr>
              <w:t>Documento CONPES 3868</w:t>
            </w:r>
          </w:p>
        </w:tc>
        <w:tc>
          <w:tcPr>
            <w:tcW w:w="5994" w:type="dxa"/>
            <w:tcBorders>
              <w:top w:val="nil"/>
              <w:left w:val="nil"/>
              <w:bottom w:val="single" w:sz="4" w:space="0" w:color="000000"/>
              <w:right w:val="single" w:sz="4" w:space="0" w:color="000000"/>
            </w:tcBorders>
            <w:shd w:val="clear" w:color="auto" w:fill="auto"/>
            <w:vAlign w:val="center"/>
          </w:tcPr>
          <w:p w14:paraId="40E4B203" w14:textId="77777777" w:rsidR="009F00C6" w:rsidRDefault="007B37A2">
            <w:pPr>
              <w:jc w:val="both"/>
              <w:rPr>
                <w:color w:val="000000"/>
                <w:sz w:val="14"/>
                <w:szCs w:val="14"/>
              </w:rPr>
            </w:pPr>
            <w:r>
              <w:rPr>
                <w:color w:val="000000"/>
                <w:sz w:val="14"/>
                <w:szCs w:val="14"/>
              </w:rPr>
              <w:t>Política de gestión del riesgo asociado al uso de sustancias químicas</w:t>
            </w:r>
          </w:p>
        </w:tc>
        <w:tc>
          <w:tcPr>
            <w:tcW w:w="1808" w:type="dxa"/>
            <w:tcBorders>
              <w:top w:val="nil"/>
              <w:left w:val="nil"/>
              <w:bottom w:val="single" w:sz="4" w:space="0" w:color="000000"/>
              <w:right w:val="single" w:sz="4" w:space="0" w:color="000000"/>
            </w:tcBorders>
            <w:shd w:val="clear" w:color="auto" w:fill="auto"/>
            <w:vAlign w:val="center"/>
          </w:tcPr>
          <w:p w14:paraId="208DFC67" w14:textId="77777777" w:rsidR="009F00C6" w:rsidRDefault="007B37A2">
            <w:pPr>
              <w:jc w:val="center"/>
              <w:rPr>
                <w:color w:val="000000"/>
                <w:sz w:val="14"/>
                <w:szCs w:val="14"/>
              </w:rPr>
            </w:pPr>
            <w:r>
              <w:rPr>
                <w:color w:val="000000"/>
                <w:sz w:val="14"/>
                <w:szCs w:val="14"/>
              </w:rPr>
              <w:t>5 de octubre de 2016</w:t>
            </w:r>
          </w:p>
        </w:tc>
      </w:tr>
      <w:tr w:rsidR="009F00C6" w14:paraId="2E7F87D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83F55C3" w14:textId="77777777" w:rsidR="009F00C6" w:rsidRDefault="007B37A2">
            <w:pPr>
              <w:rPr>
                <w:color w:val="000000"/>
                <w:sz w:val="14"/>
                <w:szCs w:val="14"/>
              </w:rPr>
            </w:pPr>
            <w:r>
              <w:rPr>
                <w:color w:val="000000"/>
                <w:sz w:val="14"/>
                <w:szCs w:val="14"/>
              </w:rPr>
              <w:t>Ley 09</w:t>
            </w:r>
          </w:p>
        </w:tc>
        <w:tc>
          <w:tcPr>
            <w:tcW w:w="5994" w:type="dxa"/>
            <w:tcBorders>
              <w:top w:val="nil"/>
              <w:left w:val="nil"/>
              <w:bottom w:val="single" w:sz="4" w:space="0" w:color="000000"/>
              <w:right w:val="single" w:sz="4" w:space="0" w:color="000000"/>
            </w:tcBorders>
            <w:shd w:val="clear" w:color="auto" w:fill="auto"/>
            <w:vAlign w:val="center"/>
          </w:tcPr>
          <w:p w14:paraId="00C9DD0F" w14:textId="77777777" w:rsidR="009F00C6" w:rsidRDefault="007B37A2">
            <w:pPr>
              <w:rPr>
                <w:color w:val="000000"/>
                <w:sz w:val="14"/>
                <w:szCs w:val="14"/>
              </w:rPr>
            </w:pPr>
            <w:r>
              <w:rPr>
                <w:color w:val="000000"/>
                <w:sz w:val="14"/>
                <w:szCs w:val="14"/>
              </w:rPr>
              <w:t>Por la cual se dictan medidas sanitarias.</w:t>
            </w:r>
          </w:p>
        </w:tc>
        <w:tc>
          <w:tcPr>
            <w:tcW w:w="1808" w:type="dxa"/>
            <w:tcBorders>
              <w:top w:val="nil"/>
              <w:left w:val="nil"/>
              <w:bottom w:val="single" w:sz="4" w:space="0" w:color="000000"/>
              <w:right w:val="single" w:sz="4" w:space="0" w:color="000000"/>
            </w:tcBorders>
            <w:shd w:val="clear" w:color="auto" w:fill="auto"/>
            <w:vAlign w:val="center"/>
          </w:tcPr>
          <w:p w14:paraId="5B3229EE" w14:textId="77777777" w:rsidR="009F00C6" w:rsidRDefault="007B37A2">
            <w:pPr>
              <w:jc w:val="center"/>
              <w:rPr>
                <w:color w:val="000000"/>
                <w:sz w:val="14"/>
                <w:szCs w:val="14"/>
              </w:rPr>
            </w:pPr>
            <w:r>
              <w:rPr>
                <w:color w:val="000000"/>
                <w:sz w:val="14"/>
                <w:szCs w:val="14"/>
              </w:rPr>
              <w:t>24 de enero de 1979</w:t>
            </w:r>
          </w:p>
        </w:tc>
      </w:tr>
      <w:tr w:rsidR="009F00C6" w14:paraId="570F72A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D8A8B6E" w14:textId="77777777" w:rsidR="009F00C6" w:rsidRDefault="007B37A2">
            <w:pPr>
              <w:rPr>
                <w:color w:val="000000"/>
                <w:sz w:val="14"/>
                <w:szCs w:val="14"/>
              </w:rPr>
            </w:pPr>
            <w:r>
              <w:rPr>
                <w:color w:val="000000"/>
                <w:sz w:val="14"/>
                <w:szCs w:val="14"/>
              </w:rPr>
              <w:t>Ley 1252</w:t>
            </w:r>
          </w:p>
        </w:tc>
        <w:tc>
          <w:tcPr>
            <w:tcW w:w="5994" w:type="dxa"/>
            <w:tcBorders>
              <w:top w:val="nil"/>
              <w:left w:val="nil"/>
              <w:bottom w:val="single" w:sz="4" w:space="0" w:color="000000"/>
              <w:right w:val="single" w:sz="4" w:space="0" w:color="000000"/>
            </w:tcBorders>
            <w:shd w:val="clear" w:color="auto" w:fill="auto"/>
            <w:vAlign w:val="center"/>
          </w:tcPr>
          <w:p w14:paraId="7713FCBC" w14:textId="77777777" w:rsidR="009F00C6" w:rsidRDefault="007B37A2">
            <w:pPr>
              <w:rPr>
                <w:color w:val="000000"/>
                <w:sz w:val="14"/>
                <w:szCs w:val="14"/>
              </w:rPr>
            </w:pPr>
            <w:r>
              <w:rPr>
                <w:color w:val="000000"/>
                <w:sz w:val="14"/>
                <w:szCs w:val="14"/>
              </w:rPr>
              <w:t>Por la cual se dictan normas prohibitivas en materia ambiental, referentes a los residuos y desechos peligrosos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4D3A936" w14:textId="77777777" w:rsidR="009F00C6" w:rsidRDefault="007B37A2">
            <w:pPr>
              <w:jc w:val="center"/>
              <w:rPr>
                <w:color w:val="000000"/>
                <w:sz w:val="14"/>
                <w:szCs w:val="14"/>
              </w:rPr>
            </w:pPr>
            <w:r>
              <w:rPr>
                <w:color w:val="000000"/>
                <w:sz w:val="14"/>
                <w:szCs w:val="14"/>
              </w:rPr>
              <w:t>27 de noviembre de 2008</w:t>
            </w:r>
          </w:p>
        </w:tc>
      </w:tr>
      <w:tr w:rsidR="009F00C6" w14:paraId="1CFF49F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6AD678E" w14:textId="77777777" w:rsidR="009F00C6" w:rsidRDefault="007B37A2">
            <w:pPr>
              <w:rPr>
                <w:color w:val="000000"/>
                <w:sz w:val="14"/>
                <w:szCs w:val="14"/>
              </w:rPr>
            </w:pPr>
            <w:r>
              <w:rPr>
                <w:color w:val="000000"/>
                <w:sz w:val="14"/>
                <w:szCs w:val="14"/>
              </w:rPr>
              <w:t>Ley 1333</w:t>
            </w:r>
          </w:p>
        </w:tc>
        <w:tc>
          <w:tcPr>
            <w:tcW w:w="5994" w:type="dxa"/>
            <w:tcBorders>
              <w:top w:val="nil"/>
              <w:left w:val="nil"/>
              <w:bottom w:val="single" w:sz="4" w:space="0" w:color="000000"/>
              <w:right w:val="single" w:sz="4" w:space="0" w:color="000000"/>
            </w:tcBorders>
            <w:shd w:val="clear" w:color="auto" w:fill="auto"/>
            <w:vAlign w:val="center"/>
          </w:tcPr>
          <w:p w14:paraId="456A56A0" w14:textId="77777777" w:rsidR="009F00C6" w:rsidRDefault="007B37A2">
            <w:pPr>
              <w:rPr>
                <w:color w:val="000000"/>
                <w:sz w:val="14"/>
                <w:szCs w:val="14"/>
              </w:rPr>
            </w:pPr>
            <w:r>
              <w:rPr>
                <w:color w:val="000000"/>
                <w:sz w:val="14"/>
                <w:szCs w:val="14"/>
              </w:rPr>
              <w:t>Por la cual se establece el procedimiento sancionatorio ambiental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1B8A2021" w14:textId="77777777" w:rsidR="009F00C6" w:rsidRDefault="007B37A2">
            <w:pPr>
              <w:jc w:val="center"/>
              <w:rPr>
                <w:color w:val="000000"/>
                <w:sz w:val="14"/>
                <w:szCs w:val="14"/>
              </w:rPr>
            </w:pPr>
            <w:r>
              <w:rPr>
                <w:color w:val="000000"/>
                <w:sz w:val="14"/>
                <w:szCs w:val="14"/>
              </w:rPr>
              <w:t>21 de julio de 2009</w:t>
            </w:r>
          </w:p>
        </w:tc>
      </w:tr>
      <w:tr w:rsidR="009F00C6" w14:paraId="21C15FF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8C53025" w14:textId="77777777" w:rsidR="009F00C6" w:rsidRDefault="007B37A2">
            <w:pPr>
              <w:rPr>
                <w:color w:val="000000"/>
                <w:sz w:val="14"/>
                <w:szCs w:val="14"/>
              </w:rPr>
            </w:pPr>
            <w:r>
              <w:rPr>
                <w:color w:val="000000"/>
                <w:sz w:val="14"/>
                <w:szCs w:val="14"/>
              </w:rPr>
              <w:t>Ley 1437</w:t>
            </w:r>
          </w:p>
        </w:tc>
        <w:tc>
          <w:tcPr>
            <w:tcW w:w="5994" w:type="dxa"/>
            <w:tcBorders>
              <w:top w:val="nil"/>
              <w:left w:val="nil"/>
              <w:bottom w:val="single" w:sz="4" w:space="0" w:color="000000"/>
              <w:right w:val="single" w:sz="4" w:space="0" w:color="000000"/>
            </w:tcBorders>
            <w:shd w:val="clear" w:color="auto" w:fill="auto"/>
            <w:vAlign w:val="center"/>
          </w:tcPr>
          <w:p w14:paraId="0FD4C3C0" w14:textId="77777777" w:rsidR="009F00C6" w:rsidRDefault="007B37A2">
            <w:pPr>
              <w:rPr>
                <w:color w:val="000000"/>
                <w:sz w:val="14"/>
                <w:szCs w:val="14"/>
              </w:rPr>
            </w:pPr>
            <w:r>
              <w:rPr>
                <w:color w:val="000000"/>
                <w:sz w:val="14"/>
                <w:szCs w:val="14"/>
              </w:rPr>
              <w:t>Por la cual se expide el Código de Procedimiento Administrativo y de lo Contencioso Administrativo</w:t>
            </w:r>
          </w:p>
        </w:tc>
        <w:tc>
          <w:tcPr>
            <w:tcW w:w="1808" w:type="dxa"/>
            <w:tcBorders>
              <w:top w:val="nil"/>
              <w:left w:val="nil"/>
              <w:bottom w:val="single" w:sz="4" w:space="0" w:color="000000"/>
              <w:right w:val="single" w:sz="4" w:space="0" w:color="000000"/>
            </w:tcBorders>
            <w:shd w:val="clear" w:color="auto" w:fill="auto"/>
            <w:vAlign w:val="center"/>
          </w:tcPr>
          <w:p w14:paraId="70665B16" w14:textId="77777777" w:rsidR="009F00C6" w:rsidRDefault="007B37A2">
            <w:pPr>
              <w:jc w:val="center"/>
              <w:rPr>
                <w:color w:val="000000"/>
                <w:sz w:val="14"/>
                <w:szCs w:val="14"/>
              </w:rPr>
            </w:pPr>
            <w:r>
              <w:rPr>
                <w:color w:val="000000"/>
                <w:sz w:val="14"/>
                <w:szCs w:val="14"/>
              </w:rPr>
              <w:t>18 de enero de 2011</w:t>
            </w:r>
          </w:p>
        </w:tc>
      </w:tr>
      <w:tr w:rsidR="009F00C6" w14:paraId="55A3085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28C56A3" w14:textId="77777777" w:rsidR="009F00C6" w:rsidRDefault="007B37A2">
            <w:pPr>
              <w:rPr>
                <w:color w:val="000000"/>
                <w:sz w:val="14"/>
                <w:szCs w:val="14"/>
              </w:rPr>
            </w:pPr>
            <w:r>
              <w:rPr>
                <w:color w:val="000000"/>
                <w:sz w:val="14"/>
                <w:szCs w:val="14"/>
              </w:rPr>
              <w:t>Ley 1523</w:t>
            </w:r>
          </w:p>
        </w:tc>
        <w:tc>
          <w:tcPr>
            <w:tcW w:w="5994" w:type="dxa"/>
            <w:tcBorders>
              <w:top w:val="nil"/>
              <w:left w:val="nil"/>
              <w:bottom w:val="single" w:sz="4" w:space="0" w:color="000000"/>
              <w:right w:val="single" w:sz="4" w:space="0" w:color="000000"/>
            </w:tcBorders>
            <w:shd w:val="clear" w:color="auto" w:fill="auto"/>
            <w:vAlign w:val="center"/>
          </w:tcPr>
          <w:p w14:paraId="2CE46A02" w14:textId="77777777" w:rsidR="009F00C6" w:rsidRDefault="007B37A2">
            <w:pPr>
              <w:jc w:val="both"/>
              <w:rPr>
                <w:color w:val="000000"/>
                <w:sz w:val="14"/>
                <w:szCs w:val="14"/>
              </w:rPr>
            </w:pPr>
            <w:r>
              <w:rPr>
                <w:color w:val="000000"/>
                <w:sz w:val="14"/>
                <w:szCs w:val="14"/>
              </w:rPr>
              <w:t>Por la cual se adopta la política nacional de gestión del riesgo de desastres y se establece el Sistema Nacional de Gestión del Riesgo de Desastres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1C38A72" w14:textId="77777777" w:rsidR="009F00C6" w:rsidRDefault="007B37A2">
            <w:pPr>
              <w:jc w:val="center"/>
              <w:rPr>
                <w:color w:val="000000"/>
                <w:sz w:val="14"/>
                <w:szCs w:val="14"/>
              </w:rPr>
            </w:pPr>
            <w:r>
              <w:rPr>
                <w:color w:val="000000"/>
                <w:sz w:val="14"/>
                <w:szCs w:val="14"/>
              </w:rPr>
              <w:t>24 de abril de 2012</w:t>
            </w:r>
          </w:p>
        </w:tc>
      </w:tr>
      <w:tr w:rsidR="009F00C6" w14:paraId="72426ED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A83ABAC" w14:textId="77777777" w:rsidR="009F00C6" w:rsidRDefault="007B37A2">
            <w:pPr>
              <w:rPr>
                <w:color w:val="000000"/>
                <w:sz w:val="14"/>
                <w:szCs w:val="14"/>
              </w:rPr>
            </w:pPr>
            <w:r>
              <w:rPr>
                <w:color w:val="000000"/>
                <w:sz w:val="14"/>
                <w:szCs w:val="14"/>
              </w:rPr>
              <w:t>Ley 1564</w:t>
            </w:r>
          </w:p>
        </w:tc>
        <w:tc>
          <w:tcPr>
            <w:tcW w:w="5994" w:type="dxa"/>
            <w:tcBorders>
              <w:top w:val="nil"/>
              <w:left w:val="nil"/>
              <w:bottom w:val="single" w:sz="4" w:space="0" w:color="000000"/>
              <w:right w:val="single" w:sz="4" w:space="0" w:color="000000"/>
            </w:tcBorders>
            <w:shd w:val="clear" w:color="auto" w:fill="auto"/>
            <w:vAlign w:val="center"/>
          </w:tcPr>
          <w:p w14:paraId="585DDCEB" w14:textId="77777777" w:rsidR="009F00C6" w:rsidRDefault="007B37A2">
            <w:pPr>
              <w:rPr>
                <w:color w:val="000000"/>
                <w:sz w:val="14"/>
                <w:szCs w:val="14"/>
              </w:rPr>
            </w:pPr>
            <w:r>
              <w:rPr>
                <w:color w:val="000000"/>
                <w:sz w:val="14"/>
                <w:szCs w:val="14"/>
              </w:rPr>
              <w:t>Por medio de la cual se expide el Código General del Proceso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3F111BE" w14:textId="77777777" w:rsidR="009F00C6" w:rsidRDefault="007B37A2">
            <w:pPr>
              <w:jc w:val="center"/>
              <w:rPr>
                <w:color w:val="000000"/>
                <w:sz w:val="14"/>
                <w:szCs w:val="14"/>
              </w:rPr>
            </w:pPr>
            <w:r>
              <w:rPr>
                <w:color w:val="000000"/>
                <w:sz w:val="14"/>
                <w:szCs w:val="14"/>
              </w:rPr>
              <w:t>12 de julio de 2012</w:t>
            </w:r>
          </w:p>
        </w:tc>
      </w:tr>
      <w:tr w:rsidR="009F00C6" w14:paraId="59DAEE1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9A39050" w14:textId="77777777" w:rsidR="009F00C6" w:rsidRDefault="007B37A2">
            <w:pPr>
              <w:rPr>
                <w:color w:val="000000"/>
                <w:sz w:val="14"/>
                <w:szCs w:val="14"/>
              </w:rPr>
            </w:pPr>
            <w:r>
              <w:rPr>
                <w:color w:val="000000"/>
                <w:sz w:val="14"/>
                <w:szCs w:val="14"/>
              </w:rPr>
              <w:t>Ley 165 de 1994</w:t>
            </w:r>
          </w:p>
        </w:tc>
        <w:tc>
          <w:tcPr>
            <w:tcW w:w="5994" w:type="dxa"/>
            <w:tcBorders>
              <w:top w:val="nil"/>
              <w:left w:val="nil"/>
              <w:bottom w:val="single" w:sz="4" w:space="0" w:color="000000"/>
              <w:right w:val="single" w:sz="4" w:space="0" w:color="000000"/>
            </w:tcBorders>
            <w:shd w:val="clear" w:color="auto" w:fill="auto"/>
            <w:vAlign w:val="center"/>
          </w:tcPr>
          <w:p w14:paraId="12E4354A" w14:textId="77777777" w:rsidR="009F00C6" w:rsidRDefault="007B37A2">
            <w:pPr>
              <w:rPr>
                <w:color w:val="000000"/>
                <w:sz w:val="14"/>
                <w:szCs w:val="14"/>
              </w:rPr>
            </w:pPr>
            <w:r>
              <w:rPr>
                <w:color w:val="000000"/>
                <w:sz w:val="14"/>
                <w:szCs w:val="14"/>
              </w:rPr>
              <w:t>Convenio sobre la Diversidad Biológica</w:t>
            </w:r>
          </w:p>
        </w:tc>
        <w:tc>
          <w:tcPr>
            <w:tcW w:w="1808" w:type="dxa"/>
            <w:tcBorders>
              <w:top w:val="nil"/>
              <w:left w:val="nil"/>
              <w:bottom w:val="single" w:sz="4" w:space="0" w:color="000000"/>
              <w:right w:val="single" w:sz="4" w:space="0" w:color="000000"/>
            </w:tcBorders>
            <w:shd w:val="clear" w:color="auto" w:fill="auto"/>
            <w:vAlign w:val="center"/>
          </w:tcPr>
          <w:p w14:paraId="57DD24D5" w14:textId="77777777" w:rsidR="009F00C6" w:rsidRDefault="007B37A2">
            <w:pPr>
              <w:jc w:val="center"/>
              <w:rPr>
                <w:color w:val="000000"/>
                <w:sz w:val="14"/>
                <w:szCs w:val="14"/>
              </w:rPr>
            </w:pPr>
            <w:r>
              <w:rPr>
                <w:color w:val="000000"/>
                <w:sz w:val="14"/>
                <w:szCs w:val="14"/>
              </w:rPr>
              <w:t>9 de noviembre de 1994</w:t>
            </w:r>
          </w:p>
        </w:tc>
      </w:tr>
      <w:tr w:rsidR="009F00C6" w14:paraId="45AFE55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EEE06EF" w14:textId="77777777" w:rsidR="009F00C6" w:rsidRDefault="007B37A2">
            <w:pPr>
              <w:rPr>
                <w:color w:val="000000"/>
                <w:sz w:val="14"/>
                <w:szCs w:val="14"/>
              </w:rPr>
            </w:pPr>
            <w:r>
              <w:rPr>
                <w:color w:val="000000"/>
                <w:sz w:val="14"/>
                <w:szCs w:val="14"/>
              </w:rPr>
              <w:t>Ley 17 de 1981.</w:t>
            </w:r>
          </w:p>
        </w:tc>
        <w:tc>
          <w:tcPr>
            <w:tcW w:w="5994" w:type="dxa"/>
            <w:tcBorders>
              <w:top w:val="nil"/>
              <w:left w:val="nil"/>
              <w:bottom w:val="single" w:sz="4" w:space="0" w:color="000000"/>
              <w:right w:val="single" w:sz="4" w:space="0" w:color="000000"/>
            </w:tcBorders>
            <w:shd w:val="clear" w:color="auto" w:fill="auto"/>
            <w:vAlign w:val="center"/>
          </w:tcPr>
          <w:p w14:paraId="4C8CD956" w14:textId="77777777" w:rsidR="009F00C6" w:rsidRDefault="007B37A2">
            <w:pPr>
              <w:rPr>
                <w:color w:val="000000"/>
                <w:sz w:val="14"/>
                <w:szCs w:val="14"/>
              </w:rPr>
            </w:pPr>
            <w:r>
              <w:rPr>
                <w:color w:val="000000"/>
                <w:sz w:val="14"/>
                <w:szCs w:val="14"/>
              </w:rPr>
              <w:t>“Convención sobre el Comercio Internacional de Especies Amenazadas de Fauna y Flora Silvestres”</w:t>
            </w:r>
          </w:p>
        </w:tc>
        <w:tc>
          <w:tcPr>
            <w:tcW w:w="1808" w:type="dxa"/>
            <w:tcBorders>
              <w:top w:val="nil"/>
              <w:left w:val="nil"/>
              <w:bottom w:val="single" w:sz="4" w:space="0" w:color="000000"/>
              <w:right w:val="single" w:sz="4" w:space="0" w:color="000000"/>
            </w:tcBorders>
            <w:shd w:val="clear" w:color="auto" w:fill="auto"/>
            <w:vAlign w:val="center"/>
          </w:tcPr>
          <w:p w14:paraId="527AA244" w14:textId="77777777" w:rsidR="009F00C6" w:rsidRDefault="007B37A2">
            <w:pPr>
              <w:jc w:val="center"/>
              <w:rPr>
                <w:color w:val="000000"/>
                <w:sz w:val="14"/>
                <w:szCs w:val="14"/>
              </w:rPr>
            </w:pPr>
            <w:r>
              <w:rPr>
                <w:color w:val="000000"/>
                <w:sz w:val="14"/>
                <w:szCs w:val="14"/>
              </w:rPr>
              <w:t>3 de marzo de 1973</w:t>
            </w:r>
          </w:p>
        </w:tc>
      </w:tr>
      <w:tr w:rsidR="009F00C6" w14:paraId="71AB123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7FF18C0" w14:textId="77777777" w:rsidR="009F00C6" w:rsidRDefault="007B37A2">
            <w:pPr>
              <w:rPr>
                <w:color w:val="000000"/>
                <w:sz w:val="14"/>
                <w:szCs w:val="14"/>
              </w:rPr>
            </w:pPr>
            <w:r>
              <w:rPr>
                <w:color w:val="000000"/>
                <w:sz w:val="14"/>
                <w:szCs w:val="14"/>
              </w:rPr>
              <w:t>Ley 1755 de 2015</w:t>
            </w:r>
          </w:p>
        </w:tc>
        <w:tc>
          <w:tcPr>
            <w:tcW w:w="5994" w:type="dxa"/>
            <w:tcBorders>
              <w:top w:val="nil"/>
              <w:left w:val="nil"/>
              <w:bottom w:val="single" w:sz="4" w:space="0" w:color="000000"/>
              <w:right w:val="single" w:sz="4" w:space="0" w:color="000000"/>
            </w:tcBorders>
            <w:shd w:val="clear" w:color="auto" w:fill="auto"/>
            <w:vAlign w:val="center"/>
          </w:tcPr>
          <w:p w14:paraId="606529CE" w14:textId="77777777" w:rsidR="009F00C6" w:rsidRDefault="007B37A2">
            <w:pPr>
              <w:rPr>
                <w:color w:val="000000"/>
                <w:sz w:val="14"/>
                <w:szCs w:val="14"/>
              </w:rPr>
            </w:pPr>
            <w:r>
              <w:rPr>
                <w:color w:val="000000"/>
                <w:sz w:val="14"/>
                <w:szCs w:val="14"/>
              </w:rPr>
              <w:t>“Por medio de la cual se regula el Derecho Fundamental de Petición y se sustituye un título del Código de Procedimiento Administrativo y de lo Contencioso Administrativo”.</w:t>
            </w:r>
          </w:p>
        </w:tc>
        <w:tc>
          <w:tcPr>
            <w:tcW w:w="1808" w:type="dxa"/>
            <w:tcBorders>
              <w:top w:val="nil"/>
              <w:left w:val="nil"/>
              <w:bottom w:val="single" w:sz="4" w:space="0" w:color="000000"/>
              <w:right w:val="single" w:sz="4" w:space="0" w:color="000000"/>
            </w:tcBorders>
            <w:shd w:val="clear" w:color="auto" w:fill="auto"/>
            <w:vAlign w:val="center"/>
          </w:tcPr>
          <w:p w14:paraId="2401BC8C" w14:textId="77777777" w:rsidR="009F00C6" w:rsidRDefault="007B37A2">
            <w:pPr>
              <w:jc w:val="center"/>
              <w:rPr>
                <w:color w:val="000000"/>
                <w:sz w:val="14"/>
                <w:szCs w:val="14"/>
              </w:rPr>
            </w:pPr>
            <w:r>
              <w:rPr>
                <w:color w:val="000000"/>
                <w:sz w:val="14"/>
                <w:szCs w:val="14"/>
              </w:rPr>
              <w:t>30 de junio de 2015</w:t>
            </w:r>
          </w:p>
        </w:tc>
      </w:tr>
      <w:tr w:rsidR="009F00C6" w14:paraId="6E16118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AE77DA9" w14:textId="77777777" w:rsidR="009F00C6" w:rsidRDefault="007B37A2">
            <w:pPr>
              <w:rPr>
                <w:color w:val="000000"/>
                <w:sz w:val="14"/>
                <w:szCs w:val="14"/>
              </w:rPr>
            </w:pPr>
            <w:r>
              <w:rPr>
                <w:color w:val="000000"/>
                <w:sz w:val="14"/>
                <w:szCs w:val="14"/>
              </w:rPr>
              <w:t>Ley 1801</w:t>
            </w:r>
          </w:p>
        </w:tc>
        <w:tc>
          <w:tcPr>
            <w:tcW w:w="5994" w:type="dxa"/>
            <w:tcBorders>
              <w:top w:val="nil"/>
              <w:left w:val="nil"/>
              <w:bottom w:val="single" w:sz="4" w:space="0" w:color="000000"/>
              <w:right w:val="single" w:sz="4" w:space="0" w:color="000000"/>
            </w:tcBorders>
            <w:shd w:val="clear" w:color="auto" w:fill="auto"/>
            <w:vAlign w:val="center"/>
          </w:tcPr>
          <w:p w14:paraId="2DCC8B98" w14:textId="77777777" w:rsidR="009F00C6" w:rsidRDefault="007B37A2">
            <w:pPr>
              <w:rPr>
                <w:color w:val="000000"/>
                <w:sz w:val="14"/>
                <w:szCs w:val="14"/>
              </w:rPr>
            </w:pPr>
            <w:r>
              <w:rPr>
                <w:color w:val="000000"/>
                <w:sz w:val="14"/>
                <w:szCs w:val="14"/>
              </w:rPr>
              <w:t>Por la cual se expide el código Nacional de Policía y Convivencia.</w:t>
            </w:r>
          </w:p>
        </w:tc>
        <w:tc>
          <w:tcPr>
            <w:tcW w:w="1808" w:type="dxa"/>
            <w:tcBorders>
              <w:top w:val="nil"/>
              <w:left w:val="nil"/>
              <w:bottom w:val="single" w:sz="4" w:space="0" w:color="000000"/>
              <w:right w:val="single" w:sz="4" w:space="0" w:color="000000"/>
            </w:tcBorders>
            <w:shd w:val="clear" w:color="auto" w:fill="auto"/>
            <w:vAlign w:val="center"/>
          </w:tcPr>
          <w:p w14:paraId="1B141FD6" w14:textId="77777777" w:rsidR="009F00C6" w:rsidRDefault="007B37A2">
            <w:pPr>
              <w:jc w:val="center"/>
              <w:rPr>
                <w:color w:val="000000"/>
                <w:sz w:val="14"/>
                <w:szCs w:val="14"/>
              </w:rPr>
            </w:pPr>
            <w:r>
              <w:rPr>
                <w:color w:val="000000"/>
                <w:sz w:val="14"/>
                <w:szCs w:val="14"/>
              </w:rPr>
              <w:t>29 de julio de 2016</w:t>
            </w:r>
          </w:p>
        </w:tc>
      </w:tr>
      <w:tr w:rsidR="009F00C6" w14:paraId="5314B1F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FAA8DFA" w14:textId="77777777" w:rsidR="009F00C6" w:rsidRDefault="007B37A2">
            <w:pPr>
              <w:rPr>
                <w:color w:val="000000"/>
                <w:sz w:val="14"/>
                <w:szCs w:val="14"/>
              </w:rPr>
            </w:pPr>
            <w:r>
              <w:rPr>
                <w:color w:val="000000"/>
                <w:sz w:val="14"/>
                <w:szCs w:val="14"/>
              </w:rPr>
              <w:t>Ley 2 de 1959</w:t>
            </w:r>
          </w:p>
        </w:tc>
        <w:tc>
          <w:tcPr>
            <w:tcW w:w="5994" w:type="dxa"/>
            <w:tcBorders>
              <w:top w:val="nil"/>
              <w:left w:val="nil"/>
              <w:bottom w:val="single" w:sz="4" w:space="0" w:color="000000"/>
              <w:right w:val="single" w:sz="4" w:space="0" w:color="000000"/>
            </w:tcBorders>
            <w:shd w:val="clear" w:color="auto" w:fill="auto"/>
            <w:vAlign w:val="center"/>
          </w:tcPr>
          <w:p w14:paraId="2D15A370" w14:textId="77777777" w:rsidR="009F00C6" w:rsidRDefault="007B37A2">
            <w:pPr>
              <w:rPr>
                <w:color w:val="000000"/>
                <w:sz w:val="14"/>
                <w:szCs w:val="14"/>
              </w:rPr>
            </w:pPr>
            <w:r>
              <w:rPr>
                <w:color w:val="000000"/>
                <w:sz w:val="14"/>
                <w:szCs w:val="14"/>
              </w:rPr>
              <w:t>“Por el cual se dictan normas sobre economía forestal de la Nación y conservación de recursos naturales renovables.”</w:t>
            </w:r>
          </w:p>
        </w:tc>
        <w:tc>
          <w:tcPr>
            <w:tcW w:w="1808" w:type="dxa"/>
            <w:tcBorders>
              <w:top w:val="nil"/>
              <w:left w:val="nil"/>
              <w:bottom w:val="single" w:sz="4" w:space="0" w:color="000000"/>
              <w:right w:val="single" w:sz="4" w:space="0" w:color="000000"/>
            </w:tcBorders>
            <w:shd w:val="clear" w:color="auto" w:fill="auto"/>
            <w:vAlign w:val="center"/>
          </w:tcPr>
          <w:p w14:paraId="322BBD94" w14:textId="77777777" w:rsidR="009F00C6" w:rsidRDefault="007B37A2">
            <w:pPr>
              <w:jc w:val="center"/>
              <w:rPr>
                <w:color w:val="000000"/>
                <w:sz w:val="14"/>
                <w:szCs w:val="14"/>
              </w:rPr>
            </w:pPr>
            <w:r>
              <w:rPr>
                <w:color w:val="000000"/>
                <w:sz w:val="14"/>
                <w:szCs w:val="14"/>
              </w:rPr>
              <w:t>16 de diciembre de 1959</w:t>
            </w:r>
          </w:p>
        </w:tc>
      </w:tr>
      <w:tr w:rsidR="009F00C6" w14:paraId="2775FEE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BFBB9A7" w14:textId="77777777" w:rsidR="009F00C6" w:rsidRDefault="007B37A2">
            <w:pPr>
              <w:rPr>
                <w:color w:val="000000"/>
                <w:sz w:val="14"/>
                <w:szCs w:val="14"/>
              </w:rPr>
            </w:pPr>
            <w:r>
              <w:rPr>
                <w:color w:val="000000"/>
                <w:sz w:val="14"/>
                <w:szCs w:val="14"/>
              </w:rPr>
              <w:t>Ley 2111 de 2021</w:t>
            </w:r>
          </w:p>
        </w:tc>
        <w:tc>
          <w:tcPr>
            <w:tcW w:w="5994" w:type="dxa"/>
            <w:tcBorders>
              <w:top w:val="nil"/>
              <w:left w:val="nil"/>
              <w:bottom w:val="single" w:sz="4" w:space="0" w:color="000000"/>
              <w:right w:val="single" w:sz="4" w:space="0" w:color="000000"/>
            </w:tcBorders>
            <w:shd w:val="clear" w:color="auto" w:fill="auto"/>
            <w:vAlign w:val="center"/>
          </w:tcPr>
          <w:p w14:paraId="630E179A" w14:textId="77777777" w:rsidR="009F00C6" w:rsidRDefault="007B37A2">
            <w:pPr>
              <w:rPr>
                <w:color w:val="000000"/>
                <w:sz w:val="14"/>
                <w:szCs w:val="14"/>
              </w:rPr>
            </w:pPr>
            <w:r>
              <w:rPr>
                <w:color w:val="000000"/>
                <w:sz w:val="14"/>
                <w:szCs w:val="14"/>
              </w:rPr>
              <w:t>Por medio del cual se sustituye el Título XI "de los delitos contra los recursos naturales y el medio ambiente" de la ley 599 de 2000, se modifica la ley 906 de 2004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EAC6A47" w14:textId="77777777" w:rsidR="009F00C6" w:rsidRDefault="007B37A2">
            <w:pPr>
              <w:jc w:val="center"/>
              <w:rPr>
                <w:color w:val="000000"/>
                <w:sz w:val="14"/>
                <w:szCs w:val="14"/>
              </w:rPr>
            </w:pPr>
            <w:r>
              <w:rPr>
                <w:color w:val="000000"/>
                <w:sz w:val="14"/>
                <w:szCs w:val="14"/>
              </w:rPr>
              <w:t>29 de julio de 2021</w:t>
            </w:r>
          </w:p>
        </w:tc>
      </w:tr>
      <w:tr w:rsidR="009F00C6" w14:paraId="047EA62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4BFFCD0" w14:textId="77777777" w:rsidR="009F00C6" w:rsidRDefault="007B37A2">
            <w:pPr>
              <w:rPr>
                <w:color w:val="000000"/>
                <w:sz w:val="14"/>
                <w:szCs w:val="14"/>
              </w:rPr>
            </w:pPr>
            <w:r>
              <w:rPr>
                <w:color w:val="000000"/>
                <w:sz w:val="14"/>
                <w:szCs w:val="14"/>
              </w:rPr>
              <w:t>Ley 2232</w:t>
            </w:r>
          </w:p>
        </w:tc>
        <w:tc>
          <w:tcPr>
            <w:tcW w:w="5994" w:type="dxa"/>
            <w:tcBorders>
              <w:top w:val="nil"/>
              <w:left w:val="nil"/>
              <w:bottom w:val="single" w:sz="4" w:space="0" w:color="000000"/>
              <w:right w:val="single" w:sz="4" w:space="0" w:color="000000"/>
            </w:tcBorders>
            <w:shd w:val="clear" w:color="auto" w:fill="auto"/>
            <w:vAlign w:val="center"/>
          </w:tcPr>
          <w:p w14:paraId="0452BA2B" w14:textId="77777777" w:rsidR="009F00C6" w:rsidRDefault="007B37A2">
            <w:pPr>
              <w:rPr>
                <w:color w:val="000000"/>
                <w:sz w:val="14"/>
                <w:szCs w:val="14"/>
              </w:rPr>
            </w:pPr>
            <w:r>
              <w:rPr>
                <w:color w:val="000000"/>
                <w:sz w:val="14"/>
                <w:szCs w:val="14"/>
              </w:rPr>
              <w:t>Por medio de la cual se establecen medidas tendientes a la reducción gradual de la producción y consumo de ciertos productos plásticos de un solo uso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4BCA7CF" w14:textId="77777777" w:rsidR="009F00C6" w:rsidRDefault="007B37A2">
            <w:pPr>
              <w:jc w:val="center"/>
              <w:rPr>
                <w:color w:val="000000"/>
                <w:sz w:val="14"/>
                <w:szCs w:val="14"/>
              </w:rPr>
            </w:pPr>
            <w:r>
              <w:rPr>
                <w:color w:val="000000"/>
                <w:sz w:val="14"/>
                <w:szCs w:val="14"/>
              </w:rPr>
              <w:t>08 de julio de 2022</w:t>
            </w:r>
          </w:p>
        </w:tc>
      </w:tr>
      <w:tr w:rsidR="009F00C6" w14:paraId="27A122A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9B862F6" w14:textId="77777777" w:rsidR="009F00C6" w:rsidRDefault="007B37A2">
            <w:pPr>
              <w:rPr>
                <w:color w:val="000000"/>
                <w:sz w:val="14"/>
                <w:szCs w:val="14"/>
              </w:rPr>
            </w:pPr>
            <w:r>
              <w:rPr>
                <w:color w:val="000000"/>
                <w:sz w:val="14"/>
                <w:szCs w:val="14"/>
              </w:rPr>
              <w:t>Ley 253</w:t>
            </w:r>
          </w:p>
        </w:tc>
        <w:tc>
          <w:tcPr>
            <w:tcW w:w="5994" w:type="dxa"/>
            <w:tcBorders>
              <w:top w:val="nil"/>
              <w:left w:val="nil"/>
              <w:bottom w:val="single" w:sz="4" w:space="0" w:color="000000"/>
              <w:right w:val="single" w:sz="4" w:space="0" w:color="000000"/>
            </w:tcBorders>
            <w:shd w:val="clear" w:color="auto" w:fill="auto"/>
            <w:vAlign w:val="center"/>
          </w:tcPr>
          <w:p w14:paraId="01B92D78" w14:textId="77777777" w:rsidR="009F00C6" w:rsidRDefault="007B37A2">
            <w:pPr>
              <w:rPr>
                <w:color w:val="000000"/>
                <w:sz w:val="14"/>
                <w:szCs w:val="14"/>
              </w:rPr>
            </w:pPr>
            <w:r>
              <w:rPr>
                <w:color w:val="000000"/>
                <w:sz w:val="14"/>
                <w:szCs w:val="14"/>
              </w:rPr>
              <w:t>Por medio de la cual se aprueba el Convenio de Basilea sobre el control de los movimientos transfronterizos de los desechos peligrosos y su eliminación, hecho en Basilea el 22 de marzo de 1989.</w:t>
            </w:r>
          </w:p>
        </w:tc>
        <w:tc>
          <w:tcPr>
            <w:tcW w:w="1808" w:type="dxa"/>
            <w:tcBorders>
              <w:top w:val="nil"/>
              <w:left w:val="nil"/>
              <w:bottom w:val="single" w:sz="4" w:space="0" w:color="000000"/>
              <w:right w:val="single" w:sz="4" w:space="0" w:color="000000"/>
            </w:tcBorders>
            <w:shd w:val="clear" w:color="auto" w:fill="auto"/>
            <w:vAlign w:val="center"/>
          </w:tcPr>
          <w:p w14:paraId="38120D9D" w14:textId="77777777" w:rsidR="009F00C6" w:rsidRDefault="007B37A2">
            <w:pPr>
              <w:jc w:val="center"/>
              <w:rPr>
                <w:color w:val="000000"/>
                <w:sz w:val="14"/>
                <w:szCs w:val="14"/>
              </w:rPr>
            </w:pPr>
            <w:r>
              <w:rPr>
                <w:color w:val="000000"/>
                <w:sz w:val="14"/>
                <w:szCs w:val="14"/>
              </w:rPr>
              <w:t>09 de enero 1996</w:t>
            </w:r>
          </w:p>
        </w:tc>
      </w:tr>
      <w:tr w:rsidR="009F00C6" w14:paraId="744D0AF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BBADFEB" w14:textId="77777777" w:rsidR="009F00C6" w:rsidRDefault="007B37A2">
            <w:pPr>
              <w:rPr>
                <w:color w:val="000000"/>
                <w:sz w:val="14"/>
                <w:szCs w:val="14"/>
              </w:rPr>
            </w:pPr>
            <w:r>
              <w:rPr>
                <w:color w:val="000000"/>
                <w:sz w:val="14"/>
                <w:szCs w:val="14"/>
              </w:rPr>
              <w:t>Ley 299 de 1996</w:t>
            </w:r>
          </w:p>
        </w:tc>
        <w:tc>
          <w:tcPr>
            <w:tcW w:w="5994" w:type="dxa"/>
            <w:tcBorders>
              <w:top w:val="nil"/>
              <w:left w:val="nil"/>
              <w:bottom w:val="single" w:sz="4" w:space="0" w:color="000000"/>
              <w:right w:val="single" w:sz="4" w:space="0" w:color="000000"/>
            </w:tcBorders>
            <w:shd w:val="clear" w:color="auto" w:fill="auto"/>
            <w:vAlign w:val="center"/>
          </w:tcPr>
          <w:p w14:paraId="7B2D1B40" w14:textId="77777777" w:rsidR="009F00C6" w:rsidRDefault="007B37A2">
            <w:pPr>
              <w:rPr>
                <w:color w:val="000000"/>
                <w:sz w:val="14"/>
                <w:szCs w:val="14"/>
              </w:rPr>
            </w:pPr>
            <w:r>
              <w:rPr>
                <w:color w:val="000000"/>
                <w:sz w:val="14"/>
                <w:szCs w:val="14"/>
              </w:rPr>
              <w:t>"Por la cual se protege la flora colombiana, se reglamentan los jardines botánicos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C7B6136" w14:textId="77777777" w:rsidR="009F00C6" w:rsidRDefault="007B37A2">
            <w:pPr>
              <w:jc w:val="center"/>
              <w:rPr>
                <w:color w:val="000000"/>
                <w:sz w:val="14"/>
                <w:szCs w:val="14"/>
              </w:rPr>
            </w:pPr>
            <w:r>
              <w:rPr>
                <w:color w:val="000000"/>
                <w:sz w:val="14"/>
                <w:szCs w:val="14"/>
              </w:rPr>
              <w:t>26 de julio de 2024</w:t>
            </w:r>
          </w:p>
        </w:tc>
      </w:tr>
      <w:tr w:rsidR="009F00C6" w14:paraId="5C598A5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AA98D7A" w14:textId="77777777" w:rsidR="009F00C6" w:rsidRDefault="007B37A2">
            <w:pPr>
              <w:rPr>
                <w:color w:val="000000"/>
                <w:sz w:val="14"/>
                <w:szCs w:val="14"/>
              </w:rPr>
            </w:pPr>
            <w:r>
              <w:rPr>
                <w:color w:val="000000"/>
                <w:sz w:val="14"/>
                <w:szCs w:val="14"/>
              </w:rPr>
              <w:t>Ley 472 de 1998</w:t>
            </w:r>
          </w:p>
        </w:tc>
        <w:tc>
          <w:tcPr>
            <w:tcW w:w="5994" w:type="dxa"/>
            <w:tcBorders>
              <w:top w:val="nil"/>
              <w:left w:val="nil"/>
              <w:bottom w:val="single" w:sz="4" w:space="0" w:color="000000"/>
              <w:right w:val="single" w:sz="4" w:space="0" w:color="000000"/>
            </w:tcBorders>
            <w:shd w:val="clear" w:color="auto" w:fill="auto"/>
            <w:vAlign w:val="center"/>
          </w:tcPr>
          <w:p w14:paraId="65A55790" w14:textId="77777777" w:rsidR="009F00C6" w:rsidRDefault="007B37A2">
            <w:pPr>
              <w:rPr>
                <w:color w:val="000000"/>
                <w:sz w:val="14"/>
                <w:szCs w:val="14"/>
              </w:rPr>
            </w:pPr>
            <w:r>
              <w:rPr>
                <w:color w:val="000000"/>
                <w:sz w:val="14"/>
                <w:szCs w:val="14"/>
              </w:rPr>
              <w:t>“Por la cual se desarrolla el artículo 88 de la Constitución Política de Colombia en relación con el ejercicio de las acciones populares y de grupo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131D0BC7" w14:textId="77777777" w:rsidR="009F00C6" w:rsidRDefault="007B37A2">
            <w:pPr>
              <w:jc w:val="center"/>
              <w:rPr>
                <w:color w:val="000000"/>
                <w:sz w:val="14"/>
                <w:szCs w:val="14"/>
              </w:rPr>
            </w:pPr>
            <w:r>
              <w:rPr>
                <w:color w:val="000000"/>
                <w:sz w:val="14"/>
                <w:szCs w:val="14"/>
              </w:rPr>
              <w:t>5 de agosto de 1998</w:t>
            </w:r>
          </w:p>
        </w:tc>
      </w:tr>
      <w:tr w:rsidR="009F00C6" w14:paraId="677617B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21C01AA" w14:textId="77777777" w:rsidR="009F00C6" w:rsidRDefault="007B37A2">
            <w:pPr>
              <w:rPr>
                <w:color w:val="000000"/>
                <w:sz w:val="14"/>
                <w:szCs w:val="14"/>
              </w:rPr>
            </w:pPr>
            <w:r>
              <w:rPr>
                <w:color w:val="000000"/>
                <w:sz w:val="14"/>
                <w:szCs w:val="14"/>
              </w:rPr>
              <w:t>Ley 594 de 2000</w:t>
            </w:r>
          </w:p>
        </w:tc>
        <w:tc>
          <w:tcPr>
            <w:tcW w:w="5994" w:type="dxa"/>
            <w:tcBorders>
              <w:top w:val="nil"/>
              <w:left w:val="nil"/>
              <w:bottom w:val="single" w:sz="4" w:space="0" w:color="000000"/>
              <w:right w:val="single" w:sz="4" w:space="0" w:color="000000"/>
            </w:tcBorders>
            <w:shd w:val="clear" w:color="auto" w:fill="auto"/>
            <w:vAlign w:val="center"/>
          </w:tcPr>
          <w:p w14:paraId="3778D876" w14:textId="77777777" w:rsidR="009F00C6" w:rsidRDefault="007B37A2">
            <w:pPr>
              <w:rPr>
                <w:color w:val="000000"/>
                <w:sz w:val="14"/>
                <w:szCs w:val="14"/>
              </w:rPr>
            </w:pPr>
            <w:r>
              <w:rPr>
                <w:color w:val="000000"/>
                <w:sz w:val="14"/>
                <w:szCs w:val="14"/>
              </w:rPr>
              <w:t>Por medio de la cual se dicta la Ley General de Archivos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3214EA87" w14:textId="77777777" w:rsidR="009F00C6" w:rsidRDefault="007B37A2">
            <w:pPr>
              <w:jc w:val="center"/>
              <w:rPr>
                <w:color w:val="000000"/>
                <w:sz w:val="14"/>
                <w:szCs w:val="14"/>
              </w:rPr>
            </w:pPr>
            <w:r>
              <w:rPr>
                <w:color w:val="000000"/>
                <w:sz w:val="14"/>
                <w:szCs w:val="14"/>
              </w:rPr>
              <w:t>14 de Julio del 2000</w:t>
            </w:r>
          </w:p>
        </w:tc>
      </w:tr>
      <w:tr w:rsidR="009F00C6" w14:paraId="611B2C5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8784C5A" w14:textId="77777777" w:rsidR="009F00C6" w:rsidRDefault="007B37A2">
            <w:pPr>
              <w:rPr>
                <w:color w:val="000000"/>
                <w:sz w:val="14"/>
                <w:szCs w:val="14"/>
              </w:rPr>
            </w:pPr>
            <w:r>
              <w:rPr>
                <w:color w:val="000000"/>
                <w:sz w:val="14"/>
                <w:szCs w:val="14"/>
              </w:rPr>
              <w:t>Ley 61 de 1985</w:t>
            </w:r>
          </w:p>
        </w:tc>
        <w:tc>
          <w:tcPr>
            <w:tcW w:w="5994" w:type="dxa"/>
            <w:tcBorders>
              <w:top w:val="nil"/>
              <w:left w:val="nil"/>
              <w:bottom w:val="single" w:sz="4" w:space="0" w:color="000000"/>
              <w:right w:val="single" w:sz="4" w:space="0" w:color="000000"/>
            </w:tcBorders>
            <w:shd w:val="clear" w:color="auto" w:fill="auto"/>
            <w:vAlign w:val="center"/>
          </w:tcPr>
          <w:p w14:paraId="7A15EB1D" w14:textId="77777777" w:rsidR="009F00C6" w:rsidRDefault="007B37A2">
            <w:pPr>
              <w:rPr>
                <w:color w:val="000000"/>
                <w:sz w:val="14"/>
                <w:szCs w:val="14"/>
              </w:rPr>
            </w:pPr>
            <w:r>
              <w:rPr>
                <w:color w:val="000000"/>
                <w:sz w:val="14"/>
                <w:szCs w:val="14"/>
              </w:rPr>
              <w:t>“Veda de la palma de cera”</w:t>
            </w:r>
          </w:p>
        </w:tc>
        <w:tc>
          <w:tcPr>
            <w:tcW w:w="1808" w:type="dxa"/>
            <w:tcBorders>
              <w:top w:val="nil"/>
              <w:left w:val="nil"/>
              <w:bottom w:val="single" w:sz="4" w:space="0" w:color="000000"/>
              <w:right w:val="single" w:sz="4" w:space="0" w:color="000000"/>
            </w:tcBorders>
            <w:shd w:val="clear" w:color="auto" w:fill="auto"/>
            <w:vAlign w:val="center"/>
          </w:tcPr>
          <w:p w14:paraId="35E9B03F" w14:textId="77777777" w:rsidR="009F00C6" w:rsidRDefault="007B37A2">
            <w:pPr>
              <w:jc w:val="center"/>
              <w:rPr>
                <w:color w:val="000000"/>
                <w:sz w:val="14"/>
                <w:szCs w:val="14"/>
              </w:rPr>
            </w:pPr>
            <w:r>
              <w:rPr>
                <w:color w:val="000000"/>
                <w:sz w:val="14"/>
                <w:szCs w:val="14"/>
              </w:rPr>
              <w:t>16 de septiembre de 1985</w:t>
            </w:r>
          </w:p>
        </w:tc>
      </w:tr>
      <w:tr w:rsidR="009F00C6" w14:paraId="07CE8FB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A80DC12" w14:textId="77777777" w:rsidR="009F00C6" w:rsidRDefault="007B37A2">
            <w:pPr>
              <w:rPr>
                <w:color w:val="000000"/>
                <w:sz w:val="14"/>
                <w:szCs w:val="14"/>
              </w:rPr>
            </w:pPr>
            <w:r>
              <w:rPr>
                <w:color w:val="000000"/>
                <w:sz w:val="14"/>
                <w:szCs w:val="14"/>
              </w:rPr>
              <w:t>Ley 611 de 2000</w:t>
            </w:r>
          </w:p>
        </w:tc>
        <w:tc>
          <w:tcPr>
            <w:tcW w:w="5994" w:type="dxa"/>
            <w:tcBorders>
              <w:top w:val="nil"/>
              <w:left w:val="nil"/>
              <w:bottom w:val="single" w:sz="4" w:space="0" w:color="000000"/>
              <w:right w:val="single" w:sz="4" w:space="0" w:color="000000"/>
            </w:tcBorders>
            <w:shd w:val="clear" w:color="auto" w:fill="auto"/>
            <w:vAlign w:val="center"/>
          </w:tcPr>
          <w:p w14:paraId="6C878FE7" w14:textId="77777777" w:rsidR="009F00C6" w:rsidRDefault="007B37A2">
            <w:pPr>
              <w:rPr>
                <w:color w:val="000000"/>
                <w:sz w:val="14"/>
                <w:szCs w:val="14"/>
              </w:rPr>
            </w:pPr>
            <w:r>
              <w:rPr>
                <w:color w:val="000000"/>
                <w:sz w:val="14"/>
                <w:szCs w:val="14"/>
              </w:rPr>
              <w:t>Normas para el manejo sostenible de especies de Fauna Silvestre y Acuática</w:t>
            </w:r>
          </w:p>
        </w:tc>
        <w:tc>
          <w:tcPr>
            <w:tcW w:w="1808" w:type="dxa"/>
            <w:tcBorders>
              <w:top w:val="nil"/>
              <w:left w:val="nil"/>
              <w:bottom w:val="single" w:sz="4" w:space="0" w:color="000000"/>
              <w:right w:val="single" w:sz="4" w:space="0" w:color="000000"/>
            </w:tcBorders>
            <w:shd w:val="clear" w:color="auto" w:fill="auto"/>
            <w:vAlign w:val="center"/>
          </w:tcPr>
          <w:p w14:paraId="27A88A4E" w14:textId="77777777" w:rsidR="009F00C6" w:rsidRDefault="007B37A2">
            <w:pPr>
              <w:jc w:val="center"/>
              <w:rPr>
                <w:color w:val="000000"/>
                <w:sz w:val="14"/>
                <w:szCs w:val="14"/>
              </w:rPr>
            </w:pPr>
            <w:r>
              <w:rPr>
                <w:color w:val="000000"/>
                <w:sz w:val="14"/>
                <w:szCs w:val="14"/>
              </w:rPr>
              <w:t>17 de agosto de 2000</w:t>
            </w:r>
          </w:p>
        </w:tc>
      </w:tr>
      <w:tr w:rsidR="009F00C6" w14:paraId="24B54A3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A6BBD2A" w14:textId="77777777" w:rsidR="009F00C6" w:rsidRDefault="007B37A2">
            <w:pPr>
              <w:rPr>
                <w:color w:val="000000"/>
                <w:sz w:val="14"/>
                <w:szCs w:val="14"/>
              </w:rPr>
            </w:pPr>
            <w:r>
              <w:rPr>
                <w:color w:val="000000"/>
                <w:sz w:val="14"/>
                <w:szCs w:val="14"/>
              </w:rPr>
              <w:t>Ley 685</w:t>
            </w:r>
          </w:p>
        </w:tc>
        <w:tc>
          <w:tcPr>
            <w:tcW w:w="5994" w:type="dxa"/>
            <w:tcBorders>
              <w:top w:val="nil"/>
              <w:left w:val="nil"/>
              <w:bottom w:val="single" w:sz="4" w:space="0" w:color="000000"/>
              <w:right w:val="single" w:sz="4" w:space="0" w:color="000000"/>
            </w:tcBorders>
            <w:shd w:val="clear" w:color="auto" w:fill="auto"/>
            <w:vAlign w:val="center"/>
          </w:tcPr>
          <w:p w14:paraId="3244C6C1" w14:textId="77777777" w:rsidR="009F00C6" w:rsidRDefault="007B37A2">
            <w:pPr>
              <w:jc w:val="both"/>
              <w:rPr>
                <w:color w:val="000000"/>
                <w:sz w:val="14"/>
                <w:szCs w:val="14"/>
              </w:rPr>
            </w:pPr>
            <w:r>
              <w:rPr>
                <w:color w:val="000000"/>
                <w:sz w:val="14"/>
                <w:szCs w:val="14"/>
              </w:rPr>
              <w:t>Por la cual se expide el Código de Minas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1389B36E" w14:textId="77777777" w:rsidR="009F00C6" w:rsidRDefault="007B37A2">
            <w:pPr>
              <w:jc w:val="center"/>
              <w:rPr>
                <w:color w:val="000000"/>
                <w:sz w:val="14"/>
                <w:szCs w:val="14"/>
              </w:rPr>
            </w:pPr>
            <w:r>
              <w:rPr>
                <w:color w:val="000000"/>
                <w:sz w:val="14"/>
                <w:szCs w:val="14"/>
              </w:rPr>
              <w:t>15 de agosto de 2001</w:t>
            </w:r>
          </w:p>
        </w:tc>
      </w:tr>
      <w:tr w:rsidR="009F00C6" w14:paraId="5D0AE98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9ED1637" w14:textId="77777777" w:rsidR="009F00C6" w:rsidRDefault="007B37A2">
            <w:pPr>
              <w:rPr>
                <w:color w:val="000000"/>
                <w:sz w:val="14"/>
                <w:szCs w:val="14"/>
              </w:rPr>
            </w:pPr>
            <w:r>
              <w:rPr>
                <w:color w:val="000000"/>
                <w:sz w:val="14"/>
                <w:szCs w:val="14"/>
              </w:rPr>
              <w:t>Ley 99</w:t>
            </w:r>
          </w:p>
        </w:tc>
        <w:tc>
          <w:tcPr>
            <w:tcW w:w="5994" w:type="dxa"/>
            <w:tcBorders>
              <w:top w:val="nil"/>
              <w:left w:val="nil"/>
              <w:bottom w:val="single" w:sz="4" w:space="0" w:color="000000"/>
              <w:right w:val="single" w:sz="4" w:space="0" w:color="000000"/>
            </w:tcBorders>
            <w:shd w:val="clear" w:color="auto" w:fill="auto"/>
            <w:vAlign w:val="center"/>
          </w:tcPr>
          <w:p w14:paraId="777A2DF1" w14:textId="77777777" w:rsidR="009F00C6" w:rsidRDefault="007B37A2">
            <w:pPr>
              <w:rPr>
                <w:color w:val="000000"/>
                <w:sz w:val="14"/>
                <w:szCs w:val="14"/>
              </w:rPr>
            </w:pPr>
            <w:r>
              <w:rPr>
                <w:color w:val="000000"/>
                <w:sz w:val="14"/>
                <w:szCs w:val="14"/>
              </w:rPr>
              <w:t>Por la cual se crea el Ministerio del Medio Ambiente, se reordena el Sector Público encargado de la gestión y conservación del medio ambiente y los recursos naturales renovables.</w:t>
            </w:r>
          </w:p>
        </w:tc>
        <w:tc>
          <w:tcPr>
            <w:tcW w:w="1808" w:type="dxa"/>
            <w:tcBorders>
              <w:top w:val="nil"/>
              <w:left w:val="nil"/>
              <w:bottom w:val="single" w:sz="4" w:space="0" w:color="000000"/>
              <w:right w:val="single" w:sz="4" w:space="0" w:color="000000"/>
            </w:tcBorders>
            <w:shd w:val="clear" w:color="auto" w:fill="auto"/>
            <w:vAlign w:val="center"/>
          </w:tcPr>
          <w:p w14:paraId="25418152" w14:textId="77777777" w:rsidR="009F00C6" w:rsidRDefault="007B37A2">
            <w:pPr>
              <w:jc w:val="center"/>
              <w:rPr>
                <w:color w:val="000000"/>
                <w:sz w:val="14"/>
                <w:szCs w:val="14"/>
              </w:rPr>
            </w:pPr>
            <w:r>
              <w:rPr>
                <w:color w:val="000000"/>
                <w:sz w:val="14"/>
                <w:szCs w:val="14"/>
              </w:rPr>
              <w:t>22 de diciembre de 1993</w:t>
            </w:r>
          </w:p>
        </w:tc>
      </w:tr>
      <w:tr w:rsidR="009F00C6" w14:paraId="06AD7B7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6AE99FF" w14:textId="77777777" w:rsidR="009F00C6" w:rsidRDefault="007B37A2">
            <w:pPr>
              <w:rPr>
                <w:color w:val="000000"/>
                <w:sz w:val="14"/>
                <w:szCs w:val="14"/>
              </w:rPr>
            </w:pPr>
            <w:r>
              <w:rPr>
                <w:color w:val="000000"/>
                <w:sz w:val="14"/>
                <w:szCs w:val="14"/>
              </w:rPr>
              <w:t>Resolución 1065 de 2022 Secretaría Distrital de Ambiente</w:t>
            </w:r>
            <w:r>
              <w:rPr>
                <w:color w:val="000000"/>
                <w:sz w:val="16"/>
                <w:szCs w:val="16"/>
              </w:rPr>
              <w:t> </w:t>
            </w:r>
          </w:p>
        </w:tc>
        <w:tc>
          <w:tcPr>
            <w:tcW w:w="5994" w:type="dxa"/>
            <w:tcBorders>
              <w:top w:val="nil"/>
              <w:left w:val="nil"/>
              <w:bottom w:val="single" w:sz="4" w:space="0" w:color="000000"/>
              <w:right w:val="single" w:sz="4" w:space="0" w:color="000000"/>
            </w:tcBorders>
            <w:shd w:val="clear" w:color="auto" w:fill="auto"/>
            <w:vAlign w:val="center"/>
          </w:tcPr>
          <w:p w14:paraId="735681F5" w14:textId="77777777" w:rsidR="009F00C6" w:rsidRDefault="007B37A2">
            <w:pPr>
              <w:rPr>
                <w:color w:val="000000"/>
                <w:sz w:val="14"/>
                <w:szCs w:val="14"/>
              </w:rPr>
            </w:pPr>
            <w:r>
              <w:rPr>
                <w:color w:val="000000"/>
                <w:sz w:val="14"/>
                <w:szCs w:val="14"/>
              </w:rPr>
              <w:t>Deroga la Resolución 185 del 2 de marzo de 1999 que reglamentaba los permisos de perifoneo dentro del Distrito Capital, expedida por el extinto Departamento Administrativo del Medio Ambiente - DAMA.</w:t>
            </w:r>
          </w:p>
        </w:tc>
        <w:tc>
          <w:tcPr>
            <w:tcW w:w="1808" w:type="dxa"/>
            <w:tcBorders>
              <w:top w:val="nil"/>
              <w:left w:val="nil"/>
              <w:bottom w:val="single" w:sz="4" w:space="0" w:color="000000"/>
              <w:right w:val="single" w:sz="4" w:space="0" w:color="000000"/>
            </w:tcBorders>
            <w:shd w:val="clear" w:color="auto" w:fill="auto"/>
            <w:vAlign w:val="center"/>
          </w:tcPr>
          <w:p w14:paraId="58C4884B" w14:textId="77777777" w:rsidR="009F00C6" w:rsidRDefault="007B37A2">
            <w:pPr>
              <w:jc w:val="center"/>
              <w:rPr>
                <w:color w:val="000000"/>
                <w:sz w:val="14"/>
                <w:szCs w:val="14"/>
              </w:rPr>
            </w:pPr>
            <w:r>
              <w:rPr>
                <w:color w:val="000000"/>
                <w:sz w:val="14"/>
                <w:szCs w:val="14"/>
              </w:rPr>
              <w:t>20 abril de 2022</w:t>
            </w:r>
          </w:p>
        </w:tc>
      </w:tr>
      <w:tr w:rsidR="009F00C6" w14:paraId="21B287F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6746DF" w14:textId="77777777" w:rsidR="009F00C6" w:rsidRDefault="007B37A2">
            <w:pPr>
              <w:rPr>
                <w:color w:val="000000"/>
                <w:sz w:val="14"/>
                <w:szCs w:val="14"/>
              </w:rPr>
            </w:pPr>
            <w:r>
              <w:rPr>
                <w:color w:val="000000"/>
                <w:sz w:val="14"/>
                <w:szCs w:val="14"/>
              </w:rPr>
              <w:t>Resolución 1209</w:t>
            </w:r>
          </w:p>
        </w:tc>
        <w:tc>
          <w:tcPr>
            <w:tcW w:w="5994" w:type="dxa"/>
            <w:tcBorders>
              <w:top w:val="nil"/>
              <w:left w:val="nil"/>
              <w:bottom w:val="single" w:sz="4" w:space="0" w:color="000000"/>
              <w:right w:val="single" w:sz="4" w:space="0" w:color="000000"/>
            </w:tcBorders>
            <w:shd w:val="clear" w:color="auto" w:fill="auto"/>
            <w:vAlign w:val="center"/>
          </w:tcPr>
          <w:p w14:paraId="3D16B865" w14:textId="77777777" w:rsidR="009F00C6" w:rsidRDefault="007B37A2">
            <w:pPr>
              <w:jc w:val="both"/>
              <w:rPr>
                <w:color w:val="000000"/>
                <w:sz w:val="14"/>
                <w:szCs w:val="14"/>
              </w:rPr>
            </w:pPr>
            <w:r>
              <w:rPr>
                <w:color w:val="000000"/>
                <w:sz w:val="14"/>
                <w:szCs w:val="14"/>
              </w:rPr>
              <w:t>Por la cual se adoptan los Términos de Referencia Únicos para la elaboración de los planes de contingencia para el transporte de hidrocarburos, derivados o sustancias nocivas de que trata el artículo 2.2.3.3 4.14 del Decreto 1076 de 2015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2BACDD4C" w14:textId="77777777" w:rsidR="009F00C6" w:rsidRDefault="007B37A2">
            <w:pPr>
              <w:jc w:val="center"/>
              <w:rPr>
                <w:color w:val="000000"/>
                <w:sz w:val="14"/>
                <w:szCs w:val="14"/>
              </w:rPr>
            </w:pPr>
            <w:r>
              <w:rPr>
                <w:color w:val="000000"/>
                <w:sz w:val="14"/>
                <w:szCs w:val="14"/>
              </w:rPr>
              <w:t>29 de junio de 2018</w:t>
            </w:r>
          </w:p>
        </w:tc>
      </w:tr>
      <w:tr w:rsidR="009F00C6" w14:paraId="4B9D2AF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91638DD" w14:textId="77777777" w:rsidR="009F00C6" w:rsidRDefault="007B37A2">
            <w:pPr>
              <w:rPr>
                <w:color w:val="000000"/>
                <w:sz w:val="14"/>
                <w:szCs w:val="14"/>
              </w:rPr>
            </w:pPr>
            <w:r>
              <w:rPr>
                <w:color w:val="000000"/>
                <w:sz w:val="14"/>
                <w:szCs w:val="14"/>
              </w:rPr>
              <w:t>Resolución 1256</w:t>
            </w:r>
          </w:p>
        </w:tc>
        <w:tc>
          <w:tcPr>
            <w:tcW w:w="5994" w:type="dxa"/>
            <w:tcBorders>
              <w:top w:val="nil"/>
              <w:left w:val="nil"/>
              <w:bottom w:val="single" w:sz="4" w:space="0" w:color="000000"/>
              <w:right w:val="single" w:sz="4" w:space="0" w:color="000000"/>
            </w:tcBorders>
            <w:shd w:val="clear" w:color="auto" w:fill="auto"/>
            <w:vAlign w:val="center"/>
          </w:tcPr>
          <w:p w14:paraId="449049FB" w14:textId="77777777" w:rsidR="009F00C6" w:rsidRDefault="007B37A2">
            <w:pPr>
              <w:jc w:val="both"/>
              <w:rPr>
                <w:color w:val="000000"/>
                <w:sz w:val="14"/>
                <w:szCs w:val="14"/>
              </w:rPr>
            </w:pPr>
            <w:r>
              <w:rPr>
                <w:color w:val="000000"/>
                <w:sz w:val="14"/>
                <w:szCs w:val="14"/>
              </w:rPr>
              <w:t>Por la cual se reglamenta el uso de las aguas residuales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6E72F7E6" w14:textId="77777777" w:rsidR="009F00C6" w:rsidRDefault="007B37A2">
            <w:pPr>
              <w:jc w:val="center"/>
              <w:rPr>
                <w:color w:val="000000"/>
                <w:sz w:val="14"/>
                <w:szCs w:val="14"/>
              </w:rPr>
            </w:pPr>
            <w:r>
              <w:rPr>
                <w:color w:val="000000"/>
                <w:sz w:val="14"/>
                <w:szCs w:val="14"/>
              </w:rPr>
              <w:t>23 de octubre de 2021</w:t>
            </w:r>
          </w:p>
        </w:tc>
      </w:tr>
      <w:tr w:rsidR="009F00C6" w14:paraId="564B9EE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7861BAC" w14:textId="77777777" w:rsidR="009F00C6" w:rsidRDefault="007B37A2">
            <w:pPr>
              <w:rPr>
                <w:color w:val="000000"/>
                <w:sz w:val="14"/>
                <w:szCs w:val="14"/>
              </w:rPr>
            </w:pPr>
            <w:r>
              <w:rPr>
                <w:color w:val="000000"/>
                <w:sz w:val="14"/>
                <w:szCs w:val="14"/>
              </w:rPr>
              <w:t>Resolución 1257</w:t>
            </w:r>
          </w:p>
        </w:tc>
        <w:tc>
          <w:tcPr>
            <w:tcW w:w="5994" w:type="dxa"/>
            <w:tcBorders>
              <w:top w:val="nil"/>
              <w:left w:val="nil"/>
              <w:bottom w:val="single" w:sz="4" w:space="0" w:color="000000"/>
              <w:right w:val="single" w:sz="4" w:space="0" w:color="000000"/>
            </w:tcBorders>
            <w:shd w:val="clear" w:color="auto" w:fill="auto"/>
            <w:vAlign w:val="center"/>
          </w:tcPr>
          <w:p w14:paraId="1EE07C70" w14:textId="77777777" w:rsidR="009F00C6" w:rsidRDefault="007B37A2">
            <w:pPr>
              <w:jc w:val="both"/>
              <w:rPr>
                <w:color w:val="000000"/>
                <w:sz w:val="14"/>
                <w:szCs w:val="14"/>
              </w:rPr>
            </w:pPr>
            <w:r>
              <w:rPr>
                <w:color w:val="000000"/>
                <w:sz w:val="14"/>
                <w:szCs w:val="14"/>
              </w:rPr>
              <w:t>Por la cual se desarrollan los parágrafos 1 y 2 del artículo 2.2.3.2.1.1.3 del Decreto 1090 de 2018, mediante el cual se adiciona el Decreto 1076 de 2015</w:t>
            </w:r>
          </w:p>
        </w:tc>
        <w:tc>
          <w:tcPr>
            <w:tcW w:w="1808" w:type="dxa"/>
            <w:tcBorders>
              <w:top w:val="nil"/>
              <w:left w:val="nil"/>
              <w:bottom w:val="single" w:sz="4" w:space="0" w:color="000000"/>
              <w:right w:val="single" w:sz="4" w:space="0" w:color="000000"/>
            </w:tcBorders>
            <w:shd w:val="clear" w:color="auto" w:fill="auto"/>
            <w:vAlign w:val="center"/>
          </w:tcPr>
          <w:p w14:paraId="25129E32" w14:textId="77777777" w:rsidR="009F00C6" w:rsidRDefault="007B37A2">
            <w:pPr>
              <w:jc w:val="center"/>
              <w:rPr>
                <w:color w:val="000000"/>
                <w:sz w:val="14"/>
                <w:szCs w:val="14"/>
              </w:rPr>
            </w:pPr>
            <w:r>
              <w:rPr>
                <w:color w:val="000000"/>
                <w:sz w:val="14"/>
                <w:szCs w:val="14"/>
              </w:rPr>
              <w:t>10 de julio de 2018</w:t>
            </w:r>
          </w:p>
        </w:tc>
      </w:tr>
      <w:tr w:rsidR="009F00C6" w14:paraId="277FB26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E1C13B5" w14:textId="77777777" w:rsidR="009F00C6" w:rsidRDefault="007B37A2">
            <w:pPr>
              <w:rPr>
                <w:color w:val="000000"/>
                <w:sz w:val="14"/>
                <w:szCs w:val="14"/>
              </w:rPr>
            </w:pPr>
            <w:r>
              <w:rPr>
                <w:color w:val="000000"/>
                <w:sz w:val="14"/>
                <w:szCs w:val="14"/>
              </w:rPr>
              <w:t>Resolución 1297</w:t>
            </w:r>
          </w:p>
        </w:tc>
        <w:tc>
          <w:tcPr>
            <w:tcW w:w="5994" w:type="dxa"/>
            <w:tcBorders>
              <w:top w:val="nil"/>
              <w:left w:val="nil"/>
              <w:bottom w:val="single" w:sz="4" w:space="0" w:color="000000"/>
              <w:right w:val="single" w:sz="4" w:space="0" w:color="000000"/>
            </w:tcBorders>
            <w:shd w:val="clear" w:color="auto" w:fill="auto"/>
            <w:vAlign w:val="center"/>
          </w:tcPr>
          <w:p w14:paraId="062CD00A"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Pilas y/o Acumuladores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0035B57A" w14:textId="77777777" w:rsidR="009F00C6" w:rsidRDefault="007B37A2">
            <w:pPr>
              <w:jc w:val="center"/>
              <w:rPr>
                <w:color w:val="000000"/>
                <w:sz w:val="14"/>
                <w:szCs w:val="14"/>
              </w:rPr>
            </w:pPr>
            <w:r>
              <w:rPr>
                <w:color w:val="000000"/>
                <w:sz w:val="14"/>
                <w:szCs w:val="14"/>
              </w:rPr>
              <w:t>13 de julio de 2010</w:t>
            </w:r>
          </w:p>
        </w:tc>
      </w:tr>
      <w:tr w:rsidR="009F00C6" w14:paraId="7F8DFFF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8EB21C2" w14:textId="77777777" w:rsidR="009F00C6" w:rsidRDefault="007B37A2">
            <w:pPr>
              <w:rPr>
                <w:color w:val="000000"/>
                <w:sz w:val="14"/>
                <w:szCs w:val="14"/>
              </w:rPr>
            </w:pPr>
            <w:r>
              <w:rPr>
                <w:color w:val="000000"/>
                <w:sz w:val="14"/>
                <w:szCs w:val="14"/>
              </w:rPr>
              <w:t>Resolución 1391</w:t>
            </w:r>
          </w:p>
        </w:tc>
        <w:tc>
          <w:tcPr>
            <w:tcW w:w="5994" w:type="dxa"/>
            <w:tcBorders>
              <w:top w:val="nil"/>
              <w:left w:val="nil"/>
              <w:bottom w:val="single" w:sz="4" w:space="0" w:color="000000"/>
              <w:right w:val="single" w:sz="4" w:space="0" w:color="000000"/>
            </w:tcBorders>
            <w:shd w:val="clear" w:color="auto" w:fill="auto"/>
            <w:vAlign w:val="center"/>
          </w:tcPr>
          <w:p w14:paraId="1F7AF4A2" w14:textId="77777777" w:rsidR="009F00C6" w:rsidRDefault="007B37A2">
            <w:pPr>
              <w:jc w:val="both"/>
              <w:rPr>
                <w:color w:val="000000"/>
                <w:sz w:val="14"/>
                <w:szCs w:val="14"/>
              </w:rPr>
            </w:pPr>
            <w:r>
              <w:rPr>
                <w:color w:val="000000"/>
                <w:sz w:val="14"/>
                <w:szCs w:val="14"/>
              </w:rPr>
              <w:t>Por la cual se establecen los formatos de solicitud de trámites administrativos ambientales y los formatos que apoyan el proceso de contratación</w:t>
            </w:r>
          </w:p>
        </w:tc>
        <w:tc>
          <w:tcPr>
            <w:tcW w:w="1808" w:type="dxa"/>
            <w:tcBorders>
              <w:top w:val="nil"/>
              <w:left w:val="nil"/>
              <w:bottom w:val="single" w:sz="4" w:space="0" w:color="000000"/>
              <w:right w:val="single" w:sz="4" w:space="0" w:color="000000"/>
            </w:tcBorders>
            <w:shd w:val="clear" w:color="auto" w:fill="auto"/>
            <w:vAlign w:val="center"/>
          </w:tcPr>
          <w:p w14:paraId="4B07A692" w14:textId="77777777" w:rsidR="009F00C6" w:rsidRDefault="007B37A2">
            <w:pPr>
              <w:jc w:val="center"/>
              <w:rPr>
                <w:color w:val="000000"/>
                <w:sz w:val="14"/>
                <w:szCs w:val="14"/>
              </w:rPr>
            </w:pPr>
            <w:r>
              <w:rPr>
                <w:color w:val="000000"/>
                <w:sz w:val="14"/>
                <w:szCs w:val="14"/>
              </w:rPr>
              <w:t>6 de octubre de 2003</w:t>
            </w:r>
          </w:p>
        </w:tc>
      </w:tr>
      <w:tr w:rsidR="009F00C6" w14:paraId="66FE625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A160CE" w14:textId="77777777" w:rsidR="009F00C6" w:rsidRDefault="007B37A2">
            <w:pPr>
              <w:rPr>
                <w:color w:val="000000"/>
                <w:sz w:val="14"/>
                <w:szCs w:val="14"/>
              </w:rPr>
            </w:pPr>
            <w:r>
              <w:rPr>
                <w:color w:val="000000"/>
                <w:sz w:val="14"/>
                <w:szCs w:val="14"/>
              </w:rPr>
              <w:t>Resolución 1486</w:t>
            </w:r>
          </w:p>
        </w:tc>
        <w:tc>
          <w:tcPr>
            <w:tcW w:w="5994" w:type="dxa"/>
            <w:tcBorders>
              <w:top w:val="nil"/>
              <w:left w:val="nil"/>
              <w:bottom w:val="single" w:sz="4" w:space="0" w:color="000000"/>
              <w:right w:val="single" w:sz="4" w:space="0" w:color="000000"/>
            </w:tcBorders>
            <w:shd w:val="clear" w:color="auto" w:fill="auto"/>
            <w:vAlign w:val="center"/>
          </w:tcPr>
          <w:p w14:paraId="1B0B699F" w14:textId="77777777" w:rsidR="009F00C6" w:rsidRDefault="007B37A2">
            <w:pPr>
              <w:jc w:val="both"/>
              <w:rPr>
                <w:color w:val="000000"/>
                <w:sz w:val="14"/>
                <w:szCs w:val="14"/>
              </w:rPr>
            </w:pPr>
            <w:r>
              <w:rPr>
                <w:color w:val="000000"/>
                <w:sz w:val="14"/>
                <w:szCs w:val="14"/>
              </w:rPr>
              <w:t>Por la cual se adopta el formato único para el reporte de las contingencias para proyectos no licenciado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FDFC7BD" w14:textId="77777777" w:rsidR="009F00C6" w:rsidRDefault="007B37A2">
            <w:pPr>
              <w:jc w:val="center"/>
              <w:rPr>
                <w:color w:val="000000"/>
                <w:sz w:val="14"/>
                <w:szCs w:val="14"/>
              </w:rPr>
            </w:pPr>
            <w:r>
              <w:rPr>
                <w:color w:val="000000"/>
                <w:sz w:val="14"/>
                <w:szCs w:val="14"/>
              </w:rPr>
              <w:t>3 de agosto de 2018</w:t>
            </w:r>
          </w:p>
        </w:tc>
      </w:tr>
      <w:tr w:rsidR="009F00C6" w14:paraId="7AFB202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109FA4" w14:textId="77777777" w:rsidR="009F00C6" w:rsidRDefault="007B37A2">
            <w:pPr>
              <w:rPr>
                <w:color w:val="000000"/>
                <w:sz w:val="14"/>
                <w:szCs w:val="14"/>
              </w:rPr>
            </w:pPr>
            <w:r>
              <w:rPr>
                <w:color w:val="000000"/>
                <w:sz w:val="14"/>
                <w:szCs w:val="14"/>
              </w:rPr>
              <w:lastRenderedPageBreak/>
              <w:t>Resolución 1499</w:t>
            </w:r>
          </w:p>
        </w:tc>
        <w:tc>
          <w:tcPr>
            <w:tcW w:w="5994" w:type="dxa"/>
            <w:tcBorders>
              <w:top w:val="nil"/>
              <w:left w:val="nil"/>
              <w:bottom w:val="single" w:sz="4" w:space="0" w:color="000000"/>
              <w:right w:val="single" w:sz="4" w:space="0" w:color="000000"/>
            </w:tcBorders>
            <w:shd w:val="clear" w:color="auto" w:fill="auto"/>
            <w:vAlign w:val="center"/>
          </w:tcPr>
          <w:p w14:paraId="40C93B35" w14:textId="77777777" w:rsidR="009F00C6" w:rsidRDefault="007B37A2">
            <w:pPr>
              <w:jc w:val="both"/>
              <w:rPr>
                <w:color w:val="000000"/>
                <w:sz w:val="14"/>
                <w:szCs w:val="14"/>
              </w:rPr>
            </w:pPr>
            <w:r>
              <w:rPr>
                <w:color w:val="000000"/>
                <w:sz w:val="14"/>
                <w:szCs w:val="14"/>
              </w:rPr>
              <w:t>Por la cual se modifica la Resolución 2001 de 2016 a través de la cual se determinaron las zonas compatibles con las actividades mineras en la Sabana de Bogotá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02F137ED" w14:textId="77777777" w:rsidR="009F00C6" w:rsidRDefault="007B37A2">
            <w:pPr>
              <w:jc w:val="center"/>
              <w:rPr>
                <w:color w:val="000000"/>
                <w:sz w:val="14"/>
                <w:szCs w:val="14"/>
              </w:rPr>
            </w:pPr>
            <w:r>
              <w:rPr>
                <w:color w:val="000000"/>
                <w:sz w:val="14"/>
                <w:szCs w:val="14"/>
              </w:rPr>
              <w:t>3 de agosto de 2018</w:t>
            </w:r>
          </w:p>
        </w:tc>
      </w:tr>
      <w:tr w:rsidR="009F00C6" w14:paraId="4ACA2F6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F0CE2E5" w14:textId="77777777" w:rsidR="009F00C6" w:rsidRDefault="007B37A2">
            <w:pPr>
              <w:rPr>
                <w:color w:val="000000"/>
                <w:sz w:val="14"/>
                <w:szCs w:val="14"/>
              </w:rPr>
            </w:pPr>
            <w:r>
              <w:rPr>
                <w:color w:val="000000"/>
                <w:sz w:val="14"/>
                <w:szCs w:val="14"/>
              </w:rPr>
              <w:t>Resolución 1511</w:t>
            </w:r>
          </w:p>
        </w:tc>
        <w:tc>
          <w:tcPr>
            <w:tcW w:w="5994" w:type="dxa"/>
            <w:tcBorders>
              <w:top w:val="nil"/>
              <w:left w:val="nil"/>
              <w:bottom w:val="single" w:sz="4" w:space="0" w:color="000000"/>
              <w:right w:val="single" w:sz="4" w:space="0" w:color="000000"/>
            </w:tcBorders>
            <w:shd w:val="clear" w:color="auto" w:fill="auto"/>
            <w:vAlign w:val="center"/>
          </w:tcPr>
          <w:p w14:paraId="7C691F43"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bombillas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67E156C2" w14:textId="77777777" w:rsidR="009F00C6" w:rsidRDefault="007B37A2">
            <w:pPr>
              <w:jc w:val="center"/>
              <w:rPr>
                <w:color w:val="000000"/>
                <w:sz w:val="14"/>
                <w:szCs w:val="14"/>
              </w:rPr>
            </w:pPr>
            <w:r>
              <w:rPr>
                <w:color w:val="000000"/>
                <w:sz w:val="14"/>
                <w:szCs w:val="14"/>
              </w:rPr>
              <w:t>5 de agosto de 2010</w:t>
            </w:r>
          </w:p>
        </w:tc>
      </w:tr>
      <w:tr w:rsidR="009F00C6" w14:paraId="53C0A6E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989AE4E" w14:textId="77777777" w:rsidR="009F00C6" w:rsidRDefault="007B37A2">
            <w:pPr>
              <w:rPr>
                <w:color w:val="000000"/>
                <w:sz w:val="14"/>
                <w:szCs w:val="14"/>
              </w:rPr>
            </w:pPr>
            <w:r>
              <w:rPr>
                <w:color w:val="000000"/>
                <w:sz w:val="14"/>
                <w:szCs w:val="14"/>
              </w:rPr>
              <w:t>Resolución 1512</w:t>
            </w:r>
          </w:p>
        </w:tc>
        <w:tc>
          <w:tcPr>
            <w:tcW w:w="5994" w:type="dxa"/>
            <w:tcBorders>
              <w:top w:val="nil"/>
              <w:left w:val="nil"/>
              <w:bottom w:val="single" w:sz="4" w:space="0" w:color="000000"/>
              <w:right w:val="single" w:sz="4" w:space="0" w:color="000000"/>
            </w:tcBorders>
            <w:shd w:val="clear" w:color="auto" w:fill="auto"/>
            <w:vAlign w:val="center"/>
          </w:tcPr>
          <w:p w14:paraId="41F0B409" w14:textId="77777777" w:rsidR="009F00C6" w:rsidRDefault="007B37A2">
            <w:pPr>
              <w:jc w:val="both"/>
              <w:rPr>
                <w:color w:val="000000"/>
                <w:sz w:val="14"/>
                <w:szCs w:val="14"/>
              </w:rPr>
            </w:pPr>
            <w:r>
              <w:rPr>
                <w:color w:val="000000"/>
                <w:sz w:val="14"/>
                <w:szCs w:val="14"/>
              </w:rPr>
              <w:t>Por la cual se establecen los sistemas de recolección selectiva y gestión ambiental de residuos de computadores y/o periféricos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4A37A4F8" w14:textId="77777777" w:rsidR="009F00C6" w:rsidRDefault="007B37A2">
            <w:pPr>
              <w:jc w:val="center"/>
              <w:rPr>
                <w:color w:val="000000"/>
                <w:sz w:val="14"/>
                <w:szCs w:val="14"/>
              </w:rPr>
            </w:pPr>
            <w:r>
              <w:rPr>
                <w:color w:val="000000"/>
                <w:sz w:val="14"/>
                <w:szCs w:val="14"/>
              </w:rPr>
              <w:t>5 de agosto de 2010</w:t>
            </w:r>
          </w:p>
        </w:tc>
      </w:tr>
      <w:tr w:rsidR="009F00C6" w14:paraId="08B9C39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0D063A2" w14:textId="77777777" w:rsidR="009F00C6" w:rsidRDefault="007B37A2">
            <w:pPr>
              <w:rPr>
                <w:color w:val="000000"/>
                <w:sz w:val="14"/>
                <w:szCs w:val="14"/>
              </w:rPr>
            </w:pPr>
            <w:r>
              <w:rPr>
                <w:color w:val="000000"/>
                <w:sz w:val="14"/>
                <w:szCs w:val="14"/>
              </w:rPr>
              <w:t>Resolución 1514</w:t>
            </w:r>
          </w:p>
        </w:tc>
        <w:tc>
          <w:tcPr>
            <w:tcW w:w="5994" w:type="dxa"/>
            <w:tcBorders>
              <w:top w:val="nil"/>
              <w:left w:val="nil"/>
              <w:bottom w:val="single" w:sz="4" w:space="0" w:color="000000"/>
              <w:right w:val="single" w:sz="4" w:space="0" w:color="000000"/>
            </w:tcBorders>
            <w:shd w:val="clear" w:color="auto" w:fill="auto"/>
            <w:vAlign w:val="center"/>
          </w:tcPr>
          <w:p w14:paraId="758B04A8" w14:textId="77777777" w:rsidR="009F00C6" w:rsidRDefault="007B37A2">
            <w:pPr>
              <w:jc w:val="both"/>
              <w:rPr>
                <w:color w:val="000000"/>
                <w:sz w:val="14"/>
                <w:szCs w:val="14"/>
              </w:rPr>
            </w:pPr>
            <w:r>
              <w:rPr>
                <w:color w:val="000000"/>
                <w:sz w:val="14"/>
                <w:szCs w:val="14"/>
              </w:rPr>
              <w:t>Por la cual adoptan los Términos de Referencia para la Elaboración del Plan de Gestión del Riesgo para el Manejo de Vertimientos.</w:t>
            </w:r>
          </w:p>
        </w:tc>
        <w:tc>
          <w:tcPr>
            <w:tcW w:w="1808" w:type="dxa"/>
            <w:tcBorders>
              <w:top w:val="nil"/>
              <w:left w:val="nil"/>
              <w:bottom w:val="single" w:sz="4" w:space="0" w:color="000000"/>
              <w:right w:val="single" w:sz="4" w:space="0" w:color="000000"/>
            </w:tcBorders>
            <w:shd w:val="clear" w:color="auto" w:fill="auto"/>
            <w:vAlign w:val="center"/>
          </w:tcPr>
          <w:p w14:paraId="713E93D2" w14:textId="77777777" w:rsidR="009F00C6" w:rsidRDefault="007B37A2">
            <w:pPr>
              <w:jc w:val="center"/>
              <w:rPr>
                <w:color w:val="000000"/>
                <w:sz w:val="14"/>
                <w:szCs w:val="14"/>
              </w:rPr>
            </w:pPr>
            <w:r>
              <w:rPr>
                <w:color w:val="000000"/>
                <w:sz w:val="14"/>
                <w:szCs w:val="14"/>
              </w:rPr>
              <w:t>31 de agosto de 2012</w:t>
            </w:r>
          </w:p>
        </w:tc>
      </w:tr>
      <w:tr w:rsidR="009F00C6" w14:paraId="6952D18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99266A1" w14:textId="77777777" w:rsidR="009F00C6" w:rsidRDefault="007B37A2">
            <w:pPr>
              <w:rPr>
                <w:color w:val="000000"/>
                <w:sz w:val="14"/>
                <w:szCs w:val="14"/>
              </w:rPr>
            </w:pPr>
            <w:r>
              <w:rPr>
                <w:color w:val="000000"/>
                <w:sz w:val="14"/>
                <w:szCs w:val="14"/>
              </w:rPr>
              <w:t>Resolución 1675</w:t>
            </w:r>
          </w:p>
        </w:tc>
        <w:tc>
          <w:tcPr>
            <w:tcW w:w="5994" w:type="dxa"/>
            <w:tcBorders>
              <w:top w:val="nil"/>
              <w:left w:val="nil"/>
              <w:bottom w:val="single" w:sz="4" w:space="0" w:color="000000"/>
              <w:right w:val="single" w:sz="4" w:space="0" w:color="000000"/>
            </w:tcBorders>
            <w:shd w:val="clear" w:color="auto" w:fill="auto"/>
            <w:vAlign w:val="center"/>
          </w:tcPr>
          <w:p w14:paraId="60780D59" w14:textId="77777777" w:rsidR="009F00C6" w:rsidRDefault="007B37A2">
            <w:pPr>
              <w:jc w:val="both"/>
              <w:rPr>
                <w:color w:val="000000"/>
                <w:sz w:val="14"/>
                <w:szCs w:val="14"/>
              </w:rPr>
            </w:pPr>
            <w:r>
              <w:rPr>
                <w:color w:val="000000"/>
                <w:sz w:val="14"/>
                <w:szCs w:val="14"/>
              </w:rPr>
              <w:t>Por la cual se establecen los elementos que deben contener los planes de gestión de devolución de productos posconsumo de Plaguicidas</w:t>
            </w:r>
          </w:p>
        </w:tc>
        <w:tc>
          <w:tcPr>
            <w:tcW w:w="1808" w:type="dxa"/>
            <w:tcBorders>
              <w:top w:val="nil"/>
              <w:left w:val="nil"/>
              <w:bottom w:val="single" w:sz="4" w:space="0" w:color="000000"/>
              <w:right w:val="single" w:sz="4" w:space="0" w:color="000000"/>
            </w:tcBorders>
            <w:shd w:val="clear" w:color="auto" w:fill="auto"/>
            <w:vAlign w:val="center"/>
          </w:tcPr>
          <w:p w14:paraId="78A4E785" w14:textId="77777777" w:rsidR="009F00C6" w:rsidRDefault="007B37A2">
            <w:pPr>
              <w:jc w:val="center"/>
              <w:rPr>
                <w:color w:val="000000"/>
                <w:sz w:val="14"/>
                <w:szCs w:val="14"/>
              </w:rPr>
            </w:pPr>
            <w:r>
              <w:rPr>
                <w:color w:val="000000"/>
                <w:sz w:val="14"/>
                <w:szCs w:val="14"/>
              </w:rPr>
              <w:t>2 de diciembre de 2013</w:t>
            </w:r>
          </w:p>
        </w:tc>
      </w:tr>
      <w:tr w:rsidR="009F00C6" w14:paraId="186262E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93C02D4" w14:textId="77777777" w:rsidR="009F00C6" w:rsidRDefault="007B37A2">
            <w:pPr>
              <w:rPr>
                <w:color w:val="000000"/>
                <w:sz w:val="14"/>
                <w:szCs w:val="14"/>
              </w:rPr>
            </w:pPr>
            <w:r>
              <w:rPr>
                <w:color w:val="000000"/>
                <w:sz w:val="14"/>
                <w:szCs w:val="14"/>
              </w:rPr>
              <w:t>Resolución 1754</w:t>
            </w:r>
          </w:p>
        </w:tc>
        <w:tc>
          <w:tcPr>
            <w:tcW w:w="5994" w:type="dxa"/>
            <w:tcBorders>
              <w:top w:val="nil"/>
              <w:left w:val="nil"/>
              <w:bottom w:val="single" w:sz="4" w:space="0" w:color="000000"/>
              <w:right w:val="single" w:sz="4" w:space="0" w:color="000000"/>
            </w:tcBorders>
            <w:shd w:val="clear" w:color="auto" w:fill="auto"/>
            <w:vAlign w:val="center"/>
          </w:tcPr>
          <w:p w14:paraId="7E4544FF" w14:textId="77777777" w:rsidR="009F00C6" w:rsidRDefault="007B37A2">
            <w:pPr>
              <w:jc w:val="both"/>
              <w:rPr>
                <w:color w:val="000000"/>
                <w:sz w:val="14"/>
                <w:szCs w:val="14"/>
              </w:rPr>
            </w:pPr>
            <w:r>
              <w:rPr>
                <w:color w:val="000000"/>
                <w:sz w:val="14"/>
                <w:szCs w:val="14"/>
              </w:rPr>
              <w:t>Por la cual se adopta el Plan para la Gestión Integral de Residuos Peligrosos para el Distrito Capital</w:t>
            </w:r>
          </w:p>
        </w:tc>
        <w:tc>
          <w:tcPr>
            <w:tcW w:w="1808" w:type="dxa"/>
            <w:tcBorders>
              <w:top w:val="nil"/>
              <w:left w:val="nil"/>
              <w:bottom w:val="single" w:sz="4" w:space="0" w:color="000000"/>
              <w:right w:val="single" w:sz="4" w:space="0" w:color="000000"/>
            </w:tcBorders>
            <w:shd w:val="clear" w:color="auto" w:fill="auto"/>
            <w:vAlign w:val="center"/>
          </w:tcPr>
          <w:p w14:paraId="4274DD81" w14:textId="77777777" w:rsidR="009F00C6" w:rsidRDefault="007B37A2">
            <w:pPr>
              <w:jc w:val="center"/>
              <w:rPr>
                <w:color w:val="000000"/>
                <w:sz w:val="14"/>
                <w:szCs w:val="14"/>
              </w:rPr>
            </w:pPr>
            <w:r>
              <w:rPr>
                <w:color w:val="000000"/>
                <w:sz w:val="14"/>
                <w:szCs w:val="14"/>
              </w:rPr>
              <w:t>25 de marzo de 2011</w:t>
            </w:r>
          </w:p>
        </w:tc>
      </w:tr>
      <w:tr w:rsidR="009F00C6" w14:paraId="24B7941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177EA05" w14:textId="77777777" w:rsidR="009F00C6" w:rsidRDefault="007B37A2">
            <w:pPr>
              <w:rPr>
                <w:color w:val="000000"/>
                <w:sz w:val="14"/>
                <w:szCs w:val="14"/>
              </w:rPr>
            </w:pPr>
            <w:r>
              <w:rPr>
                <w:color w:val="000000"/>
                <w:sz w:val="14"/>
                <w:szCs w:val="14"/>
              </w:rPr>
              <w:t>Resolución 1767</w:t>
            </w:r>
          </w:p>
        </w:tc>
        <w:tc>
          <w:tcPr>
            <w:tcW w:w="5994" w:type="dxa"/>
            <w:tcBorders>
              <w:top w:val="nil"/>
              <w:left w:val="nil"/>
              <w:bottom w:val="single" w:sz="4" w:space="0" w:color="000000"/>
              <w:right w:val="single" w:sz="4" w:space="0" w:color="000000"/>
            </w:tcBorders>
            <w:shd w:val="clear" w:color="auto" w:fill="auto"/>
            <w:vAlign w:val="center"/>
          </w:tcPr>
          <w:p w14:paraId="40596F99" w14:textId="77777777" w:rsidR="009F00C6" w:rsidRDefault="007B37A2">
            <w:pPr>
              <w:jc w:val="both"/>
              <w:rPr>
                <w:color w:val="000000"/>
                <w:sz w:val="14"/>
                <w:szCs w:val="14"/>
              </w:rPr>
            </w:pPr>
            <w:r>
              <w:rPr>
                <w:color w:val="000000"/>
                <w:sz w:val="14"/>
                <w:szCs w:val="14"/>
              </w:rPr>
              <w:t>Por la cual se adopta el formato único para el reporte de las contingencias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421B19BF" w14:textId="77777777" w:rsidR="009F00C6" w:rsidRDefault="007B37A2">
            <w:pPr>
              <w:jc w:val="center"/>
              <w:rPr>
                <w:color w:val="000000"/>
                <w:sz w:val="14"/>
                <w:szCs w:val="14"/>
              </w:rPr>
            </w:pPr>
            <w:r>
              <w:rPr>
                <w:color w:val="000000"/>
                <w:sz w:val="14"/>
                <w:szCs w:val="14"/>
              </w:rPr>
              <w:t>27 de octubre de 2010</w:t>
            </w:r>
          </w:p>
        </w:tc>
      </w:tr>
      <w:tr w:rsidR="009F00C6" w14:paraId="4DAA60D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1B84EA8" w14:textId="77777777" w:rsidR="009F00C6" w:rsidRDefault="007B37A2">
            <w:pPr>
              <w:rPr>
                <w:color w:val="000000"/>
                <w:sz w:val="14"/>
                <w:szCs w:val="14"/>
              </w:rPr>
            </w:pPr>
            <w:r>
              <w:rPr>
                <w:color w:val="000000"/>
                <w:sz w:val="14"/>
                <w:szCs w:val="14"/>
              </w:rPr>
              <w:t>Resolución 2001</w:t>
            </w:r>
          </w:p>
        </w:tc>
        <w:tc>
          <w:tcPr>
            <w:tcW w:w="5994" w:type="dxa"/>
            <w:tcBorders>
              <w:top w:val="nil"/>
              <w:left w:val="nil"/>
              <w:bottom w:val="single" w:sz="4" w:space="0" w:color="000000"/>
              <w:right w:val="single" w:sz="4" w:space="0" w:color="000000"/>
            </w:tcBorders>
            <w:shd w:val="clear" w:color="auto" w:fill="auto"/>
            <w:vAlign w:val="center"/>
          </w:tcPr>
          <w:p w14:paraId="06AE4DE3" w14:textId="77777777" w:rsidR="009F00C6" w:rsidRDefault="007B37A2">
            <w:pPr>
              <w:jc w:val="both"/>
              <w:rPr>
                <w:color w:val="000000"/>
                <w:sz w:val="14"/>
                <w:szCs w:val="14"/>
              </w:rPr>
            </w:pPr>
            <w:r>
              <w:rPr>
                <w:color w:val="000000"/>
                <w:sz w:val="14"/>
                <w:szCs w:val="14"/>
              </w:rPr>
              <w:t>Por la cual se determinan las zonas compatibles con las explotaciones mineras en la Sabana de Bogotá,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67EEC28C" w14:textId="77777777" w:rsidR="009F00C6" w:rsidRDefault="007B37A2">
            <w:pPr>
              <w:jc w:val="center"/>
              <w:rPr>
                <w:color w:val="000000"/>
                <w:sz w:val="14"/>
                <w:szCs w:val="14"/>
              </w:rPr>
            </w:pPr>
            <w:r>
              <w:rPr>
                <w:color w:val="000000"/>
                <w:sz w:val="14"/>
                <w:szCs w:val="14"/>
              </w:rPr>
              <w:t>2 de diciembre de 2016</w:t>
            </w:r>
          </w:p>
        </w:tc>
      </w:tr>
      <w:tr w:rsidR="009F00C6" w14:paraId="49F42B2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C519B68" w14:textId="77777777" w:rsidR="009F00C6" w:rsidRDefault="007B37A2">
            <w:pPr>
              <w:rPr>
                <w:color w:val="000000"/>
                <w:sz w:val="14"/>
                <w:szCs w:val="14"/>
              </w:rPr>
            </w:pPr>
            <w:r>
              <w:rPr>
                <w:color w:val="000000"/>
                <w:sz w:val="14"/>
                <w:szCs w:val="14"/>
              </w:rPr>
              <w:t>Resolución 2171</w:t>
            </w:r>
          </w:p>
        </w:tc>
        <w:tc>
          <w:tcPr>
            <w:tcW w:w="5994" w:type="dxa"/>
            <w:tcBorders>
              <w:top w:val="nil"/>
              <w:left w:val="nil"/>
              <w:bottom w:val="single" w:sz="4" w:space="0" w:color="000000"/>
              <w:right w:val="single" w:sz="4" w:space="0" w:color="000000"/>
            </w:tcBorders>
            <w:shd w:val="clear" w:color="auto" w:fill="auto"/>
            <w:vAlign w:val="center"/>
          </w:tcPr>
          <w:p w14:paraId="01C397F6" w14:textId="77777777" w:rsidR="009F00C6" w:rsidRDefault="007B37A2">
            <w:pPr>
              <w:jc w:val="both"/>
              <w:rPr>
                <w:color w:val="000000"/>
                <w:sz w:val="14"/>
                <w:szCs w:val="14"/>
              </w:rPr>
            </w:pPr>
            <w:r>
              <w:rPr>
                <w:color w:val="000000"/>
                <w:sz w:val="14"/>
                <w:szCs w:val="14"/>
              </w:rPr>
              <w:t>Por la cual se adopta la metodología contenida en el Decreto 1076 de 2015 para establecer el monto tarifario de la tasa por utilización de agua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47A96E2A" w14:textId="77777777" w:rsidR="009F00C6" w:rsidRDefault="007B37A2">
            <w:pPr>
              <w:jc w:val="center"/>
              <w:rPr>
                <w:color w:val="000000"/>
                <w:sz w:val="14"/>
                <w:szCs w:val="14"/>
              </w:rPr>
            </w:pPr>
            <w:r>
              <w:rPr>
                <w:color w:val="000000"/>
                <w:sz w:val="14"/>
                <w:szCs w:val="14"/>
              </w:rPr>
              <w:t>9 de diciembre de 2016</w:t>
            </w:r>
          </w:p>
        </w:tc>
      </w:tr>
      <w:tr w:rsidR="009F00C6" w14:paraId="7E1DB45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7279B15" w14:textId="77777777" w:rsidR="009F00C6" w:rsidRDefault="007B37A2">
            <w:pPr>
              <w:rPr>
                <w:color w:val="000000"/>
                <w:sz w:val="14"/>
                <w:szCs w:val="14"/>
              </w:rPr>
            </w:pPr>
            <w:r>
              <w:rPr>
                <w:color w:val="000000"/>
                <w:sz w:val="14"/>
                <w:szCs w:val="14"/>
              </w:rPr>
              <w:t>Resolución 227</w:t>
            </w:r>
          </w:p>
        </w:tc>
        <w:tc>
          <w:tcPr>
            <w:tcW w:w="5994" w:type="dxa"/>
            <w:tcBorders>
              <w:top w:val="nil"/>
              <w:left w:val="nil"/>
              <w:bottom w:val="single" w:sz="4" w:space="0" w:color="000000"/>
              <w:right w:val="single" w:sz="4" w:space="0" w:color="000000"/>
            </w:tcBorders>
            <w:shd w:val="clear" w:color="auto" w:fill="auto"/>
            <w:vAlign w:val="center"/>
          </w:tcPr>
          <w:p w14:paraId="05754568" w14:textId="77777777" w:rsidR="009F00C6" w:rsidRDefault="007B37A2">
            <w:pPr>
              <w:jc w:val="both"/>
              <w:rPr>
                <w:color w:val="000000"/>
                <w:sz w:val="14"/>
                <w:szCs w:val="14"/>
              </w:rPr>
            </w:pPr>
            <w:r>
              <w:rPr>
                <w:color w:val="000000"/>
                <w:sz w:val="14"/>
                <w:szCs w:val="14"/>
              </w:rPr>
              <w:t>Por la cual se adoptan los términos de referencia para la ejecución de estudios detallados de amenaza y riesgo por fenómenos de remoción en masa para proyectos urbanísticos y de construcción de edificaciones en Bogotá D.C.</w:t>
            </w:r>
          </w:p>
        </w:tc>
        <w:tc>
          <w:tcPr>
            <w:tcW w:w="1808" w:type="dxa"/>
            <w:tcBorders>
              <w:top w:val="nil"/>
              <w:left w:val="nil"/>
              <w:bottom w:val="single" w:sz="4" w:space="0" w:color="000000"/>
              <w:right w:val="single" w:sz="4" w:space="0" w:color="000000"/>
            </w:tcBorders>
            <w:shd w:val="clear" w:color="auto" w:fill="auto"/>
            <w:vAlign w:val="center"/>
          </w:tcPr>
          <w:p w14:paraId="7EF452E9" w14:textId="77777777" w:rsidR="009F00C6" w:rsidRDefault="007B37A2">
            <w:pPr>
              <w:jc w:val="center"/>
              <w:rPr>
                <w:color w:val="000000"/>
                <w:sz w:val="14"/>
                <w:szCs w:val="14"/>
              </w:rPr>
            </w:pPr>
            <w:r>
              <w:rPr>
                <w:color w:val="000000"/>
                <w:sz w:val="14"/>
                <w:szCs w:val="14"/>
              </w:rPr>
              <w:t>13 de julio de 2006</w:t>
            </w:r>
          </w:p>
        </w:tc>
      </w:tr>
      <w:tr w:rsidR="009F00C6" w14:paraId="29D8C95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49B9B69" w14:textId="77777777" w:rsidR="009F00C6" w:rsidRDefault="007B37A2">
            <w:pPr>
              <w:rPr>
                <w:color w:val="000000"/>
                <w:sz w:val="14"/>
                <w:szCs w:val="14"/>
              </w:rPr>
            </w:pPr>
            <w:r>
              <w:rPr>
                <w:color w:val="000000"/>
                <w:sz w:val="14"/>
                <w:szCs w:val="14"/>
              </w:rPr>
              <w:t>Resolución 240</w:t>
            </w:r>
          </w:p>
        </w:tc>
        <w:tc>
          <w:tcPr>
            <w:tcW w:w="5994" w:type="dxa"/>
            <w:tcBorders>
              <w:top w:val="nil"/>
              <w:left w:val="nil"/>
              <w:bottom w:val="single" w:sz="4" w:space="0" w:color="000000"/>
              <w:right w:val="single" w:sz="4" w:space="0" w:color="000000"/>
            </w:tcBorders>
            <w:shd w:val="clear" w:color="auto" w:fill="auto"/>
            <w:vAlign w:val="center"/>
          </w:tcPr>
          <w:p w14:paraId="70A5DB17" w14:textId="77777777" w:rsidR="009F00C6" w:rsidRDefault="007B37A2">
            <w:pPr>
              <w:jc w:val="both"/>
              <w:rPr>
                <w:color w:val="000000"/>
                <w:sz w:val="14"/>
                <w:szCs w:val="14"/>
              </w:rPr>
            </w:pPr>
            <w:r>
              <w:rPr>
                <w:color w:val="000000"/>
                <w:sz w:val="14"/>
                <w:szCs w:val="14"/>
              </w:rPr>
              <w:t>Por la cual se definen las bases para el cálculo de la depreciación y se establece la tarifa mínima de la tasa por utilización de aguas</w:t>
            </w:r>
          </w:p>
        </w:tc>
        <w:tc>
          <w:tcPr>
            <w:tcW w:w="1808" w:type="dxa"/>
            <w:tcBorders>
              <w:top w:val="nil"/>
              <w:left w:val="nil"/>
              <w:bottom w:val="single" w:sz="4" w:space="0" w:color="000000"/>
              <w:right w:val="single" w:sz="4" w:space="0" w:color="000000"/>
            </w:tcBorders>
            <w:shd w:val="clear" w:color="auto" w:fill="auto"/>
            <w:vAlign w:val="center"/>
          </w:tcPr>
          <w:p w14:paraId="25D2FA4B" w14:textId="77777777" w:rsidR="009F00C6" w:rsidRDefault="007B37A2">
            <w:pPr>
              <w:jc w:val="center"/>
              <w:rPr>
                <w:color w:val="000000"/>
                <w:sz w:val="14"/>
                <w:szCs w:val="14"/>
              </w:rPr>
            </w:pPr>
            <w:r>
              <w:rPr>
                <w:color w:val="000000"/>
                <w:sz w:val="14"/>
                <w:szCs w:val="14"/>
              </w:rPr>
              <w:t>8 de marzo de 2004</w:t>
            </w:r>
          </w:p>
        </w:tc>
      </w:tr>
      <w:tr w:rsidR="009F00C6" w14:paraId="53909F1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CAFF97F" w14:textId="77777777" w:rsidR="009F00C6" w:rsidRDefault="007B37A2">
            <w:pPr>
              <w:rPr>
                <w:color w:val="000000"/>
                <w:sz w:val="14"/>
                <w:szCs w:val="14"/>
              </w:rPr>
            </w:pPr>
            <w:r>
              <w:rPr>
                <w:color w:val="000000"/>
                <w:sz w:val="14"/>
                <w:szCs w:val="14"/>
              </w:rPr>
              <w:t>Resolución 250</w:t>
            </w:r>
          </w:p>
        </w:tc>
        <w:tc>
          <w:tcPr>
            <w:tcW w:w="5994" w:type="dxa"/>
            <w:tcBorders>
              <w:top w:val="nil"/>
              <w:left w:val="nil"/>
              <w:bottom w:val="single" w:sz="4" w:space="0" w:color="000000"/>
              <w:right w:val="single" w:sz="4" w:space="0" w:color="000000"/>
            </w:tcBorders>
            <w:shd w:val="clear" w:color="auto" w:fill="auto"/>
            <w:vAlign w:val="center"/>
          </w:tcPr>
          <w:p w14:paraId="06036B83" w14:textId="77777777" w:rsidR="009F00C6" w:rsidRDefault="007B37A2">
            <w:pPr>
              <w:jc w:val="both"/>
              <w:rPr>
                <w:color w:val="000000"/>
                <w:sz w:val="14"/>
                <w:szCs w:val="14"/>
              </w:rPr>
            </w:pPr>
            <w:r>
              <w:rPr>
                <w:color w:val="000000"/>
                <w:sz w:val="14"/>
                <w:szCs w:val="14"/>
              </w:rPr>
              <w:t>Por la cual se fijan tasas para el aprovechamiento de aguas subterráneas.</w:t>
            </w:r>
          </w:p>
        </w:tc>
        <w:tc>
          <w:tcPr>
            <w:tcW w:w="1808" w:type="dxa"/>
            <w:tcBorders>
              <w:top w:val="nil"/>
              <w:left w:val="nil"/>
              <w:bottom w:val="single" w:sz="4" w:space="0" w:color="000000"/>
              <w:right w:val="single" w:sz="4" w:space="0" w:color="000000"/>
            </w:tcBorders>
            <w:shd w:val="clear" w:color="auto" w:fill="auto"/>
            <w:vAlign w:val="center"/>
          </w:tcPr>
          <w:p w14:paraId="4C402322" w14:textId="77777777" w:rsidR="009F00C6" w:rsidRDefault="007B37A2">
            <w:pPr>
              <w:jc w:val="center"/>
              <w:rPr>
                <w:color w:val="000000"/>
                <w:sz w:val="14"/>
                <w:szCs w:val="14"/>
              </w:rPr>
            </w:pPr>
            <w:r>
              <w:rPr>
                <w:color w:val="000000"/>
                <w:sz w:val="14"/>
                <w:szCs w:val="14"/>
              </w:rPr>
              <w:t>16 de abril de 1997</w:t>
            </w:r>
          </w:p>
        </w:tc>
      </w:tr>
      <w:tr w:rsidR="009F00C6" w14:paraId="655553A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E337FEE" w14:textId="77777777" w:rsidR="009F00C6" w:rsidRDefault="007B37A2">
            <w:pPr>
              <w:rPr>
                <w:color w:val="000000"/>
                <w:sz w:val="14"/>
                <w:szCs w:val="14"/>
              </w:rPr>
            </w:pPr>
            <w:r>
              <w:rPr>
                <w:color w:val="000000"/>
                <w:sz w:val="14"/>
                <w:szCs w:val="14"/>
              </w:rPr>
              <w:t>Resolución 2651 de 2015</w:t>
            </w:r>
          </w:p>
        </w:tc>
        <w:tc>
          <w:tcPr>
            <w:tcW w:w="5994" w:type="dxa"/>
            <w:tcBorders>
              <w:top w:val="nil"/>
              <w:left w:val="nil"/>
              <w:bottom w:val="single" w:sz="4" w:space="0" w:color="000000"/>
              <w:right w:val="single" w:sz="4" w:space="0" w:color="000000"/>
            </w:tcBorders>
            <w:shd w:val="clear" w:color="auto" w:fill="auto"/>
            <w:vAlign w:val="center"/>
          </w:tcPr>
          <w:p w14:paraId="48BFBA1B" w14:textId="77777777" w:rsidR="009F00C6" w:rsidRDefault="007B37A2">
            <w:pPr>
              <w:rPr>
                <w:color w:val="000000"/>
                <w:sz w:val="14"/>
                <w:szCs w:val="14"/>
              </w:rPr>
            </w:pPr>
            <w:r>
              <w:rPr>
                <w:color w:val="000000"/>
                <w:sz w:val="14"/>
                <w:szCs w:val="14"/>
              </w:rPr>
              <w:t>Por la cual se establecen medidas para el control y seguimiento del corte de pieles de Caimán crocodilus en los establecimientos debidamente autorizados como zoo criaderos, curtiembres, comercializadoras y manufactureras que trabajan con esta especie</w:t>
            </w:r>
          </w:p>
        </w:tc>
        <w:tc>
          <w:tcPr>
            <w:tcW w:w="1808" w:type="dxa"/>
            <w:tcBorders>
              <w:top w:val="nil"/>
              <w:left w:val="nil"/>
              <w:bottom w:val="single" w:sz="4" w:space="0" w:color="000000"/>
              <w:right w:val="single" w:sz="4" w:space="0" w:color="000000"/>
            </w:tcBorders>
            <w:shd w:val="clear" w:color="auto" w:fill="auto"/>
            <w:vAlign w:val="center"/>
          </w:tcPr>
          <w:p w14:paraId="7E538655" w14:textId="77777777" w:rsidR="009F00C6" w:rsidRDefault="007B37A2">
            <w:pPr>
              <w:jc w:val="center"/>
              <w:rPr>
                <w:color w:val="000000"/>
                <w:sz w:val="14"/>
                <w:szCs w:val="14"/>
              </w:rPr>
            </w:pPr>
            <w:r>
              <w:rPr>
                <w:color w:val="000000"/>
                <w:sz w:val="14"/>
                <w:szCs w:val="14"/>
              </w:rPr>
              <w:t>29 de diciembre de 2015</w:t>
            </w:r>
          </w:p>
        </w:tc>
      </w:tr>
      <w:tr w:rsidR="009F00C6" w14:paraId="0A377BD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5761EEF" w14:textId="77777777" w:rsidR="009F00C6" w:rsidRDefault="007B37A2">
            <w:pPr>
              <w:rPr>
                <w:color w:val="000000"/>
                <w:sz w:val="14"/>
                <w:szCs w:val="14"/>
              </w:rPr>
            </w:pPr>
            <w:r>
              <w:rPr>
                <w:color w:val="000000"/>
                <w:sz w:val="14"/>
                <w:szCs w:val="14"/>
              </w:rPr>
              <w:t>Resolución 2652 de 2015</w:t>
            </w:r>
          </w:p>
        </w:tc>
        <w:tc>
          <w:tcPr>
            <w:tcW w:w="5994" w:type="dxa"/>
            <w:tcBorders>
              <w:top w:val="nil"/>
              <w:left w:val="nil"/>
              <w:bottom w:val="single" w:sz="4" w:space="0" w:color="000000"/>
              <w:right w:val="single" w:sz="4" w:space="0" w:color="000000"/>
            </w:tcBorders>
            <w:shd w:val="clear" w:color="auto" w:fill="auto"/>
            <w:vAlign w:val="center"/>
          </w:tcPr>
          <w:p w14:paraId="6F8D6953" w14:textId="77777777" w:rsidR="009F00C6" w:rsidRDefault="007B37A2">
            <w:pPr>
              <w:rPr>
                <w:color w:val="000000"/>
                <w:sz w:val="14"/>
                <w:szCs w:val="14"/>
              </w:rPr>
            </w:pPr>
            <w:r>
              <w:rPr>
                <w:color w:val="000000"/>
                <w:sz w:val="14"/>
                <w:szCs w:val="14"/>
              </w:rPr>
              <w:t>Por la cual se establecen las medidas para el control y seguimiento de las pieles y partes o fracciones de pieles de la especie Caimán crocodilus, que son objeto de exportación</w:t>
            </w:r>
          </w:p>
        </w:tc>
        <w:tc>
          <w:tcPr>
            <w:tcW w:w="1808" w:type="dxa"/>
            <w:tcBorders>
              <w:top w:val="nil"/>
              <w:left w:val="nil"/>
              <w:bottom w:val="single" w:sz="4" w:space="0" w:color="000000"/>
              <w:right w:val="single" w:sz="4" w:space="0" w:color="000000"/>
            </w:tcBorders>
            <w:shd w:val="clear" w:color="auto" w:fill="auto"/>
            <w:vAlign w:val="center"/>
          </w:tcPr>
          <w:p w14:paraId="1F0E7F54" w14:textId="77777777" w:rsidR="009F00C6" w:rsidRDefault="007B37A2">
            <w:pPr>
              <w:jc w:val="center"/>
              <w:rPr>
                <w:color w:val="000000"/>
                <w:sz w:val="14"/>
                <w:szCs w:val="14"/>
              </w:rPr>
            </w:pPr>
            <w:r>
              <w:rPr>
                <w:color w:val="000000"/>
                <w:sz w:val="14"/>
                <w:szCs w:val="14"/>
              </w:rPr>
              <w:t>29 de diciembre de 2015</w:t>
            </w:r>
          </w:p>
        </w:tc>
      </w:tr>
      <w:tr w:rsidR="009F00C6" w14:paraId="53950F2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964458" w14:textId="77777777" w:rsidR="009F00C6" w:rsidRDefault="007B37A2">
            <w:pPr>
              <w:rPr>
                <w:color w:val="000000"/>
                <w:sz w:val="14"/>
                <w:szCs w:val="14"/>
              </w:rPr>
            </w:pPr>
            <w:r>
              <w:rPr>
                <w:color w:val="000000"/>
                <w:sz w:val="14"/>
                <w:szCs w:val="14"/>
              </w:rPr>
              <w:t>Resolución 2700</w:t>
            </w:r>
          </w:p>
        </w:tc>
        <w:tc>
          <w:tcPr>
            <w:tcW w:w="5994" w:type="dxa"/>
            <w:tcBorders>
              <w:top w:val="nil"/>
              <w:left w:val="nil"/>
              <w:bottom w:val="single" w:sz="4" w:space="0" w:color="000000"/>
              <w:right w:val="single" w:sz="4" w:space="0" w:color="000000"/>
            </w:tcBorders>
            <w:shd w:val="clear" w:color="auto" w:fill="auto"/>
            <w:vAlign w:val="center"/>
          </w:tcPr>
          <w:p w14:paraId="58C88CA7" w14:textId="77777777" w:rsidR="009F00C6" w:rsidRDefault="007B37A2">
            <w:pPr>
              <w:rPr>
                <w:color w:val="000000"/>
                <w:sz w:val="14"/>
                <w:szCs w:val="14"/>
              </w:rPr>
            </w:pPr>
            <w:r>
              <w:rPr>
                <w:color w:val="000000"/>
                <w:sz w:val="14"/>
                <w:szCs w:val="14"/>
              </w:rPr>
              <w:t>Por medio de la cual se adopta la Metodología para la Estandarización de Criterios de Investigación de Contaminación en Suelo y Recursos Asociados y la Guía para La Evaluación de Riesgo de Sitios Contaminados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0C8D4B6" w14:textId="77777777" w:rsidR="009F00C6" w:rsidRDefault="007B37A2">
            <w:pPr>
              <w:jc w:val="center"/>
              <w:rPr>
                <w:color w:val="000000"/>
                <w:sz w:val="14"/>
                <w:szCs w:val="14"/>
              </w:rPr>
            </w:pPr>
            <w:r>
              <w:rPr>
                <w:color w:val="000000"/>
                <w:sz w:val="14"/>
                <w:szCs w:val="14"/>
              </w:rPr>
              <w:t>6 de diciembre de 2023</w:t>
            </w:r>
          </w:p>
        </w:tc>
      </w:tr>
      <w:tr w:rsidR="009F00C6" w14:paraId="1D045C4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87223A2" w14:textId="77777777" w:rsidR="009F00C6" w:rsidRDefault="007B37A2">
            <w:pPr>
              <w:rPr>
                <w:color w:val="000000"/>
                <w:sz w:val="14"/>
                <w:szCs w:val="14"/>
              </w:rPr>
            </w:pPr>
            <w:r>
              <w:rPr>
                <w:color w:val="000000"/>
                <w:sz w:val="14"/>
                <w:szCs w:val="14"/>
              </w:rPr>
              <w:t>Resolución 3034</w:t>
            </w:r>
          </w:p>
        </w:tc>
        <w:tc>
          <w:tcPr>
            <w:tcW w:w="5994" w:type="dxa"/>
            <w:tcBorders>
              <w:top w:val="nil"/>
              <w:left w:val="nil"/>
              <w:bottom w:val="single" w:sz="4" w:space="0" w:color="000000"/>
              <w:right w:val="single" w:sz="4" w:space="0" w:color="000000"/>
            </w:tcBorders>
            <w:shd w:val="clear" w:color="auto" w:fill="auto"/>
            <w:vAlign w:val="center"/>
          </w:tcPr>
          <w:p w14:paraId="6DCDABA1" w14:textId="77777777" w:rsidR="009F00C6" w:rsidRDefault="007B37A2">
            <w:pPr>
              <w:jc w:val="both"/>
              <w:rPr>
                <w:color w:val="000000"/>
                <w:sz w:val="14"/>
                <w:szCs w:val="14"/>
              </w:rPr>
            </w:pPr>
            <w:r>
              <w:rPr>
                <w:color w:val="000000"/>
                <w:sz w:val="14"/>
                <w:szCs w:val="14"/>
              </w:rPr>
              <w:t>Por la cual se establecen las tarifas y el procedimiento de cobro de los servicios de evaluación y seguimiento ambiental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063E3F05" w14:textId="77777777" w:rsidR="009F00C6" w:rsidRDefault="007B37A2">
            <w:pPr>
              <w:jc w:val="center"/>
              <w:rPr>
                <w:color w:val="000000"/>
                <w:sz w:val="14"/>
                <w:szCs w:val="14"/>
              </w:rPr>
            </w:pPr>
            <w:r>
              <w:rPr>
                <w:color w:val="000000"/>
                <w:sz w:val="14"/>
                <w:szCs w:val="14"/>
              </w:rPr>
              <w:t>26 de diciembre de 2023</w:t>
            </w:r>
          </w:p>
        </w:tc>
      </w:tr>
      <w:tr w:rsidR="009F00C6" w14:paraId="18BA3C7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B554292" w14:textId="77777777" w:rsidR="009F00C6" w:rsidRDefault="007B37A2">
            <w:pPr>
              <w:rPr>
                <w:color w:val="000000"/>
                <w:sz w:val="14"/>
                <w:szCs w:val="14"/>
              </w:rPr>
            </w:pPr>
            <w:r>
              <w:rPr>
                <w:color w:val="000000"/>
                <w:sz w:val="14"/>
                <w:szCs w:val="14"/>
              </w:rPr>
              <w:t>Resolución 3035</w:t>
            </w:r>
          </w:p>
        </w:tc>
        <w:tc>
          <w:tcPr>
            <w:tcW w:w="5994" w:type="dxa"/>
            <w:tcBorders>
              <w:top w:val="nil"/>
              <w:left w:val="nil"/>
              <w:bottom w:val="single" w:sz="4" w:space="0" w:color="000000"/>
              <w:right w:val="single" w:sz="4" w:space="0" w:color="000000"/>
            </w:tcBorders>
            <w:shd w:val="clear" w:color="auto" w:fill="auto"/>
            <w:vAlign w:val="center"/>
          </w:tcPr>
          <w:p w14:paraId="20E7C404" w14:textId="77777777" w:rsidR="009F00C6" w:rsidRDefault="007B37A2">
            <w:pPr>
              <w:jc w:val="both"/>
              <w:rPr>
                <w:color w:val="000000"/>
                <w:sz w:val="14"/>
                <w:szCs w:val="14"/>
              </w:rPr>
            </w:pPr>
            <w:r>
              <w:rPr>
                <w:color w:val="000000"/>
                <w:sz w:val="14"/>
                <w:szCs w:val="14"/>
              </w:rPr>
              <w:t>Por medio de la cual se modifica la Resolución 250 del 16 de abril de 1997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76579349" w14:textId="77777777" w:rsidR="009F00C6" w:rsidRDefault="007B37A2">
            <w:pPr>
              <w:jc w:val="center"/>
              <w:rPr>
                <w:color w:val="000000"/>
                <w:sz w:val="14"/>
                <w:szCs w:val="14"/>
              </w:rPr>
            </w:pPr>
            <w:r>
              <w:rPr>
                <w:color w:val="000000"/>
                <w:sz w:val="14"/>
                <w:szCs w:val="14"/>
              </w:rPr>
              <w:t>26 de diciembre de 2023</w:t>
            </w:r>
          </w:p>
        </w:tc>
      </w:tr>
      <w:tr w:rsidR="009F00C6" w14:paraId="0BFB71A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BADD507" w14:textId="77777777" w:rsidR="009F00C6" w:rsidRDefault="007B37A2">
            <w:pPr>
              <w:rPr>
                <w:color w:val="000000"/>
                <w:sz w:val="14"/>
                <w:szCs w:val="14"/>
              </w:rPr>
            </w:pPr>
            <w:r>
              <w:rPr>
                <w:color w:val="000000"/>
                <w:sz w:val="14"/>
                <w:szCs w:val="14"/>
              </w:rPr>
              <w:t>Resolución 3162</w:t>
            </w:r>
          </w:p>
        </w:tc>
        <w:tc>
          <w:tcPr>
            <w:tcW w:w="5994" w:type="dxa"/>
            <w:tcBorders>
              <w:top w:val="nil"/>
              <w:left w:val="nil"/>
              <w:bottom w:val="single" w:sz="4" w:space="0" w:color="000000"/>
              <w:right w:val="single" w:sz="4" w:space="0" w:color="000000"/>
            </w:tcBorders>
            <w:shd w:val="clear" w:color="auto" w:fill="auto"/>
            <w:vAlign w:val="center"/>
          </w:tcPr>
          <w:p w14:paraId="16D251CD" w14:textId="77777777" w:rsidR="009F00C6" w:rsidRDefault="007B37A2">
            <w:pPr>
              <w:jc w:val="both"/>
              <w:rPr>
                <w:color w:val="000000"/>
                <w:sz w:val="14"/>
                <w:szCs w:val="14"/>
              </w:rPr>
            </w:pPr>
            <w:r>
              <w:rPr>
                <w:color w:val="000000"/>
                <w:sz w:val="14"/>
                <w:szCs w:val="14"/>
              </w:rPr>
              <w:t>Por la cual se establecen los objetivos de calidad para el año 2020 y la meta global de carga contaminante de los cuerpos de agua del perímetro urbano de Bogotá, D.C. y las metas individuales de la carga contaminante 2016 – 2020,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D98DA4D" w14:textId="77777777" w:rsidR="009F00C6" w:rsidRDefault="007B37A2">
            <w:pPr>
              <w:jc w:val="center"/>
              <w:rPr>
                <w:color w:val="000000"/>
                <w:sz w:val="14"/>
                <w:szCs w:val="14"/>
              </w:rPr>
            </w:pPr>
            <w:r>
              <w:rPr>
                <w:color w:val="000000"/>
                <w:sz w:val="14"/>
                <w:szCs w:val="14"/>
              </w:rPr>
              <w:t>20 de diciembre de 2015</w:t>
            </w:r>
          </w:p>
        </w:tc>
      </w:tr>
      <w:tr w:rsidR="009F00C6" w14:paraId="4289F64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42BCB3" w14:textId="77777777" w:rsidR="009F00C6" w:rsidRDefault="007B37A2">
            <w:pPr>
              <w:rPr>
                <w:color w:val="000000"/>
                <w:sz w:val="14"/>
                <w:szCs w:val="14"/>
              </w:rPr>
            </w:pPr>
            <w:r>
              <w:rPr>
                <w:color w:val="000000"/>
                <w:sz w:val="14"/>
                <w:szCs w:val="14"/>
              </w:rPr>
              <w:t>Resolución 361</w:t>
            </w:r>
          </w:p>
        </w:tc>
        <w:tc>
          <w:tcPr>
            <w:tcW w:w="5994" w:type="dxa"/>
            <w:tcBorders>
              <w:top w:val="nil"/>
              <w:left w:val="nil"/>
              <w:bottom w:val="single" w:sz="4" w:space="0" w:color="000000"/>
              <w:right w:val="single" w:sz="4" w:space="0" w:color="000000"/>
            </w:tcBorders>
            <w:shd w:val="clear" w:color="auto" w:fill="auto"/>
            <w:vAlign w:val="center"/>
          </w:tcPr>
          <w:p w14:paraId="434DF3FF" w14:textId="77777777" w:rsidR="009F00C6" w:rsidRDefault="007B37A2">
            <w:pPr>
              <w:jc w:val="both"/>
              <w:rPr>
                <w:color w:val="000000"/>
                <w:sz w:val="14"/>
                <w:szCs w:val="14"/>
              </w:rPr>
            </w:pPr>
            <w:r>
              <w:rPr>
                <w:color w:val="000000"/>
                <w:sz w:val="14"/>
                <w:szCs w:val="14"/>
              </w:rPr>
              <w:t>Por la cual se modifica la Resolución 372 de 2009</w:t>
            </w:r>
          </w:p>
        </w:tc>
        <w:tc>
          <w:tcPr>
            <w:tcW w:w="1808" w:type="dxa"/>
            <w:tcBorders>
              <w:top w:val="nil"/>
              <w:left w:val="nil"/>
              <w:bottom w:val="single" w:sz="4" w:space="0" w:color="000000"/>
              <w:right w:val="single" w:sz="4" w:space="0" w:color="000000"/>
            </w:tcBorders>
            <w:shd w:val="clear" w:color="auto" w:fill="auto"/>
            <w:vAlign w:val="center"/>
          </w:tcPr>
          <w:p w14:paraId="209656BB" w14:textId="77777777" w:rsidR="009F00C6" w:rsidRDefault="007B37A2">
            <w:pPr>
              <w:jc w:val="center"/>
              <w:rPr>
                <w:color w:val="000000"/>
                <w:sz w:val="14"/>
                <w:szCs w:val="14"/>
              </w:rPr>
            </w:pPr>
            <w:r>
              <w:rPr>
                <w:color w:val="000000"/>
                <w:sz w:val="14"/>
                <w:szCs w:val="14"/>
              </w:rPr>
              <w:t>3 de marzo de 2011</w:t>
            </w:r>
          </w:p>
        </w:tc>
      </w:tr>
      <w:tr w:rsidR="009F00C6" w14:paraId="0BB5EBE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BA2AC2" w14:textId="77777777" w:rsidR="009F00C6" w:rsidRDefault="007B37A2">
            <w:pPr>
              <w:rPr>
                <w:color w:val="000000"/>
                <w:sz w:val="14"/>
                <w:szCs w:val="14"/>
              </w:rPr>
            </w:pPr>
            <w:r>
              <w:rPr>
                <w:color w:val="000000"/>
                <w:sz w:val="14"/>
                <w:szCs w:val="14"/>
              </w:rPr>
              <w:t>Resolución 372</w:t>
            </w:r>
          </w:p>
        </w:tc>
        <w:tc>
          <w:tcPr>
            <w:tcW w:w="5994" w:type="dxa"/>
            <w:tcBorders>
              <w:top w:val="nil"/>
              <w:left w:val="nil"/>
              <w:bottom w:val="single" w:sz="4" w:space="0" w:color="000000"/>
              <w:right w:val="single" w:sz="4" w:space="0" w:color="000000"/>
            </w:tcBorders>
            <w:shd w:val="clear" w:color="auto" w:fill="auto"/>
            <w:vAlign w:val="center"/>
          </w:tcPr>
          <w:p w14:paraId="1E071EF5" w14:textId="77777777" w:rsidR="009F00C6" w:rsidRDefault="007B37A2">
            <w:pPr>
              <w:jc w:val="both"/>
              <w:rPr>
                <w:color w:val="000000"/>
                <w:sz w:val="14"/>
                <w:szCs w:val="14"/>
              </w:rPr>
            </w:pPr>
            <w:r>
              <w:rPr>
                <w:color w:val="000000"/>
                <w:sz w:val="14"/>
                <w:szCs w:val="14"/>
              </w:rPr>
              <w:t>Por la cual se establecen los elementos que deben contener los planes de gestión de devolución de productos posconsumo de baterías usada plomo ácido,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123B659D" w14:textId="77777777" w:rsidR="009F00C6" w:rsidRDefault="007B37A2">
            <w:pPr>
              <w:jc w:val="center"/>
              <w:rPr>
                <w:color w:val="000000"/>
                <w:sz w:val="14"/>
                <w:szCs w:val="14"/>
              </w:rPr>
            </w:pPr>
            <w:r>
              <w:rPr>
                <w:color w:val="000000"/>
                <w:sz w:val="14"/>
                <w:szCs w:val="14"/>
              </w:rPr>
              <w:t>26 de febrero de 2009</w:t>
            </w:r>
          </w:p>
        </w:tc>
      </w:tr>
      <w:tr w:rsidR="009F00C6" w14:paraId="7C9F7E7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D27319D" w14:textId="77777777" w:rsidR="009F00C6" w:rsidRDefault="007B37A2">
            <w:pPr>
              <w:rPr>
                <w:color w:val="000000"/>
                <w:sz w:val="14"/>
                <w:szCs w:val="14"/>
              </w:rPr>
            </w:pPr>
            <w:r>
              <w:rPr>
                <w:color w:val="000000"/>
                <w:sz w:val="14"/>
                <w:szCs w:val="14"/>
              </w:rPr>
              <w:t>Resolución 3859</w:t>
            </w:r>
          </w:p>
        </w:tc>
        <w:tc>
          <w:tcPr>
            <w:tcW w:w="5994" w:type="dxa"/>
            <w:tcBorders>
              <w:top w:val="nil"/>
              <w:left w:val="nil"/>
              <w:bottom w:val="single" w:sz="4" w:space="0" w:color="000000"/>
              <w:right w:val="single" w:sz="4" w:space="0" w:color="000000"/>
            </w:tcBorders>
            <w:shd w:val="clear" w:color="auto" w:fill="auto"/>
            <w:vAlign w:val="center"/>
          </w:tcPr>
          <w:p w14:paraId="43A73F2F" w14:textId="77777777" w:rsidR="009F00C6" w:rsidRDefault="007B37A2">
            <w:pPr>
              <w:jc w:val="both"/>
              <w:rPr>
                <w:color w:val="000000"/>
                <w:sz w:val="14"/>
                <w:szCs w:val="14"/>
              </w:rPr>
            </w:pPr>
            <w:r>
              <w:rPr>
                <w:color w:val="000000"/>
                <w:sz w:val="14"/>
                <w:szCs w:val="14"/>
              </w:rPr>
              <w:t>Por el cual se dictan normas respecto al funcionamiento de los medidores de consumo para la explotación del agua subterránea en el Distrito Capital</w:t>
            </w:r>
          </w:p>
        </w:tc>
        <w:tc>
          <w:tcPr>
            <w:tcW w:w="1808" w:type="dxa"/>
            <w:tcBorders>
              <w:top w:val="nil"/>
              <w:left w:val="nil"/>
              <w:bottom w:val="single" w:sz="4" w:space="0" w:color="000000"/>
              <w:right w:val="single" w:sz="4" w:space="0" w:color="000000"/>
            </w:tcBorders>
            <w:shd w:val="clear" w:color="auto" w:fill="auto"/>
            <w:vAlign w:val="center"/>
          </w:tcPr>
          <w:p w14:paraId="022FBE2D" w14:textId="77777777" w:rsidR="009F00C6" w:rsidRDefault="007B37A2">
            <w:pPr>
              <w:jc w:val="center"/>
              <w:rPr>
                <w:color w:val="000000"/>
                <w:sz w:val="14"/>
                <w:szCs w:val="14"/>
              </w:rPr>
            </w:pPr>
            <w:r>
              <w:rPr>
                <w:color w:val="000000"/>
                <w:sz w:val="14"/>
                <w:szCs w:val="14"/>
              </w:rPr>
              <w:t>6 de diciembre de 2007</w:t>
            </w:r>
          </w:p>
        </w:tc>
      </w:tr>
      <w:tr w:rsidR="009F00C6" w14:paraId="3FF6E33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C47FD2" w14:textId="77777777" w:rsidR="009F00C6" w:rsidRDefault="007B37A2">
            <w:pPr>
              <w:rPr>
                <w:color w:val="000000"/>
                <w:sz w:val="14"/>
                <w:szCs w:val="14"/>
              </w:rPr>
            </w:pPr>
            <w:r>
              <w:rPr>
                <w:color w:val="000000"/>
                <w:sz w:val="14"/>
                <w:szCs w:val="14"/>
              </w:rPr>
              <w:t>Resolución 415 de 2010</w:t>
            </w:r>
          </w:p>
        </w:tc>
        <w:tc>
          <w:tcPr>
            <w:tcW w:w="5994" w:type="dxa"/>
            <w:tcBorders>
              <w:top w:val="nil"/>
              <w:left w:val="nil"/>
              <w:bottom w:val="single" w:sz="4" w:space="0" w:color="000000"/>
              <w:right w:val="single" w:sz="4" w:space="0" w:color="000000"/>
            </w:tcBorders>
            <w:shd w:val="clear" w:color="auto" w:fill="auto"/>
            <w:vAlign w:val="center"/>
          </w:tcPr>
          <w:p w14:paraId="46684FD0" w14:textId="77777777" w:rsidR="009F00C6" w:rsidRDefault="007B37A2">
            <w:pPr>
              <w:rPr>
                <w:color w:val="000000"/>
                <w:sz w:val="14"/>
                <w:szCs w:val="14"/>
              </w:rPr>
            </w:pPr>
            <w:r>
              <w:rPr>
                <w:color w:val="000000"/>
                <w:sz w:val="14"/>
                <w:szCs w:val="14"/>
              </w:rPr>
              <w:t>Por la cual se reglamenta el registro único de infractores ambientales RUIA y se toman otras determinaciones - MAVDT</w:t>
            </w:r>
          </w:p>
        </w:tc>
        <w:tc>
          <w:tcPr>
            <w:tcW w:w="1808" w:type="dxa"/>
            <w:tcBorders>
              <w:top w:val="nil"/>
              <w:left w:val="nil"/>
              <w:bottom w:val="single" w:sz="4" w:space="0" w:color="000000"/>
              <w:right w:val="single" w:sz="4" w:space="0" w:color="000000"/>
            </w:tcBorders>
            <w:shd w:val="clear" w:color="auto" w:fill="auto"/>
            <w:vAlign w:val="center"/>
          </w:tcPr>
          <w:p w14:paraId="2ACAC511" w14:textId="77777777" w:rsidR="009F00C6" w:rsidRDefault="007B37A2">
            <w:pPr>
              <w:jc w:val="center"/>
              <w:rPr>
                <w:color w:val="000000"/>
                <w:sz w:val="14"/>
                <w:szCs w:val="14"/>
              </w:rPr>
            </w:pPr>
            <w:r>
              <w:rPr>
                <w:color w:val="000000"/>
                <w:sz w:val="14"/>
                <w:szCs w:val="14"/>
              </w:rPr>
              <w:t>1 de marzo de 2010</w:t>
            </w:r>
          </w:p>
        </w:tc>
      </w:tr>
      <w:tr w:rsidR="009F00C6" w14:paraId="22FB5B6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D784843" w14:textId="77777777" w:rsidR="009F00C6" w:rsidRDefault="007B37A2">
            <w:pPr>
              <w:rPr>
                <w:color w:val="000000"/>
                <w:sz w:val="14"/>
                <w:szCs w:val="14"/>
              </w:rPr>
            </w:pPr>
            <w:r>
              <w:rPr>
                <w:color w:val="000000"/>
                <w:sz w:val="14"/>
                <w:szCs w:val="14"/>
              </w:rPr>
              <w:t>Resolución 43</w:t>
            </w:r>
          </w:p>
        </w:tc>
        <w:tc>
          <w:tcPr>
            <w:tcW w:w="5994" w:type="dxa"/>
            <w:tcBorders>
              <w:top w:val="nil"/>
              <w:left w:val="nil"/>
              <w:bottom w:val="single" w:sz="4" w:space="0" w:color="000000"/>
              <w:right w:val="single" w:sz="4" w:space="0" w:color="000000"/>
            </w:tcBorders>
            <w:shd w:val="clear" w:color="auto" w:fill="auto"/>
            <w:vAlign w:val="center"/>
          </w:tcPr>
          <w:p w14:paraId="0A793FE2" w14:textId="77777777" w:rsidR="009F00C6" w:rsidRDefault="007B37A2">
            <w:pPr>
              <w:jc w:val="both"/>
              <w:rPr>
                <w:color w:val="000000"/>
                <w:sz w:val="14"/>
                <w:szCs w:val="14"/>
              </w:rPr>
            </w:pPr>
            <w:r>
              <w:rPr>
                <w:color w:val="000000"/>
                <w:sz w:val="14"/>
                <w:szCs w:val="14"/>
              </w:rPr>
              <w:t>Por la cual se establecen los estándares generales para el acopio de datos, procesamiento, transmisión y difusión de información para el Registro de Generadores de Residuos o Desechos Peligrosos</w:t>
            </w:r>
          </w:p>
        </w:tc>
        <w:tc>
          <w:tcPr>
            <w:tcW w:w="1808" w:type="dxa"/>
            <w:tcBorders>
              <w:top w:val="nil"/>
              <w:left w:val="nil"/>
              <w:bottom w:val="single" w:sz="4" w:space="0" w:color="000000"/>
              <w:right w:val="single" w:sz="4" w:space="0" w:color="000000"/>
            </w:tcBorders>
            <w:shd w:val="clear" w:color="auto" w:fill="auto"/>
            <w:vAlign w:val="center"/>
          </w:tcPr>
          <w:p w14:paraId="68947939" w14:textId="77777777" w:rsidR="009F00C6" w:rsidRDefault="007B37A2">
            <w:pPr>
              <w:jc w:val="center"/>
              <w:rPr>
                <w:color w:val="000000"/>
                <w:sz w:val="14"/>
                <w:szCs w:val="14"/>
              </w:rPr>
            </w:pPr>
            <w:r>
              <w:rPr>
                <w:color w:val="000000"/>
                <w:sz w:val="14"/>
                <w:szCs w:val="14"/>
              </w:rPr>
              <w:t>14 de marzo 2007</w:t>
            </w:r>
          </w:p>
        </w:tc>
      </w:tr>
      <w:tr w:rsidR="009F00C6" w14:paraId="0DC4C63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FEEFE4D" w14:textId="77777777" w:rsidR="009F00C6" w:rsidRDefault="007B37A2">
            <w:pPr>
              <w:rPr>
                <w:color w:val="000000"/>
                <w:sz w:val="14"/>
                <w:szCs w:val="14"/>
              </w:rPr>
            </w:pPr>
            <w:r>
              <w:rPr>
                <w:color w:val="000000"/>
                <w:sz w:val="14"/>
                <w:szCs w:val="14"/>
              </w:rPr>
              <w:t>Resolución 503</w:t>
            </w:r>
          </w:p>
        </w:tc>
        <w:tc>
          <w:tcPr>
            <w:tcW w:w="5994" w:type="dxa"/>
            <w:tcBorders>
              <w:top w:val="nil"/>
              <w:left w:val="nil"/>
              <w:bottom w:val="single" w:sz="4" w:space="0" w:color="000000"/>
              <w:right w:val="single" w:sz="4" w:space="0" w:color="000000"/>
            </w:tcBorders>
            <w:shd w:val="clear" w:color="auto" w:fill="auto"/>
            <w:vAlign w:val="center"/>
          </w:tcPr>
          <w:p w14:paraId="2E9E8F10" w14:textId="77777777" w:rsidR="009F00C6" w:rsidRDefault="007B37A2">
            <w:pPr>
              <w:jc w:val="both"/>
              <w:rPr>
                <w:color w:val="000000"/>
                <w:sz w:val="14"/>
                <w:szCs w:val="14"/>
              </w:rPr>
            </w:pPr>
            <w:r>
              <w:rPr>
                <w:color w:val="000000"/>
                <w:sz w:val="14"/>
                <w:szCs w:val="14"/>
              </w:rPr>
              <w:t>Por la cual se aclara la Resolución 372 de 2009 mediante la cual se establecen los elementos que deben contener los Planes de Gestión de Devolución de Productos Posconsumo de Baterías Usadas Plomo Ácido,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13E33068" w14:textId="77777777" w:rsidR="009F00C6" w:rsidRDefault="007B37A2">
            <w:pPr>
              <w:jc w:val="center"/>
              <w:rPr>
                <w:color w:val="000000"/>
                <w:sz w:val="14"/>
                <w:szCs w:val="14"/>
              </w:rPr>
            </w:pPr>
            <w:r>
              <w:rPr>
                <w:color w:val="000000"/>
                <w:sz w:val="14"/>
                <w:szCs w:val="14"/>
              </w:rPr>
              <w:t>11 de marzo de 2011</w:t>
            </w:r>
          </w:p>
        </w:tc>
      </w:tr>
      <w:tr w:rsidR="009F00C6" w14:paraId="786AA66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0F53446" w14:textId="77777777" w:rsidR="009F00C6" w:rsidRDefault="007B37A2">
            <w:pPr>
              <w:rPr>
                <w:color w:val="000000"/>
                <w:sz w:val="14"/>
                <w:szCs w:val="14"/>
              </w:rPr>
            </w:pPr>
            <w:r>
              <w:rPr>
                <w:color w:val="000000"/>
                <w:sz w:val="14"/>
                <w:szCs w:val="14"/>
              </w:rPr>
              <w:t>Resolución 5467</w:t>
            </w:r>
          </w:p>
        </w:tc>
        <w:tc>
          <w:tcPr>
            <w:tcW w:w="5994" w:type="dxa"/>
            <w:tcBorders>
              <w:top w:val="nil"/>
              <w:left w:val="nil"/>
              <w:bottom w:val="single" w:sz="4" w:space="0" w:color="000000"/>
              <w:right w:val="single" w:sz="4" w:space="0" w:color="000000"/>
            </w:tcBorders>
            <w:shd w:val="clear" w:color="auto" w:fill="auto"/>
            <w:vAlign w:val="center"/>
          </w:tcPr>
          <w:p w14:paraId="69E34AC7" w14:textId="77777777" w:rsidR="009F00C6" w:rsidRDefault="007B37A2">
            <w:pPr>
              <w:jc w:val="both"/>
              <w:rPr>
                <w:color w:val="000000"/>
                <w:sz w:val="14"/>
                <w:szCs w:val="14"/>
              </w:rPr>
            </w:pPr>
            <w:r>
              <w:rPr>
                <w:color w:val="000000"/>
                <w:sz w:val="14"/>
                <w:szCs w:val="14"/>
              </w:rPr>
              <w:t>Por la cual se establecen los objetivos de calidad a partir del año 2021, la meta global y las metas individuales de carga contaminante para los tramos de los ríos Torca, Salitre, Fucha y Tunjuelo, ubicados en el perímetro urbano de la ciudad de Bogotá, D.C., para el quinquenio 2021 - 2025,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4FB89CF8" w14:textId="77777777" w:rsidR="009F00C6" w:rsidRDefault="007B37A2">
            <w:pPr>
              <w:jc w:val="center"/>
              <w:rPr>
                <w:color w:val="000000"/>
                <w:sz w:val="14"/>
                <w:szCs w:val="14"/>
              </w:rPr>
            </w:pPr>
            <w:r>
              <w:rPr>
                <w:color w:val="000000"/>
                <w:sz w:val="14"/>
                <w:szCs w:val="14"/>
              </w:rPr>
              <w:t>12 de mayo de 2021</w:t>
            </w:r>
          </w:p>
        </w:tc>
      </w:tr>
      <w:tr w:rsidR="009F00C6" w14:paraId="5E12ABD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E7F25EC" w14:textId="77777777" w:rsidR="009F00C6" w:rsidRDefault="007B37A2">
            <w:pPr>
              <w:rPr>
                <w:color w:val="000000"/>
                <w:sz w:val="14"/>
                <w:szCs w:val="14"/>
              </w:rPr>
            </w:pPr>
            <w:r>
              <w:rPr>
                <w:color w:val="000000"/>
                <w:sz w:val="14"/>
                <w:szCs w:val="14"/>
              </w:rPr>
              <w:t>Resolución 601 de 04 de abril 2006 modificada por la Resolución 610 del 24 de marzo de 2010</w:t>
            </w:r>
          </w:p>
        </w:tc>
        <w:tc>
          <w:tcPr>
            <w:tcW w:w="5994" w:type="dxa"/>
            <w:tcBorders>
              <w:top w:val="nil"/>
              <w:left w:val="nil"/>
              <w:bottom w:val="single" w:sz="4" w:space="0" w:color="000000"/>
              <w:right w:val="single" w:sz="4" w:space="0" w:color="000000"/>
            </w:tcBorders>
            <w:shd w:val="clear" w:color="auto" w:fill="auto"/>
            <w:vAlign w:val="center"/>
          </w:tcPr>
          <w:p w14:paraId="5EDE9A7C" w14:textId="77777777" w:rsidR="009F00C6" w:rsidRDefault="007B37A2">
            <w:pPr>
              <w:rPr>
                <w:color w:val="000000"/>
                <w:sz w:val="14"/>
                <w:szCs w:val="14"/>
              </w:rPr>
            </w:pPr>
            <w:r>
              <w:rPr>
                <w:color w:val="000000"/>
                <w:sz w:val="14"/>
                <w:szCs w:val="14"/>
              </w:rPr>
              <w:t>Por la cual se establece la norma de calidad del aire para el territorio nacional, modificada por la Resolución 610 del 24 de marzo de 2010</w:t>
            </w:r>
          </w:p>
        </w:tc>
        <w:tc>
          <w:tcPr>
            <w:tcW w:w="1808" w:type="dxa"/>
            <w:tcBorders>
              <w:top w:val="nil"/>
              <w:left w:val="nil"/>
              <w:bottom w:val="single" w:sz="4" w:space="0" w:color="000000"/>
              <w:right w:val="single" w:sz="4" w:space="0" w:color="000000"/>
            </w:tcBorders>
            <w:shd w:val="clear" w:color="auto" w:fill="auto"/>
            <w:vAlign w:val="center"/>
          </w:tcPr>
          <w:p w14:paraId="1CD97964" w14:textId="77777777" w:rsidR="009F00C6" w:rsidRDefault="007B37A2">
            <w:pPr>
              <w:jc w:val="center"/>
              <w:rPr>
                <w:color w:val="000000"/>
                <w:sz w:val="14"/>
                <w:szCs w:val="14"/>
              </w:rPr>
            </w:pPr>
            <w:r>
              <w:rPr>
                <w:color w:val="000000"/>
                <w:sz w:val="14"/>
                <w:szCs w:val="14"/>
              </w:rPr>
              <w:t>4 de abril de 2006</w:t>
            </w:r>
          </w:p>
        </w:tc>
      </w:tr>
      <w:tr w:rsidR="009F00C6" w14:paraId="2DAAD1B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57785B" w14:textId="77777777" w:rsidR="009F00C6" w:rsidRDefault="007B37A2">
            <w:pPr>
              <w:rPr>
                <w:color w:val="000000"/>
                <w:sz w:val="14"/>
                <w:szCs w:val="14"/>
              </w:rPr>
            </w:pPr>
            <w:r>
              <w:rPr>
                <w:color w:val="000000"/>
                <w:sz w:val="14"/>
                <w:szCs w:val="14"/>
              </w:rPr>
              <w:t>Resolución 627 de 2006</w:t>
            </w:r>
          </w:p>
        </w:tc>
        <w:tc>
          <w:tcPr>
            <w:tcW w:w="5994" w:type="dxa"/>
            <w:tcBorders>
              <w:top w:val="nil"/>
              <w:left w:val="nil"/>
              <w:bottom w:val="single" w:sz="4" w:space="0" w:color="000000"/>
              <w:right w:val="single" w:sz="4" w:space="0" w:color="000000"/>
            </w:tcBorders>
            <w:shd w:val="clear" w:color="auto" w:fill="auto"/>
            <w:vAlign w:val="center"/>
          </w:tcPr>
          <w:p w14:paraId="6FB0EA56" w14:textId="77777777" w:rsidR="009F00C6" w:rsidRDefault="007B37A2">
            <w:pPr>
              <w:rPr>
                <w:color w:val="000000"/>
                <w:sz w:val="14"/>
                <w:szCs w:val="14"/>
              </w:rPr>
            </w:pPr>
            <w:r>
              <w:rPr>
                <w:color w:val="000000"/>
                <w:sz w:val="14"/>
                <w:szCs w:val="14"/>
              </w:rPr>
              <w:t>Por la cual se establece la norma nacional de emisión de ruido y ruido ambiental</w:t>
            </w:r>
          </w:p>
        </w:tc>
        <w:tc>
          <w:tcPr>
            <w:tcW w:w="1808" w:type="dxa"/>
            <w:tcBorders>
              <w:top w:val="nil"/>
              <w:left w:val="nil"/>
              <w:bottom w:val="single" w:sz="4" w:space="0" w:color="000000"/>
              <w:right w:val="single" w:sz="4" w:space="0" w:color="000000"/>
            </w:tcBorders>
            <w:shd w:val="clear" w:color="auto" w:fill="auto"/>
            <w:vAlign w:val="center"/>
          </w:tcPr>
          <w:p w14:paraId="711AD6AE" w14:textId="77777777" w:rsidR="009F00C6" w:rsidRDefault="007B37A2">
            <w:pPr>
              <w:jc w:val="center"/>
              <w:rPr>
                <w:color w:val="000000"/>
                <w:sz w:val="14"/>
                <w:szCs w:val="14"/>
              </w:rPr>
            </w:pPr>
            <w:r>
              <w:rPr>
                <w:color w:val="000000"/>
                <w:sz w:val="14"/>
                <w:szCs w:val="14"/>
              </w:rPr>
              <w:t>7 de abril de 2006</w:t>
            </w:r>
          </w:p>
        </w:tc>
      </w:tr>
      <w:tr w:rsidR="009F00C6" w14:paraId="131A99E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D3C20BE" w14:textId="77777777" w:rsidR="009F00C6" w:rsidRDefault="007B37A2">
            <w:pPr>
              <w:rPr>
                <w:color w:val="000000"/>
                <w:sz w:val="14"/>
                <w:szCs w:val="14"/>
              </w:rPr>
            </w:pPr>
            <w:r>
              <w:rPr>
                <w:color w:val="000000"/>
                <w:sz w:val="14"/>
                <w:szCs w:val="14"/>
              </w:rPr>
              <w:t>Resolución 6918 de 2010 Secretaría Distrital de Ambiente</w:t>
            </w:r>
          </w:p>
        </w:tc>
        <w:tc>
          <w:tcPr>
            <w:tcW w:w="5994" w:type="dxa"/>
            <w:tcBorders>
              <w:top w:val="nil"/>
              <w:left w:val="nil"/>
              <w:bottom w:val="single" w:sz="4" w:space="0" w:color="000000"/>
              <w:right w:val="single" w:sz="4" w:space="0" w:color="000000"/>
            </w:tcBorders>
            <w:shd w:val="clear" w:color="auto" w:fill="auto"/>
            <w:vAlign w:val="center"/>
          </w:tcPr>
          <w:p w14:paraId="56C0C288" w14:textId="77777777" w:rsidR="009F00C6" w:rsidRDefault="007B37A2">
            <w:pPr>
              <w:rPr>
                <w:color w:val="000000"/>
                <w:sz w:val="14"/>
                <w:szCs w:val="14"/>
              </w:rPr>
            </w:pPr>
            <w:r>
              <w:rPr>
                <w:color w:val="000000"/>
                <w:sz w:val="14"/>
                <w:szCs w:val="14"/>
              </w:rPr>
              <w:t>Establece el procedimiento técnico y metodológico de evaluación y fija los niveles de ruido; con el fin de prevenir, mitigar y controlar los efectos del ruido en la población expuesta al mismo al interior de las edificaciones debido a la incidencia externa o interna de sus fuentes fijas, de ruido.</w:t>
            </w:r>
          </w:p>
        </w:tc>
        <w:tc>
          <w:tcPr>
            <w:tcW w:w="1808" w:type="dxa"/>
            <w:tcBorders>
              <w:top w:val="nil"/>
              <w:left w:val="nil"/>
              <w:bottom w:val="single" w:sz="4" w:space="0" w:color="000000"/>
              <w:right w:val="single" w:sz="4" w:space="0" w:color="000000"/>
            </w:tcBorders>
            <w:shd w:val="clear" w:color="auto" w:fill="auto"/>
            <w:vAlign w:val="center"/>
          </w:tcPr>
          <w:p w14:paraId="3BF3CD5F" w14:textId="77777777" w:rsidR="009F00C6" w:rsidRDefault="007B37A2">
            <w:pPr>
              <w:jc w:val="center"/>
              <w:rPr>
                <w:color w:val="000000"/>
                <w:sz w:val="14"/>
                <w:szCs w:val="14"/>
              </w:rPr>
            </w:pPr>
            <w:r>
              <w:rPr>
                <w:color w:val="000000"/>
                <w:sz w:val="14"/>
                <w:szCs w:val="14"/>
              </w:rPr>
              <w:t>19 de octubre de 2010</w:t>
            </w:r>
          </w:p>
        </w:tc>
      </w:tr>
      <w:tr w:rsidR="009F00C6" w14:paraId="178CEBF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E8F8F21" w14:textId="77777777" w:rsidR="009F00C6" w:rsidRDefault="007B37A2">
            <w:pPr>
              <w:rPr>
                <w:color w:val="000000"/>
                <w:sz w:val="14"/>
                <w:szCs w:val="14"/>
              </w:rPr>
            </w:pPr>
            <w:r>
              <w:rPr>
                <w:color w:val="000000"/>
                <w:sz w:val="14"/>
                <w:szCs w:val="14"/>
              </w:rPr>
              <w:lastRenderedPageBreak/>
              <w:t>Resolución 699</w:t>
            </w:r>
          </w:p>
        </w:tc>
        <w:tc>
          <w:tcPr>
            <w:tcW w:w="5994" w:type="dxa"/>
            <w:tcBorders>
              <w:top w:val="nil"/>
              <w:left w:val="nil"/>
              <w:bottom w:val="single" w:sz="4" w:space="0" w:color="000000"/>
              <w:right w:val="single" w:sz="4" w:space="0" w:color="000000"/>
            </w:tcBorders>
            <w:shd w:val="clear" w:color="auto" w:fill="auto"/>
            <w:vAlign w:val="center"/>
          </w:tcPr>
          <w:p w14:paraId="6472DF1F" w14:textId="77777777" w:rsidR="009F00C6" w:rsidRDefault="007B37A2">
            <w:pPr>
              <w:jc w:val="both"/>
              <w:rPr>
                <w:color w:val="000000"/>
                <w:sz w:val="14"/>
                <w:szCs w:val="14"/>
              </w:rPr>
            </w:pPr>
            <w:r>
              <w:rPr>
                <w:color w:val="000000"/>
                <w:sz w:val="14"/>
                <w:szCs w:val="14"/>
              </w:rPr>
              <w:t>Por la cual se establecen los parámetros y los valores límites máximos permisibles en los vertimientos puntuales de Aguas Residuales Domésticas Tratadas al suelo,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5E6851A" w14:textId="77777777" w:rsidR="009F00C6" w:rsidRDefault="007B37A2">
            <w:pPr>
              <w:jc w:val="center"/>
              <w:rPr>
                <w:color w:val="000000"/>
                <w:sz w:val="14"/>
                <w:szCs w:val="14"/>
              </w:rPr>
            </w:pPr>
            <w:r>
              <w:rPr>
                <w:color w:val="000000"/>
                <w:sz w:val="14"/>
                <w:szCs w:val="14"/>
              </w:rPr>
              <w:t>6 de julio de 2021</w:t>
            </w:r>
          </w:p>
        </w:tc>
      </w:tr>
      <w:tr w:rsidR="009F00C6" w14:paraId="12F3F35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44470EB" w14:textId="77777777" w:rsidR="009F00C6" w:rsidRDefault="007B37A2">
            <w:pPr>
              <w:rPr>
                <w:color w:val="000000"/>
                <w:sz w:val="14"/>
                <w:szCs w:val="14"/>
              </w:rPr>
            </w:pPr>
            <w:r>
              <w:rPr>
                <w:color w:val="000000"/>
                <w:sz w:val="14"/>
                <w:szCs w:val="14"/>
              </w:rPr>
              <w:t>Resolución 75</w:t>
            </w:r>
          </w:p>
        </w:tc>
        <w:tc>
          <w:tcPr>
            <w:tcW w:w="5994" w:type="dxa"/>
            <w:tcBorders>
              <w:top w:val="nil"/>
              <w:left w:val="nil"/>
              <w:bottom w:val="single" w:sz="4" w:space="0" w:color="000000"/>
              <w:right w:val="single" w:sz="4" w:space="0" w:color="000000"/>
            </w:tcBorders>
            <w:shd w:val="clear" w:color="auto" w:fill="auto"/>
            <w:vAlign w:val="center"/>
          </w:tcPr>
          <w:p w14:paraId="20AC9E39" w14:textId="77777777" w:rsidR="009F00C6" w:rsidRDefault="007B37A2">
            <w:pPr>
              <w:jc w:val="both"/>
              <w:rPr>
                <w:color w:val="000000"/>
                <w:sz w:val="14"/>
                <w:szCs w:val="14"/>
              </w:rPr>
            </w:pPr>
            <w:r>
              <w:rPr>
                <w:color w:val="000000"/>
                <w:sz w:val="14"/>
                <w:szCs w:val="14"/>
              </w:rPr>
              <w:t>Por la cual se adopta el formato de reporte sobre el estado de cumplimiento de la norma de vertimiento puntual al alcantarillado público.</w:t>
            </w:r>
          </w:p>
        </w:tc>
        <w:tc>
          <w:tcPr>
            <w:tcW w:w="1808" w:type="dxa"/>
            <w:tcBorders>
              <w:top w:val="nil"/>
              <w:left w:val="nil"/>
              <w:bottom w:val="single" w:sz="4" w:space="0" w:color="000000"/>
              <w:right w:val="single" w:sz="4" w:space="0" w:color="000000"/>
            </w:tcBorders>
            <w:shd w:val="clear" w:color="auto" w:fill="auto"/>
            <w:vAlign w:val="center"/>
          </w:tcPr>
          <w:p w14:paraId="193EA2B0" w14:textId="77777777" w:rsidR="009F00C6" w:rsidRDefault="007B37A2">
            <w:pPr>
              <w:jc w:val="center"/>
              <w:rPr>
                <w:color w:val="000000"/>
                <w:sz w:val="14"/>
                <w:szCs w:val="14"/>
              </w:rPr>
            </w:pPr>
            <w:r>
              <w:rPr>
                <w:color w:val="000000"/>
                <w:sz w:val="14"/>
                <w:szCs w:val="14"/>
              </w:rPr>
              <w:t>24 de enero de 2011</w:t>
            </w:r>
          </w:p>
        </w:tc>
      </w:tr>
      <w:tr w:rsidR="009F00C6" w14:paraId="1BE13E6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3CAE2F7" w14:textId="77777777" w:rsidR="009F00C6" w:rsidRDefault="007B37A2">
            <w:pPr>
              <w:rPr>
                <w:color w:val="000000"/>
                <w:sz w:val="14"/>
                <w:szCs w:val="14"/>
              </w:rPr>
            </w:pPr>
            <w:r>
              <w:rPr>
                <w:color w:val="000000"/>
                <w:sz w:val="14"/>
                <w:szCs w:val="14"/>
              </w:rPr>
              <w:t>Resolución 760</w:t>
            </w:r>
          </w:p>
        </w:tc>
        <w:tc>
          <w:tcPr>
            <w:tcW w:w="5994" w:type="dxa"/>
            <w:tcBorders>
              <w:top w:val="nil"/>
              <w:left w:val="nil"/>
              <w:bottom w:val="single" w:sz="4" w:space="0" w:color="000000"/>
              <w:right w:val="single" w:sz="4" w:space="0" w:color="000000"/>
            </w:tcBorders>
            <w:shd w:val="clear" w:color="auto" w:fill="auto"/>
            <w:vAlign w:val="center"/>
          </w:tcPr>
          <w:p w14:paraId="0971E477" w14:textId="77777777" w:rsidR="009F00C6" w:rsidRDefault="007B37A2">
            <w:pPr>
              <w:jc w:val="both"/>
              <w:rPr>
                <w:color w:val="000000"/>
                <w:sz w:val="14"/>
                <w:szCs w:val="14"/>
              </w:rPr>
            </w:pPr>
            <w:r>
              <w:rPr>
                <w:color w:val="000000"/>
                <w:sz w:val="14"/>
                <w:szCs w:val="14"/>
              </w:rPr>
              <w:t>Por la cual se declara una red de monitoreo de aguas subterráneas en el distrito capital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71566EB0" w14:textId="77777777" w:rsidR="009F00C6" w:rsidRDefault="007B37A2">
            <w:pPr>
              <w:jc w:val="center"/>
              <w:rPr>
                <w:color w:val="000000"/>
                <w:sz w:val="14"/>
                <w:szCs w:val="14"/>
              </w:rPr>
            </w:pPr>
            <w:r>
              <w:rPr>
                <w:color w:val="000000"/>
                <w:sz w:val="14"/>
                <w:szCs w:val="14"/>
              </w:rPr>
              <w:t>10 de abril de 2017</w:t>
            </w:r>
          </w:p>
        </w:tc>
      </w:tr>
      <w:tr w:rsidR="009F00C6" w14:paraId="14E20E8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B233DE6" w14:textId="77777777" w:rsidR="009F00C6" w:rsidRDefault="007B37A2">
            <w:pPr>
              <w:rPr>
                <w:color w:val="000000"/>
                <w:sz w:val="14"/>
                <w:szCs w:val="14"/>
              </w:rPr>
            </w:pPr>
            <w:r>
              <w:rPr>
                <w:color w:val="000000"/>
                <w:sz w:val="14"/>
                <w:szCs w:val="14"/>
              </w:rPr>
              <w:t>Resolución 778</w:t>
            </w:r>
          </w:p>
        </w:tc>
        <w:tc>
          <w:tcPr>
            <w:tcW w:w="5994" w:type="dxa"/>
            <w:tcBorders>
              <w:top w:val="nil"/>
              <w:left w:val="nil"/>
              <w:bottom w:val="single" w:sz="4" w:space="0" w:color="000000"/>
              <w:right w:val="single" w:sz="4" w:space="0" w:color="000000"/>
            </w:tcBorders>
            <w:shd w:val="clear" w:color="auto" w:fill="auto"/>
            <w:vAlign w:val="center"/>
          </w:tcPr>
          <w:p w14:paraId="020A638B" w14:textId="77777777" w:rsidR="009F00C6" w:rsidRDefault="007B37A2">
            <w:pPr>
              <w:jc w:val="both"/>
              <w:rPr>
                <w:color w:val="000000"/>
                <w:sz w:val="14"/>
                <w:szCs w:val="14"/>
              </w:rPr>
            </w:pPr>
            <w:r>
              <w:rPr>
                <w:color w:val="000000"/>
                <w:sz w:val="14"/>
                <w:szCs w:val="14"/>
              </w:rPr>
              <w:t>Por el cual se modifica la Resolución No. 3162 de 2015, por la cual se establecen los objetivos de calidad para el año 2020 y la meta global de carga contaminante de los cuerpos de agua del perímetro urbano de Bogotá, D.C. y las metas individuales de la carga contaminante 2016 – 2020,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63998DCE" w14:textId="77777777" w:rsidR="009F00C6" w:rsidRDefault="007B37A2">
            <w:pPr>
              <w:jc w:val="center"/>
              <w:rPr>
                <w:color w:val="000000"/>
                <w:sz w:val="14"/>
                <w:szCs w:val="14"/>
              </w:rPr>
            </w:pPr>
            <w:r>
              <w:rPr>
                <w:color w:val="000000"/>
                <w:sz w:val="14"/>
                <w:szCs w:val="14"/>
              </w:rPr>
              <w:t>20 de marzo de 2018</w:t>
            </w:r>
          </w:p>
        </w:tc>
      </w:tr>
      <w:tr w:rsidR="009F00C6" w14:paraId="458F4B4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F5410BB" w14:textId="77777777" w:rsidR="009F00C6" w:rsidRDefault="007B37A2">
            <w:pPr>
              <w:rPr>
                <w:color w:val="000000"/>
                <w:sz w:val="14"/>
                <w:szCs w:val="14"/>
              </w:rPr>
            </w:pPr>
            <w:r>
              <w:rPr>
                <w:color w:val="000000"/>
                <w:sz w:val="14"/>
                <w:szCs w:val="14"/>
              </w:rPr>
              <w:t>Resolución 817</w:t>
            </w:r>
          </w:p>
        </w:tc>
        <w:tc>
          <w:tcPr>
            <w:tcW w:w="5994" w:type="dxa"/>
            <w:tcBorders>
              <w:top w:val="nil"/>
              <w:left w:val="nil"/>
              <w:bottom w:val="single" w:sz="4" w:space="0" w:color="000000"/>
              <w:right w:val="single" w:sz="4" w:space="0" w:color="000000"/>
            </w:tcBorders>
            <w:shd w:val="clear" w:color="auto" w:fill="auto"/>
            <w:vAlign w:val="center"/>
          </w:tcPr>
          <w:p w14:paraId="1712BEE9" w14:textId="77777777" w:rsidR="009F00C6" w:rsidRDefault="007B37A2">
            <w:pPr>
              <w:jc w:val="both"/>
              <w:rPr>
                <w:color w:val="000000"/>
                <w:sz w:val="14"/>
                <w:szCs w:val="14"/>
              </w:rPr>
            </w:pPr>
            <w:r>
              <w:rPr>
                <w:color w:val="000000"/>
                <w:sz w:val="14"/>
                <w:szCs w:val="14"/>
              </w:rPr>
              <w:t>Por la cual se fija un término para la implementación de medidores en los pozos de extracción de aguas subterráneas.</w:t>
            </w:r>
          </w:p>
        </w:tc>
        <w:tc>
          <w:tcPr>
            <w:tcW w:w="1808" w:type="dxa"/>
            <w:tcBorders>
              <w:top w:val="nil"/>
              <w:left w:val="nil"/>
              <w:bottom w:val="single" w:sz="4" w:space="0" w:color="000000"/>
              <w:right w:val="single" w:sz="4" w:space="0" w:color="000000"/>
            </w:tcBorders>
            <w:shd w:val="clear" w:color="auto" w:fill="auto"/>
            <w:vAlign w:val="center"/>
          </w:tcPr>
          <w:p w14:paraId="4532B67A" w14:textId="77777777" w:rsidR="009F00C6" w:rsidRDefault="007B37A2">
            <w:pPr>
              <w:jc w:val="center"/>
              <w:rPr>
                <w:color w:val="000000"/>
                <w:sz w:val="14"/>
                <w:szCs w:val="14"/>
              </w:rPr>
            </w:pPr>
            <w:r>
              <w:rPr>
                <w:color w:val="000000"/>
                <w:sz w:val="14"/>
                <w:szCs w:val="14"/>
              </w:rPr>
              <w:t>9 de septiembre de 1997</w:t>
            </w:r>
          </w:p>
        </w:tc>
      </w:tr>
      <w:tr w:rsidR="009F00C6" w14:paraId="53B4B1C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546A36E" w14:textId="77777777" w:rsidR="009F00C6" w:rsidRDefault="007B37A2">
            <w:pPr>
              <w:rPr>
                <w:color w:val="000000"/>
                <w:sz w:val="14"/>
                <w:szCs w:val="14"/>
              </w:rPr>
            </w:pPr>
            <w:r>
              <w:rPr>
                <w:color w:val="000000"/>
                <w:sz w:val="14"/>
                <w:szCs w:val="14"/>
              </w:rPr>
              <w:t>Resolución 909 de 2008 “, modificada por la Resolución 1309 de julio 13 de 2010</w:t>
            </w:r>
          </w:p>
        </w:tc>
        <w:tc>
          <w:tcPr>
            <w:tcW w:w="5994" w:type="dxa"/>
            <w:tcBorders>
              <w:top w:val="nil"/>
              <w:left w:val="nil"/>
              <w:bottom w:val="single" w:sz="4" w:space="0" w:color="000000"/>
              <w:right w:val="single" w:sz="4" w:space="0" w:color="000000"/>
            </w:tcBorders>
            <w:shd w:val="clear" w:color="auto" w:fill="auto"/>
            <w:vAlign w:val="center"/>
          </w:tcPr>
          <w:p w14:paraId="21F869E3" w14:textId="77777777" w:rsidR="009F00C6" w:rsidRDefault="007B37A2">
            <w:pPr>
              <w:rPr>
                <w:color w:val="000000"/>
                <w:sz w:val="14"/>
                <w:szCs w:val="14"/>
              </w:rPr>
            </w:pPr>
            <w:r>
              <w:rPr>
                <w:color w:val="000000"/>
                <w:sz w:val="14"/>
                <w:szCs w:val="14"/>
              </w:rPr>
              <w:t>Por la cual se establecen las normas y estándares de emisión admisibles de contaminantes a la atmósfera por fuentes fijas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202E269" w14:textId="77777777" w:rsidR="009F00C6" w:rsidRDefault="007B37A2">
            <w:pPr>
              <w:jc w:val="center"/>
              <w:rPr>
                <w:color w:val="000000"/>
                <w:sz w:val="14"/>
                <w:szCs w:val="14"/>
              </w:rPr>
            </w:pPr>
            <w:r>
              <w:rPr>
                <w:color w:val="000000"/>
                <w:sz w:val="14"/>
                <w:szCs w:val="14"/>
              </w:rPr>
              <w:t>5 de junio de 2008</w:t>
            </w:r>
          </w:p>
        </w:tc>
      </w:tr>
      <w:tr w:rsidR="009F00C6" w14:paraId="663A904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615251D" w14:textId="77777777" w:rsidR="009F00C6" w:rsidRDefault="007B37A2">
            <w:pPr>
              <w:rPr>
                <w:color w:val="000000"/>
                <w:sz w:val="14"/>
                <w:szCs w:val="14"/>
              </w:rPr>
            </w:pPr>
            <w:r>
              <w:rPr>
                <w:color w:val="000000"/>
                <w:sz w:val="14"/>
                <w:szCs w:val="14"/>
              </w:rPr>
              <w:t>Resolución conjunta 482</w:t>
            </w:r>
          </w:p>
        </w:tc>
        <w:tc>
          <w:tcPr>
            <w:tcW w:w="5994" w:type="dxa"/>
            <w:tcBorders>
              <w:top w:val="nil"/>
              <w:left w:val="nil"/>
              <w:bottom w:val="single" w:sz="4" w:space="0" w:color="000000"/>
              <w:right w:val="single" w:sz="4" w:space="0" w:color="000000"/>
            </w:tcBorders>
            <w:shd w:val="clear" w:color="auto" w:fill="auto"/>
            <w:vAlign w:val="center"/>
          </w:tcPr>
          <w:p w14:paraId="043DB31D" w14:textId="77777777" w:rsidR="009F00C6" w:rsidRDefault="007B37A2">
            <w:pPr>
              <w:rPr>
                <w:color w:val="000000"/>
                <w:sz w:val="14"/>
                <w:szCs w:val="14"/>
              </w:rPr>
            </w:pPr>
            <w:r>
              <w:rPr>
                <w:color w:val="000000"/>
                <w:sz w:val="14"/>
                <w:szCs w:val="14"/>
              </w:rPr>
              <w:t>Por la cual se reglamenta el manejo de bolsas o recipientes que han contenido soluciones para uso intravenoso, intraperitoneal y en hemodiálisis, generados como residuos en las actividades de atención de salud, susceptibles de ser aprovechados o reciclados</w:t>
            </w:r>
          </w:p>
        </w:tc>
        <w:tc>
          <w:tcPr>
            <w:tcW w:w="1808" w:type="dxa"/>
            <w:tcBorders>
              <w:top w:val="nil"/>
              <w:left w:val="nil"/>
              <w:bottom w:val="single" w:sz="4" w:space="0" w:color="000000"/>
              <w:right w:val="single" w:sz="4" w:space="0" w:color="000000"/>
            </w:tcBorders>
            <w:shd w:val="clear" w:color="auto" w:fill="auto"/>
            <w:vAlign w:val="center"/>
          </w:tcPr>
          <w:p w14:paraId="4E0D1063" w14:textId="77777777" w:rsidR="009F00C6" w:rsidRDefault="007B37A2">
            <w:pPr>
              <w:jc w:val="center"/>
              <w:rPr>
                <w:color w:val="000000"/>
                <w:sz w:val="14"/>
                <w:szCs w:val="14"/>
              </w:rPr>
            </w:pPr>
            <w:r>
              <w:rPr>
                <w:color w:val="000000"/>
                <w:sz w:val="14"/>
                <w:szCs w:val="14"/>
              </w:rPr>
              <w:t>11 de marzo de 2009</w:t>
            </w:r>
          </w:p>
        </w:tc>
      </w:tr>
      <w:tr w:rsidR="009F00C6" w14:paraId="027E7D0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FBE370E" w14:textId="77777777" w:rsidR="009F00C6" w:rsidRDefault="007B37A2">
            <w:pPr>
              <w:rPr>
                <w:color w:val="000000"/>
                <w:sz w:val="14"/>
                <w:szCs w:val="14"/>
              </w:rPr>
            </w:pPr>
            <w:r>
              <w:rPr>
                <w:color w:val="000000"/>
                <w:sz w:val="14"/>
                <w:szCs w:val="14"/>
              </w:rPr>
              <w:t>Resolución Conjunta SDA - JBB No. 001 de 2017</w:t>
            </w:r>
          </w:p>
        </w:tc>
        <w:tc>
          <w:tcPr>
            <w:tcW w:w="5994" w:type="dxa"/>
            <w:tcBorders>
              <w:top w:val="nil"/>
              <w:left w:val="nil"/>
              <w:bottom w:val="single" w:sz="4" w:space="0" w:color="000000"/>
              <w:right w:val="single" w:sz="4" w:space="0" w:color="000000"/>
            </w:tcBorders>
            <w:shd w:val="clear" w:color="auto" w:fill="auto"/>
            <w:vAlign w:val="center"/>
          </w:tcPr>
          <w:p w14:paraId="6F52FB8F" w14:textId="77777777" w:rsidR="009F00C6" w:rsidRDefault="007B37A2">
            <w:pPr>
              <w:rPr>
                <w:color w:val="000000"/>
                <w:sz w:val="14"/>
                <w:szCs w:val="14"/>
              </w:rPr>
            </w:pPr>
            <w:r>
              <w:rPr>
                <w:color w:val="000000"/>
                <w:sz w:val="14"/>
                <w:szCs w:val="14"/>
              </w:rPr>
              <w:t>“Por la cual se modifica el artículo 4° de la resolución No 5983 de 2011 por la cual se establecen las especies vegetales que no requieren permisos para tratamientos silviculturales”.</w:t>
            </w:r>
          </w:p>
        </w:tc>
        <w:tc>
          <w:tcPr>
            <w:tcW w:w="1808" w:type="dxa"/>
            <w:tcBorders>
              <w:top w:val="nil"/>
              <w:left w:val="nil"/>
              <w:bottom w:val="single" w:sz="4" w:space="0" w:color="000000"/>
              <w:right w:val="single" w:sz="4" w:space="0" w:color="000000"/>
            </w:tcBorders>
            <w:shd w:val="clear" w:color="auto" w:fill="auto"/>
            <w:vAlign w:val="center"/>
          </w:tcPr>
          <w:p w14:paraId="5D89974E" w14:textId="77777777" w:rsidR="009F00C6" w:rsidRDefault="007B37A2">
            <w:pPr>
              <w:jc w:val="center"/>
              <w:rPr>
                <w:color w:val="000000"/>
                <w:sz w:val="14"/>
                <w:szCs w:val="14"/>
              </w:rPr>
            </w:pPr>
            <w:r>
              <w:rPr>
                <w:color w:val="000000"/>
                <w:sz w:val="14"/>
                <w:szCs w:val="14"/>
              </w:rPr>
              <w:t>1 de diciembre de 2017</w:t>
            </w:r>
          </w:p>
        </w:tc>
      </w:tr>
      <w:tr w:rsidR="009F00C6" w14:paraId="3798032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98E57E5" w14:textId="77777777" w:rsidR="009F00C6" w:rsidRDefault="007B37A2">
            <w:pPr>
              <w:rPr>
                <w:color w:val="000000"/>
                <w:sz w:val="14"/>
                <w:szCs w:val="14"/>
              </w:rPr>
            </w:pPr>
            <w:r>
              <w:rPr>
                <w:color w:val="000000"/>
                <w:sz w:val="14"/>
                <w:szCs w:val="14"/>
              </w:rPr>
              <w:t>Resolución Conjunta SDA – SDP 001 de 2019</w:t>
            </w:r>
          </w:p>
        </w:tc>
        <w:tc>
          <w:tcPr>
            <w:tcW w:w="5994" w:type="dxa"/>
            <w:tcBorders>
              <w:top w:val="nil"/>
              <w:left w:val="nil"/>
              <w:bottom w:val="single" w:sz="4" w:space="0" w:color="000000"/>
              <w:right w:val="single" w:sz="4" w:space="0" w:color="000000"/>
            </w:tcBorders>
            <w:shd w:val="clear" w:color="auto" w:fill="auto"/>
            <w:vAlign w:val="center"/>
          </w:tcPr>
          <w:p w14:paraId="74CEBF70" w14:textId="77777777" w:rsidR="009F00C6" w:rsidRDefault="007B37A2">
            <w:pPr>
              <w:rPr>
                <w:color w:val="000000"/>
                <w:sz w:val="14"/>
                <w:szCs w:val="14"/>
              </w:rPr>
            </w:pPr>
            <w:r>
              <w:rPr>
                <w:color w:val="000000"/>
                <w:sz w:val="14"/>
                <w:szCs w:val="14"/>
              </w:rPr>
              <w:t>“Por medio de la cual se establecen los lineamientos y procedimientos para la Compensación por endurecimiento de zonas verdes por desarrollo de obras de infraestructura, en cumplimiento del Acuerdo Distrital 327 de 2008”</w:t>
            </w:r>
          </w:p>
        </w:tc>
        <w:tc>
          <w:tcPr>
            <w:tcW w:w="1808" w:type="dxa"/>
            <w:tcBorders>
              <w:top w:val="nil"/>
              <w:left w:val="nil"/>
              <w:bottom w:val="single" w:sz="4" w:space="0" w:color="000000"/>
              <w:right w:val="single" w:sz="4" w:space="0" w:color="000000"/>
            </w:tcBorders>
            <w:shd w:val="clear" w:color="auto" w:fill="auto"/>
            <w:vAlign w:val="center"/>
          </w:tcPr>
          <w:p w14:paraId="3A9314F6" w14:textId="77777777" w:rsidR="009F00C6" w:rsidRDefault="007B37A2">
            <w:pPr>
              <w:jc w:val="center"/>
              <w:rPr>
                <w:color w:val="000000"/>
                <w:sz w:val="14"/>
                <w:szCs w:val="14"/>
              </w:rPr>
            </w:pPr>
            <w:r>
              <w:rPr>
                <w:color w:val="000000"/>
                <w:sz w:val="14"/>
                <w:szCs w:val="14"/>
              </w:rPr>
              <w:t>23 de abril de 2019</w:t>
            </w:r>
          </w:p>
        </w:tc>
      </w:tr>
      <w:tr w:rsidR="009F00C6" w14:paraId="6133E51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DBDA437" w14:textId="77777777" w:rsidR="009F00C6" w:rsidRDefault="007B37A2">
            <w:pPr>
              <w:rPr>
                <w:color w:val="000000"/>
                <w:sz w:val="14"/>
                <w:szCs w:val="14"/>
              </w:rPr>
            </w:pPr>
            <w:r>
              <w:rPr>
                <w:color w:val="000000"/>
                <w:sz w:val="14"/>
                <w:szCs w:val="14"/>
              </w:rPr>
              <w:t>Resolución DAMA 1188</w:t>
            </w:r>
          </w:p>
        </w:tc>
        <w:tc>
          <w:tcPr>
            <w:tcW w:w="5994" w:type="dxa"/>
            <w:tcBorders>
              <w:top w:val="nil"/>
              <w:left w:val="nil"/>
              <w:bottom w:val="single" w:sz="4" w:space="0" w:color="000000"/>
              <w:right w:val="single" w:sz="4" w:space="0" w:color="000000"/>
            </w:tcBorders>
            <w:shd w:val="clear" w:color="auto" w:fill="auto"/>
            <w:vAlign w:val="center"/>
          </w:tcPr>
          <w:p w14:paraId="4F51C2E6" w14:textId="77777777" w:rsidR="009F00C6" w:rsidRDefault="007B37A2">
            <w:pPr>
              <w:rPr>
                <w:color w:val="000000"/>
                <w:sz w:val="14"/>
                <w:szCs w:val="14"/>
              </w:rPr>
            </w:pPr>
            <w:r>
              <w:rPr>
                <w:color w:val="000000"/>
                <w:sz w:val="14"/>
                <w:szCs w:val="14"/>
              </w:rPr>
              <w:t>Por la cual se adopta el manual de normas y Procedimientos para la gestión de aceites usados en el Distrito Capital.</w:t>
            </w:r>
          </w:p>
        </w:tc>
        <w:tc>
          <w:tcPr>
            <w:tcW w:w="1808" w:type="dxa"/>
            <w:tcBorders>
              <w:top w:val="nil"/>
              <w:left w:val="nil"/>
              <w:bottom w:val="single" w:sz="4" w:space="0" w:color="000000"/>
              <w:right w:val="single" w:sz="4" w:space="0" w:color="000000"/>
            </w:tcBorders>
            <w:shd w:val="clear" w:color="auto" w:fill="auto"/>
            <w:vAlign w:val="center"/>
          </w:tcPr>
          <w:p w14:paraId="0EAEC122" w14:textId="77777777" w:rsidR="009F00C6" w:rsidRDefault="007B37A2">
            <w:pPr>
              <w:jc w:val="center"/>
              <w:rPr>
                <w:color w:val="000000"/>
                <w:sz w:val="14"/>
                <w:szCs w:val="14"/>
              </w:rPr>
            </w:pPr>
            <w:r>
              <w:rPr>
                <w:color w:val="000000"/>
                <w:sz w:val="14"/>
                <w:szCs w:val="14"/>
              </w:rPr>
              <w:t>1 de septiembre de 2003</w:t>
            </w:r>
          </w:p>
        </w:tc>
      </w:tr>
      <w:tr w:rsidR="009F00C6" w14:paraId="77789F5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EE82528" w14:textId="77777777" w:rsidR="009F00C6" w:rsidRDefault="007B37A2">
            <w:pPr>
              <w:rPr>
                <w:color w:val="000000"/>
                <w:sz w:val="14"/>
                <w:szCs w:val="14"/>
              </w:rPr>
            </w:pPr>
            <w:r>
              <w:rPr>
                <w:color w:val="000000"/>
                <w:sz w:val="14"/>
                <w:szCs w:val="14"/>
              </w:rPr>
              <w:t>Resolución DAMA 1732 de 2003</w:t>
            </w:r>
          </w:p>
        </w:tc>
        <w:tc>
          <w:tcPr>
            <w:tcW w:w="5994" w:type="dxa"/>
            <w:tcBorders>
              <w:top w:val="nil"/>
              <w:left w:val="nil"/>
              <w:bottom w:val="single" w:sz="4" w:space="0" w:color="000000"/>
              <w:right w:val="single" w:sz="4" w:space="0" w:color="000000"/>
            </w:tcBorders>
            <w:shd w:val="clear" w:color="auto" w:fill="auto"/>
            <w:vAlign w:val="center"/>
          </w:tcPr>
          <w:p w14:paraId="4AE630CB" w14:textId="77777777" w:rsidR="009F00C6" w:rsidRDefault="007B37A2">
            <w:pPr>
              <w:rPr>
                <w:color w:val="000000"/>
                <w:sz w:val="14"/>
                <w:szCs w:val="14"/>
              </w:rPr>
            </w:pPr>
            <w:r>
              <w:rPr>
                <w:color w:val="000000"/>
                <w:sz w:val="14"/>
                <w:szCs w:val="14"/>
              </w:rPr>
              <w:t>Por medio de la cual se dictan Medidas para el Control del Cultivo, Producción, Colección, Propagación, Investigación, Comercialización y Movilización de Especímenes de la Flora Silvestre pertenecientes a la familia Orchidaceae.</w:t>
            </w:r>
          </w:p>
        </w:tc>
        <w:tc>
          <w:tcPr>
            <w:tcW w:w="1808" w:type="dxa"/>
            <w:tcBorders>
              <w:top w:val="nil"/>
              <w:left w:val="nil"/>
              <w:bottom w:val="single" w:sz="4" w:space="0" w:color="000000"/>
              <w:right w:val="single" w:sz="4" w:space="0" w:color="000000"/>
            </w:tcBorders>
            <w:shd w:val="clear" w:color="auto" w:fill="auto"/>
            <w:vAlign w:val="center"/>
          </w:tcPr>
          <w:p w14:paraId="7BEABD99" w14:textId="77777777" w:rsidR="009F00C6" w:rsidRDefault="007B37A2">
            <w:pPr>
              <w:jc w:val="center"/>
              <w:rPr>
                <w:color w:val="000000"/>
                <w:sz w:val="14"/>
                <w:szCs w:val="14"/>
              </w:rPr>
            </w:pPr>
            <w:r>
              <w:rPr>
                <w:color w:val="000000"/>
                <w:sz w:val="14"/>
                <w:szCs w:val="14"/>
              </w:rPr>
              <w:t>27 de noviembre de 2003</w:t>
            </w:r>
          </w:p>
        </w:tc>
      </w:tr>
      <w:tr w:rsidR="009F00C6" w14:paraId="2944E9F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9852005" w14:textId="77777777" w:rsidR="009F00C6" w:rsidRDefault="007B37A2">
            <w:pPr>
              <w:rPr>
                <w:color w:val="000000"/>
                <w:sz w:val="14"/>
                <w:szCs w:val="14"/>
              </w:rPr>
            </w:pPr>
            <w:r>
              <w:rPr>
                <w:color w:val="000000"/>
                <w:sz w:val="14"/>
                <w:szCs w:val="14"/>
              </w:rPr>
              <w:t>Resolución DAMA1333 de 1997</w:t>
            </w:r>
          </w:p>
        </w:tc>
        <w:tc>
          <w:tcPr>
            <w:tcW w:w="5994" w:type="dxa"/>
            <w:tcBorders>
              <w:top w:val="nil"/>
              <w:left w:val="nil"/>
              <w:bottom w:val="single" w:sz="4" w:space="0" w:color="000000"/>
              <w:right w:val="single" w:sz="4" w:space="0" w:color="000000"/>
            </w:tcBorders>
            <w:shd w:val="clear" w:color="auto" w:fill="auto"/>
            <w:vAlign w:val="center"/>
          </w:tcPr>
          <w:p w14:paraId="332A5D2C" w14:textId="77777777" w:rsidR="009F00C6" w:rsidRDefault="007B37A2">
            <w:pPr>
              <w:rPr>
                <w:color w:val="000000"/>
                <w:sz w:val="14"/>
                <w:szCs w:val="14"/>
              </w:rPr>
            </w:pPr>
            <w:r>
              <w:rPr>
                <w:color w:val="000000"/>
                <w:sz w:val="14"/>
                <w:szCs w:val="14"/>
              </w:rPr>
              <w:t>Por la cual se establece la veda para algunas especies y productos de la flora silvestre del Distrito Capital.</w:t>
            </w:r>
          </w:p>
        </w:tc>
        <w:tc>
          <w:tcPr>
            <w:tcW w:w="1808" w:type="dxa"/>
            <w:tcBorders>
              <w:top w:val="nil"/>
              <w:left w:val="nil"/>
              <w:bottom w:val="single" w:sz="4" w:space="0" w:color="000000"/>
              <w:right w:val="single" w:sz="4" w:space="0" w:color="000000"/>
            </w:tcBorders>
            <w:shd w:val="clear" w:color="auto" w:fill="auto"/>
            <w:vAlign w:val="center"/>
          </w:tcPr>
          <w:p w14:paraId="7B453666" w14:textId="77777777" w:rsidR="009F00C6" w:rsidRDefault="007B37A2">
            <w:pPr>
              <w:jc w:val="center"/>
              <w:rPr>
                <w:color w:val="000000"/>
                <w:sz w:val="14"/>
                <w:szCs w:val="14"/>
              </w:rPr>
            </w:pPr>
            <w:r>
              <w:rPr>
                <w:color w:val="000000"/>
                <w:sz w:val="14"/>
                <w:szCs w:val="14"/>
              </w:rPr>
              <w:t>1 de diciembre de 1997</w:t>
            </w:r>
          </w:p>
        </w:tc>
      </w:tr>
      <w:tr w:rsidR="009F00C6" w14:paraId="35CB432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3D01C11" w14:textId="77777777" w:rsidR="009F00C6" w:rsidRDefault="007B37A2">
            <w:pPr>
              <w:rPr>
                <w:color w:val="000000"/>
                <w:sz w:val="14"/>
                <w:szCs w:val="14"/>
              </w:rPr>
            </w:pPr>
            <w:r>
              <w:rPr>
                <w:color w:val="000000"/>
                <w:sz w:val="14"/>
                <w:szCs w:val="14"/>
              </w:rPr>
              <w:t>Resolución Distrital 00715</w:t>
            </w:r>
          </w:p>
        </w:tc>
        <w:tc>
          <w:tcPr>
            <w:tcW w:w="5994" w:type="dxa"/>
            <w:tcBorders>
              <w:top w:val="nil"/>
              <w:left w:val="nil"/>
              <w:bottom w:val="single" w:sz="4" w:space="0" w:color="000000"/>
              <w:right w:val="single" w:sz="4" w:space="0" w:color="000000"/>
            </w:tcBorders>
            <w:shd w:val="clear" w:color="auto" w:fill="auto"/>
            <w:vAlign w:val="center"/>
          </w:tcPr>
          <w:p w14:paraId="71D19DA0" w14:textId="77777777" w:rsidR="009F00C6" w:rsidRDefault="007B37A2">
            <w:pPr>
              <w:rPr>
                <w:color w:val="000000"/>
                <w:sz w:val="14"/>
                <w:szCs w:val="14"/>
              </w:rPr>
            </w:pPr>
            <w:r>
              <w:rPr>
                <w:color w:val="000000"/>
                <w:sz w:val="14"/>
                <w:szCs w:val="14"/>
              </w:rPr>
              <w:t>Por medio de la cual se modifica la Resolución 01115 del 26 de septiembre de 2012.</w:t>
            </w:r>
          </w:p>
        </w:tc>
        <w:tc>
          <w:tcPr>
            <w:tcW w:w="1808" w:type="dxa"/>
            <w:tcBorders>
              <w:top w:val="nil"/>
              <w:left w:val="nil"/>
              <w:bottom w:val="single" w:sz="4" w:space="0" w:color="000000"/>
              <w:right w:val="single" w:sz="4" w:space="0" w:color="000000"/>
            </w:tcBorders>
            <w:shd w:val="clear" w:color="auto" w:fill="FFFFFF"/>
            <w:vAlign w:val="center"/>
          </w:tcPr>
          <w:p w14:paraId="11990115" w14:textId="77777777" w:rsidR="009F00C6" w:rsidRDefault="007B37A2">
            <w:pPr>
              <w:jc w:val="center"/>
              <w:rPr>
                <w:color w:val="000000"/>
                <w:sz w:val="14"/>
                <w:szCs w:val="14"/>
              </w:rPr>
            </w:pPr>
            <w:r>
              <w:rPr>
                <w:color w:val="000000"/>
                <w:sz w:val="14"/>
                <w:szCs w:val="14"/>
              </w:rPr>
              <w:t>30 de mayo de 2013</w:t>
            </w:r>
          </w:p>
        </w:tc>
      </w:tr>
      <w:tr w:rsidR="009F00C6" w14:paraId="2832BA1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1DBA4FA" w14:textId="77777777" w:rsidR="009F00C6" w:rsidRDefault="007B37A2">
            <w:pPr>
              <w:rPr>
                <w:color w:val="000000"/>
                <w:sz w:val="14"/>
                <w:szCs w:val="14"/>
              </w:rPr>
            </w:pPr>
            <w:r>
              <w:rPr>
                <w:color w:val="000000"/>
                <w:sz w:val="14"/>
                <w:szCs w:val="14"/>
              </w:rPr>
              <w:t>Resolución Distrital 00932</w:t>
            </w:r>
          </w:p>
        </w:tc>
        <w:tc>
          <w:tcPr>
            <w:tcW w:w="5994" w:type="dxa"/>
            <w:tcBorders>
              <w:top w:val="nil"/>
              <w:left w:val="nil"/>
              <w:bottom w:val="single" w:sz="4" w:space="0" w:color="000000"/>
              <w:right w:val="single" w:sz="4" w:space="0" w:color="000000"/>
            </w:tcBorders>
            <w:shd w:val="clear" w:color="auto" w:fill="auto"/>
            <w:vAlign w:val="center"/>
          </w:tcPr>
          <w:p w14:paraId="7254F00C" w14:textId="77777777" w:rsidR="009F00C6" w:rsidRDefault="007B37A2">
            <w:pPr>
              <w:rPr>
                <w:color w:val="000000"/>
                <w:sz w:val="14"/>
                <w:szCs w:val="14"/>
              </w:rPr>
            </w:pPr>
            <w:r>
              <w:rPr>
                <w:color w:val="000000"/>
                <w:sz w:val="14"/>
                <w:szCs w:val="14"/>
              </w:rPr>
              <w:t>Por la cual se modifica y adiciona la Resolución 01115 de 2012.</w:t>
            </w:r>
          </w:p>
        </w:tc>
        <w:tc>
          <w:tcPr>
            <w:tcW w:w="1808" w:type="dxa"/>
            <w:tcBorders>
              <w:top w:val="nil"/>
              <w:left w:val="nil"/>
              <w:bottom w:val="single" w:sz="4" w:space="0" w:color="000000"/>
              <w:right w:val="single" w:sz="4" w:space="0" w:color="000000"/>
            </w:tcBorders>
            <w:shd w:val="clear" w:color="auto" w:fill="auto"/>
            <w:vAlign w:val="center"/>
          </w:tcPr>
          <w:p w14:paraId="3F89E569" w14:textId="77777777" w:rsidR="009F00C6" w:rsidRDefault="007B37A2">
            <w:pPr>
              <w:jc w:val="center"/>
              <w:rPr>
                <w:color w:val="000000"/>
                <w:sz w:val="14"/>
                <w:szCs w:val="14"/>
              </w:rPr>
            </w:pPr>
            <w:r>
              <w:rPr>
                <w:color w:val="000000"/>
                <w:sz w:val="14"/>
                <w:szCs w:val="14"/>
              </w:rPr>
              <w:t>9 de julio de 2015</w:t>
            </w:r>
          </w:p>
        </w:tc>
      </w:tr>
      <w:tr w:rsidR="009F00C6" w14:paraId="694772F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D1A1977" w14:textId="77777777" w:rsidR="009F00C6" w:rsidRDefault="007B37A2">
            <w:pPr>
              <w:rPr>
                <w:color w:val="000000"/>
                <w:sz w:val="14"/>
                <w:szCs w:val="14"/>
              </w:rPr>
            </w:pPr>
            <w:r>
              <w:rPr>
                <w:color w:val="000000"/>
                <w:sz w:val="14"/>
                <w:szCs w:val="14"/>
              </w:rPr>
              <w:t>Resolución Distrital 01115</w:t>
            </w:r>
          </w:p>
        </w:tc>
        <w:tc>
          <w:tcPr>
            <w:tcW w:w="5994" w:type="dxa"/>
            <w:tcBorders>
              <w:top w:val="nil"/>
              <w:left w:val="nil"/>
              <w:bottom w:val="single" w:sz="4" w:space="0" w:color="000000"/>
              <w:right w:val="single" w:sz="4" w:space="0" w:color="000000"/>
            </w:tcBorders>
            <w:shd w:val="clear" w:color="auto" w:fill="auto"/>
            <w:vAlign w:val="center"/>
          </w:tcPr>
          <w:p w14:paraId="2D4FAF8A" w14:textId="77777777" w:rsidR="009F00C6" w:rsidRDefault="007B37A2">
            <w:pPr>
              <w:rPr>
                <w:color w:val="000000"/>
                <w:sz w:val="14"/>
                <w:szCs w:val="14"/>
              </w:rPr>
            </w:pPr>
            <w:r>
              <w:rPr>
                <w:color w:val="000000"/>
                <w:sz w:val="14"/>
                <w:szCs w:val="14"/>
              </w:rPr>
              <w:t>Por medio de la cual se adoptan los lineamientos Técnico - Ambientales para las actividades de aprovechamiento y tratamiento de los residuos de construcción y demolición en el Distrito Capital.</w:t>
            </w:r>
          </w:p>
        </w:tc>
        <w:tc>
          <w:tcPr>
            <w:tcW w:w="1808" w:type="dxa"/>
            <w:tcBorders>
              <w:top w:val="nil"/>
              <w:left w:val="nil"/>
              <w:bottom w:val="single" w:sz="4" w:space="0" w:color="000000"/>
              <w:right w:val="single" w:sz="4" w:space="0" w:color="000000"/>
            </w:tcBorders>
            <w:shd w:val="clear" w:color="auto" w:fill="auto"/>
            <w:vAlign w:val="center"/>
          </w:tcPr>
          <w:p w14:paraId="650E1BA5" w14:textId="77777777" w:rsidR="009F00C6" w:rsidRDefault="007B37A2">
            <w:pPr>
              <w:jc w:val="center"/>
              <w:rPr>
                <w:color w:val="000000"/>
                <w:sz w:val="14"/>
                <w:szCs w:val="14"/>
              </w:rPr>
            </w:pPr>
            <w:r>
              <w:rPr>
                <w:color w:val="000000"/>
                <w:sz w:val="14"/>
                <w:szCs w:val="14"/>
              </w:rPr>
              <w:t>26 de septiembre de 2012</w:t>
            </w:r>
          </w:p>
        </w:tc>
      </w:tr>
      <w:tr w:rsidR="009F00C6" w14:paraId="6113038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5124864" w14:textId="77777777" w:rsidR="009F00C6" w:rsidRDefault="007B37A2">
            <w:pPr>
              <w:rPr>
                <w:color w:val="000000"/>
                <w:sz w:val="14"/>
                <w:szCs w:val="14"/>
              </w:rPr>
            </w:pPr>
            <w:r>
              <w:rPr>
                <w:color w:val="000000"/>
                <w:sz w:val="14"/>
                <w:szCs w:val="14"/>
              </w:rPr>
              <w:t>Resolución Distrital 01138</w:t>
            </w:r>
          </w:p>
        </w:tc>
        <w:tc>
          <w:tcPr>
            <w:tcW w:w="5994" w:type="dxa"/>
            <w:tcBorders>
              <w:top w:val="nil"/>
              <w:left w:val="nil"/>
              <w:bottom w:val="single" w:sz="4" w:space="0" w:color="000000"/>
              <w:right w:val="single" w:sz="4" w:space="0" w:color="000000"/>
            </w:tcBorders>
            <w:shd w:val="clear" w:color="auto" w:fill="auto"/>
            <w:vAlign w:val="center"/>
          </w:tcPr>
          <w:p w14:paraId="59701C49" w14:textId="77777777" w:rsidR="009F00C6" w:rsidRDefault="007B37A2">
            <w:pPr>
              <w:rPr>
                <w:color w:val="000000"/>
                <w:sz w:val="14"/>
                <w:szCs w:val="14"/>
              </w:rPr>
            </w:pPr>
            <w:r>
              <w:rPr>
                <w:color w:val="000000"/>
                <w:sz w:val="14"/>
                <w:szCs w:val="14"/>
              </w:rPr>
              <w:t>Por la cual se adopta la Guía de Manejo Ambiental para el Sector de La Construcción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3CFA1561" w14:textId="77777777" w:rsidR="009F00C6" w:rsidRDefault="007B37A2">
            <w:pPr>
              <w:jc w:val="center"/>
              <w:rPr>
                <w:color w:val="000000"/>
                <w:sz w:val="14"/>
                <w:szCs w:val="14"/>
              </w:rPr>
            </w:pPr>
            <w:r>
              <w:rPr>
                <w:color w:val="000000"/>
                <w:sz w:val="14"/>
                <w:szCs w:val="14"/>
              </w:rPr>
              <w:t>31 de junio de 2013</w:t>
            </w:r>
          </w:p>
        </w:tc>
      </w:tr>
      <w:tr w:rsidR="009F00C6" w14:paraId="4598CB7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17C25D8" w14:textId="77777777" w:rsidR="009F00C6" w:rsidRDefault="007B37A2">
            <w:pPr>
              <w:rPr>
                <w:color w:val="000000"/>
                <w:sz w:val="14"/>
                <w:szCs w:val="14"/>
              </w:rPr>
            </w:pPr>
            <w:r>
              <w:rPr>
                <w:color w:val="000000"/>
                <w:sz w:val="14"/>
                <w:szCs w:val="14"/>
              </w:rPr>
              <w:t>Resolución Distrital 1188</w:t>
            </w:r>
          </w:p>
        </w:tc>
        <w:tc>
          <w:tcPr>
            <w:tcW w:w="5994" w:type="dxa"/>
            <w:tcBorders>
              <w:top w:val="nil"/>
              <w:left w:val="nil"/>
              <w:bottom w:val="single" w:sz="4" w:space="0" w:color="000000"/>
              <w:right w:val="single" w:sz="4" w:space="0" w:color="000000"/>
            </w:tcBorders>
            <w:shd w:val="clear" w:color="auto" w:fill="auto"/>
            <w:vAlign w:val="center"/>
          </w:tcPr>
          <w:p w14:paraId="02C49F59" w14:textId="77777777" w:rsidR="009F00C6" w:rsidRDefault="007B37A2">
            <w:pPr>
              <w:rPr>
                <w:color w:val="000000"/>
                <w:sz w:val="14"/>
                <w:szCs w:val="14"/>
              </w:rPr>
            </w:pPr>
            <w:r>
              <w:rPr>
                <w:color w:val="000000"/>
                <w:sz w:val="14"/>
                <w:szCs w:val="14"/>
              </w:rPr>
              <w:t>Por la cual se adopta el manual de normas y procedimientos para la gestión de aceites usados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4C21BE92" w14:textId="77777777" w:rsidR="009F00C6" w:rsidRDefault="007B37A2">
            <w:pPr>
              <w:jc w:val="center"/>
              <w:rPr>
                <w:color w:val="1F1F1F"/>
                <w:sz w:val="14"/>
                <w:szCs w:val="14"/>
              </w:rPr>
            </w:pPr>
            <w:r>
              <w:rPr>
                <w:color w:val="1F1F1F"/>
                <w:sz w:val="14"/>
                <w:szCs w:val="14"/>
              </w:rPr>
              <w:t>01 de septiembre de 2003</w:t>
            </w:r>
          </w:p>
        </w:tc>
      </w:tr>
      <w:tr w:rsidR="009F00C6" w14:paraId="275F1AA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1C1AE2E" w14:textId="77777777" w:rsidR="009F00C6" w:rsidRDefault="007B37A2">
            <w:pPr>
              <w:rPr>
                <w:color w:val="000000"/>
                <w:sz w:val="14"/>
                <w:szCs w:val="14"/>
              </w:rPr>
            </w:pPr>
            <w:r>
              <w:rPr>
                <w:color w:val="000000"/>
                <w:sz w:val="14"/>
                <w:szCs w:val="14"/>
              </w:rPr>
              <w:t>Resolución Distrital 1865</w:t>
            </w:r>
          </w:p>
        </w:tc>
        <w:tc>
          <w:tcPr>
            <w:tcW w:w="5994" w:type="dxa"/>
            <w:tcBorders>
              <w:top w:val="nil"/>
              <w:left w:val="nil"/>
              <w:bottom w:val="single" w:sz="4" w:space="0" w:color="000000"/>
              <w:right w:val="single" w:sz="4" w:space="0" w:color="000000"/>
            </w:tcBorders>
            <w:shd w:val="clear" w:color="auto" w:fill="auto"/>
            <w:vAlign w:val="center"/>
          </w:tcPr>
          <w:p w14:paraId="4E43E56A" w14:textId="77777777" w:rsidR="009F00C6" w:rsidRDefault="007B37A2">
            <w:pPr>
              <w:rPr>
                <w:color w:val="000000"/>
                <w:sz w:val="14"/>
                <w:szCs w:val="14"/>
              </w:rPr>
            </w:pPr>
            <w:r>
              <w:rPr>
                <w:color w:val="000000"/>
                <w:sz w:val="14"/>
                <w:szCs w:val="14"/>
              </w:rPr>
              <w:t>Por la cual se reasumen funciones por parte de la secretaria Distrital de Ambiente, se delegan funciones en la Dirección de Control Ambiental y sus Subdirecciones adscritas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DC4F105" w14:textId="77777777" w:rsidR="009F00C6" w:rsidRDefault="007B37A2">
            <w:pPr>
              <w:jc w:val="center"/>
              <w:rPr>
                <w:color w:val="000000"/>
                <w:sz w:val="14"/>
                <w:szCs w:val="14"/>
              </w:rPr>
            </w:pPr>
            <w:r>
              <w:rPr>
                <w:color w:val="000000"/>
                <w:sz w:val="14"/>
                <w:szCs w:val="14"/>
              </w:rPr>
              <w:t>06 de Julio del 2021</w:t>
            </w:r>
          </w:p>
        </w:tc>
      </w:tr>
      <w:tr w:rsidR="009F00C6" w14:paraId="5209DAD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68EE166" w14:textId="77777777" w:rsidR="009F00C6" w:rsidRDefault="007B37A2">
            <w:pPr>
              <w:rPr>
                <w:color w:val="000000"/>
                <w:sz w:val="14"/>
                <w:szCs w:val="14"/>
              </w:rPr>
            </w:pPr>
            <w:r>
              <w:rPr>
                <w:color w:val="000000"/>
                <w:sz w:val="14"/>
                <w:szCs w:val="14"/>
              </w:rPr>
              <w:t>Resolución Distrital 3957</w:t>
            </w:r>
          </w:p>
        </w:tc>
        <w:tc>
          <w:tcPr>
            <w:tcW w:w="5994" w:type="dxa"/>
            <w:tcBorders>
              <w:top w:val="nil"/>
              <w:left w:val="nil"/>
              <w:bottom w:val="single" w:sz="4" w:space="0" w:color="000000"/>
              <w:right w:val="single" w:sz="4" w:space="0" w:color="000000"/>
            </w:tcBorders>
            <w:shd w:val="clear" w:color="auto" w:fill="auto"/>
            <w:vAlign w:val="center"/>
          </w:tcPr>
          <w:p w14:paraId="3269C046" w14:textId="77777777" w:rsidR="009F00C6" w:rsidRDefault="007B37A2">
            <w:pPr>
              <w:rPr>
                <w:color w:val="000000"/>
                <w:sz w:val="14"/>
                <w:szCs w:val="14"/>
              </w:rPr>
            </w:pPr>
            <w:r>
              <w:rPr>
                <w:color w:val="000000"/>
                <w:sz w:val="14"/>
                <w:szCs w:val="14"/>
              </w:rPr>
              <w:t>Por la cual se establece la norma técnica, para el control y manejo de los vertimientos realizados a la red de alcantarillado público en el Distrito Capital.</w:t>
            </w:r>
          </w:p>
        </w:tc>
        <w:tc>
          <w:tcPr>
            <w:tcW w:w="1808" w:type="dxa"/>
            <w:tcBorders>
              <w:top w:val="nil"/>
              <w:left w:val="nil"/>
              <w:bottom w:val="single" w:sz="4" w:space="0" w:color="000000"/>
              <w:right w:val="single" w:sz="4" w:space="0" w:color="000000"/>
            </w:tcBorders>
            <w:shd w:val="clear" w:color="auto" w:fill="auto"/>
            <w:vAlign w:val="center"/>
          </w:tcPr>
          <w:p w14:paraId="1E021C71" w14:textId="77777777" w:rsidR="009F00C6" w:rsidRDefault="007B37A2">
            <w:pPr>
              <w:jc w:val="center"/>
              <w:rPr>
                <w:color w:val="000000"/>
                <w:sz w:val="14"/>
                <w:szCs w:val="14"/>
              </w:rPr>
            </w:pPr>
            <w:r>
              <w:rPr>
                <w:color w:val="000000"/>
                <w:sz w:val="14"/>
                <w:szCs w:val="14"/>
              </w:rPr>
              <w:t>19 de junio de 2009</w:t>
            </w:r>
          </w:p>
        </w:tc>
      </w:tr>
      <w:tr w:rsidR="009F00C6" w14:paraId="07D8346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F1C4D81" w14:textId="77777777" w:rsidR="009F00C6" w:rsidRDefault="007B37A2">
            <w:pPr>
              <w:rPr>
                <w:color w:val="000000"/>
                <w:sz w:val="14"/>
                <w:szCs w:val="14"/>
              </w:rPr>
            </w:pPr>
            <w:r>
              <w:rPr>
                <w:color w:val="000000"/>
                <w:sz w:val="14"/>
                <w:szCs w:val="14"/>
              </w:rPr>
              <w:t>Resolución Distrital 5453</w:t>
            </w:r>
          </w:p>
        </w:tc>
        <w:tc>
          <w:tcPr>
            <w:tcW w:w="5994" w:type="dxa"/>
            <w:tcBorders>
              <w:top w:val="nil"/>
              <w:left w:val="nil"/>
              <w:bottom w:val="single" w:sz="4" w:space="0" w:color="000000"/>
              <w:right w:val="single" w:sz="4" w:space="0" w:color="000000"/>
            </w:tcBorders>
            <w:shd w:val="clear" w:color="auto" w:fill="auto"/>
            <w:vAlign w:val="center"/>
          </w:tcPr>
          <w:p w14:paraId="5BD635F0" w14:textId="77777777" w:rsidR="009F00C6" w:rsidRDefault="007B37A2">
            <w:pPr>
              <w:rPr>
                <w:color w:val="000000"/>
                <w:sz w:val="14"/>
                <w:szCs w:val="14"/>
              </w:rPr>
            </w:pPr>
            <w:r>
              <w:rPr>
                <w:color w:val="000000"/>
                <w:sz w:val="14"/>
                <w:szCs w:val="14"/>
              </w:rPr>
              <w:t>Por la cual se regulan las condiciones y requisitos de ubicación de los pendones y pasacalles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43E01D7E" w14:textId="77777777" w:rsidR="009F00C6" w:rsidRDefault="007B37A2">
            <w:pPr>
              <w:jc w:val="center"/>
              <w:rPr>
                <w:color w:val="000000"/>
                <w:sz w:val="14"/>
                <w:szCs w:val="14"/>
              </w:rPr>
            </w:pPr>
            <w:r>
              <w:rPr>
                <w:color w:val="000000"/>
                <w:sz w:val="14"/>
                <w:szCs w:val="14"/>
              </w:rPr>
              <w:t>20 de agosto de 2009</w:t>
            </w:r>
          </w:p>
        </w:tc>
      </w:tr>
      <w:tr w:rsidR="009F00C6" w14:paraId="0DE9C62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C6028A5" w14:textId="77777777" w:rsidR="009F00C6" w:rsidRDefault="007B37A2">
            <w:pPr>
              <w:rPr>
                <w:color w:val="000000"/>
                <w:sz w:val="14"/>
                <w:szCs w:val="14"/>
              </w:rPr>
            </w:pPr>
            <w:r>
              <w:rPr>
                <w:color w:val="000000"/>
                <w:sz w:val="14"/>
                <w:szCs w:val="14"/>
              </w:rPr>
              <w:t>Resolución Distrital 931</w:t>
            </w:r>
          </w:p>
        </w:tc>
        <w:tc>
          <w:tcPr>
            <w:tcW w:w="5994" w:type="dxa"/>
            <w:tcBorders>
              <w:top w:val="nil"/>
              <w:left w:val="nil"/>
              <w:bottom w:val="single" w:sz="4" w:space="0" w:color="000000"/>
              <w:right w:val="single" w:sz="4" w:space="0" w:color="000000"/>
            </w:tcBorders>
            <w:shd w:val="clear" w:color="auto" w:fill="auto"/>
            <w:vAlign w:val="center"/>
          </w:tcPr>
          <w:p w14:paraId="6003FCC2" w14:textId="77777777" w:rsidR="009F00C6" w:rsidRDefault="007B37A2">
            <w:pPr>
              <w:rPr>
                <w:color w:val="000000"/>
                <w:sz w:val="14"/>
                <w:szCs w:val="14"/>
              </w:rPr>
            </w:pPr>
            <w:r>
              <w:rPr>
                <w:color w:val="000000"/>
                <w:sz w:val="14"/>
                <w:szCs w:val="14"/>
              </w:rPr>
              <w:t>Por la cual se reglamenta el procedimiento para el registro, el desmonte de elementos de publicidad exterior visual y el procedimiento sancionatorio correspondiente en el Distrito Capital.</w:t>
            </w:r>
          </w:p>
        </w:tc>
        <w:tc>
          <w:tcPr>
            <w:tcW w:w="1808" w:type="dxa"/>
            <w:tcBorders>
              <w:top w:val="nil"/>
              <w:left w:val="nil"/>
              <w:bottom w:val="single" w:sz="4" w:space="0" w:color="000000"/>
              <w:right w:val="single" w:sz="4" w:space="0" w:color="000000"/>
            </w:tcBorders>
            <w:shd w:val="clear" w:color="auto" w:fill="FFFFFF"/>
            <w:vAlign w:val="center"/>
          </w:tcPr>
          <w:p w14:paraId="14048EDF" w14:textId="77777777" w:rsidR="009F00C6" w:rsidRDefault="007B37A2">
            <w:pPr>
              <w:jc w:val="center"/>
              <w:rPr>
                <w:color w:val="000000"/>
                <w:sz w:val="14"/>
                <w:szCs w:val="14"/>
              </w:rPr>
            </w:pPr>
            <w:r>
              <w:rPr>
                <w:color w:val="000000"/>
                <w:sz w:val="14"/>
                <w:szCs w:val="14"/>
              </w:rPr>
              <w:t>06 de mayo de 2008</w:t>
            </w:r>
          </w:p>
        </w:tc>
      </w:tr>
      <w:tr w:rsidR="009F00C6" w14:paraId="26257ED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C64528F" w14:textId="77777777" w:rsidR="009F00C6" w:rsidRDefault="007B37A2">
            <w:pPr>
              <w:rPr>
                <w:color w:val="000000"/>
                <w:sz w:val="14"/>
                <w:szCs w:val="14"/>
              </w:rPr>
            </w:pPr>
            <w:r>
              <w:rPr>
                <w:color w:val="000000"/>
                <w:sz w:val="14"/>
                <w:szCs w:val="14"/>
              </w:rPr>
              <w:t>Resolución INDERENA 0316 de 1974</w:t>
            </w:r>
          </w:p>
        </w:tc>
        <w:tc>
          <w:tcPr>
            <w:tcW w:w="5994" w:type="dxa"/>
            <w:tcBorders>
              <w:top w:val="nil"/>
              <w:left w:val="nil"/>
              <w:bottom w:val="single" w:sz="4" w:space="0" w:color="000000"/>
              <w:right w:val="single" w:sz="4" w:space="0" w:color="000000"/>
            </w:tcBorders>
            <w:shd w:val="clear" w:color="auto" w:fill="auto"/>
            <w:vAlign w:val="center"/>
          </w:tcPr>
          <w:p w14:paraId="0FC02A38" w14:textId="77777777" w:rsidR="009F00C6" w:rsidRDefault="007B37A2">
            <w:pPr>
              <w:rPr>
                <w:color w:val="000000"/>
                <w:sz w:val="14"/>
                <w:szCs w:val="14"/>
              </w:rPr>
            </w:pPr>
            <w:r>
              <w:rPr>
                <w:color w:val="000000"/>
                <w:sz w:val="14"/>
                <w:szCs w:val="14"/>
              </w:rPr>
              <w:t>“Por la cual se establecen vedas para algunas especies forestales maderables”</w:t>
            </w:r>
          </w:p>
        </w:tc>
        <w:tc>
          <w:tcPr>
            <w:tcW w:w="1808" w:type="dxa"/>
            <w:tcBorders>
              <w:top w:val="nil"/>
              <w:left w:val="nil"/>
              <w:bottom w:val="single" w:sz="4" w:space="0" w:color="000000"/>
              <w:right w:val="single" w:sz="4" w:space="0" w:color="000000"/>
            </w:tcBorders>
            <w:shd w:val="clear" w:color="auto" w:fill="auto"/>
            <w:vAlign w:val="center"/>
          </w:tcPr>
          <w:p w14:paraId="5A2059E5" w14:textId="77777777" w:rsidR="009F00C6" w:rsidRDefault="007B37A2">
            <w:pPr>
              <w:jc w:val="center"/>
              <w:rPr>
                <w:color w:val="000000"/>
                <w:sz w:val="14"/>
                <w:szCs w:val="14"/>
              </w:rPr>
            </w:pPr>
            <w:r>
              <w:rPr>
                <w:color w:val="000000"/>
                <w:sz w:val="14"/>
                <w:szCs w:val="14"/>
              </w:rPr>
              <w:t>4 de marzo de 1974</w:t>
            </w:r>
          </w:p>
        </w:tc>
      </w:tr>
      <w:tr w:rsidR="009F00C6" w14:paraId="3667975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77F86A7" w14:textId="77777777" w:rsidR="009F00C6" w:rsidRDefault="007B37A2">
            <w:pPr>
              <w:rPr>
                <w:color w:val="000000"/>
                <w:sz w:val="14"/>
                <w:szCs w:val="14"/>
              </w:rPr>
            </w:pPr>
            <w:r>
              <w:rPr>
                <w:color w:val="000000"/>
                <w:sz w:val="14"/>
                <w:szCs w:val="14"/>
              </w:rPr>
              <w:t>Resolución INDERENA 0801 de 1977</w:t>
            </w:r>
          </w:p>
        </w:tc>
        <w:tc>
          <w:tcPr>
            <w:tcW w:w="5994" w:type="dxa"/>
            <w:tcBorders>
              <w:top w:val="nil"/>
              <w:left w:val="nil"/>
              <w:bottom w:val="single" w:sz="4" w:space="0" w:color="000000"/>
              <w:right w:val="single" w:sz="4" w:space="0" w:color="000000"/>
            </w:tcBorders>
            <w:shd w:val="clear" w:color="auto" w:fill="auto"/>
            <w:vAlign w:val="center"/>
          </w:tcPr>
          <w:p w14:paraId="425D5CE8" w14:textId="77777777" w:rsidR="009F00C6" w:rsidRDefault="007B37A2">
            <w:pPr>
              <w:rPr>
                <w:color w:val="000000"/>
                <w:sz w:val="14"/>
                <w:szCs w:val="14"/>
              </w:rPr>
            </w:pPr>
            <w:r>
              <w:rPr>
                <w:color w:val="000000"/>
                <w:sz w:val="14"/>
                <w:szCs w:val="14"/>
              </w:rPr>
              <w:t>“Veda permanente de helechos arborescentes”</w:t>
            </w:r>
          </w:p>
        </w:tc>
        <w:tc>
          <w:tcPr>
            <w:tcW w:w="1808" w:type="dxa"/>
            <w:tcBorders>
              <w:top w:val="nil"/>
              <w:left w:val="nil"/>
              <w:bottom w:val="single" w:sz="4" w:space="0" w:color="000000"/>
              <w:right w:val="single" w:sz="4" w:space="0" w:color="000000"/>
            </w:tcBorders>
            <w:shd w:val="clear" w:color="auto" w:fill="auto"/>
            <w:vAlign w:val="center"/>
          </w:tcPr>
          <w:p w14:paraId="12C1F884" w14:textId="77777777" w:rsidR="009F00C6" w:rsidRDefault="007B37A2">
            <w:pPr>
              <w:jc w:val="center"/>
              <w:rPr>
                <w:color w:val="000000"/>
                <w:sz w:val="14"/>
                <w:szCs w:val="14"/>
              </w:rPr>
            </w:pPr>
            <w:r>
              <w:rPr>
                <w:color w:val="000000"/>
                <w:sz w:val="14"/>
                <w:szCs w:val="14"/>
              </w:rPr>
              <w:t>24 de junio de 1977</w:t>
            </w:r>
          </w:p>
        </w:tc>
      </w:tr>
      <w:tr w:rsidR="009F00C6" w14:paraId="04A0ACB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F252DE9" w14:textId="77777777" w:rsidR="009F00C6" w:rsidRDefault="007B37A2">
            <w:pPr>
              <w:rPr>
                <w:color w:val="000000"/>
                <w:sz w:val="14"/>
                <w:szCs w:val="14"/>
              </w:rPr>
            </w:pPr>
            <w:r>
              <w:rPr>
                <w:color w:val="000000"/>
                <w:sz w:val="14"/>
                <w:szCs w:val="14"/>
              </w:rPr>
              <w:t>Resolución INDERENA 096 de 2006</w:t>
            </w:r>
          </w:p>
        </w:tc>
        <w:tc>
          <w:tcPr>
            <w:tcW w:w="5994" w:type="dxa"/>
            <w:tcBorders>
              <w:top w:val="nil"/>
              <w:left w:val="nil"/>
              <w:bottom w:val="single" w:sz="4" w:space="0" w:color="000000"/>
              <w:right w:val="single" w:sz="4" w:space="0" w:color="000000"/>
            </w:tcBorders>
            <w:shd w:val="clear" w:color="auto" w:fill="auto"/>
            <w:vAlign w:val="center"/>
          </w:tcPr>
          <w:p w14:paraId="105F068F" w14:textId="77777777" w:rsidR="009F00C6" w:rsidRDefault="007B37A2">
            <w:pPr>
              <w:rPr>
                <w:color w:val="000000"/>
                <w:sz w:val="14"/>
                <w:szCs w:val="14"/>
              </w:rPr>
            </w:pPr>
            <w:r>
              <w:rPr>
                <w:color w:val="000000"/>
                <w:sz w:val="14"/>
                <w:szCs w:val="14"/>
              </w:rPr>
              <w:t>“Por la cual se modifican las resoluciones 316 de 1974 y 1408 de 1975, proferidas por el Inderena, en relación con la veda sobre la especie Roble (Quercus humboldtii)”.</w:t>
            </w:r>
          </w:p>
        </w:tc>
        <w:tc>
          <w:tcPr>
            <w:tcW w:w="1808" w:type="dxa"/>
            <w:tcBorders>
              <w:top w:val="nil"/>
              <w:left w:val="nil"/>
              <w:bottom w:val="single" w:sz="4" w:space="0" w:color="000000"/>
              <w:right w:val="single" w:sz="4" w:space="0" w:color="000000"/>
            </w:tcBorders>
            <w:shd w:val="clear" w:color="auto" w:fill="auto"/>
            <w:vAlign w:val="center"/>
          </w:tcPr>
          <w:p w14:paraId="288B574B" w14:textId="77777777" w:rsidR="009F00C6" w:rsidRDefault="007B37A2">
            <w:pPr>
              <w:jc w:val="center"/>
              <w:rPr>
                <w:color w:val="000000"/>
                <w:sz w:val="14"/>
                <w:szCs w:val="14"/>
              </w:rPr>
            </w:pPr>
            <w:r>
              <w:rPr>
                <w:color w:val="000000"/>
                <w:sz w:val="14"/>
                <w:szCs w:val="14"/>
              </w:rPr>
              <w:t>22 de diciembre de 2006</w:t>
            </w:r>
          </w:p>
        </w:tc>
      </w:tr>
      <w:tr w:rsidR="009F00C6" w14:paraId="0FAFFA1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30DD0FA" w14:textId="77777777" w:rsidR="009F00C6" w:rsidRDefault="007B37A2">
            <w:pPr>
              <w:rPr>
                <w:color w:val="000000"/>
                <w:sz w:val="14"/>
                <w:szCs w:val="14"/>
              </w:rPr>
            </w:pPr>
            <w:r>
              <w:rPr>
                <w:color w:val="000000"/>
                <w:sz w:val="14"/>
                <w:szCs w:val="14"/>
              </w:rPr>
              <w:t>Resolución INDERENA 213 de 1977.</w:t>
            </w:r>
          </w:p>
        </w:tc>
        <w:tc>
          <w:tcPr>
            <w:tcW w:w="5994" w:type="dxa"/>
            <w:tcBorders>
              <w:top w:val="nil"/>
              <w:left w:val="nil"/>
              <w:bottom w:val="single" w:sz="4" w:space="0" w:color="000000"/>
              <w:right w:val="single" w:sz="4" w:space="0" w:color="000000"/>
            </w:tcBorders>
            <w:shd w:val="clear" w:color="auto" w:fill="auto"/>
            <w:vAlign w:val="center"/>
          </w:tcPr>
          <w:p w14:paraId="6416D605" w14:textId="77777777" w:rsidR="009F00C6" w:rsidRDefault="007B37A2">
            <w:pPr>
              <w:rPr>
                <w:color w:val="000000"/>
                <w:sz w:val="14"/>
                <w:szCs w:val="14"/>
              </w:rPr>
            </w:pPr>
            <w:r>
              <w:rPr>
                <w:color w:val="000000"/>
                <w:sz w:val="14"/>
                <w:szCs w:val="14"/>
              </w:rPr>
              <w:t>“Por la cual se establece veda para algunas especies y productos de la flora silvestre"</w:t>
            </w:r>
          </w:p>
        </w:tc>
        <w:tc>
          <w:tcPr>
            <w:tcW w:w="1808" w:type="dxa"/>
            <w:tcBorders>
              <w:top w:val="nil"/>
              <w:left w:val="nil"/>
              <w:bottom w:val="single" w:sz="4" w:space="0" w:color="000000"/>
              <w:right w:val="single" w:sz="4" w:space="0" w:color="000000"/>
            </w:tcBorders>
            <w:shd w:val="clear" w:color="auto" w:fill="auto"/>
            <w:vAlign w:val="center"/>
          </w:tcPr>
          <w:p w14:paraId="5B1D576E" w14:textId="77777777" w:rsidR="009F00C6" w:rsidRDefault="007B37A2">
            <w:pPr>
              <w:jc w:val="center"/>
              <w:rPr>
                <w:color w:val="000000"/>
                <w:sz w:val="14"/>
                <w:szCs w:val="14"/>
              </w:rPr>
            </w:pPr>
            <w:r>
              <w:rPr>
                <w:color w:val="000000"/>
                <w:sz w:val="14"/>
                <w:szCs w:val="14"/>
              </w:rPr>
              <w:t>1 de febrero de 1977</w:t>
            </w:r>
          </w:p>
        </w:tc>
      </w:tr>
      <w:tr w:rsidR="009F00C6" w14:paraId="26E592B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D1A2A1B" w14:textId="77777777" w:rsidR="009F00C6" w:rsidRDefault="007B37A2">
            <w:pPr>
              <w:rPr>
                <w:color w:val="000000"/>
                <w:sz w:val="14"/>
                <w:szCs w:val="14"/>
              </w:rPr>
            </w:pPr>
            <w:r>
              <w:rPr>
                <w:color w:val="000000"/>
                <w:sz w:val="14"/>
                <w:szCs w:val="14"/>
              </w:rPr>
              <w:lastRenderedPageBreak/>
              <w:t>Resolución JBB 453 de 2020</w:t>
            </w:r>
          </w:p>
        </w:tc>
        <w:tc>
          <w:tcPr>
            <w:tcW w:w="5994" w:type="dxa"/>
            <w:tcBorders>
              <w:top w:val="nil"/>
              <w:left w:val="nil"/>
              <w:bottom w:val="single" w:sz="4" w:space="0" w:color="000000"/>
              <w:right w:val="single" w:sz="4" w:space="0" w:color="000000"/>
            </w:tcBorders>
            <w:shd w:val="clear" w:color="auto" w:fill="auto"/>
            <w:vAlign w:val="center"/>
          </w:tcPr>
          <w:p w14:paraId="1FCE4146" w14:textId="77777777" w:rsidR="009F00C6" w:rsidRDefault="007B37A2">
            <w:pPr>
              <w:rPr>
                <w:color w:val="000000"/>
                <w:sz w:val="14"/>
                <w:szCs w:val="14"/>
              </w:rPr>
            </w:pPr>
            <w:r>
              <w:rPr>
                <w:color w:val="000000"/>
                <w:sz w:val="14"/>
                <w:szCs w:val="14"/>
              </w:rPr>
              <w:t>“Por la cual se adopta y reglamenta el trámite de revisión y aprobación de los diseños paisajísticos del Arbolado y la Jardinería en el espacio público de la ciudad de Bogotá D.C., conforme a las normas y reglamentos vigentes.”</w:t>
            </w:r>
          </w:p>
        </w:tc>
        <w:tc>
          <w:tcPr>
            <w:tcW w:w="1808" w:type="dxa"/>
            <w:tcBorders>
              <w:top w:val="nil"/>
              <w:left w:val="nil"/>
              <w:bottom w:val="single" w:sz="4" w:space="0" w:color="000000"/>
              <w:right w:val="single" w:sz="4" w:space="0" w:color="000000"/>
            </w:tcBorders>
            <w:shd w:val="clear" w:color="auto" w:fill="auto"/>
            <w:vAlign w:val="center"/>
          </w:tcPr>
          <w:p w14:paraId="46AAF0D2" w14:textId="77777777" w:rsidR="009F00C6" w:rsidRDefault="007B37A2">
            <w:pPr>
              <w:jc w:val="center"/>
              <w:rPr>
                <w:color w:val="000000"/>
                <w:sz w:val="14"/>
                <w:szCs w:val="14"/>
              </w:rPr>
            </w:pPr>
            <w:r>
              <w:rPr>
                <w:color w:val="000000"/>
                <w:sz w:val="14"/>
                <w:szCs w:val="14"/>
              </w:rPr>
              <w:t>16 de diciembre de 2020</w:t>
            </w:r>
          </w:p>
        </w:tc>
      </w:tr>
      <w:tr w:rsidR="009F00C6" w14:paraId="5E88BF3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0394114" w14:textId="77777777" w:rsidR="009F00C6" w:rsidRDefault="007B37A2">
            <w:pPr>
              <w:rPr>
                <w:color w:val="000000"/>
                <w:sz w:val="14"/>
                <w:szCs w:val="14"/>
              </w:rPr>
            </w:pPr>
            <w:r>
              <w:rPr>
                <w:color w:val="000000"/>
                <w:sz w:val="14"/>
                <w:szCs w:val="14"/>
              </w:rPr>
              <w:t>Resolución MADS 0067 de 2023</w:t>
            </w:r>
          </w:p>
        </w:tc>
        <w:tc>
          <w:tcPr>
            <w:tcW w:w="5994" w:type="dxa"/>
            <w:tcBorders>
              <w:top w:val="nil"/>
              <w:left w:val="nil"/>
              <w:bottom w:val="single" w:sz="4" w:space="0" w:color="000000"/>
              <w:right w:val="single" w:sz="4" w:space="0" w:color="000000"/>
            </w:tcBorders>
            <w:shd w:val="clear" w:color="auto" w:fill="auto"/>
            <w:vAlign w:val="center"/>
          </w:tcPr>
          <w:p w14:paraId="3F827F9F" w14:textId="77777777" w:rsidR="009F00C6" w:rsidRDefault="007B37A2">
            <w:pPr>
              <w:rPr>
                <w:color w:val="000000"/>
                <w:sz w:val="14"/>
                <w:szCs w:val="14"/>
              </w:rPr>
            </w:pPr>
            <w:r>
              <w:rPr>
                <w:color w:val="000000"/>
                <w:sz w:val="14"/>
                <w:szCs w:val="14"/>
              </w:rPr>
              <w:t>Por la cual se modifica el artículo 1° de la Resolución número 848 de 2008, adicionando al listado de especies exóticas declaradas como invasoras las especies Alopochen aegyptiaca (Ganso del Nilo), Paulownia tomentosa (Árbol del Kiri), y Procambarus clarkii (Cangrejo Rojo Americano) y se adopta el Plan para la Prevención, Manejo y Control en el Territorio Nacional de la especie Procambarus clarkii (Cangrejo rojo americano)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0C66CB0F" w14:textId="77777777" w:rsidR="009F00C6" w:rsidRDefault="007B37A2">
            <w:pPr>
              <w:jc w:val="center"/>
              <w:rPr>
                <w:color w:val="000000"/>
                <w:sz w:val="14"/>
                <w:szCs w:val="14"/>
              </w:rPr>
            </w:pPr>
            <w:r>
              <w:rPr>
                <w:color w:val="000000"/>
                <w:sz w:val="14"/>
                <w:szCs w:val="14"/>
              </w:rPr>
              <w:t>24 de enero de 2023</w:t>
            </w:r>
          </w:p>
        </w:tc>
      </w:tr>
      <w:tr w:rsidR="009F00C6" w14:paraId="4ED8D47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F1B6BE1" w14:textId="77777777" w:rsidR="009F00C6" w:rsidRDefault="007B37A2">
            <w:pPr>
              <w:rPr>
                <w:color w:val="000000"/>
                <w:sz w:val="14"/>
                <w:szCs w:val="14"/>
              </w:rPr>
            </w:pPr>
            <w:r>
              <w:rPr>
                <w:color w:val="000000"/>
                <w:sz w:val="14"/>
                <w:szCs w:val="14"/>
              </w:rPr>
              <w:t>Resolución MADS 0126 de 2024</w:t>
            </w:r>
          </w:p>
        </w:tc>
        <w:tc>
          <w:tcPr>
            <w:tcW w:w="5994" w:type="dxa"/>
            <w:tcBorders>
              <w:top w:val="nil"/>
              <w:left w:val="nil"/>
              <w:bottom w:val="single" w:sz="4" w:space="0" w:color="000000"/>
              <w:right w:val="single" w:sz="4" w:space="0" w:color="000000"/>
            </w:tcBorders>
            <w:shd w:val="clear" w:color="auto" w:fill="auto"/>
            <w:vAlign w:val="center"/>
          </w:tcPr>
          <w:p w14:paraId="1A066F9B" w14:textId="77777777" w:rsidR="009F00C6" w:rsidRDefault="007B37A2">
            <w:pPr>
              <w:rPr>
                <w:color w:val="000000"/>
                <w:sz w:val="14"/>
                <w:szCs w:val="14"/>
              </w:rPr>
            </w:pPr>
            <w:r>
              <w:rPr>
                <w:color w:val="000000"/>
                <w:sz w:val="14"/>
                <w:szCs w:val="14"/>
              </w:rPr>
              <w:t>Por la cual se establece el listado oficial de las especies silvestres amenazadas de la diversidad biológica colombiana continental y marino costera, se actualiza el Comité Coordinador de Categorización de las Especies Silvestres Amenazadas en el territorio nacional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3F4511F" w14:textId="77777777" w:rsidR="009F00C6" w:rsidRDefault="007B37A2">
            <w:pPr>
              <w:jc w:val="center"/>
              <w:rPr>
                <w:color w:val="000000"/>
                <w:sz w:val="14"/>
                <w:szCs w:val="14"/>
              </w:rPr>
            </w:pPr>
            <w:r>
              <w:rPr>
                <w:color w:val="000000"/>
                <w:sz w:val="14"/>
                <w:szCs w:val="14"/>
              </w:rPr>
              <w:t>13 de febrero de 2024</w:t>
            </w:r>
          </w:p>
        </w:tc>
      </w:tr>
      <w:tr w:rsidR="009F00C6" w14:paraId="1EC8446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F5CFBDA" w14:textId="77777777" w:rsidR="009F00C6" w:rsidRDefault="007B37A2">
            <w:pPr>
              <w:rPr>
                <w:color w:val="000000"/>
                <w:sz w:val="14"/>
                <w:szCs w:val="14"/>
              </w:rPr>
            </w:pPr>
            <w:r>
              <w:rPr>
                <w:color w:val="000000"/>
                <w:sz w:val="14"/>
                <w:szCs w:val="14"/>
              </w:rPr>
              <w:t>Resolución MADS 081 de 2018</w:t>
            </w:r>
          </w:p>
        </w:tc>
        <w:tc>
          <w:tcPr>
            <w:tcW w:w="5994" w:type="dxa"/>
            <w:tcBorders>
              <w:top w:val="nil"/>
              <w:left w:val="nil"/>
              <w:bottom w:val="single" w:sz="4" w:space="0" w:color="000000"/>
              <w:right w:val="single" w:sz="4" w:space="0" w:color="000000"/>
            </w:tcBorders>
            <w:shd w:val="clear" w:color="auto" w:fill="auto"/>
            <w:vAlign w:val="center"/>
          </w:tcPr>
          <w:p w14:paraId="5D36D3BA" w14:textId="77777777" w:rsidR="009F00C6" w:rsidRDefault="007B37A2">
            <w:pPr>
              <w:rPr>
                <w:color w:val="000000"/>
                <w:sz w:val="14"/>
                <w:szCs w:val="14"/>
              </w:rPr>
            </w:pPr>
            <w:r>
              <w:rPr>
                <w:color w:val="000000"/>
                <w:sz w:val="14"/>
                <w:szCs w:val="14"/>
              </w:rPr>
              <w:t>“Por la cual se modifica la resolución No 1909 del 14 de septiembre de 2017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B657864" w14:textId="77777777" w:rsidR="009F00C6" w:rsidRDefault="007B37A2">
            <w:pPr>
              <w:jc w:val="center"/>
              <w:rPr>
                <w:color w:val="000000"/>
                <w:sz w:val="14"/>
                <w:szCs w:val="14"/>
              </w:rPr>
            </w:pPr>
            <w:r>
              <w:rPr>
                <w:color w:val="000000"/>
                <w:sz w:val="14"/>
                <w:szCs w:val="14"/>
              </w:rPr>
              <w:t>19 de enero de 2018</w:t>
            </w:r>
          </w:p>
        </w:tc>
      </w:tr>
      <w:tr w:rsidR="009F00C6" w14:paraId="5D34F44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3F62155" w14:textId="77777777" w:rsidR="009F00C6" w:rsidRDefault="007B37A2">
            <w:pPr>
              <w:rPr>
                <w:color w:val="000000"/>
                <w:sz w:val="14"/>
                <w:szCs w:val="14"/>
              </w:rPr>
            </w:pPr>
            <w:r>
              <w:rPr>
                <w:color w:val="000000"/>
                <w:sz w:val="14"/>
                <w:szCs w:val="14"/>
              </w:rPr>
              <w:t>Resolución MADS 1971 de 2019</w:t>
            </w:r>
          </w:p>
        </w:tc>
        <w:tc>
          <w:tcPr>
            <w:tcW w:w="5994" w:type="dxa"/>
            <w:tcBorders>
              <w:top w:val="nil"/>
              <w:left w:val="nil"/>
              <w:bottom w:val="single" w:sz="4" w:space="0" w:color="000000"/>
              <w:right w:val="single" w:sz="4" w:space="0" w:color="000000"/>
            </w:tcBorders>
            <w:shd w:val="clear" w:color="auto" w:fill="auto"/>
            <w:vAlign w:val="center"/>
          </w:tcPr>
          <w:p w14:paraId="1469668A" w14:textId="77777777" w:rsidR="009F00C6" w:rsidRDefault="007B37A2">
            <w:pPr>
              <w:rPr>
                <w:color w:val="000000"/>
                <w:sz w:val="14"/>
                <w:szCs w:val="14"/>
              </w:rPr>
            </w:pPr>
            <w:r>
              <w:rPr>
                <w:color w:val="000000"/>
                <w:sz w:val="14"/>
                <w:szCs w:val="14"/>
              </w:rPr>
              <w:t>Por la cual se establece el Libro de Operaciones Forestales en Línea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A8F7980" w14:textId="77777777" w:rsidR="009F00C6" w:rsidRDefault="007B37A2">
            <w:pPr>
              <w:jc w:val="center"/>
              <w:rPr>
                <w:color w:val="000000"/>
                <w:sz w:val="14"/>
                <w:szCs w:val="14"/>
              </w:rPr>
            </w:pPr>
            <w:r>
              <w:rPr>
                <w:color w:val="000000"/>
                <w:sz w:val="14"/>
                <w:szCs w:val="14"/>
              </w:rPr>
              <w:t>5 de diciembre de 2019</w:t>
            </w:r>
          </w:p>
        </w:tc>
      </w:tr>
      <w:tr w:rsidR="009F00C6" w14:paraId="66DF581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38BF3ED" w14:textId="77777777" w:rsidR="009F00C6" w:rsidRDefault="007B37A2">
            <w:pPr>
              <w:rPr>
                <w:color w:val="000000"/>
                <w:sz w:val="14"/>
                <w:szCs w:val="14"/>
              </w:rPr>
            </w:pPr>
            <w:r>
              <w:rPr>
                <w:color w:val="000000"/>
                <w:sz w:val="14"/>
                <w:szCs w:val="14"/>
              </w:rPr>
              <w:t>Resolución MADS 753 de 2018</w:t>
            </w:r>
          </w:p>
        </w:tc>
        <w:tc>
          <w:tcPr>
            <w:tcW w:w="5994" w:type="dxa"/>
            <w:tcBorders>
              <w:top w:val="nil"/>
              <w:left w:val="nil"/>
              <w:bottom w:val="single" w:sz="4" w:space="0" w:color="000000"/>
              <w:right w:val="single" w:sz="4" w:space="0" w:color="000000"/>
            </w:tcBorders>
            <w:shd w:val="clear" w:color="auto" w:fill="auto"/>
            <w:vAlign w:val="center"/>
          </w:tcPr>
          <w:p w14:paraId="3B19A46A" w14:textId="77777777" w:rsidR="009F00C6" w:rsidRDefault="007B37A2">
            <w:pPr>
              <w:rPr>
                <w:color w:val="000000"/>
                <w:sz w:val="14"/>
                <w:szCs w:val="14"/>
              </w:rPr>
            </w:pPr>
            <w:r>
              <w:rPr>
                <w:color w:val="000000"/>
                <w:sz w:val="14"/>
                <w:szCs w:val="14"/>
              </w:rPr>
              <w:t>Por el cual se establecen lineamientos generales para la obtención y movilización de carbón vegetal con fines comerciales,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61C53DC3" w14:textId="77777777" w:rsidR="009F00C6" w:rsidRDefault="007B37A2">
            <w:pPr>
              <w:jc w:val="center"/>
              <w:rPr>
                <w:color w:val="000000"/>
                <w:sz w:val="14"/>
                <w:szCs w:val="14"/>
              </w:rPr>
            </w:pPr>
            <w:r>
              <w:rPr>
                <w:color w:val="000000"/>
                <w:sz w:val="14"/>
                <w:szCs w:val="14"/>
              </w:rPr>
              <w:t>9 de mayo de 2018</w:t>
            </w:r>
          </w:p>
        </w:tc>
      </w:tr>
      <w:tr w:rsidR="009F00C6" w14:paraId="5A75E29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142C2DF" w14:textId="77777777" w:rsidR="009F00C6" w:rsidRDefault="007B37A2">
            <w:pPr>
              <w:rPr>
                <w:color w:val="000000"/>
                <w:sz w:val="14"/>
                <w:szCs w:val="14"/>
              </w:rPr>
            </w:pPr>
            <w:r>
              <w:rPr>
                <w:color w:val="000000"/>
                <w:sz w:val="14"/>
                <w:szCs w:val="14"/>
              </w:rPr>
              <w:t>Resolución MADS No. 1909 de 2017</w:t>
            </w:r>
          </w:p>
        </w:tc>
        <w:tc>
          <w:tcPr>
            <w:tcW w:w="5994" w:type="dxa"/>
            <w:tcBorders>
              <w:top w:val="nil"/>
              <w:left w:val="nil"/>
              <w:bottom w:val="single" w:sz="4" w:space="0" w:color="000000"/>
              <w:right w:val="single" w:sz="4" w:space="0" w:color="000000"/>
            </w:tcBorders>
            <w:shd w:val="clear" w:color="auto" w:fill="auto"/>
            <w:vAlign w:val="center"/>
          </w:tcPr>
          <w:p w14:paraId="193AA30E" w14:textId="77777777" w:rsidR="009F00C6" w:rsidRDefault="007B37A2">
            <w:pPr>
              <w:rPr>
                <w:color w:val="000000"/>
                <w:sz w:val="14"/>
                <w:szCs w:val="14"/>
              </w:rPr>
            </w:pPr>
            <w:r>
              <w:rPr>
                <w:color w:val="000000"/>
                <w:sz w:val="14"/>
                <w:szCs w:val="14"/>
              </w:rPr>
              <w:t>“Por la cual se establece el Salvoconducto Único Nacional en línea para la movilización de especímenes de la diversidad biológica”.</w:t>
            </w:r>
          </w:p>
        </w:tc>
        <w:tc>
          <w:tcPr>
            <w:tcW w:w="1808" w:type="dxa"/>
            <w:tcBorders>
              <w:top w:val="nil"/>
              <w:left w:val="nil"/>
              <w:bottom w:val="single" w:sz="4" w:space="0" w:color="000000"/>
              <w:right w:val="single" w:sz="4" w:space="0" w:color="000000"/>
            </w:tcBorders>
            <w:shd w:val="clear" w:color="auto" w:fill="auto"/>
            <w:vAlign w:val="center"/>
          </w:tcPr>
          <w:p w14:paraId="798E12D8" w14:textId="77777777" w:rsidR="009F00C6" w:rsidRDefault="007B37A2">
            <w:pPr>
              <w:jc w:val="center"/>
              <w:rPr>
                <w:color w:val="000000"/>
                <w:sz w:val="14"/>
                <w:szCs w:val="14"/>
              </w:rPr>
            </w:pPr>
            <w:r>
              <w:rPr>
                <w:color w:val="000000"/>
                <w:sz w:val="14"/>
                <w:szCs w:val="14"/>
              </w:rPr>
              <w:t>14 de septiembre de 2017</w:t>
            </w:r>
          </w:p>
        </w:tc>
      </w:tr>
      <w:tr w:rsidR="009F00C6" w14:paraId="646EB27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7830AC7" w14:textId="77777777" w:rsidR="009F00C6" w:rsidRDefault="007B37A2">
            <w:pPr>
              <w:rPr>
                <w:color w:val="000000"/>
                <w:sz w:val="14"/>
                <w:szCs w:val="14"/>
              </w:rPr>
            </w:pPr>
            <w:r>
              <w:rPr>
                <w:color w:val="000000"/>
                <w:sz w:val="14"/>
                <w:szCs w:val="14"/>
              </w:rPr>
              <w:t>Resolución MAVDT 1280 de 2010</w:t>
            </w:r>
          </w:p>
        </w:tc>
        <w:tc>
          <w:tcPr>
            <w:tcW w:w="5994" w:type="dxa"/>
            <w:tcBorders>
              <w:top w:val="nil"/>
              <w:left w:val="nil"/>
              <w:bottom w:val="single" w:sz="4" w:space="0" w:color="000000"/>
              <w:right w:val="single" w:sz="4" w:space="0" w:color="000000"/>
            </w:tcBorders>
            <w:shd w:val="clear" w:color="auto" w:fill="auto"/>
            <w:vAlign w:val="center"/>
          </w:tcPr>
          <w:p w14:paraId="79417684" w14:textId="77777777" w:rsidR="009F00C6" w:rsidRDefault="007B37A2">
            <w:pPr>
              <w:rPr>
                <w:color w:val="000000"/>
                <w:sz w:val="14"/>
                <w:szCs w:val="14"/>
              </w:rPr>
            </w:pPr>
            <w:r>
              <w:rPr>
                <w:color w:val="000000"/>
                <w:sz w:val="14"/>
                <w:szCs w:val="14"/>
              </w:rPr>
              <w:t>“Por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tc>
        <w:tc>
          <w:tcPr>
            <w:tcW w:w="1808" w:type="dxa"/>
            <w:tcBorders>
              <w:top w:val="nil"/>
              <w:left w:val="nil"/>
              <w:bottom w:val="single" w:sz="4" w:space="0" w:color="000000"/>
              <w:right w:val="single" w:sz="4" w:space="0" w:color="000000"/>
            </w:tcBorders>
            <w:shd w:val="clear" w:color="auto" w:fill="auto"/>
            <w:vAlign w:val="center"/>
          </w:tcPr>
          <w:p w14:paraId="5F6C9A77" w14:textId="77777777" w:rsidR="009F00C6" w:rsidRDefault="007B37A2">
            <w:pPr>
              <w:jc w:val="center"/>
              <w:rPr>
                <w:color w:val="000000"/>
                <w:sz w:val="14"/>
                <w:szCs w:val="14"/>
              </w:rPr>
            </w:pPr>
            <w:r>
              <w:rPr>
                <w:color w:val="000000"/>
                <w:sz w:val="14"/>
                <w:szCs w:val="14"/>
              </w:rPr>
              <w:t>7 de julio de 2010</w:t>
            </w:r>
          </w:p>
        </w:tc>
      </w:tr>
      <w:tr w:rsidR="009F00C6" w14:paraId="7E7739F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C0E336" w14:textId="77777777" w:rsidR="009F00C6" w:rsidRDefault="007B37A2">
            <w:pPr>
              <w:rPr>
                <w:color w:val="000000"/>
                <w:sz w:val="14"/>
                <w:szCs w:val="14"/>
              </w:rPr>
            </w:pPr>
            <w:r>
              <w:rPr>
                <w:color w:val="000000"/>
                <w:sz w:val="14"/>
                <w:szCs w:val="14"/>
              </w:rPr>
              <w:t>Resolución MAVDT 2064 de 2010</w:t>
            </w:r>
          </w:p>
        </w:tc>
        <w:tc>
          <w:tcPr>
            <w:tcW w:w="5994" w:type="dxa"/>
            <w:tcBorders>
              <w:top w:val="nil"/>
              <w:left w:val="nil"/>
              <w:bottom w:val="single" w:sz="4" w:space="0" w:color="000000"/>
              <w:right w:val="single" w:sz="4" w:space="0" w:color="000000"/>
            </w:tcBorders>
            <w:shd w:val="clear" w:color="auto" w:fill="auto"/>
            <w:vAlign w:val="center"/>
          </w:tcPr>
          <w:p w14:paraId="53D944A4" w14:textId="77777777" w:rsidR="009F00C6" w:rsidRDefault="007B37A2">
            <w:pPr>
              <w:rPr>
                <w:color w:val="000000"/>
                <w:sz w:val="14"/>
                <w:szCs w:val="14"/>
              </w:rPr>
            </w:pPr>
            <w:r>
              <w:rPr>
                <w:color w:val="000000"/>
                <w:sz w:val="14"/>
                <w:szCs w:val="14"/>
              </w:rPr>
              <w:t>“Por la cual se reglamentan las medidas posteriores a la aprehensión preventiva, restitución o decomiso de especímenes de especies silvestres de Fauna y Flora Terrestre y Acuática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12B1FFE" w14:textId="77777777" w:rsidR="009F00C6" w:rsidRDefault="007B37A2">
            <w:pPr>
              <w:jc w:val="center"/>
              <w:rPr>
                <w:color w:val="000000"/>
                <w:sz w:val="14"/>
                <w:szCs w:val="14"/>
              </w:rPr>
            </w:pPr>
            <w:r>
              <w:rPr>
                <w:color w:val="000000"/>
                <w:sz w:val="14"/>
                <w:szCs w:val="14"/>
              </w:rPr>
              <w:t>21 de octubre de 2010</w:t>
            </w:r>
          </w:p>
        </w:tc>
      </w:tr>
      <w:tr w:rsidR="009F00C6" w14:paraId="0D8455C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EF8ECF7" w14:textId="77777777" w:rsidR="009F00C6" w:rsidRDefault="007B37A2">
            <w:pPr>
              <w:rPr>
                <w:color w:val="000000"/>
                <w:sz w:val="14"/>
                <w:szCs w:val="14"/>
              </w:rPr>
            </w:pPr>
            <w:r>
              <w:rPr>
                <w:color w:val="000000"/>
                <w:sz w:val="14"/>
                <w:szCs w:val="14"/>
              </w:rPr>
              <w:t>Resolución MAVDT 207 de 2010</w:t>
            </w:r>
          </w:p>
        </w:tc>
        <w:tc>
          <w:tcPr>
            <w:tcW w:w="5994" w:type="dxa"/>
            <w:tcBorders>
              <w:top w:val="nil"/>
              <w:left w:val="nil"/>
              <w:bottom w:val="single" w:sz="4" w:space="0" w:color="000000"/>
              <w:right w:val="single" w:sz="4" w:space="0" w:color="000000"/>
            </w:tcBorders>
            <w:shd w:val="clear" w:color="auto" w:fill="auto"/>
            <w:vAlign w:val="center"/>
          </w:tcPr>
          <w:p w14:paraId="6EA786FC" w14:textId="77777777" w:rsidR="009F00C6" w:rsidRDefault="007B37A2">
            <w:pPr>
              <w:rPr>
                <w:color w:val="000000"/>
                <w:sz w:val="14"/>
                <w:szCs w:val="14"/>
              </w:rPr>
            </w:pPr>
            <w:r>
              <w:rPr>
                <w:color w:val="000000"/>
                <w:sz w:val="14"/>
                <w:szCs w:val="14"/>
              </w:rPr>
              <w:t>Por la cual se adiciona el listado de especies exóticas invasoras declaradas por el artículo primero de la Resolución 848 de 2008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2BF267C9" w14:textId="77777777" w:rsidR="009F00C6" w:rsidRDefault="007B37A2">
            <w:pPr>
              <w:jc w:val="center"/>
              <w:rPr>
                <w:color w:val="000000"/>
                <w:sz w:val="14"/>
                <w:szCs w:val="14"/>
              </w:rPr>
            </w:pPr>
            <w:r>
              <w:rPr>
                <w:color w:val="000000"/>
                <w:sz w:val="14"/>
                <w:szCs w:val="14"/>
              </w:rPr>
              <w:t>3 de febrero de 2010</w:t>
            </w:r>
          </w:p>
        </w:tc>
      </w:tr>
      <w:tr w:rsidR="009F00C6" w14:paraId="18F92FF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DB58E9" w14:textId="77777777" w:rsidR="009F00C6" w:rsidRDefault="007B37A2">
            <w:pPr>
              <w:rPr>
                <w:color w:val="000000"/>
                <w:sz w:val="14"/>
                <w:szCs w:val="14"/>
              </w:rPr>
            </w:pPr>
            <w:r>
              <w:rPr>
                <w:color w:val="000000"/>
                <w:sz w:val="14"/>
                <w:szCs w:val="14"/>
              </w:rPr>
              <w:t>Resolución MAVDT 383 de 2010</w:t>
            </w:r>
          </w:p>
        </w:tc>
        <w:tc>
          <w:tcPr>
            <w:tcW w:w="5994" w:type="dxa"/>
            <w:tcBorders>
              <w:top w:val="nil"/>
              <w:left w:val="nil"/>
              <w:bottom w:val="single" w:sz="4" w:space="0" w:color="000000"/>
              <w:right w:val="single" w:sz="4" w:space="0" w:color="000000"/>
            </w:tcBorders>
            <w:shd w:val="clear" w:color="auto" w:fill="auto"/>
            <w:vAlign w:val="center"/>
          </w:tcPr>
          <w:p w14:paraId="01EE9D2B" w14:textId="77777777" w:rsidR="009F00C6" w:rsidRDefault="007B37A2">
            <w:pPr>
              <w:rPr>
                <w:color w:val="000000"/>
                <w:sz w:val="14"/>
                <w:szCs w:val="14"/>
              </w:rPr>
            </w:pPr>
            <w:r>
              <w:rPr>
                <w:color w:val="000000"/>
                <w:sz w:val="14"/>
                <w:szCs w:val="14"/>
              </w:rPr>
              <w:t>Por la cual se declaran las especies silvestres que se encuentran amenazadas en el territorio nacional</w:t>
            </w:r>
          </w:p>
        </w:tc>
        <w:tc>
          <w:tcPr>
            <w:tcW w:w="1808" w:type="dxa"/>
            <w:tcBorders>
              <w:top w:val="nil"/>
              <w:left w:val="nil"/>
              <w:bottom w:val="single" w:sz="4" w:space="0" w:color="000000"/>
              <w:right w:val="single" w:sz="4" w:space="0" w:color="000000"/>
            </w:tcBorders>
            <w:shd w:val="clear" w:color="auto" w:fill="auto"/>
            <w:vAlign w:val="center"/>
          </w:tcPr>
          <w:p w14:paraId="3A1028C7" w14:textId="77777777" w:rsidR="009F00C6" w:rsidRDefault="007B37A2">
            <w:pPr>
              <w:jc w:val="center"/>
              <w:rPr>
                <w:color w:val="000000"/>
                <w:sz w:val="14"/>
                <w:szCs w:val="14"/>
              </w:rPr>
            </w:pPr>
            <w:r>
              <w:rPr>
                <w:color w:val="000000"/>
                <w:sz w:val="14"/>
                <w:szCs w:val="14"/>
              </w:rPr>
              <w:t>23 de febrero de 2010</w:t>
            </w:r>
          </w:p>
        </w:tc>
      </w:tr>
      <w:tr w:rsidR="009F00C6" w14:paraId="0E569E0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AB0EC45" w14:textId="77777777" w:rsidR="009F00C6" w:rsidRDefault="007B37A2">
            <w:pPr>
              <w:rPr>
                <w:color w:val="000000"/>
                <w:sz w:val="14"/>
                <w:szCs w:val="14"/>
              </w:rPr>
            </w:pPr>
            <w:r>
              <w:rPr>
                <w:color w:val="000000"/>
                <w:sz w:val="14"/>
                <w:szCs w:val="14"/>
              </w:rPr>
              <w:t>Resolución MAVDT 848 de 2008</w:t>
            </w:r>
          </w:p>
        </w:tc>
        <w:tc>
          <w:tcPr>
            <w:tcW w:w="5994" w:type="dxa"/>
            <w:tcBorders>
              <w:top w:val="nil"/>
              <w:left w:val="nil"/>
              <w:bottom w:val="single" w:sz="4" w:space="0" w:color="000000"/>
              <w:right w:val="single" w:sz="4" w:space="0" w:color="000000"/>
            </w:tcBorders>
            <w:shd w:val="clear" w:color="auto" w:fill="auto"/>
            <w:vAlign w:val="center"/>
          </w:tcPr>
          <w:p w14:paraId="6064E3FD" w14:textId="77777777" w:rsidR="009F00C6" w:rsidRDefault="007B37A2">
            <w:pPr>
              <w:rPr>
                <w:color w:val="000000"/>
                <w:sz w:val="14"/>
                <w:szCs w:val="14"/>
              </w:rPr>
            </w:pPr>
            <w:r>
              <w:rPr>
                <w:color w:val="000000"/>
                <w:sz w:val="14"/>
                <w:szCs w:val="14"/>
              </w:rPr>
              <w:t>Por la cual se declaran unas especies exóticas como invasoras y se señalan las especies introducidas irregularmente al país que pueden ser objeto de cría en ciclo cerrado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98B4158" w14:textId="77777777" w:rsidR="009F00C6" w:rsidRDefault="007B37A2">
            <w:pPr>
              <w:jc w:val="center"/>
              <w:rPr>
                <w:color w:val="000000"/>
                <w:sz w:val="14"/>
                <w:szCs w:val="14"/>
              </w:rPr>
            </w:pPr>
            <w:r>
              <w:rPr>
                <w:color w:val="000000"/>
                <w:sz w:val="14"/>
                <w:szCs w:val="14"/>
              </w:rPr>
              <w:t>23 de mayo de 2024</w:t>
            </w:r>
          </w:p>
        </w:tc>
      </w:tr>
      <w:tr w:rsidR="009F00C6" w14:paraId="540D588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BF9D401" w14:textId="77777777" w:rsidR="009F00C6" w:rsidRDefault="007B37A2">
            <w:pPr>
              <w:rPr>
                <w:color w:val="000000"/>
                <w:sz w:val="14"/>
                <w:szCs w:val="14"/>
              </w:rPr>
            </w:pPr>
            <w:r>
              <w:rPr>
                <w:color w:val="000000"/>
                <w:sz w:val="14"/>
                <w:szCs w:val="14"/>
              </w:rPr>
              <w:t>Resolución MinMinas 40117 DE 2024</w:t>
            </w:r>
          </w:p>
        </w:tc>
        <w:tc>
          <w:tcPr>
            <w:tcW w:w="5994" w:type="dxa"/>
            <w:tcBorders>
              <w:top w:val="nil"/>
              <w:left w:val="nil"/>
              <w:bottom w:val="single" w:sz="4" w:space="0" w:color="000000"/>
              <w:right w:val="single" w:sz="4" w:space="0" w:color="000000"/>
            </w:tcBorders>
            <w:shd w:val="clear" w:color="auto" w:fill="auto"/>
            <w:vAlign w:val="center"/>
          </w:tcPr>
          <w:p w14:paraId="2A46F332" w14:textId="77777777" w:rsidR="009F00C6" w:rsidRDefault="007B37A2">
            <w:pPr>
              <w:rPr>
                <w:color w:val="000000"/>
                <w:sz w:val="14"/>
                <w:szCs w:val="14"/>
              </w:rPr>
            </w:pPr>
            <w:r>
              <w:rPr>
                <w:color w:val="000000"/>
                <w:sz w:val="14"/>
                <w:szCs w:val="14"/>
              </w:rPr>
              <w:t>“Por la cual se modifica el Reglamento Técnico de Instalaciones Eléctricas (RETIE)”</w:t>
            </w:r>
          </w:p>
        </w:tc>
        <w:tc>
          <w:tcPr>
            <w:tcW w:w="1808" w:type="dxa"/>
            <w:tcBorders>
              <w:top w:val="nil"/>
              <w:left w:val="nil"/>
              <w:bottom w:val="single" w:sz="4" w:space="0" w:color="000000"/>
              <w:right w:val="single" w:sz="4" w:space="0" w:color="000000"/>
            </w:tcBorders>
            <w:shd w:val="clear" w:color="auto" w:fill="auto"/>
            <w:vAlign w:val="center"/>
          </w:tcPr>
          <w:p w14:paraId="7EEC8DEA" w14:textId="77777777" w:rsidR="009F00C6" w:rsidRDefault="007B37A2">
            <w:pPr>
              <w:jc w:val="center"/>
              <w:rPr>
                <w:color w:val="000000"/>
                <w:sz w:val="14"/>
                <w:szCs w:val="14"/>
              </w:rPr>
            </w:pPr>
            <w:r>
              <w:rPr>
                <w:color w:val="000000"/>
                <w:sz w:val="14"/>
                <w:szCs w:val="14"/>
              </w:rPr>
              <w:t>2 de abril de 2024</w:t>
            </w:r>
          </w:p>
        </w:tc>
      </w:tr>
      <w:tr w:rsidR="009F00C6" w14:paraId="0262EEAC"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F09D2BD" w14:textId="77777777" w:rsidR="009F00C6" w:rsidRDefault="007B37A2">
            <w:pPr>
              <w:rPr>
                <w:color w:val="000000"/>
                <w:sz w:val="14"/>
                <w:szCs w:val="14"/>
              </w:rPr>
            </w:pPr>
            <w:r>
              <w:rPr>
                <w:color w:val="000000"/>
                <w:sz w:val="14"/>
                <w:szCs w:val="14"/>
              </w:rPr>
              <w:t>Resolución MMA 1367 de 2000</w:t>
            </w:r>
          </w:p>
        </w:tc>
        <w:tc>
          <w:tcPr>
            <w:tcW w:w="5994" w:type="dxa"/>
            <w:tcBorders>
              <w:top w:val="nil"/>
              <w:left w:val="nil"/>
              <w:bottom w:val="single" w:sz="4" w:space="0" w:color="000000"/>
              <w:right w:val="single" w:sz="4" w:space="0" w:color="000000"/>
            </w:tcBorders>
            <w:shd w:val="clear" w:color="auto" w:fill="auto"/>
            <w:vAlign w:val="center"/>
          </w:tcPr>
          <w:p w14:paraId="56E67021" w14:textId="77777777" w:rsidR="009F00C6" w:rsidRDefault="007B37A2">
            <w:pPr>
              <w:rPr>
                <w:color w:val="000000"/>
                <w:sz w:val="14"/>
                <w:szCs w:val="14"/>
              </w:rPr>
            </w:pPr>
            <w:r>
              <w:rPr>
                <w:color w:val="000000"/>
                <w:sz w:val="14"/>
                <w:szCs w:val="14"/>
              </w:rPr>
              <w:t>Por la cual se establece el procedimiento para las autorizaciones de importación y exportación de especímenes de la diversidad biológica que no se encuentran listadas en los Apéndices de la Convención CITES</w:t>
            </w:r>
          </w:p>
        </w:tc>
        <w:tc>
          <w:tcPr>
            <w:tcW w:w="1808" w:type="dxa"/>
            <w:tcBorders>
              <w:top w:val="nil"/>
              <w:left w:val="nil"/>
              <w:bottom w:val="single" w:sz="4" w:space="0" w:color="000000"/>
              <w:right w:val="single" w:sz="4" w:space="0" w:color="000000"/>
            </w:tcBorders>
            <w:shd w:val="clear" w:color="auto" w:fill="auto"/>
            <w:vAlign w:val="center"/>
          </w:tcPr>
          <w:p w14:paraId="6168892A" w14:textId="77777777" w:rsidR="009F00C6" w:rsidRDefault="007B37A2">
            <w:pPr>
              <w:jc w:val="center"/>
              <w:rPr>
                <w:color w:val="000000"/>
                <w:sz w:val="14"/>
                <w:szCs w:val="14"/>
              </w:rPr>
            </w:pPr>
            <w:r>
              <w:rPr>
                <w:color w:val="000000"/>
                <w:sz w:val="14"/>
                <w:szCs w:val="14"/>
              </w:rPr>
              <w:t>29 de diciembre de 2000</w:t>
            </w:r>
          </w:p>
        </w:tc>
      </w:tr>
      <w:tr w:rsidR="009F00C6" w14:paraId="1EAB45E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6AEADE" w14:textId="77777777" w:rsidR="009F00C6" w:rsidRDefault="007B37A2">
            <w:pPr>
              <w:rPr>
                <w:color w:val="000000"/>
                <w:sz w:val="14"/>
                <w:szCs w:val="14"/>
              </w:rPr>
            </w:pPr>
            <w:r>
              <w:rPr>
                <w:color w:val="000000"/>
                <w:sz w:val="14"/>
                <w:szCs w:val="14"/>
              </w:rPr>
              <w:t>Resolución MMA 454 de 2001</w:t>
            </w:r>
          </w:p>
        </w:tc>
        <w:tc>
          <w:tcPr>
            <w:tcW w:w="5994" w:type="dxa"/>
            <w:tcBorders>
              <w:top w:val="nil"/>
              <w:left w:val="nil"/>
              <w:bottom w:val="single" w:sz="4" w:space="0" w:color="000000"/>
              <w:right w:val="single" w:sz="4" w:space="0" w:color="000000"/>
            </w:tcBorders>
            <w:shd w:val="clear" w:color="auto" w:fill="auto"/>
            <w:vAlign w:val="center"/>
          </w:tcPr>
          <w:p w14:paraId="28C10AD6" w14:textId="77777777" w:rsidR="009F00C6" w:rsidRDefault="007B37A2">
            <w:pPr>
              <w:rPr>
                <w:color w:val="000000"/>
                <w:sz w:val="14"/>
                <w:szCs w:val="14"/>
              </w:rPr>
            </w:pPr>
            <w:r>
              <w:rPr>
                <w:color w:val="000000"/>
                <w:sz w:val="14"/>
                <w:szCs w:val="14"/>
              </w:rPr>
              <w:t>Por la cual se reglamenta la certificación a la que alude el parágrafo primero del artículo séptimo de la Resolución No. 1367 de 2000 del Ministerio del Medio Ambiente</w:t>
            </w:r>
          </w:p>
        </w:tc>
        <w:tc>
          <w:tcPr>
            <w:tcW w:w="1808" w:type="dxa"/>
            <w:tcBorders>
              <w:top w:val="nil"/>
              <w:left w:val="nil"/>
              <w:bottom w:val="single" w:sz="4" w:space="0" w:color="000000"/>
              <w:right w:val="single" w:sz="4" w:space="0" w:color="000000"/>
            </w:tcBorders>
            <w:shd w:val="clear" w:color="auto" w:fill="auto"/>
            <w:vAlign w:val="center"/>
          </w:tcPr>
          <w:p w14:paraId="10C98977" w14:textId="77777777" w:rsidR="009F00C6" w:rsidRDefault="007B37A2">
            <w:pPr>
              <w:jc w:val="center"/>
              <w:rPr>
                <w:color w:val="000000"/>
                <w:sz w:val="14"/>
                <w:szCs w:val="14"/>
              </w:rPr>
            </w:pPr>
            <w:r>
              <w:rPr>
                <w:color w:val="000000"/>
                <w:sz w:val="14"/>
                <w:szCs w:val="14"/>
              </w:rPr>
              <w:t>1 de junio de 2001</w:t>
            </w:r>
          </w:p>
        </w:tc>
      </w:tr>
      <w:tr w:rsidR="009F00C6" w14:paraId="6E3B141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BA5F7E1" w14:textId="77777777" w:rsidR="009F00C6" w:rsidRDefault="007B37A2">
            <w:pPr>
              <w:rPr>
                <w:color w:val="000000"/>
                <w:sz w:val="14"/>
                <w:szCs w:val="14"/>
              </w:rPr>
            </w:pPr>
            <w:r>
              <w:rPr>
                <w:color w:val="000000"/>
                <w:sz w:val="14"/>
                <w:szCs w:val="14"/>
              </w:rPr>
              <w:t>Resolución Nacional</w:t>
            </w:r>
          </w:p>
        </w:tc>
        <w:tc>
          <w:tcPr>
            <w:tcW w:w="5994" w:type="dxa"/>
            <w:tcBorders>
              <w:top w:val="nil"/>
              <w:left w:val="nil"/>
              <w:bottom w:val="single" w:sz="4" w:space="0" w:color="000000"/>
              <w:right w:val="single" w:sz="4" w:space="0" w:color="000000"/>
            </w:tcBorders>
            <w:shd w:val="clear" w:color="auto" w:fill="auto"/>
            <w:vAlign w:val="center"/>
          </w:tcPr>
          <w:p w14:paraId="19232C5C" w14:textId="77777777" w:rsidR="009F00C6" w:rsidRDefault="007B37A2">
            <w:pPr>
              <w:rPr>
                <w:color w:val="000000"/>
                <w:sz w:val="14"/>
                <w:szCs w:val="14"/>
              </w:rPr>
            </w:pPr>
            <w:r>
              <w:rPr>
                <w:color w:val="000000"/>
                <w:sz w:val="14"/>
                <w:szCs w:val="14"/>
              </w:rPr>
              <w:t>Por la cual se establecen los parámetros y los valores límites máximos permisibles en los vertimientos puntuales a cuerpos de aguas superficiales y a los sistemas de alcantarillado público y se dictan otras disposiciones</w:t>
            </w:r>
          </w:p>
        </w:tc>
        <w:tc>
          <w:tcPr>
            <w:tcW w:w="1808" w:type="dxa"/>
            <w:tcBorders>
              <w:top w:val="nil"/>
              <w:left w:val="nil"/>
              <w:bottom w:val="single" w:sz="4" w:space="0" w:color="000000"/>
              <w:right w:val="single" w:sz="4" w:space="0" w:color="000000"/>
            </w:tcBorders>
            <w:shd w:val="clear" w:color="auto" w:fill="FFFFFF"/>
            <w:vAlign w:val="center"/>
          </w:tcPr>
          <w:p w14:paraId="7569930B" w14:textId="77777777" w:rsidR="009F00C6" w:rsidRDefault="007B37A2">
            <w:pPr>
              <w:jc w:val="center"/>
              <w:rPr>
                <w:color w:val="000000"/>
                <w:sz w:val="14"/>
                <w:szCs w:val="14"/>
              </w:rPr>
            </w:pPr>
            <w:r>
              <w:rPr>
                <w:color w:val="000000"/>
                <w:sz w:val="14"/>
                <w:szCs w:val="14"/>
              </w:rPr>
              <w:t>17 de marzo de 2015</w:t>
            </w:r>
          </w:p>
        </w:tc>
      </w:tr>
      <w:tr w:rsidR="009F00C6" w14:paraId="3C1C9A5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B7EA360" w14:textId="77777777" w:rsidR="009F00C6" w:rsidRDefault="007B37A2">
            <w:pPr>
              <w:rPr>
                <w:color w:val="000000"/>
                <w:sz w:val="14"/>
                <w:szCs w:val="14"/>
              </w:rPr>
            </w:pPr>
            <w:r>
              <w:rPr>
                <w:color w:val="000000"/>
                <w:sz w:val="14"/>
                <w:szCs w:val="14"/>
              </w:rPr>
              <w:t>Resolución Nacional 0316</w:t>
            </w:r>
          </w:p>
        </w:tc>
        <w:tc>
          <w:tcPr>
            <w:tcW w:w="5994" w:type="dxa"/>
            <w:tcBorders>
              <w:top w:val="nil"/>
              <w:left w:val="nil"/>
              <w:bottom w:val="single" w:sz="4" w:space="0" w:color="000000"/>
              <w:right w:val="single" w:sz="4" w:space="0" w:color="000000"/>
            </w:tcBorders>
            <w:shd w:val="clear" w:color="auto" w:fill="auto"/>
            <w:vAlign w:val="center"/>
          </w:tcPr>
          <w:p w14:paraId="744E7ECD" w14:textId="77777777" w:rsidR="009F00C6" w:rsidRDefault="007B37A2">
            <w:pPr>
              <w:rPr>
                <w:color w:val="000000"/>
                <w:sz w:val="14"/>
                <w:szCs w:val="14"/>
              </w:rPr>
            </w:pPr>
            <w:r>
              <w:rPr>
                <w:color w:val="000000"/>
                <w:sz w:val="14"/>
                <w:szCs w:val="14"/>
              </w:rPr>
              <w:t>Por la cual se establecen disposiciones relacionadas con la gestión de los aceites de cocina usados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02637217" w14:textId="77777777" w:rsidR="009F00C6" w:rsidRDefault="007B37A2">
            <w:pPr>
              <w:jc w:val="center"/>
              <w:rPr>
                <w:color w:val="000000"/>
                <w:sz w:val="14"/>
                <w:szCs w:val="14"/>
              </w:rPr>
            </w:pPr>
            <w:r>
              <w:rPr>
                <w:color w:val="000000"/>
                <w:sz w:val="14"/>
                <w:szCs w:val="14"/>
              </w:rPr>
              <w:t>1 de marzo 2018</w:t>
            </w:r>
          </w:p>
        </w:tc>
      </w:tr>
      <w:tr w:rsidR="009F00C6" w14:paraId="6D0B32A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0591DF3" w14:textId="77777777" w:rsidR="009F00C6" w:rsidRDefault="007B37A2">
            <w:pPr>
              <w:rPr>
                <w:color w:val="000000"/>
                <w:sz w:val="14"/>
                <w:szCs w:val="14"/>
              </w:rPr>
            </w:pPr>
            <w:r>
              <w:rPr>
                <w:color w:val="000000"/>
                <w:sz w:val="14"/>
                <w:szCs w:val="14"/>
              </w:rPr>
              <w:t>Resolución Nacional 0472</w:t>
            </w:r>
          </w:p>
        </w:tc>
        <w:tc>
          <w:tcPr>
            <w:tcW w:w="5994" w:type="dxa"/>
            <w:tcBorders>
              <w:top w:val="nil"/>
              <w:left w:val="nil"/>
              <w:bottom w:val="single" w:sz="4" w:space="0" w:color="000000"/>
              <w:right w:val="single" w:sz="4" w:space="0" w:color="000000"/>
            </w:tcBorders>
            <w:shd w:val="clear" w:color="auto" w:fill="auto"/>
            <w:vAlign w:val="center"/>
          </w:tcPr>
          <w:p w14:paraId="65DEBBCE" w14:textId="77777777" w:rsidR="009F00C6" w:rsidRDefault="007B37A2">
            <w:pPr>
              <w:rPr>
                <w:color w:val="000000"/>
                <w:sz w:val="14"/>
                <w:szCs w:val="14"/>
              </w:rPr>
            </w:pPr>
            <w:r>
              <w:rPr>
                <w:color w:val="000000"/>
                <w:sz w:val="14"/>
                <w:szCs w:val="14"/>
              </w:rPr>
              <w:t>Por el cual se reglamenta la gestión integral de los residuos generados en las actividades de construcción y demolición – RCD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2CD7C772" w14:textId="77777777" w:rsidR="009F00C6" w:rsidRDefault="007B37A2">
            <w:pPr>
              <w:jc w:val="center"/>
              <w:rPr>
                <w:color w:val="000000"/>
                <w:sz w:val="14"/>
                <w:szCs w:val="14"/>
              </w:rPr>
            </w:pPr>
            <w:r>
              <w:rPr>
                <w:color w:val="000000"/>
                <w:sz w:val="14"/>
                <w:szCs w:val="14"/>
              </w:rPr>
              <w:t>28 de febrero de 2017</w:t>
            </w:r>
          </w:p>
        </w:tc>
      </w:tr>
      <w:tr w:rsidR="009F00C6" w14:paraId="7C60766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1A44E58" w14:textId="77777777" w:rsidR="009F00C6" w:rsidRDefault="007B37A2">
            <w:pPr>
              <w:rPr>
                <w:color w:val="000000"/>
                <w:sz w:val="14"/>
                <w:szCs w:val="14"/>
              </w:rPr>
            </w:pPr>
            <w:r>
              <w:rPr>
                <w:color w:val="000000"/>
                <w:sz w:val="14"/>
                <w:szCs w:val="14"/>
              </w:rPr>
              <w:t>Resolución Nacional 062</w:t>
            </w:r>
          </w:p>
        </w:tc>
        <w:tc>
          <w:tcPr>
            <w:tcW w:w="5994" w:type="dxa"/>
            <w:tcBorders>
              <w:top w:val="nil"/>
              <w:left w:val="nil"/>
              <w:bottom w:val="single" w:sz="4" w:space="0" w:color="000000"/>
              <w:right w:val="single" w:sz="4" w:space="0" w:color="000000"/>
            </w:tcBorders>
            <w:shd w:val="clear" w:color="auto" w:fill="auto"/>
            <w:vAlign w:val="center"/>
          </w:tcPr>
          <w:p w14:paraId="775E8006" w14:textId="77777777" w:rsidR="009F00C6" w:rsidRDefault="007B37A2">
            <w:pPr>
              <w:rPr>
                <w:color w:val="000000"/>
                <w:sz w:val="14"/>
                <w:szCs w:val="14"/>
              </w:rPr>
            </w:pPr>
            <w:r>
              <w:rPr>
                <w:color w:val="000000"/>
                <w:sz w:val="14"/>
                <w:szCs w:val="14"/>
              </w:rPr>
              <w:t>Por la cual se adoptan los protocolos de muestreo y análisis de laboratorio para la Caracterización fisicoquímica de los residuos o desechos peligrosos en el país</w:t>
            </w:r>
          </w:p>
        </w:tc>
        <w:tc>
          <w:tcPr>
            <w:tcW w:w="1808" w:type="dxa"/>
            <w:tcBorders>
              <w:top w:val="nil"/>
              <w:left w:val="nil"/>
              <w:bottom w:val="single" w:sz="4" w:space="0" w:color="000000"/>
              <w:right w:val="single" w:sz="4" w:space="0" w:color="000000"/>
            </w:tcBorders>
            <w:shd w:val="clear" w:color="auto" w:fill="auto"/>
            <w:vAlign w:val="center"/>
          </w:tcPr>
          <w:p w14:paraId="7F626242" w14:textId="77777777" w:rsidR="009F00C6" w:rsidRDefault="007B37A2">
            <w:pPr>
              <w:jc w:val="center"/>
              <w:rPr>
                <w:color w:val="000000"/>
                <w:sz w:val="14"/>
                <w:szCs w:val="14"/>
              </w:rPr>
            </w:pPr>
            <w:r>
              <w:rPr>
                <w:color w:val="000000"/>
                <w:sz w:val="14"/>
                <w:szCs w:val="14"/>
              </w:rPr>
              <w:t>30 mayo de 2007</w:t>
            </w:r>
          </w:p>
        </w:tc>
      </w:tr>
      <w:tr w:rsidR="009F00C6" w14:paraId="6ADB101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BAA89E9" w14:textId="77777777" w:rsidR="009F00C6" w:rsidRDefault="007B37A2">
            <w:pPr>
              <w:rPr>
                <w:color w:val="000000"/>
                <w:sz w:val="14"/>
                <w:szCs w:val="14"/>
              </w:rPr>
            </w:pPr>
            <w:r>
              <w:rPr>
                <w:color w:val="000000"/>
                <w:sz w:val="14"/>
                <w:szCs w:val="14"/>
              </w:rPr>
              <w:t>Resolución Nacional 0631</w:t>
            </w:r>
          </w:p>
        </w:tc>
        <w:tc>
          <w:tcPr>
            <w:tcW w:w="5994" w:type="dxa"/>
            <w:tcBorders>
              <w:top w:val="nil"/>
              <w:left w:val="nil"/>
              <w:bottom w:val="single" w:sz="4" w:space="0" w:color="000000"/>
              <w:right w:val="single" w:sz="4" w:space="0" w:color="000000"/>
            </w:tcBorders>
            <w:shd w:val="clear" w:color="auto" w:fill="auto"/>
            <w:vAlign w:val="center"/>
          </w:tcPr>
          <w:p w14:paraId="7879704E" w14:textId="77777777" w:rsidR="009F00C6" w:rsidRDefault="007B37A2">
            <w:pPr>
              <w:rPr>
                <w:color w:val="000000"/>
                <w:sz w:val="14"/>
                <w:szCs w:val="14"/>
              </w:rPr>
            </w:pPr>
            <w:r>
              <w:rPr>
                <w:color w:val="000000"/>
                <w:sz w:val="14"/>
                <w:szCs w:val="14"/>
              </w:rPr>
              <w:t>Por la cual se establecen los parámetros y los valores límites máximos permisibles en los vertimientos puntuales a cuerpos de aguas superficiales y a los sistemas de alcantarillado público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65D6572C" w14:textId="77777777" w:rsidR="009F00C6" w:rsidRDefault="007B37A2">
            <w:pPr>
              <w:jc w:val="center"/>
              <w:rPr>
                <w:color w:val="000000"/>
                <w:sz w:val="14"/>
                <w:szCs w:val="14"/>
              </w:rPr>
            </w:pPr>
            <w:r>
              <w:rPr>
                <w:color w:val="000000"/>
                <w:sz w:val="14"/>
                <w:szCs w:val="14"/>
              </w:rPr>
              <w:t>17 de marzo 2015</w:t>
            </w:r>
          </w:p>
        </w:tc>
      </w:tr>
      <w:tr w:rsidR="009F00C6" w14:paraId="4B6763D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10646A2" w14:textId="77777777" w:rsidR="009F00C6" w:rsidRDefault="007B37A2">
            <w:pPr>
              <w:rPr>
                <w:color w:val="000000"/>
                <w:sz w:val="14"/>
                <w:szCs w:val="14"/>
              </w:rPr>
            </w:pPr>
            <w:r>
              <w:rPr>
                <w:color w:val="000000"/>
                <w:sz w:val="14"/>
                <w:szCs w:val="14"/>
              </w:rPr>
              <w:t>Resolución Nacional 1023</w:t>
            </w:r>
          </w:p>
        </w:tc>
        <w:tc>
          <w:tcPr>
            <w:tcW w:w="5994" w:type="dxa"/>
            <w:tcBorders>
              <w:top w:val="nil"/>
              <w:left w:val="nil"/>
              <w:bottom w:val="single" w:sz="4" w:space="0" w:color="000000"/>
              <w:right w:val="single" w:sz="4" w:space="0" w:color="000000"/>
            </w:tcBorders>
            <w:shd w:val="clear" w:color="auto" w:fill="auto"/>
            <w:vAlign w:val="center"/>
          </w:tcPr>
          <w:p w14:paraId="18D098E2" w14:textId="77777777" w:rsidR="009F00C6" w:rsidRDefault="007B37A2">
            <w:pPr>
              <w:rPr>
                <w:color w:val="000000"/>
                <w:sz w:val="14"/>
                <w:szCs w:val="14"/>
              </w:rPr>
            </w:pPr>
            <w:r>
              <w:rPr>
                <w:color w:val="000000"/>
                <w:sz w:val="14"/>
                <w:szCs w:val="14"/>
              </w:rPr>
              <w:t>Por la cual se adoptan guías ambientales como instrumento de autogestión y autorregulación.</w:t>
            </w:r>
          </w:p>
        </w:tc>
        <w:tc>
          <w:tcPr>
            <w:tcW w:w="1808" w:type="dxa"/>
            <w:tcBorders>
              <w:top w:val="nil"/>
              <w:left w:val="nil"/>
              <w:bottom w:val="single" w:sz="4" w:space="0" w:color="000000"/>
              <w:right w:val="single" w:sz="4" w:space="0" w:color="000000"/>
            </w:tcBorders>
            <w:shd w:val="clear" w:color="auto" w:fill="auto"/>
            <w:vAlign w:val="center"/>
          </w:tcPr>
          <w:p w14:paraId="1585DC76" w14:textId="77777777" w:rsidR="009F00C6" w:rsidRDefault="007B37A2">
            <w:pPr>
              <w:jc w:val="center"/>
              <w:rPr>
                <w:color w:val="000000"/>
                <w:sz w:val="14"/>
                <w:szCs w:val="14"/>
              </w:rPr>
            </w:pPr>
            <w:r>
              <w:rPr>
                <w:color w:val="000000"/>
                <w:sz w:val="14"/>
                <w:szCs w:val="14"/>
              </w:rPr>
              <w:t>28 de julio de 2005</w:t>
            </w:r>
          </w:p>
        </w:tc>
      </w:tr>
      <w:tr w:rsidR="009F00C6" w14:paraId="65821F7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86E5286" w14:textId="77777777" w:rsidR="009F00C6" w:rsidRDefault="007B37A2">
            <w:pPr>
              <w:rPr>
                <w:color w:val="000000"/>
                <w:sz w:val="14"/>
                <w:szCs w:val="14"/>
              </w:rPr>
            </w:pPr>
            <w:r>
              <w:rPr>
                <w:color w:val="000000"/>
                <w:sz w:val="14"/>
                <w:szCs w:val="14"/>
              </w:rPr>
              <w:t>Resolución Nacional 1096</w:t>
            </w:r>
          </w:p>
        </w:tc>
        <w:tc>
          <w:tcPr>
            <w:tcW w:w="5994" w:type="dxa"/>
            <w:tcBorders>
              <w:top w:val="nil"/>
              <w:left w:val="nil"/>
              <w:bottom w:val="single" w:sz="4" w:space="0" w:color="000000"/>
              <w:right w:val="single" w:sz="4" w:space="0" w:color="000000"/>
            </w:tcBorders>
            <w:shd w:val="clear" w:color="auto" w:fill="auto"/>
            <w:vAlign w:val="center"/>
          </w:tcPr>
          <w:p w14:paraId="1B60BE97" w14:textId="77777777" w:rsidR="009F00C6" w:rsidRDefault="007B37A2">
            <w:pPr>
              <w:rPr>
                <w:color w:val="000000"/>
                <w:sz w:val="14"/>
                <w:szCs w:val="14"/>
              </w:rPr>
            </w:pPr>
            <w:r>
              <w:rPr>
                <w:color w:val="000000"/>
                <w:sz w:val="14"/>
                <w:szCs w:val="14"/>
              </w:rPr>
              <w:t>Por la cual se adopta el Reglamento Técnico para el sector de Agua Potable y Saneamiento Básico – RAS</w:t>
            </w:r>
          </w:p>
        </w:tc>
        <w:tc>
          <w:tcPr>
            <w:tcW w:w="1808" w:type="dxa"/>
            <w:tcBorders>
              <w:top w:val="nil"/>
              <w:left w:val="nil"/>
              <w:bottom w:val="single" w:sz="4" w:space="0" w:color="000000"/>
              <w:right w:val="single" w:sz="4" w:space="0" w:color="000000"/>
            </w:tcBorders>
            <w:shd w:val="clear" w:color="auto" w:fill="auto"/>
            <w:vAlign w:val="center"/>
          </w:tcPr>
          <w:p w14:paraId="697C6D83" w14:textId="77777777" w:rsidR="009F00C6" w:rsidRDefault="007B37A2">
            <w:pPr>
              <w:jc w:val="center"/>
              <w:rPr>
                <w:color w:val="000000"/>
                <w:sz w:val="14"/>
                <w:szCs w:val="14"/>
              </w:rPr>
            </w:pPr>
            <w:r>
              <w:rPr>
                <w:color w:val="000000"/>
                <w:sz w:val="14"/>
                <w:szCs w:val="14"/>
              </w:rPr>
              <w:t>17 de noviembre de 2000</w:t>
            </w:r>
          </w:p>
        </w:tc>
      </w:tr>
      <w:tr w:rsidR="009F00C6" w14:paraId="38DAE9B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BFD1E9F" w14:textId="77777777" w:rsidR="009F00C6" w:rsidRDefault="007B37A2">
            <w:pPr>
              <w:rPr>
                <w:color w:val="000000"/>
                <w:sz w:val="14"/>
                <w:szCs w:val="14"/>
              </w:rPr>
            </w:pPr>
            <w:r>
              <w:rPr>
                <w:color w:val="000000"/>
                <w:sz w:val="14"/>
                <w:szCs w:val="14"/>
              </w:rPr>
              <w:t>Resolución Nacional 1164</w:t>
            </w:r>
          </w:p>
        </w:tc>
        <w:tc>
          <w:tcPr>
            <w:tcW w:w="5994" w:type="dxa"/>
            <w:tcBorders>
              <w:top w:val="nil"/>
              <w:left w:val="nil"/>
              <w:bottom w:val="single" w:sz="4" w:space="0" w:color="000000"/>
              <w:right w:val="single" w:sz="4" w:space="0" w:color="000000"/>
            </w:tcBorders>
            <w:shd w:val="clear" w:color="auto" w:fill="auto"/>
            <w:vAlign w:val="center"/>
          </w:tcPr>
          <w:p w14:paraId="488C9B2B" w14:textId="77777777" w:rsidR="009F00C6" w:rsidRDefault="007B37A2">
            <w:pPr>
              <w:rPr>
                <w:color w:val="000000"/>
                <w:sz w:val="14"/>
                <w:szCs w:val="14"/>
              </w:rPr>
            </w:pPr>
            <w:r>
              <w:rPr>
                <w:color w:val="000000"/>
                <w:sz w:val="14"/>
                <w:szCs w:val="14"/>
              </w:rPr>
              <w:t>Manual de Gestión Integral de Residuos Hospitalarios y Similares</w:t>
            </w:r>
          </w:p>
        </w:tc>
        <w:tc>
          <w:tcPr>
            <w:tcW w:w="1808" w:type="dxa"/>
            <w:tcBorders>
              <w:top w:val="nil"/>
              <w:left w:val="nil"/>
              <w:bottom w:val="single" w:sz="4" w:space="0" w:color="000000"/>
              <w:right w:val="single" w:sz="4" w:space="0" w:color="000000"/>
            </w:tcBorders>
            <w:shd w:val="clear" w:color="auto" w:fill="auto"/>
            <w:vAlign w:val="center"/>
          </w:tcPr>
          <w:p w14:paraId="55299F8E" w14:textId="77777777" w:rsidR="009F00C6" w:rsidRDefault="007B37A2">
            <w:pPr>
              <w:jc w:val="center"/>
              <w:rPr>
                <w:color w:val="000000"/>
                <w:sz w:val="14"/>
                <w:szCs w:val="14"/>
              </w:rPr>
            </w:pPr>
            <w:r>
              <w:rPr>
                <w:color w:val="000000"/>
                <w:sz w:val="14"/>
                <w:szCs w:val="14"/>
              </w:rPr>
              <w:t>06 de septiembre de 2002</w:t>
            </w:r>
          </w:p>
        </w:tc>
      </w:tr>
      <w:tr w:rsidR="009F00C6" w14:paraId="6FAC61E2"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461216" w14:textId="77777777" w:rsidR="009F00C6" w:rsidRDefault="007B37A2">
            <w:pPr>
              <w:rPr>
                <w:color w:val="000000"/>
                <w:sz w:val="14"/>
                <w:szCs w:val="14"/>
              </w:rPr>
            </w:pPr>
            <w:r>
              <w:rPr>
                <w:color w:val="000000"/>
                <w:sz w:val="14"/>
                <w:szCs w:val="14"/>
              </w:rPr>
              <w:t>Resolución Nacional 1257</w:t>
            </w:r>
          </w:p>
        </w:tc>
        <w:tc>
          <w:tcPr>
            <w:tcW w:w="5994" w:type="dxa"/>
            <w:tcBorders>
              <w:top w:val="nil"/>
              <w:left w:val="nil"/>
              <w:bottom w:val="single" w:sz="4" w:space="0" w:color="000000"/>
              <w:right w:val="single" w:sz="4" w:space="0" w:color="000000"/>
            </w:tcBorders>
            <w:shd w:val="clear" w:color="auto" w:fill="auto"/>
            <w:vAlign w:val="center"/>
          </w:tcPr>
          <w:p w14:paraId="3830BDB2" w14:textId="77777777" w:rsidR="009F00C6" w:rsidRDefault="007B37A2">
            <w:pPr>
              <w:rPr>
                <w:color w:val="000000"/>
                <w:sz w:val="14"/>
                <w:szCs w:val="14"/>
              </w:rPr>
            </w:pPr>
            <w:r>
              <w:rPr>
                <w:color w:val="000000"/>
                <w:sz w:val="14"/>
                <w:szCs w:val="14"/>
              </w:rPr>
              <w:t>Por la cual se modifica la Resolución 0472 de 2017 sobre la gestión integral de Residuos de Construcción y Demolición – RCD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40EA1820" w14:textId="77777777" w:rsidR="009F00C6" w:rsidRDefault="007B37A2">
            <w:pPr>
              <w:jc w:val="center"/>
              <w:rPr>
                <w:color w:val="000000"/>
                <w:sz w:val="14"/>
                <w:szCs w:val="14"/>
              </w:rPr>
            </w:pPr>
            <w:r>
              <w:rPr>
                <w:color w:val="000000"/>
                <w:sz w:val="14"/>
                <w:szCs w:val="14"/>
              </w:rPr>
              <w:t>23 de noviembre de 2021</w:t>
            </w:r>
          </w:p>
        </w:tc>
      </w:tr>
      <w:tr w:rsidR="009F00C6" w14:paraId="2D5F8A8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3340846" w14:textId="77777777" w:rsidR="009F00C6" w:rsidRDefault="007B37A2">
            <w:pPr>
              <w:rPr>
                <w:color w:val="000000"/>
                <w:sz w:val="14"/>
                <w:szCs w:val="14"/>
              </w:rPr>
            </w:pPr>
            <w:r>
              <w:rPr>
                <w:color w:val="000000"/>
                <w:sz w:val="14"/>
                <w:szCs w:val="14"/>
              </w:rPr>
              <w:lastRenderedPageBreak/>
              <w:t>Resolución Nacional 1362</w:t>
            </w:r>
          </w:p>
        </w:tc>
        <w:tc>
          <w:tcPr>
            <w:tcW w:w="5994" w:type="dxa"/>
            <w:tcBorders>
              <w:top w:val="nil"/>
              <w:left w:val="nil"/>
              <w:bottom w:val="single" w:sz="4" w:space="0" w:color="000000"/>
              <w:right w:val="single" w:sz="4" w:space="0" w:color="000000"/>
            </w:tcBorders>
            <w:shd w:val="clear" w:color="auto" w:fill="auto"/>
            <w:vAlign w:val="center"/>
          </w:tcPr>
          <w:p w14:paraId="3E2E31EF" w14:textId="77777777" w:rsidR="009F00C6" w:rsidRDefault="007B37A2">
            <w:pPr>
              <w:rPr>
                <w:color w:val="000000"/>
                <w:sz w:val="14"/>
                <w:szCs w:val="14"/>
              </w:rPr>
            </w:pPr>
            <w:r>
              <w:rPr>
                <w:color w:val="000000"/>
                <w:sz w:val="14"/>
                <w:szCs w:val="14"/>
              </w:rPr>
              <w:t>Por la cual se establecen los requisitos y el procedimiento para el Registro de Generadores de Residuos o Desechos Peligrosos, a que hacen referencia los artículos 27 y 28 del Decreto 4741 del 30 de diciembre de 2005.</w:t>
            </w:r>
          </w:p>
        </w:tc>
        <w:tc>
          <w:tcPr>
            <w:tcW w:w="1808" w:type="dxa"/>
            <w:tcBorders>
              <w:top w:val="nil"/>
              <w:left w:val="nil"/>
              <w:bottom w:val="single" w:sz="4" w:space="0" w:color="000000"/>
              <w:right w:val="single" w:sz="4" w:space="0" w:color="000000"/>
            </w:tcBorders>
            <w:shd w:val="clear" w:color="auto" w:fill="auto"/>
            <w:vAlign w:val="center"/>
          </w:tcPr>
          <w:p w14:paraId="0D3E62C3" w14:textId="77777777" w:rsidR="009F00C6" w:rsidRDefault="007B37A2">
            <w:pPr>
              <w:jc w:val="center"/>
              <w:rPr>
                <w:color w:val="000000"/>
                <w:sz w:val="14"/>
                <w:szCs w:val="14"/>
              </w:rPr>
            </w:pPr>
            <w:r>
              <w:rPr>
                <w:color w:val="000000"/>
                <w:sz w:val="14"/>
                <w:szCs w:val="14"/>
              </w:rPr>
              <w:t>2 de agosto del 2007</w:t>
            </w:r>
          </w:p>
        </w:tc>
      </w:tr>
      <w:tr w:rsidR="009F00C6" w14:paraId="182AAA7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5519BDB" w14:textId="77777777" w:rsidR="009F00C6" w:rsidRDefault="007B37A2">
            <w:pPr>
              <w:rPr>
                <w:color w:val="000000"/>
                <w:sz w:val="14"/>
                <w:szCs w:val="14"/>
              </w:rPr>
            </w:pPr>
            <w:r>
              <w:rPr>
                <w:color w:val="000000"/>
                <w:sz w:val="14"/>
                <w:szCs w:val="14"/>
              </w:rPr>
              <w:t>Resolución Nacional 1402</w:t>
            </w:r>
          </w:p>
        </w:tc>
        <w:tc>
          <w:tcPr>
            <w:tcW w:w="5994" w:type="dxa"/>
            <w:tcBorders>
              <w:top w:val="nil"/>
              <w:left w:val="nil"/>
              <w:bottom w:val="single" w:sz="4" w:space="0" w:color="000000"/>
              <w:right w:val="single" w:sz="4" w:space="0" w:color="000000"/>
            </w:tcBorders>
            <w:shd w:val="clear" w:color="auto" w:fill="auto"/>
            <w:vAlign w:val="center"/>
          </w:tcPr>
          <w:p w14:paraId="66D4F959" w14:textId="77777777" w:rsidR="009F00C6" w:rsidRDefault="007B37A2">
            <w:pPr>
              <w:rPr>
                <w:color w:val="000000"/>
                <w:sz w:val="14"/>
                <w:szCs w:val="14"/>
              </w:rPr>
            </w:pPr>
            <w:r>
              <w:rPr>
                <w:color w:val="000000"/>
                <w:sz w:val="14"/>
                <w:szCs w:val="14"/>
              </w:rPr>
              <w:t>Por la cual se desarrolla parcialmente el decreto 4741 del 30 de diciembre de 2005, en materia de residuos o desechos peligrosos – prohibición de introducción de residuos peligrosos</w:t>
            </w:r>
          </w:p>
        </w:tc>
        <w:tc>
          <w:tcPr>
            <w:tcW w:w="1808" w:type="dxa"/>
            <w:tcBorders>
              <w:top w:val="nil"/>
              <w:left w:val="nil"/>
              <w:bottom w:val="single" w:sz="4" w:space="0" w:color="000000"/>
              <w:right w:val="single" w:sz="4" w:space="0" w:color="000000"/>
            </w:tcBorders>
            <w:shd w:val="clear" w:color="auto" w:fill="auto"/>
            <w:vAlign w:val="center"/>
          </w:tcPr>
          <w:p w14:paraId="136EAE8A" w14:textId="77777777" w:rsidR="009F00C6" w:rsidRDefault="007B37A2">
            <w:pPr>
              <w:jc w:val="center"/>
              <w:rPr>
                <w:color w:val="000000"/>
                <w:sz w:val="14"/>
                <w:szCs w:val="14"/>
              </w:rPr>
            </w:pPr>
            <w:r>
              <w:rPr>
                <w:color w:val="000000"/>
                <w:sz w:val="14"/>
                <w:szCs w:val="14"/>
              </w:rPr>
              <w:t>17 de julio de 2006</w:t>
            </w:r>
          </w:p>
        </w:tc>
      </w:tr>
      <w:tr w:rsidR="009F00C6" w14:paraId="65EDDA0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7DB6CC1" w14:textId="77777777" w:rsidR="009F00C6" w:rsidRDefault="007B37A2">
            <w:pPr>
              <w:rPr>
                <w:color w:val="000000"/>
                <w:sz w:val="14"/>
                <w:szCs w:val="14"/>
              </w:rPr>
            </w:pPr>
            <w:r>
              <w:rPr>
                <w:color w:val="000000"/>
                <w:sz w:val="14"/>
                <w:szCs w:val="14"/>
              </w:rPr>
              <w:t>Resolución Nacional 2086</w:t>
            </w:r>
          </w:p>
        </w:tc>
        <w:tc>
          <w:tcPr>
            <w:tcW w:w="5994" w:type="dxa"/>
            <w:tcBorders>
              <w:top w:val="nil"/>
              <w:left w:val="nil"/>
              <w:bottom w:val="single" w:sz="4" w:space="0" w:color="000000"/>
              <w:right w:val="single" w:sz="4" w:space="0" w:color="000000"/>
            </w:tcBorders>
            <w:shd w:val="clear" w:color="auto" w:fill="auto"/>
            <w:vAlign w:val="center"/>
          </w:tcPr>
          <w:p w14:paraId="77E7FECD" w14:textId="77777777" w:rsidR="009F00C6" w:rsidRDefault="007B37A2">
            <w:pPr>
              <w:rPr>
                <w:color w:val="000000"/>
                <w:sz w:val="14"/>
                <w:szCs w:val="14"/>
              </w:rPr>
            </w:pPr>
            <w:r>
              <w:rPr>
                <w:color w:val="000000"/>
                <w:sz w:val="14"/>
                <w:szCs w:val="14"/>
              </w:rPr>
              <w:t>Por la cual se adopta la metodología para la tasación de multas consagradas en el numeral 1o del artículo 40 de la Ley 1333 del 21 de julio de 2009 y se toman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A2704BF" w14:textId="77777777" w:rsidR="009F00C6" w:rsidRDefault="007B37A2">
            <w:pPr>
              <w:jc w:val="center"/>
              <w:rPr>
                <w:color w:val="000000"/>
                <w:sz w:val="14"/>
                <w:szCs w:val="14"/>
              </w:rPr>
            </w:pPr>
            <w:r>
              <w:rPr>
                <w:color w:val="000000"/>
                <w:sz w:val="14"/>
                <w:szCs w:val="14"/>
              </w:rPr>
              <w:t>25 de octubre de 2010</w:t>
            </w:r>
          </w:p>
        </w:tc>
      </w:tr>
      <w:tr w:rsidR="009F00C6" w14:paraId="2570D27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0D2BCD9" w14:textId="77777777" w:rsidR="009F00C6" w:rsidRDefault="007B37A2">
            <w:pPr>
              <w:rPr>
                <w:color w:val="000000"/>
                <w:sz w:val="14"/>
                <w:szCs w:val="14"/>
              </w:rPr>
            </w:pPr>
            <w:r>
              <w:rPr>
                <w:color w:val="000000"/>
                <w:sz w:val="14"/>
                <w:szCs w:val="14"/>
              </w:rPr>
              <w:t>Resolución Nacional 2184</w:t>
            </w:r>
          </w:p>
        </w:tc>
        <w:tc>
          <w:tcPr>
            <w:tcW w:w="5994" w:type="dxa"/>
            <w:tcBorders>
              <w:top w:val="nil"/>
              <w:left w:val="nil"/>
              <w:bottom w:val="single" w:sz="4" w:space="0" w:color="000000"/>
              <w:right w:val="single" w:sz="4" w:space="0" w:color="000000"/>
            </w:tcBorders>
            <w:shd w:val="clear" w:color="auto" w:fill="auto"/>
            <w:vAlign w:val="center"/>
          </w:tcPr>
          <w:p w14:paraId="5FA3BD67" w14:textId="77777777" w:rsidR="009F00C6" w:rsidRDefault="007B37A2">
            <w:pPr>
              <w:rPr>
                <w:color w:val="000000"/>
                <w:sz w:val="14"/>
                <w:szCs w:val="14"/>
              </w:rPr>
            </w:pPr>
            <w:r>
              <w:rPr>
                <w:color w:val="000000"/>
                <w:sz w:val="14"/>
                <w:szCs w:val="14"/>
              </w:rPr>
              <w:t>Por la cual se modifica la resolución 668 de 2016 sobre el uso racional de bolsas plásticas y se adoptan otras disposiciones</w:t>
            </w:r>
          </w:p>
        </w:tc>
        <w:tc>
          <w:tcPr>
            <w:tcW w:w="1808" w:type="dxa"/>
            <w:tcBorders>
              <w:top w:val="nil"/>
              <w:left w:val="nil"/>
              <w:bottom w:val="single" w:sz="4" w:space="0" w:color="000000"/>
              <w:right w:val="single" w:sz="4" w:space="0" w:color="000000"/>
            </w:tcBorders>
            <w:shd w:val="clear" w:color="auto" w:fill="auto"/>
            <w:vAlign w:val="center"/>
          </w:tcPr>
          <w:p w14:paraId="27A5F9E7" w14:textId="77777777" w:rsidR="009F00C6" w:rsidRDefault="007B37A2">
            <w:pPr>
              <w:jc w:val="center"/>
              <w:rPr>
                <w:color w:val="000000"/>
                <w:sz w:val="14"/>
                <w:szCs w:val="14"/>
              </w:rPr>
            </w:pPr>
            <w:r>
              <w:rPr>
                <w:color w:val="000000"/>
                <w:sz w:val="14"/>
                <w:szCs w:val="14"/>
              </w:rPr>
              <w:t>26 de diciembre de 2019</w:t>
            </w:r>
          </w:p>
        </w:tc>
      </w:tr>
      <w:tr w:rsidR="009F00C6" w14:paraId="33861C4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446AD8A" w14:textId="77777777" w:rsidR="009F00C6" w:rsidRDefault="007B37A2">
            <w:pPr>
              <w:rPr>
                <w:color w:val="000000"/>
                <w:sz w:val="14"/>
                <w:szCs w:val="14"/>
              </w:rPr>
            </w:pPr>
            <w:r>
              <w:rPr>
                <w:color w:val="000000"/>
                <w:sz w:val="14"/>
                <w:szCs w:val="14"/>
              </w:rPr>
              <w:t>Resolución Nacional 222</w:t>
            </w:r>
          </w:p>
        </w:tc>
        <w:tc>
          <w:tcPr>
            <w:tcW w:w="5994" w:type="dxa"/>
            <w:tcBorders>
              <w:top w:val="nil"/>
              <w:left w:val="nil"/>
              <w:bottom w:val="single" w:sz="4" w:space="0" w:color="000000"/>
              <w:right w:val="single" w:sz="4" w:space="0" w:color="000000"/>
            </w:tcBorders>
            <w:shd w:val="clear" w:color="auto" w:fill="auto"/>
            <w:vAlign w:val="center"/>
          </w:tcPr>
          <w:p w14:paraId="567C7B92" w14:textId="77777777" w:rsidR="009F00C6" w:rsidRDefault="007B37A2">
            <w:pPr>
              <w:rPr>
                <w:color w:val="000000"/>
                <w:sz w:val="14"/>
                <w:szCs w:val="14"/>
              </w:rPr>
            </w:pPr>
            <w:r>
              <w:rPr>
                <w:color w:val="000000"/>
                <w:sz w:val="14"/>
                <w:szCs w:val="14"/>
              </w:rPr>
              <w:t>Por la cual se establecen requisitos para la gestión ambiental integral de equipos y desechos que consisten, contienen o están contaminados con Bifenilos Policlorados (PCB).</w:t>
            </w:r>
          </w:p>
        </w:tc>
        <w:tc>
          <w:tcPr>
            <w:tcW w:w="1808" w:type="dxa"/>
            <w:tcBorders>
              <w:top w:val="nil"/>
              <w:left w:val="nil"/>
              <w:bottom w:val="single" w:sz="4" w:space="0" w:color="000000"/>
              <w:right w:val="single" w:sz="4" w:space="0" w:color="000000"/>
            </w:tcBorders>
            <w:shd w:val="clear" w:color="auto" w:fill="auto"/>
            <w:vAlign w:val="center"/>
          </w:tcPr>
          <w:p w14:paraId="009D745F" w14:textId="77777777" w:rsidR="009F00C6" w:rsidRDefault="007B37A2">
            <w:pPr>
              <w:jc w:val="center"/>
              <w:rPr>
                <w:color w:val="000000"/>
                <w:sz w:val="14"/>
                <w:szCs w:val="14"/>
              </w:rPr>
            </w:pPr>
            <w:r>
              <w:rPr>
                <w:color w:val="000000"/>
                <w:sz w:val="14"/>
                <w:szCs w:val="14"/>
              </w:rPr>
              <w:t>15 de diciembre de 2011</w:t>
            </w:r>
          </w:p>
        </w:tc>
      </w:tr>
      <w:tr w:rsidR="009F00C6" w14:paraId="57E9DBA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AF8B43B" w14:textId="77777777" w:rsidR="009F00C6" w:rsidRDefault="007B37A2">
            <w:pPr>
              <w:rPr>
                <w:color w:val="000000"/>
                <w:sz w:val="14"/>
                <w:szCs w:val="14"/>
              </w:rPr>
            </w:pPr>
            <w:r>
              <w:rPr>
                <w:color w:val="000000"/>
                <w:sz w:val="14"/>
                <w:szCs w:val="14"/>
              </w:rPr>
              <w:t>Resolución Nacional 2309</w:t>
            </w:r>
          </w:p>
        </w:tc>
        <w:tc>
          <w:tcPr>
            <w:tcW w:w="5994" w:type="dxa"/>
            <w:tcBorders>
              <w:top w:val="nil"/>
              <w:left w:val="nil"/>
              <w:bottom w:val="single" w:sz="4" w:space="0" w:color="000000"/>
              <w:right w:val="single" w:sz="4" w:space="0" w:color="000000"/>
            </w:tcBorders>
            <w:shd w:val="clear" w:color="auto" w:fill="auto"/>
            <w:vAlign w:val="center"/>
          </w:tcPr>
          <w:p w14:paraId="7226FCE1" w14:textId="77777777" w:rsidR="009F00C6" w:rsidRDefault="007B37A2">
            <w:pPr>
              <w:rPr>
                <w:color w:val="000000"/>
                <w:sz w:val="14"/>
                <w:szCs w:val="14"/>
              </w:rPr>
            </w:pPr>
            <w:r>
              <w:rPr>
                <w:color w:val="000000"/>
                <w:sz w:val="14"/>
                <w:szCs w:val="14"/>
              </w:rPr>
              <w:t>Por la cual se dictan normas para el cumplimiento del contenido del Título III de la Parte 4 del Libro 1 del Decreto -Ley número 2811 de 1974 y de los Títulos I, III y XI de la Ley 9 de 1979, en cuanto a Residuos Especiales</w:t>
            </w:r>
          </w:p>
        </w:tc>
        <w:tc>
          <w:tcPr>
            <w:tcW w:w="1808" w:type="dxa"/>
            <w:tcBorders>
              <w:top w:val="nil"/>
              <w:left w:val="nil"/>
              <w:bottom w:val="single" w:sz="4" w:space="0" w:color="000000"/>
              <w:right w:val="single" w:sz="4" w:space="0" w:color="000000"/>
            </w:tcBorders>
            <w:shd w:val="clear" w:color="auto" w:fill="auto"/>
            <w:vAlign w:val="center"/>
          </w:tcPr>
          <w:p w14:paraId="5CC04A29" w14:textId="77777777" w:rsidR="009F00C6" w:rsidRDefault="007B37A2">
            <w:pPr>
              <w:jc w:val="center"/>
              <w:rPr>
                <w:color w:val="000000"/>
                <w:sz w:val="14"/>
                <w:szCs w:val="14"/>
              </w:rPr>
            </w:pPr>
            <w:r>
              <w:rPr>
                <w:color w:val="000000"/>
                <w:sz w:val="14"/>
                <w:szCs w:val="14"/>
              </w:rPr>
              <w:t>24 de febrero de 1986</w:t>
            </w:r>
          </w:p>
        </w:tc>
      </w:tr>
      <w:tr w:rsidR="009F00C6" w14:paraId="5277371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9BE6C3" w14:textId="77777777" w:rsidR="009F00C6" w:rsidRDefault="007B37A2">
            <w:pPr>
              <w:rPr>
                <w:color w:val="000000"/>
                <w:sz w:val="14"/>
                <w:szCs w:val="14"/>
              </w:rPr>
            </w:pPr>
            <w:r>
              <w:rPr>
                <w:color w:val="000000"/>
                <w:sz w:val="14"/>
                <w:szCs w:val="14"/>
              </w:rPr>
              <w:t>Resolución Nacional 2659</w:t>
            </w:r>
          </w:p>
        </w:tc>
        <w:tc>
          <w:tcPr>
            <w:tcW w:w="5994" w:type="dxa"/>
            <w:tcBorders>
              <w:top w:val="nil"/>
              <w:left w:val="nil"/>
              <w:bottom w:val="single" w:sz="4" w:space="0" w:color="000000"/>
              <w:right w:val="single" w:sz="4" w:space="0" w:color="000000"/>
            </w:tcBorders>
            <w:shd w:val="clear" w:color="auto" w:fill="auto"/>
            <w:vAlign w:val="center"/>
          </w:tcPr>
          <w:p w14:paraId="14F0ABEC" w14:textId="77777777" w:rsidR="009F00C6" w:rsidRDefault="007B37A2">
            <w:pPr>
              <w:rPr>
                <w:color w:val="000000"/>
                <w:sz w:val="14"/>
                <w:szCs w:val="14"/>
              </w:rPr>
            </w:pPr>
            <w:r>
              <w:rPr>
                <w:color w:val="000000"/>
                <w:sz w:val="14"/>
                <w:szCs w:val="14"/>
              </w:rPr>
              <w:t>Por la cual se modifica el artículo 21 de la Resolución 631 de. 2015</w:t>
            </w:r>
          </w:p>
        </w:tc>
        <w:tc>
          <w:tcPr>
            <w:tcW w:w="1808" w:type="dxa"/>
            <w:tcBorders>
              <w:top w:val="nil"/>
              <w:left w:val="nil"/>
              <w:bottom w:val="single" w:sz="4" w:space="0" w:color="000000"/>
              <w:right w:val="single" w:sz="4" w:space="0" w:color="000000"/>
            </w:tcBorders>
            <w:shd w:val="clear" w:color="auto" w:fill="auto"/>
            <w:vAlign w:val="center"/>
          </w:tcPr>
          <w:p w14:paraId="7000317B" w14:textId="77777777" w:rsidR="009F00C6" w:rsidRDefault="007B37A2">
            <w:pPr>
              <w:jc w:val="center"/>
              <w:rPr>
                <w:color w:val="000000"/>
                <w:sz w:val="14"/>
                <w:szCs w:val="14"/>
              </w:rPr>
            </w:pPr>
            <w:r>
              <w:rPr>
                <w:color w:val="000000"/>
                <w:sz w:val="14"/>
                <w:szCs w:val="14"/>
              </w:rPr>
              <w:t>29 de diciembre de 2015</w:t>
            </w:r>
          </w:p>
        </w:tc>
      </w:tr>
      <w:tr w:rsidR="009F00C6" w14:paraId="7DBB009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2894D7D" w14:textId="77777777" w:rsidR="009F00C6" w:rsidRDefault="007B37A2">
            <w:pPr>
              <w:rPr>
                <w:color w:val="000000"/>
                <w:sz w:val="14"/>
                <w:szCs w:val="14"/>
              </w:rPr>
            </w:pPr>
            <w:r>
              <w:rPr>
                <w:color w:val="000000"/>
                <w:sz w:val="14"/>
                <w:szCs w:val="14"/>
              </w:rPr>
              <w:t>Resolución Nacional 627</w:t>
            </w:r>
          </w:p>
        </w:tc>
        <w:tc>
          <w:tcPr>
            <w:tcW w:w="5994" w:type="dxa"/>
            <w:tcBorders>
              <w:top w:val="nil"/>
              <w:left w:val="nil"/>
              <w:bottom w:val="single" w:sz="4" w:space="0" w:color="000000"/>
              <w:right w:val="single" w:sz="4" w:space="0" w:color="000000"/>
            </w:tcBorders>
            <w:shd w:val="clear" w:color="auto" w:fill="auto"/>
            <w:vAlign w:val="center"/>
          </w:tcPr>
          <w:p w14:paraId="286E8FF9" w14:textId="77777777" w:rsidR="009F00C6" w:rsidRDefault="007B37A2">
            <w:pPr>
              <w:rPr>
                <w:color w:val="000000"/>
                <w:sz w:val="14"/>
                <w:szCs w:val="14"/>
              </w:rPr>
            </w:pPr>
            <w:r>
              <w:rPr>
                <w:color w:val="000000"/>
                <w:sz w:val="14"/>
                <w:szCs w:val="14"/>
              </w:rPr>
              <w:t>Por la cual se establece la norma nacional de emisión de ruido y ruido ambiental.</w:t>
            </w:r>
          </w:p>
        </w:tc>
        <w:tc>
          <w:tcPr>
            <w:tcW w:w="1808" w:type="dxa"/>
            <w:tcBorders>
              <w:top w:val="nil"/>
              <w:left w:val="nil"/>
              <w:bottom w:val="single" w:sz="4" w:space="0" w:color="000000"/>
              <w:right w:val="single" w:sz="4" w:space="0" w:color="000000"/>
            </w:tcBorders>
            <w:shd w:val="clear" w:color="auto" w:fill="auto"/>
            <w:vAlign w:val="center"/>
          </w:tcPr>
          <w:p w14:paraId="34961BF3" w14:textId="77777777" w:rsidR="009F00C6" w:rsidRDefault="007B37A2">
            <w:pPr>
              <w:jc w:val="center"/>
              <w:rPr>
                <w:color w:val="000000"/>
                <w:sz w:val="14"/>
                <w:szCs w:val="14"/>
              </w:rPr>
            </w:pPr>
            <w:r>
              <w:rPr>
                <w:color w:val="000000"/>
                <w:sz w:val="14"/>
                <w:szCs w:val="14"/>
              </w:rPr>
              <w:t>07 de abril de 2006</w:t>
            </w:r>
          </w:p>
        </w:tc>
      </w:tr>
      <w:tr w:rsidR="009F00C6" w14:paraId="569699F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A133784" w14:textId="77777777" w:rsidR="009F00C6" w:rsidRDefault="007B37A2">
            <w:pPr>
              <w:rPr>
                <w:color w:val="000000"/>
                <w:sz w:val="14"/>
                <w:szCs w:val="14"/>
              </w:rPr>
            </w:pPr>
            <w:r>
              <w:rPr>
                <w:color w:val="000000"/>
                <w:sz w:val="14"/>
                <w:szCs w:val="14"/>
              </w:rPr>
              <w:t>Resolución SDA 02635 de 2023</w:t>
            </w:r>
          </w:p>
        </w:tc>
        <w:tc>
          <w:tcPr>
            <w:tcW w:w="5994" w:type="dxa"/>
            <w:tcBorders>
              <w:top w:val="nil"/>
              <w:left w:val="nil"/>
              <w:bottom w:val="single" w:sz="4" w:space="0" w:color="000000"/>
              <w:right w:val="single" w:sz="4" w:space="0" w:color="000000"/>
            </w:tcBorders>
            <w:shd w:val="clear" w:color="auto" w:fill="auto"/>
            <w:vAlign w:val="center"/>
          </w:tcPr>
          <w:p w14:paraId="1E458A83" w14:textId="77777777" w:rsidR="009F00C6" w:rsidRDefault="007B37A2">
            <w:pPr>
              <w:rPr>
                <w:color w:val="000000"/>
                <w:sz w:val="14"/>
                <w:szCs w:val="14"/>
              </w:rPr>
            </w:pPr>
            <w:r>
              <w:rPr>
                <w:color w:val="000000"/>
                <w:sz w:val="14"/>
                <w:szCs w:val="14"/>
              </w:rPr>
              <w:t>“Por la cual se adopta por compilación el Manual de Coberturas Vegetales en el Distrito Capital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6CDF88F9" w14:textId="77777777" w:rsidR="009F00C6" w:rsidRDefault="007B37A2">
            <w:pPr>
              <w:jc w:val="center"/>
              <w:rPr>
                <w:color w:val="000000"/>
                <w:sz w:val="14"/>
                <w:szCs w:val="14"/>
              </w:rPr>
            </w:pPr>
            <w:r>
              <w:rPr>
                <w:color w:val="000000"/>
                <w:sz w:val="14"/>
                <w:szCs w:val="14"/>
              </w:rPr>
              <w:t>30 de noviembre de 2023</w:t>
            </w:r>
          </w:p>
        </w:tc>
      </w:tr>
      <w:tr w:rsidR="009F00C6" w14:paraId="1D00729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A9C722A" w14:textId="77777777" w:rsidR="009F00C6" w:rsidRDefault="007B37A2">
            <w:pPr>
              <w:rPr>
                <w:color w:val="000000"/>
                <w:sz w:val="14"/>
                <w:szCs w:val="14"/>
              </w:rPr>
            </w:pPr>
            <w:r>
              <w:rPr>
                <w:color w:val="000000"/>
                <w:sz w:val="14"/>
                <w:szCs w:val="14"/>
              </w:rPr>
              <w:t>Resolución SDA 0288 de 2012</w:t>
            </w:r>
          </w:p>
        </w:tc>
        <w:tc>
          <w:tcPr>
            <w:tcW w:w="5994" w:type="dxa"/>
            <w:tcBorders>
              <w:top w:val="nil"/>
              <w:left w:val="nil"/>
              <w:bottom w:val="single" w:sz="4" w:space="0" w:color="000000"/>
              <w:right w:val="single" w:sz="4" w:space="0" w:color="000000"/>
            </w:tcBorders>
            <w:shd w:val="clear" w:color="auto" w:fill="auto"/>
            <w:vAlign w:val="center"/>
          </w:tcPr>
          <w:p w14:paraId="0ED49744" w14:textId="77777777" w:rsidR="009F00C6" w:rsidRDefault="007B37A2">
            <w:pPr>
              <w:rPr>
                <w:color w:val="000000"/>
                <w:sz w:val="14"/>
                <w:szCs w:val="14"/>
              </w:rPr>
            </w:pPr>
            <w:r>
              <w:rPr>
                <w:color w:val="000000"/>
                <w:sz w:val="14"/>
                <w:szCs w:val="14"/>
              </w:rPr>
              <w:t>"Por la cual se modifica la resolución No 5589 de 2011”.</w:t>
            </w:r>
          </w:p>
        </w:tc>
        <w:tc>
          <w:tcPr>
            <w:tcW w:w="1808" w:type="dxa"/>
            <w:tcBorders>
              <w:top w:val="nil"/>
              <w:left w:val="nil"/>
              <w:bottom w:val="single" w:sz="4" w:space="0" w:color="000000"/>
              <w:right w:val="single" w:sz="4" w:space="0" w:color="000000"/>
            </w:tcBorders>
            <w:shd w:val="clear" w:color="auto" w:fill="auto"/>
            <w:vAlign w:val="center"/>
          </w:tcPr>
          <w:p w14:paraId="0CBBD5A9" w14:textId="77777777" w:rsidR="009F00C6" w:rsidRDefault="007B37A2">
            <w:pPr>
              <w:jc w:val="center"/>
              <w:rPr>
                <w:color w:val="000000"/>
                <w:sz w:val="14"/>
                <w:szCs w:val="14"/>
              </w:rPr>
            </w:pPr>
            <w:r>
              <w:rPr>
                <w:color w:val="000000"/>
                <w:sz w:val="14"/>
                <w:szCs w:val="14"/>
              </w:rPr>
              <w:t>20 de abril de 2012</w:t>
            </w:r>
          </w:p>
        </w:tc>
      </w:tr>
      <w:tr w:rsidR="009F00C6" w14:paraId="7EAC228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538B531" w14:textId="77777777" w:rsidR="009F00C6" w:rsidRDefault="007B37A2">
            <w:pPr>
              <w:rPr>
                <w:color w:val="000000"/>
                <w:sz w:val="14"/>
                <w:szCs w:val="14"/>
              </w:rPr>
            </w:pPr>
            <w:r>
              <w:rPr>
                <w:color w:val="000000"/>
                <w:sz w:val="14"/>
                <w:szCs w:val="14"/>
              </w:rPr>
              <w:t>Resolución SDA 03158 de 2021 SDA</w:t>
            </w:r>
          </w:p>
        </w:tc>
        <w:tc>
          <w:tcPr>
            <w:tcW w:w="5994" w:type="dxa"/>
            <w:tcBorders>
              <w:top w:val="nil"/>
              <w:left w:val="nil"/>
              <w:bottom w:val="single" w:sz="4" w:space="0" w:color="000000"/>
              <w:right w:val="single" w:sz="4" w:space="0" w:color="000000"/>
            </w:tcBorders>
            <w:shd w:val="clear" w:color="auto" w:fill="auto"/>
            <w:vAlign w:val="center"/>
          </w:tcPr>
          <w:p w14:paraId="5B8BE454" w14:textId="77777777" w:rsidR="009F00C6" w:rsidRDefault="007B37A2">
            <w:pPr>
              <w:rPr>
                <w:color w:val="000000"/>
                <w:sz w:val="14"/>
                <w:szCs w:val="14"/>
              </w:rPr>
            </w:pPr>
            <w:r>
              <w:rPr>
                <w:color w:val="000000"/>
                <w:sz w:val="14"/>
                <w:szCs w:val="14"/>
              </w:rPr>
              <w:t>“Por la cual se actualizan en incluyen nuevos factores para el cálculo de la compensación por aprovechamiento forestal de árboles aislados en el perímetro urbano de la ciudad de Bogotá D.C.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20C347F4" w14:textId="77777777" w:rsidR="009F00C6" w:rsidRDefault="007B37A2">
            <w:pPr>
              <w:jc w:val="center"/>
              <w:rPr>
                <w:color w:val="000000"/>
                <w:sz w:val="14"/>
                <w:szCs w:val="14"/>
              </w:rPr>
            </w:pPr>
            <w:r>
              <w:rPr>
                <w:color w:val="000000"/>
                <w:sz w:val="14"/>
                <w:szCs w:val="14"/>
              </w:rPr>
              <w:t>20 de septiembre de 2021</w:t>
            </w:r>
          </w:p>
        </w:tc>
      </w:tr>
      <w:tr w:rsidR="009F00C6" w14:paraId="2AA206A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CB54214" w14:textId="77777777" w:rsidR="009F00C6" w:rsidRDefault="007B37A2">
            <w:pPr>
              <w:rPr>
                <w:color w:val="000000"/>
                <w:sz w:val="14"/>
                <w:szCs w:val="14"/>
              </w:rPr>
            </w:pPr>
            <w:r>
              <w:rPr>
                <w:color w:val="000000"/>
                <w:sz w:val="14"/>
                <w:szCs w:val="14"/>
              </w:rPr>
              <w:t>Resolución SDA 0814 de 2020</w:t>
            </w:r>
          </w:p>
        </w:tc>
        <w:tc>
          <w:tcPr>
            <w:tcW w:w="5994" w:type="dxa"/>
            <w:tcBorders>
              <w:top w:val="nil"/>
              <w:left w:val="nil"/>
              <w:bottom w:val="single" w:sz="4" w:space="0" w:color="000000"/>
              <w:right w:val="single" w:sz="4" w:space="0" w:color="000000"/>
            </w:tcBorders>
            <w:shd w:val="clear" w:color="auto" w:fill="auto"/>
            <w:vAlign w:val="center"/>
          </w:tcPr>
          <w:p w14:paraId="40B4B32F" w14:textId="77777777" w:rsidR="009F00C6" w:rsidRDefault="007B37A2">
            <w:pPr>
              <w:rPr>
                <w:color w:val="000000"/>
                <w:sz w:val="14"/>
                <w:szCs w:val="14"/>
              </w:rPr>
            </w:pPr>
            <w:r>
              <w:rPr>
                <w:color w:val="000000"/>
                <w:sz w:val="14"/>
                <w:szCs w:val="14"/>
              </w:rPr>
              <w:t>“Por el cual se exaltan árboles patrimoniales o de interés público en Bogotá D.C,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6F4AFB92" w14:textId="77777777" w:rsidR="009F00C6" w:rsidRDefault="007B37A2">
            <w:pPr>
              <w:jc w:val="center"/>
              <w:rPr>
                <w:color w:val="000000"/>
                <w:sz w:val="14"/>
                <w:szCs w:val="14"/>
              </w:rPr>
            </w:pPr>
            <w:r>
              <w:rPr>
                <w:color w:val="000000"/>
                <w:sz w:val="14"/>
                <w:szCs w:val="14"/>
              </w:rPr>
              <w:t>30 de marzo de 2020</w:t>
            </w:r>
          </w:p>
        </w:tc>
      </w:tr>
      <w:tr w:rsidR="009F00C6" w14:paraId="4CCD2449"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4E5FCD3" w14:textId="77777777" w:rsidR="009F00C6" w:rsidRDefault="007B37A2">
            <w:pPr>
              <w:rPr>
                <w:color w:val="000000"/>
                <w:sz w:val="14"/>
                <w:szCs w:val="14"/>
              </w:rPr>
            </w:pPr>
            <w:r>
              <w:rPr>
                <w:color w:val="000000"/>
                <w:sz w:val="14"/>
                <w:szCs w:val="14"/>
              </w:rPr>
              <w:t>Resolución SDA 1072 de 2018.</w:t>
            </w:r>
          </w:p>
        </w:tc>
        <w:tc>
          <w:tcPr>
            <w:tcW w:w="5994" w:type="dxa"/>
            <w:tcBorders>
              <w:top w:val="nil"/>
              <w:left w:val="nil"/>
              <w:bottom w:val="single" w:sz="4" w:space="0" w:color="000000"/>
              <w:right w:val="single" w:sz="4" w:space="0" w:color="000000"/>
            </w:tcBorders>
            <w:shd w:val="clear" w:color="auto" w:fill="auto"/>
            <w:vAlign w:val="center"/>
          </w:tcPr>
          <w:p w14:paraId="2621016C" w14:textId="77777777" w:rsidR="009F00C6" w:rsidRDefault="007B37A2">
            <w:pPr>
              <w:rPr>
                <w:color w:val="000000"/>
                <w:sz w:val="14"/>
                <w:szCs w:val="14"/>
              </w:rPr>
            </w:pPr>
            <w:r>
              <w:rPr>
                <w:color w:val="000000"/>
                <w:sz w:val="14"/>
                <w:szCs w:val="14"/>
              </w:rPr>
              <w:t>“Por la cual se modifica el artículo 34 de la Resolución 5589 de 2011, modificado por el artículo 7 de la Resolución 288 de 2012. Modificación cobro SUNL (Salvoconducto Único Nacional en Línea”.</w:t>
            </w:r>
          </w:p>
        </w:tc>
        <w:tc>
          <w:tcPr>
            <w:tcW w:w="1808" w:type="dxa"/>
            <w:tcBorders>
              <w:top w:val="nil"/>
              <w:left w:val="nil"/>
              <w:bottom w:val="single" w:sz="4" w:space="0" w:color="000000"/>
              <w:right w:val="single" w:sz="4" w:space="0" w:color="000000"/>
            </w:tcBorders>
            <w:shd w:val="clear" w:color="auto" w:fill="auto"/>
            <w:vAlign w:val="center"/>
          </w:tcPr>
          <w:p w14:paraId="5B404CBF" w14:textId="77777777" w:rsidR="009F00C6" w:rsidRDefault="007B37A2">
            <w:pPr>
              <w:jc w:val="center"/>
              <w:rPr>
                <w:color w:val="000000"/>
                <w:sz w:val="14"/>
                <w:szCs w:val="14"/>
              </w:rPr>
            </w:pPr>
            <w:r>
              <w:rPr>
                <w:color w:val="000000"/>
                <w:sz w:val="14"/>
                <w:szCs w:val="14"/>
              </w:rPr>
              <w:t>18 de abril de 2018</w:t>
            </w:r>
          </w:p>
        </w:tc>
      </w:tr>
      <w:tr w:rsidR="009F00C6" w14:paraId="3FDBD1F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4F5E9BF" w14:textId="77777777" w:rsidR="009F00C6" w:rsidRDefault="007B37A2">
            <w:pPr>
              <w:rPr>
                <w:color w:val="000000"/>
                <w:sz w:val="14"/>
                <w:szCs w:val="14"/>
              </w:rPr>
            </w:pPr>
            <w:r>
              <w:rPr>
                <w:color w:val="000000"/>
                <w:sz w:val="14"/>
                <w:szCs w:val="14"/>
              </w:rPr>
              <w:t>Resolución SDA 1466 de 2018</w:t>
            </w:r>
          </w:p>
        </w:tc>
        <w:tc>
          <w:tcPr>
            <w:tcW w:w="5994" w:type="dxa"/>
            <w:tcBorders>
              <w:top w:val="nil"/>
              <w:left w:val="nil"/>
              <w:bottom w:val="single" w:sz="4" w:space="0" w:color="000000"/>
              <w:right w:val="single" w:sz="4" w:space="0" w:color="000000"/>
            </w:tcBorders>
            <w:shd w:val="clear" w:color="auto" w:fill="auto"/>
            <w:vAlign w:val="center"/>
          </w:tcPr>
          <w:p w14:paraId="19152D70" w14:textId="77777777" w:rsidR="009F00C6" w:rsidRDefault="007B37A2">
            <w:pPr>
              <w:rPr>
                <w:color w:val="000000"/>
                <w:sz w:val="14"/>
                <w:szCs w:val="14"/>
              </w:rPr>
            </w:pPr>
            <w:r>
              <w:rPr>
                <w:color w:val="000000"/>
                <w:sz w:val="14"/>
                <w:szCs w:val="14"/>
              </w:rPr>
              <w:t>“Deroga la Resolución No. 1037 del 28 de julio de 2016, la Resolución 3622 del 15 de diciembre de 2017, y todas aquellas que le sean contrarias. Delega algunas funciones en diferentes dependencias de la SDA”</w:t>
            </w:r>
          </w:p>
        </w:tc>
        <w:tc>
          <w:tcPr>
            <w:tcW w:w="1808" w:type="dxa"/>
            <w:tcBorders>
              <w:top w:val="nil"/>
              <w:left w:val="nil"/>
              <w:bottom w:val="single" w:sz="4" w:space="0" w:color="000000"/>
              <w:right w:val="single" w:sz="4" w:space="0" w:color="000000"/>
            </w:tcBorders>
            <w:shd w:val="clear" w:color="auto" w:fill="auto"/>
            <w:vAlign w:val="center"/>
          </w:tcPr>
          <w:p w14:paraId="5C7CEEA3" w14:textId="77777777" w:rsidR="009F00C6" w:rsidRDefault="007B37A2">
            <w:pPr>
              <w:jc w:val="center"/>
              <w:rPr>
                <w:color w:val="000000"/>
                <w:sz w:val="14"/>
                <w:szCs w:val="14"/>
              </w:rPr>
            </w:pPr>
            <w:r>
              <w:rPr>
                <w:color w:val="000000"/>
                <w:sz w:val="14"/>
                <w:szCs w:val="14"/>
              </w:rPr>
              <w:t>24 de mayo de 2018</w:t>
            </w:r>
          </w:p>
        </w:tc>
      </w:tr>
      <w:tr w:rsidR="009F00C6" w14:paraId="5DD5011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F128FAC" w14:textId="77777777" w:rsidR="009F00C6" w:rsidRDefault="007B37A2">
            <w:pPr>
              <w:rPr>
                <w:color w:val="000000"/>
                <w:sz w:val="14"/>
                <w:szCs w:val="14"/>
              </w:rPr>
            </w:pPr>
            <w:r>
              <w:rPr>
                <w:color w:val="000000"/>
                <w:sz w:val="14"/>
                <w:szCs w:val="14"/>
              </w:rPr>
              <w:t>Resolución SDA 2350 de 2018</w:t>
            </w:r>
          </w:p>
        </w:tc>
        <w:tc>
          <w:tcPr>
            <w:tcW w:w="5994" w:type="dxa"/>
            <w:tcBorders>
              <w:top w:val="nil"/>
              <w:left w:val="nil"/>
              <w:bottom w:val="single" w:sz="4" w:space="0" w:color="000000"/>
              <w:right w:val="single" w:sz="4" w:space="0" w:color="000000"/>
            </w:tcBorders>
            <w:shd w:val="clear" w:color="auto" w:fill="auto"/>
            <w:vAlign w:val="center"/>
          </w:tcPr>
          <w:p w14:paraId="361EBA5D" w14:textId="77777777" w:rsidR="009F00C6" w:rsidRDefault="007B37A2">
            <w:pPr>
              <w:rPr>
                <w:color w:val="000000"/>
                <w:sz w:val="14"/>
                <w:szCs w:val="14"/>
              </w:rPr>
            </w:pPr>
            <w:r>
              <w:rPr>
                <w:color w:val="000000"/>
                <w:sz w:val="14"/>
                <w:szCs w:val="14"/>
              </w:rPr>
              <w:t>“Por la cual se aprueban los planes locales de arborización urbana-PLAUs, establecidos en el artículo 5° decreto 531 de 2010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53E04572" w14:textId="77777777" w:rsidR="009F00C6" w:rsidRDefault="007B37A2">
            <w:pPr>
              <w:jc w:val="center"/>
              <w:rPr>
                <w:color w:val="000000"/>
                <w:sz w:val="14"/>
                <w:szCs w:val="14"/>
              </w:rPr>
            </w:pPr>
            <w:r>
              <w:rPr>
                <w:color w:val="000000"/>
                <w:sz w:val="14"/>
                <w:szCs w:val="14"/>
              </w:rPr>
              <w:t>18 de marzo de 2018</w:t>
            </w:r>
          </w:p>
        </w:tc>
      </w:tr>
      <w:tr w:rsidR="009F00C6" w14:paraId="77DCEBE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F972DDD" w14:textId="77777777" w:rsidR="009F00C6" w:rsidRDefault="007B37A2">
            <w:pPr>
              <w:rPr>
                <w:color w:val="000000"/>
                <w:sz w:val="14"/>
                <w:szCs w:val="14"/>
              </w:rPr>
            </w:pPr>
            <w:r>
              <w:rPr>
                <w:color w:val="000000"/>
                <w:sz w:val="14"/>
                <w:szCs w:val="14"/>
              </w:rPr>
              <w:t>Resolución SDA 2566 de 2018</w:t>
            </w:r>
          </w:p>
        </w:tc>
        <w:tc>
          <w:tcPr>
            <w:tcW w:w="5994" w:type="dxa"/>
            <w:tcBorders>
              <w:top w:val="nil"/>
              <w:left w:val="nil"/>
              <w:bottom w:val="single" w:sz="4" w:space="0" w:color="000000"/>
              <w:right w:val="single" w:sz="4" w:space="0" w:color="000000"/>
            </w:tcBorders>
            <w:shd w:val="clear" w:color="auto" w:fill="auto"/>
            <w:vAlign w:val="center"/>
          </w:tcPr>
          <w:p w14:paraId="75C749B4" w14:textId="77777777" w:rsidR="009F00C6" w:rsidRDefault="007B37A2">
            <w:pPr>
              <w:rPr>
                <w:color w:val="000000"/>
                <w:sz w:val="14"/>
                <w:szCs w:val="14"/>
              </w:rPr>
            </w:pPr>
            <w:r>
              <w:rPr>
                <w:color w:val="000000"/>
                <w:sz w:val="14"/>
                <w:szCs w:val="14"/>
              </w:rPr>
              <w:t>“Por la cual se modifica la Resolución 1466 del 24 de mayo de 2018 y se toman otras determinaciones. Delegaciones algunas funciones en diferentes dependencias de la SDA”</w:t>
            </w:r>
          </w:p>
        </w:tc>
        <w:tc>
          <w:tcPr>
            <w:tcW w:w="1808" w:type="dxa"/>
            <w:tcBorders>
              <w:top w:val="nil"/>
              <w:left w:val="nil"/>
              <w:bottom w:val="single" w:sz="4" w:space="0" w:color="000000"/>
              <w:right w:val="single" w:sz="4" w:space="0" w:color="000000"/>
            </w:tcBorders>
            <w:shd w:val="clear" w:color="auto" w:fill="auto"/>
            <w:vAlign w:val="center"/>
          </w:tcPr>
          <w:p w14:paraId="79637719" w14:textId="77777777" w:rsidR="009F00C6" w:rsidRDefault="007B37A2">
            <w:pPr>
              <w:jc w:val="center"/>
              <w:rPr>
                <w:color w:val="000000"/>
                <w:sz w:val="14"/>
                <w:szCs w:val="14"/>
              </w:rPr>
            </w:pPr>
            <w:r>
              <w:rPr>
                <w:color w:val="000000"/>
                <w:sz w:val="14"/>
                <w:szCs w:val="14"/>
              </w:rPr>
              <w:t>15 de agosto de 2018</w:t>
            </w:r>
          </w:p>
        </w:tc>
      </w:tr>
      <w:tr w:rsidR="009F00C6" w14:paraId="2304166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152AD18" w14:textId="77777777" w:rsidR="009F00C6" w:rsidRDefault="007B37A2">
            <w:pPr>
              <w:rPr>
                <w:color w:val="000000"/>
                <w:sz w:val="14"/>
                <w:szCs w:val="14"/>
              </w:rPr>
            </w:pPr>
            <w:r>
              <w:rPr>
                <w:color w:val="000000"/>
                <w:sz w:val="14"/>
                <w:szCs w:val="14"/>
              </w:rPr>
              <w:t>Resolución SDA 2805 de 2023</w:t>
            </w:r>
          </w:p>
        </w:tc>
        <w:tc>
          <w:tcPr>
            <w:tcW w:w="5994" w:type="dxa"/>
            <w:tcBorders>
              <w:top w:val="nil"/>
              <w:left w:val="nil"/>
              <w:bottom w:val="single" w:sz="4" w:space="0" w:color="000000"/>
              <w:right w:val="single" w:sz="4" w:space="0" w:color="000000"/>
            </w:tcBorders>
            <w:shd w:val="clear" w:color="auto" w:fill="auto"/>
            <w:vAlign w:val="center"/>
          </w:tcPr>
          <w:p w14:paraId="0BC76A22" w14:textId="77777777" w:rsidR="009F00C6" w:rsidRDefault="007B37A2">
            <w:pPr>
              <w:rPr>
                <w:color w:val="000000"/>
                <w:sz w:val="14"/>
                <w:szCs w:val="14"/>
              </w:rPr>
            </w:pPr>
            <w:r>
              <w:rPr>
                <w:color w:val="000000"/>
                <w:sz w:val="14"/>
                <w:szCs w:val="14"/>
              </w:rPr>
              <w:t>“Por la cual se exaltan árboles patrimoniales o de interés público en Bogotá D.C,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C3F49ED" w14:textId="77777777" w:rsidR="009F00C6" w:rsidRDefault="007B37A2">
            <w:pPr>
              <w:jc w:val="center"/>
              <w:rPr>
                <w:color w:val="000000"/>
                <w:sz w:val="14"/>
                <w:szCs w:val="14"/>
              </w:rPr>
            </w:pPr>
            <w:r>
              <w:rPr>
                <w:color w:val="000000"/>
                <w:sz w:val="14"/>
                <w:szCs w:val="14"/>
              </w:rPr>
              <w:t>13 de diciembre de 2023</w:t>
            </w:r>
          </w:p>
        </w:tc>
      </w:tr>
      <w:tr w:rsidR="009F00C6" w14:paraId="6D0F7B4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EDCAA29" w14:textId="77777777" w:rsidR="009F00C6" w:rsidRDefault="007B37A2">
            <w:pPr>
              <w:rPr>
                <w:color w:val="000000"/>
                <w:sz w:val="14"/>
                <w:szCs w:val="14"/>
              </w:rPr>
            </w:pPr>
            <w:r>
              <w:rPr>
                <w:color w:val="000000"/>
                <w:sz w:val="14"/>
                <w:szCs w:val="14"/>
              </w:rPr>
              <w:t>Resolución SDA 3179</w:t>
            </w:r>
          </w:p>
        </w:tc>
        <w:tc>
          <w:tcPr>
            <w:tcW w:w="5994" w:type="dxa"/>
            <w:tcBorders>
              <w:top w:val="nil"/>
              <w:left w:val="nil"/>
              <w:bottom w:val="single" w:sz="4" w:space="0" w:color="000000"/>
              <w:right w:val="single" w:sz="4" w:space="0" w:color="000000"/>
            </w:tcBorders>
            <w:shd w:val="clear" w:color="auto" w:fill="auto"/>
            <w:vAlign w:val="center"/>
          </w:tcPr>
          <w:p w14:paraId="2278D5F1" w14:textId="77777777" w:rsidR="009F00C6" w:rsidRDefault="007B37A2">
            <w:pPr>
              <w:rPr>
                <w:color w:val="000000"/>
                <w:sz w:val="14"/>
                <w:szCs w:val="14"/>
              </w:rPr>
            </w:pPr>
            <w:r>
              <w:rPr>
                <w:color w:val="000000"/>
                <w:sz w:val="14"/>
                <w:szCs w:val="14"/>
              </w:rPr>
              <w:t>Por la cual se adopta la guía técnica para la formulación del Plan Institucional de Gestión Ambiental (PIGA), y se dictan lineamientos para su concertación, implementación, evaluación, control y seguimiento, y otras disposiciones</w:t>
            </w:r>
          </w:p>
        </w:tc>
        <w:tc>
          <w:tcPr>
            <w:tcW w:w="1808" w:type="dxa"/>
            <w:tcBorders>
              <w:top w:val="nil"/>
              <w:left w:val="nil"/>
              <w:bottom w:val="single" w:sz="4" w:space="0" w:color="000000"/>
              <w:right w:val="single" w:sz="4" w:space="0" w:color="000000"/>
            </w:tcBorders>
            <w:shd w:val="clear" w:color="auto" w:fill="auto"/>
            <w:vAlign w:val="center"/>
          </w:tcPr>
          <w:p w14:paraId="10B43986" w14:textId="77777777" w:rsidR="009F00C6" w:rsidRDefault="007B37A2">
            <w:pPr>
              <w:jc w:val="center"/>
              <w:rPr>
                <w:color w:val="000000"/>
                <w:sz w:val="14"/>
                <w:szCs w:val="14"/>
              </w:rPr>
            </w:pPr>
            <w:r>
              <w:rPr>
                <w:color w:val="000000"/>
                <w:sz w:val="14"/>
                <w:szCs w:val="14"/>
              </w:rPr>
              <w:t>28 de diciembre de 2023</w:t>
            </w:r>
          </w:p>
        </w:tc>
      </w:tr>
      <w:tr w:rsidR="009F00C6" w14:paraId="26E5F60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5F95C71" w14:textId="77777777" w:rsidR="009F00C6" w:rsidRDefault="007B37A2">
            <w:pPr>
              <w:rPr>
                <w:color w:val="000000"/>
                <w:sz w:val="14"/>
                <w:szCs w:val="14"/>
              </w:rPr>
            </w:pPr>
            <w:r>
              <w:rPr>
                <w:color w:val="000000"/>
                <w:sz w:val="14"/>
                <w:szCs w:val="14"/>
              </w:rPr>
              <w:t>Resolución SDA 359 de 2012</w:t>
            </w:r>
          </w:p>
        </w:tc>
        <w:tc>
          <w:tcPr>
            <w:tcW w:w="5994" w:type="dxa"/>
            <w:tcBorders>
              <w:top w:val="nil"/>
              <w:left w:val="nil"/>
              <w:bottom w:val="single" w:sz="4" w:space="0" w:color="000000"/>
              <w:right w:val="single" w:sz="4" w:space="0" w:color="000000"/>
            </w:tcBorders>
            <w:shd w:val="clear" w:color="auto" w:fill="auto"/>
            <w:vAlign w:val="center"/>
          </w:tcPr>
          <w:p w14:paraId="4A5C0217" w14:textId="77777777" w:rsidR="009F00C6" w:rsidRDefault="007B37A2">
            <w:pPr>
              <w:rPr>
                <w:color w:val="000000"/>
                <w:sz w:val="14"/>
                <w:szCs w:val="14"/>
              </w:rPr>
            </w:pPr>
            <w:r>
              <w:rPr>
                <w:color w:val="000000"/>
                <w:sz w:val="14"/>
                <w:szCs w:val="14"/>
              </w:rPr>
              <w:t>"Por la cual se revoca parcialmente el parágrafo del Art. 3 para la Resolución No. 7132 de 2011; que establece la compensación por aprovechamiento de arbolado urbano y jardinería en jurisdicción de la Secretaría Distrital de Ambiente”</w:t>
            </w:r>
          </w:p>
        </w:tc>
        <w:tc>
          <w:tcPr>
            <w:tcW w:w="1808" w:type="dxa"/>
            <w:tcBorders>
              <w:top w:val="nil"/>
              <w:left w:val="nil"/>
              <w:bottom w:val="single" w:sz="4" w:space="0" w:color="000000"/>
              <w:right w:val="single" w:sz="4" w:space="0" w:color="000000"/>
            </w:tcBorders>
            <w:shd w:val="clear" w:color="auto" w:fill="auto"/>
            <w:vAlign w:val="center"/>
          </w:tcPr>
          <w:p w14:paraId="46C8F82F" w14:textId="77777777" w:rsidR="009F00C6" w:rsidRDefault="007B37A2">
            <w:pPr>
              <w:jc w:val="center"/>
              <w:rPr>
                <w:color w:val="000000"/>
                <w:sz w:val="14"/>
                <w:szCs w:val="14"/>
              </w:rPr>
            </w:pPr>
            <w:r>
              <w:rPr>
                <w:color w:val="000000"/>
                <w:sz w:val="14"/>
                <w:szCs w:val="14"/>
              </w:rPr>
              <w:t>10 de mayo de 2012</w:t>
            </w:r>
          </w:p>
        </w:tc>
      </w:tr>
      <w:tr w:rsidR="009F00C6" w14:paraId="0B4C89C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F1BFA93" w14:textId="77777777" w:rsidR="009F00C6" w:rsidRDefault="007B37A2">
            <w:pPr>
              <w:rPr>
                <w:color w:val="000000"/>
                <w:sz w:val="14"/>
                <w:szCs w:val="14"/>
              </w:rPr>
            </w:pPr>
            <w:r>
              <w:rPr>
                <w:color w:val="000000"/>
                <w:sz w:val="14"/>
                <w:szCs w:val="14"/>
              </w:rPr>
              <w:t>Resolución SDA 3919 de 2021</w:t>
            </w:r>
          </w:p>
        </w:tc>
        <w:tc>
          <w:tcPr>
            <w:tcW w:w="5994" w:type="dxa"/>
            <w:tcBorders>
              <w:top w:val="nil"/>
              <w:left w:val="nil"/>
              <w:bottom w:val="single" w:sz="4" w:space="0" w:color="000000"/>
              <w:right w:val="single" w:sz="4" w:space="0" w:color="000000"/>
            </w:tcBorders>
            <w:shd w:val="clear" w:color="auto" w:fill="auto"/>
            <w:vAlign w:val="center"/>
          </w:tcPr>
          <w:p w14:paraId="4F68D4A9" w14:textId="77777777" w:rsidR="009F00C6" w:rsidRDefault="007B37A2">
            <w:pPr>
              <w:rPr>
                <w:color w:val="000000"/>
                <w:sz w:val="14"/>
                <w:szCs w:val="14"/>
              </w:rPr>
            </w:pPr>
            <w:r>
              <w:rPr>
                <w:color w:val="000000"/>
                <w:sz w:val="14"/>
                <w:szCs w:val="14"/>
              </w:rPr>
              <w:t>Por la cual se adopta el protocolo para el manejo y control poblacional de la langostilla de río (Procambarus clarkii) y la prevención de su propagación en Bogotá D.C.,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03B32985" w14:textId="77777777" w:rsidR="009F00C6" w:rsidRDefault="007B37A2">
            <w:pPr>
              <w:jc w:val="center"/>
              <w:rPr>
                <w:color w:val="000000"/>
                <w:sz w:val="14"/>
                <w:szCs w:val="14"/>
              </w:rPr>
            </w:pPr>
            <w:r>
              <w:rPr>
                <w:color w:val="000000"/>
                <w:sz w:val="14"/>
                <w:szCs w:val="14"/>
              </w:rPr>
              <w:t>26 de octubre de 2021</w:t>
            </w:r>
          </w:p>
        </w:tc>
      </w:tr>
      <w:tr w:rsidR="009F00C6" w14:paraId="740BAE2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24EE63F" w14:textId="77777777" w:rsidR="009F00C6" w:rsidRDefault="007B37A2">
            <w:pPr>
              <w:rPr>
                <w:color w:val="000000"/>
                <w:sz w:val="14"/>
                <w:szCs w:val="14"/>
              </w:rPr>
            </w:pPr>
            <w:r>
              <w:rPr>
                <w:color w:val="000000"/>
                <w:sz w:val="14"/>
                <w:szCs w:val="14"/>
              </w:rPr>
              <w:t>Resolución SDA 3956</w:t>
            </w:r>
          </w:p>
        </w:tc>
        <w:tc>
          <w:tcPr>
            <w:tcW w:w="5994" w:type="dxa"/>
            <w:tcBorders>
              <w:top w:val="nil"/>
              <w:left w:val="nil"/>
              <w:bottom w:val="single" w:sz="4" w:space="0" w:color="000000"/>
              <w:right w:val="single" w:sz="4" w:space="0" w:color="000000"/>
            </w:tcBorders>
            <w:shd w:val="clear" w:color="auto" w:fill="auto"/>
            <w:vAlign w:val="center"/>
          </w:tcPr>
          <w:p w14:paraId="77E3CCE2" w14:textId="77777777" w:rsidR="009F00C6" w:rsidRDefault="007B37A2">
            <w:pPr>
              <w:rPr>
                <w:color w:val="000000"/>
                <w:sz w:val="14"/>
                <w:szCs w:val="14"/>
              </w:rPr>
            </w:pPr>
            <w:r>
              <w:rPr>
                <w:color w:val="000000"/>
                <w:sz w:val="14"/>
                <w:szCs w:val="14"/>
              </w:rPr>
              <w:t>Por la cual se establece la norma técnica para el control y manejo de los vertimientos realizados al recurso hídrico en el Distrito Capital.</w:t>
            </w:r>
          </w:p>
        </w:tc>
        <w:tc>
          <w:tcPr>
            <w:tcW w:w="1808" w:type="dxa"/>
            <w:tcBorders>
              <w:top w:val="nil"/>
              <w:left w:val="nil"/>
              <w:bottom w:val="single" w:sz="4" w:space="0" w:color="000000"/>
              <w:right w:val="single" w:sz="4" w:space="0" w:color="000000"/>
            </w:tcBorders>
            <w:shd w:val="clear" w:color="auto" w:fill="auto"/>
            <w:vAlign w:val="center"/>
          </w:tcPr>
          <w:p w14:paraId="7937FDAC" w14:textId="77777777" w:rsidR="009F00C6" w:rsidRDefault="007B37A2">
            <w:pPr>
              <w:jc w:val="center"/>
              <w:rPr>
                <w:color w:val="000000"/>
                <w:sz w:val="14"/>
                <w:szCs w:val="14"/>
              </w:rPr>
            </w:pPr>
            <w:r>
              <w:rPr>
                <w:color w:val="000000"/>
                <w:sz w:val="14"/>
                <w:szCs w:val="14"/>
              </w:rPr>
              <w:t>19 de junio de 2009</w:t>
            </w:r>
          </w:p>
        </w:tc>
      </w:tr>
      <w:tr w:rsidR="009F00C6" w14:paraId="4C93540B"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F264744" w14:textId="77777777" w:rsidR="009F00C6" w:rsidRDefault="007B37A2">
            <w:pPr>
              <w:rPr>
                <w:color w:val="000000"/>
                <w:sz w:val="14"/>
                <w:szCs w:val="14"/>
              </w:rPr>
            </w:pPr>
            <w:r>
              <w:rPr>
                <w:color w:val="000000"/>
                <w:sz w:val="14"/>
                <w:szCs w:val="14"/>
              </w:rPr>
              <w:t>Resolución SDA 3965 de 2019</w:t>
            </w:r>
          </w:p>
        </w:tc>
        <w:tc>
          <w:tcPr>
            <w:tcW w:w="5994" w:type="dxa"/>
            <w:tcBorders>
              <w:top w:val="nil"/>
              <w:left w:val="nil"/>
              <w:bottom w:val="single" w:sz="4" w:space="0" w:color="000000"/>
              <w:right w:val="single" w:sz="4" w:space="0" w:color="000000"/>
            </w:tcBorders>
            <w:shd w:val="clear" w:color="auto" w:fill="auto"/>
            <w:vAlign w:val="center"/>
          </w:tcPr>
          <w:p w14:paraId="7A890831" w14:textId="77777777" w:rsidR="009F00C6" w:rsidRDefault="007B37A2">
            <w:pPr>
              <w:rPr>
                <w:color w:val="000000"/>
                <w:sz w:val="14"/>
                <w:szCs w:val="14"/>
              </w:rPr>
            </w:pPr>
            <w:r>
              <w:rPr>
                <w:color w:val="000000"/>
                <w:sz w:val="14"/>
                <w:szCs w:val="14"/>
              </w:rPr>
              <w:t>“Por la cual se adopta el Plan Distrital de Silvicultura Urbana, Zonas Verdes y Jardinería de Bogotá D.C., y se dictan otras disposiciones.”</w:t>
            </w:r>
          </w:p>
        </w:tc>
        <w:tc>
          <w:tcPr>
            <w:tcW w:w="1808" w:type="dxa"/>
            <w:tcBorders>
              <w:top w:val="nil"/>
              <w:left w:val="nil"/>
              <w:bottom w:val="single" w:sz="4" w:space="0" w:color="000000"/>
              <w:right w:val="single" w:sz="4" w:space="0" w:color="000000"/>
            </w:tcBorders>
            <w:shd w:val="clear" w:color="auto" w:fill="auto"/>
            <w:vAlign w:val="center"/>
          </w:tcPr>
          <w:p w14:paraId="760C2FD1" w14:textId="77777777" w:rsidR="009F00C6" w:rsidRDefault="007B37A2">
            <w:pPr>
              <w:jc w:val="center"/>
              <w:rPr>
                <w:color w:val="000000"/>
                <w:sz w:val="14"/>
                <w:szCs w:val="14"/>
              </w:rPr>
            </w:pPr>
            <w:r>
              <w:rPr>
                <w:color w:val="000000"/>
                <w:sz w:val="14"/>
                <w:szCs w:val="14"/>
              </w:rPr>
              <w:t>31 de diciembre de 2019</w:t>
            </w:r>
          </w:p>
        </w:tc>
      </w:tr>
      <w:tr w:rsidR="009F00C6" w14:paraId="5B06A5B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B0C1239" w14:textId="77777777" w:rsidR="009F00C6" w:rsidRDefault="007B37A2">
            <w:pPr>
              <w:rPr>
                <w:color w:val="000000"/>
                <w:sz w:val="14"/>
                <w:szCs w:val="14"/>
              </w:rPr>
            </w:pPr>
            <w:r>
              <w:rPr>
                <w:color w:val="000000"/>
                <w:sz w:val="14"/>
                <w:szCs w:val="14"/>
              </w:rPr>
              <w:t>Resolución SDA 4090 de 2007.</w:t>
            </w:r>
          </w:p>
        </w:tc>
        <w:tc>
          <w:tcPr>
            <w:tcW w:w="5994" w:type="dxa"/>
            <w:tcBorders>
              <w:top w:val="nil"/>
              <w:left w:val="nil"/>
              <w:bottom w:val="single" w:sz="4" w:space="0" w:color="000000"/>
              <w:right w:val="single" w:sz="4" w:space="0" w:color="000000"/>
            </w:tcBorders>
            <w:shd w:val="clear" w:color="auto" w:fill="auto"/>
            <w:vAlign w:val="center"/>
          </w:tcPr>
          <w:p w14:paraId="2923E196" w14:textId="77777777" w:rsidR="009F00C6" w:rsidRDefault="007B37A2">
            <w:pPr>
              <w:rPr>
                <w:color w:val="000000"/>
                <w:sz w:val="14"/>
                <w:szCs w:val="14"/>
              </w:rPr>
            </w:pPr>
            <w:r>
              <w:rPr>
                <w:color w:val="000000"/>
                <w:sz w:val="14"/>
                <w:szCs w:val="14"/>
              </w:rPr>
              <w:t>Por la cual se adopta el Manual de Arborización para Bogotá</w:t>
            </w:r>
          </w:p>
        </w:tc>
        <w:tc>
          <w:tcPr>
            <w:tcW w:w="1808" w:type="dxa"/>
            <w:tcBorders>
              <w:top w:val="nil"/>
              <w:left w:val="nil"/>
              <w:bottom w:val="single" w:sz="4" w:space="0" w:color="000000"/>
              <w:right w:val="single" w:sz="4" w:space="0" w:color="000000"/>
            </w:tcBorders>
            <w:shd w:val="clear" w:color="auto" w:fill="auto"/>
            <w:vAlign w:val="center"/>
          </w:tcPr>
          <w:p w14:paraId="6091F8E7" w14:textId="77777777" w:rsidR="009F00C6" w:rsidRDefault="007B37A2">
            <w:pPr>
              <w:jc w:val="center"/>
              <w:rPr>
                <w:color w:val="000000"/>
                <w:sz w:val="14"/>
                <w:szCs w:val="14"/>
              </w:rPr>
            </w:pPr>
            <w:r>
              <w:rPr>
                <w:color w:val="000000"/>
                <w:sz w:val="14"/>
                <w:szCs w:val="14"/>
              </w:rPr>
              <w:t>25 de octubre de 2007</w:t>
            </w:r>
          </w:p>
        </w:tc>
      </w:tr>
      <w:tr w:rsidR="009F00C6" w14:paraId="33DD393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9101142" w14:textId="77777777" w:rsidR="009F00C6" w:rsidRDefault="007B37A2">
            <w:pPr>
              <w:rPr>
                <w:color w:val="000000"/>
                <w:sz w:val="14"/>
                <w:szCs w:val="14"/>
              </w:rPr>
            </w:pPr>
            <w:r>
              <w:rPr>
                <w:color w:val="000000"/>
                <w:sz w:val="14"/>
                <w:szCs w:val="14"/>
              </w:rPr>
              <w:t>Resolución SDA 5262</w:t>
            </w:r>
          </w:p>
        </w:tc>
        <w:tc>
          <w:tcPr>
            <w:tcW w:w="5994" w:type="dxa"/>
            <w:tcBorders>
              <w:top w:val="nil"/>
              <w:left w:val="nil"/>
              <w:bottom w:val="single" w:sz="4" w:space="0" w:color="000000"/>
              <w:right w:val="single" w:sz="4" w:space="0" w:color="000000"/>
            </w:tcBorders>
            <w:shd w:val="clear" w:color="auto" w:fill="auto"/>
            <w:vAlign w:val="center"/>
          </w:tcPr>
          <w:p w14:paraId="6872D828" w14:textId="77777777" w:rsidR="009F00C6" w:rsidRDefault="007B37A2">
            <w:pPr>
              <w:rPr>
                <w:color w:val="000000"/>
                <w:sz w:val="14"/>
                <w:szCs w:val="14"/>
              </w:rPr>
            </w:pPr>
            <w:r>
              <w:rPr>
                <w:color w:val="000000"/>
                <w:sz w:val="14"/>
                <w:szCs w:val="14"/>
              </w:rPr>
              <w:t>Por la cual se reglamenta el registro de los micro generadores en el registro de generadores de residuos o desechos peligrosos del sector salud, otras actividades afines y se adoptan otras determinaciones</w:t>
            </w:r>
          </w:p>
        </w:tc>
        <w:tc>
          <w:tcPr>
            <w:tcW w:w="1808" w:type="dxa"/>
            <w:tcBorders>
              <w:top w:val="nil"/>
              <w:left w:val="nil"/>
              <w:bottom w:val="single" w:sz="4" w:space="0" w:color="000000"/>
              <w:right w:val="single" w:sz="4" w:space="0" w:color="000000"/>
            </w:tcBorders>
            <w:shd w:val="clear" w:color="auto" w:fill="auto"/>
            <w:vAlign w:val="center"/>
          </w:tcPr>
          <w:p w14:paraId="18DB65CD" w14:textId="77777777" w:rsidR="009F00C6" w:rsidRDefault="007B37A2">
            <w:pPr>
              <w:jc w:val="center"/>
              <w:rPr>
                <w:color w:val="000000"/>
                <w:sz w:val="14"/>
                <w:szCs w:val="14"/>
              </w:rPr>
            </w:pPr>
            <w:r>
              <w:rPr>
                <w:color w:val="000000"/>
                <w:sz w:val="14"/>
                <w:szCs w:val="14"/>
              </w:rPr>
              <w:t>16 de diciembre de 2021</w:t>
            </w:r>
          </w:p>
        </w:tc>
      </w:tr>
      <w:tr w:rsidR="009F00C6" w14:paraId="113BE03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8E81731" w14:textId="77777777" w:rsidR="009F00C6" w:rsidRDefault="007B37A2">
            <w:pPr>
              <w:rPr>
                <w:color w:val="000000"/>
                <w:sz w:val="14"/>
                <w:szCs w:val="14"/>
              </w:rPr>
            </w:pPr>
            <w:r>
              <w:rPr>
                <w:color w:val="000000"/>
                <w:sz w:val="14"/>
                <w:szCs w:val="14"/>
              </w:rPr>
              <w:t>Resolución SDA 5531 de 2022 SDA</w:t>
            </w:r>
          </w:p>
        </w:tc>
        <w:tc>
          <w:tcPr>
            <w:tcW w:w="5994" w:type="dxa"/>
            <w:tcBorders>
              <w:top w:val="nil"/>
              <w:left w:val="nil"/>
              <w:bottom w:val="single" w:sz="4" w:space="0" w:color="000000"/>
              <w:right w:val="single" w:sz="4" w:space="0" w:color="000000"/>
            </w:tcBorders>
            <w:shd w:val="clear" w:color="auto" w:fill="auto"/>
            <w:vAlign w:val="center"/>
          </w:tcPr>
          <w:p w14:paraId="0ACE9F73" w14:textId="77777777" w:rsidR="009F00C6" w:rsidRDefault="007B37A2">
            <w:pPr>
              <w:rPr>
                <w:color w:val="000000"/>
                <w:sz w:val="14"/>
                <w:szCs w:val="14"/>
              </w:rPr>
            </w:pPr>
            <w:r>
              <w:rPr>
                <w:color w:val="000000"/>
                <w:sz w:val="14"/>
                <w:szCs w:val="14"/>
              </w:rPr>
              <w:t>“Por medio de la cual se establecen los lineamientos para la implementación de los Bosques Urbanos en el Distrito Capital”</w:t>
            </w:r>
          </w:p>
        </w:tc>
        <w:tc>
          <w:tcPr>
            <w:tcW w:w="1808" w:type="dxa"/>
            <w:tcBorders>
              <w:top w:val="nil"/>
              <w:left w:val="nil"/>
              <w:bottom w:val="single" w:sz="4" w:space="0" w:color="000000"/>
              <w:right w:val="single" w:sz="4" w:space="0" w:color="000000"/>
            </w:tcBorders>
            <w:shd w:val="clear" w:color="auto" w:fill="auto"/>
            <w:vAlign w:val="center"/>
          </w:tcPr>
          <w:p w14:paraId="33C7C0CA" w14:textId="77777777" w:rsidR="009F00C6" w:rsidRDefault="007B37A2">
            <w:pPr>
              <w:jc w:val="center"/>
              <w:rPr>
                <w:color w:val="000000"/>
                <w:sz w:val="14"/>
                <w:szCs w:val="14"/>
              </w:rPr>
            </w:pPr>
            <w:r>
              <w:rPr>
                <w:color w:val="000000"/>
                <w:sz w:val="14"/>
                <w:szCs w:val="14"/>
              </w:rPr>
              <w:t>23 de diciembre de 2022</w:t>
            </w:r>
          </w:p>
        </w:tc>
      </w:tr>
      <w:tr w:rsidR="009F00C6" w14:paraId="7AD06B07"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114BDB3" w14:textId="77777777" w:rsidR="009F00C6" w:rsidRDefault="007B37A2">
            <w:pPr>
              <w:rPr>
                <w:color w:val="000000"/>
                <w:sz w:val="14"/>
                <w:szCs w:val="14"/>
              </w:rPr>
            </w:pPr>
            <w:r>
              <w:rPr>
                <w:color w:val="000000"/>
                <w:sz w:val="14"/>
                <w:szCs w:val="14"/>
              </w:rPr>
              <w:t>Resolución SDA 5589</w:t>
            </w:r>
          </w:p>
        </w:tc>
        <w:tc>
          <w:tcPr>
            <w:tcW w:w="5994" w:type="dxa"/>
            <w:tcBorders>
              <w:top w:val="nil"/>
              <w:left w:val="nil"/>
              <w:bottom w:val="single" w:sz="4" w:space="0" w:color="000000"/>
              <w:right w:val="single" w:sz="4" w:space="0" w:color="000000"/>
            </w:tcBorders>
            <w:shd w:val="clear" w:color="auto" w:fill="auto"/>
            <w:vAlign w:val="center"/>
          </w:tcPr>
          <w:p w14:paraId="53BE4635" w14:textId="77777777" w:rsidR="009F00C6" w:rsidRDefault="007B37A2">
            <w:pPr>
              <w:rPr>
                <w:color w:val="000000"/>
                <w:sz w:val="14"/>
                <w:szCs w:val="14"/>
              </w:rPr>
            </w:pPr>
            <w:r>
              <w:rPr>
                <w:color w:val="000000"/>
                <w:sz w:val="14"/>
                <w:szCs w:val="14"/>
              </w:rPr>
              <w:t>Por la cual se fija el procedimiento de cobro de los servicios de evaluación y seguimiento ambiental</w:t>
            </w:r>
          </w:p>
        </w:tc>
        <w:tc>
          <w:tcPr>
            <w:tcW w:w="1808" w:type="dxa"/>
            <w:tcBorders>
              <w:top w:val="nil"/>
              <w:left w:val="nil"/>
              <w:bottom w:val="single" w:sz="4" w:space="0" w:color="000000"/>
              <w:right w:val="single" w:sz="4" w:space="0" w:color="000000"/>
            </w:tcBorders>
            <w:shd w:val="clear" w:color="auto" w:fill="FFFFFF"/>
            <w:vAlign w:val="center"/>
          </w:tcPr>
          <w:p w14:paraId="45983259" w14:textId="77777777" w:rsidR="009F00C6" w:rsidRDefault="007B37A2">
            <w:pPr>
              <w:jc w:val="center"/>
              <w:rPr>
                <w:color w:val="1F1F1F"/>
                <w:sz w:val="14"/>
                <w:szCs w:val="14"/>
              </w:rPr>
            </w:pPr>
            <w:r>
              <w:rPr>
                <w:color w:val="1F1F1F"/>
                <w:sz w:val="14"/>
                <w:szCs w:val="14"/>
              </w:rPr>
              <w:t>30 de septiembre de 2011</w:t>
            </w:r>
          </w:p>
        </w:tc>
      </w:tr>
      <w:tr w:rsidR="009F00C6" w14:paraId="75D95488"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8A6DE8F" w14:textId="77777777" w:rsidR="009F00C6" w:rsidRDefault="007B37A2">
            <w:pPr>
              <w:rPr>
                <w:color w:val="000000"/>
                <w:sz w:val="14"/>
                <w:szCs w:val="14"/>
              </w:rPr>
            </w:pPr>
            <w:r>
              <w:rPr>
                <w:color w:val="000000"/>
                <w:sz w:val="14"/>
                <w:szCs w:val="14"/>
              </w:rPr>
              <w:t>Resolución SDA 5731</w:t>
            </w:r>
          </w:p>
        </w:tc>
        <w:tc>
          <w:tcPr>
            <w:tcW w:w="5994" w:type="dxa"/>
            <w:tcBorders>
              <w:top w:val="nil"/>
              <w:left w:val="nil"/>
              <w:bottom w:val="single" w:sz="4" w:space="0" w:color="000000"/>
              <w:right w:val="single" w:sz="4" w:space="0" w:color="000000"/>
            </w:tcBorders>
            <w:shd w:val="clear" w:color="auto" w:fill="auto"/>
            <w:vAlign w:val="center"/>
          </w:tcPr>
          <w:p w14:paraId="24B4E6E6" w14:textId="77777777" w:rsidR="009F00C6" w:rsidRDefault="007B37A2">
            <w:pPr>
              <w:rPr>
                <w:color w:val="000000"/>
                <w:sz w:val="14"/>
                <w:szCs w:val="14"/>
              </w:rPr>
            </w:pPr>
            <w:r>
              <w:rPr>
                <w:color w:val="000000"/>
                <w:sz w:val="14"/>
                <w:szCs w:val="14"/>
              </w:rPr>
              <w:t>Por la cual se deroga la Resolución 1813 de 2006 y se adoptan nuevos objetivos de calidad para los Ríos Salitre, Fucha, Tunjuelo y el Canal Torca en el Distrito Capital</w:t>
            </w:r>
          </w:p>
        </w:tc>
        <w:tc>
          <w:tcPr>
            <w:tcW w:w="1808" w:type="dxa"/>
            <w:tcBorders>
              <w:top w:val="nil"/>
              <w:left w:val="nil"/>
              <w:bottom w:val="single" w:sz="4" w:space="0" w:color="000000"/>
              <w:right w:val="single" w:sz="4" w:space="0" w:color="000000"/>
            </w:tcBorders>
            <w:shd w:val="clear" w:color="auto" w:fill="auto"/>
            <w:vAlign w:val="center"/>
          </w:tcPr>
          <w:p w14:paraId="4B0ABBF4" w14:textId="77777777" w:rsidR="009F00C6" w:rsidRDefault="007B37A2">
            <w:pPr>
              <w:jc w:val="center"/>
              <w:rPr>
                <w:color w:val="000000"/>
                <w:sz w:val="14"/>
                <w:szCs w:val="14"/>
              </w:rPr>
            </w:pPr>
            <w:r>
              <w:rPr>
                <w:color w:val="000000"/>
                <w:sz w:val="14"/>
                <w:szCs w:val="14"/>
              </w:rPr>
              <w:t>30 de diciembre de 2008</w:t>
            </w:r>
          </w:p>
        </w:tc>
      </w:tr>
      <w:tr w:rsidR="009F00C6" w14:paraId="092F52C4"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2D8CDDE4" w14:textId="77777777" w:rsidR="009F00C6" w:rsidRDefault="007B37A2">
            <w:pPr>
              <w:rPr>
                <w:color w:val="000000"/>
                <w:sz w:val="14"/>
                <w:szCs w:val="14"/>
              </w:rPr>
            </w:pPr>
            <w:r>
              <w:rPr>
                <w:color w:val="000000"/>
                <w:sz w:val="14"/>
                <w:szCs w:val="14"/>
              </w:rPr>
              <w:t>Resolución SDA 5983 de 2011</w:t>
            </w:r>
          </w:p>
        </w:tc>
        <w:tc>
          <w:tcPr>
            <w:tcW w:w="5994" w:type="dxa"/>
            <w:tcBorders>
              <w:top w:val="nil"/>
              <w:left w:val="nil"/>
              <w:bottom w:val="single" w:sz="4" w:space="0" w:color="000000"/>
              <w:right w:val="single" w:sz="4" w:space="0" w:color="000000"/>
            </w:tcBorders>
            <w:shd w:val="clear" w:color="auto" w:fill="auto"/>
            <w:vAlign w:val="center"/>
          </w:tcPr>
          <w:p w14:paraId="102950AB" w14:textId="77777777" w:rsidR="009F00C6" w:rsidRDefault="007B37A2">
            <w:pPr>
              <w:rPr>
                <w:color w:val="000000"/>
                <w:sz w:val="14"/>
                <w:szCs w:val="14"/>
              </w:rPr>
            </w:pPr>
            <w:r>
              <w:rPr>
                <w:color w:val="000000"/>
                <w:sz w:val="14"/>
                <w:szCs w:val="14"/>
              </w:rPr>
              <w:t>“Por la cual se establecen las especies vegetales que no requieren permiso para tratamientos silviculturales”</w:t>
            </w:r>
          </w:p>
        </w:tc>
        <w:tc>
          <w:tcPr>
            <w:tcW w:w="1808" w:type="dxa"/>
            <w:tcBorders>
              <w:top w:val="nil"/>
              <w:left w:val="nil"/>
              <w:bottom w:val="single" w:sz="4" w:space="0" w:color="000000"/>
              <w:right w:val="single" w:sz="4" w:space="0" w:color="000000"/>
            </w:tcBorders>
            <w:shd w:val="clear" w:color="auto" w:fill="auto"/>
            <w:vAlign w:val="center"/>
          </w:tcPr>
          <w:p w14:paraId="1C08659F" w14:textId="77777777" w:rsidR="009F00C6" w:rsidRDefault="007B37A2">
            <w:pPr>
              <w:jc w:val="center"/>
              <w:rPr>
                <w:color w:val="000000"/>
                <w:sz w:val="14"/>
                <w:szCs w:val="14"/>
              </w:rPr>
            </w:pPr>
            <w:r>
              <w:rPr>
                <w:color w:val="000000"/>
                <w:sz w:val="14"/>
                <w:szCs w:val="14"/>
              </w:rPr>
              <w:t>27 de octubre de 2011</w:t>
            </w:r>
          </w:p>
        </w:tc>
      </w:tr>
      <w:tr w:rsidR="009F00C6" w14:paraId="280E73F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786E00C" w14:textId="77777777" w:rsidR="009F00C6" w:rsidRDefault="007B37A2">
            <w:pPr>
              <w:rPr>
                <w:color w:val="000000"/>
                <w:sz w:val="14"/>
                <w:szCs w:val="14"/>
              </w:rPr>
            </w:pPr>
            <w:r>
              <w:rPr>
                <w:color w:val="000000"/>
                <w:sz w:val="14"/>
                <w:szCs w:val="14"/>
              </w:rPr>
              <w:t>Resolución SDA 6563 de 2011</w:t>
            </w:r>
          </w:p>
        </w:tc>
        <w:tc>
          <w:tcPr>
            <w:tcW w:w="5994" w:type="dxa"/>
            <w:tcBorders>
              <w:top w:val="nil"/>
              <w:left w:val="nil"/>
              <w:bottom w:val="single" w:sz="4" w:space="0" w:color="000000"/>
              <w:right w:val="single" w:sz="4" w:space="0" w:color="000000"/>
            </w:tcBorders>
            <w:shd w:val="clear" w:color="auto" w:fill="auto"/>
            <w:vAlign w:val="center"/>
          </w:tcPr>
          <w:p w14:paraId="0C4E2B11" w14:textId="77777777" w:rsidR="009F00C6" w:rsidRDefault="007B37A2">
            <w:pPr>
              <w:rPr>
                <w:color w:val="000000"/>
                <w:sz w:val="14"/>
                <w:szCs w:val="14"/>
              </w:rPr>
            </w:pPr>
            <w:r>
              <w:rPr>
                <w:color w:val="000000"/>
                <w:sz w:val="14"/>
                <w:szCs w:val="14"/>
              </w:rPr>
              <w:t>“Por la cual se dictan disposiciones para la racionalización y el mejoramiento de trámites de arbolado urbano”.</w:t>
            </w:r>
          </w:p>
        </w:tc>
        <w:tc>
          <w:tcPr>
            <w:tcW w:w="1808" w:type="dxa"/>
            <w:tcBorders>
              <w:top w:val="nil"/>
              <w:left w:val="nil"/>
              <w:bottom w:val="single" w:sz="4" w:space="0" w:color="000000"/>
              <w:right w:val="single" w:sz="4" w:space="0" w:color="000000"/>
            </w:tcBorders>
            <w:shd w:val="clear" w:color="auto" w:fill="auto"/>
            <w:vAlign w:val="center"/>
          </w:tcPr>
          <w:p w14:paraId="2DD6E4A6" w14:textId="77777777" w:rsidR="009F00C6" w:rsidRDefault="007B37A2">
            <w:pPr>
              <w:jc w:val="center"/>
              <w:rPr>
                <w:color w:val="000000"/>
                <w:sz w:val="14"/>
                <w:szCs w:val="14"/>
              </w:rPr>
            </w:pPr>
            <w:r>
              <w:rPr>
                <w:color w:val="000000"/>
                <w:sz w:val="14"/>
                <w:szCs w:val="14"/>
              </w:rPr>
              <w:t>16 de diciembre de 2011</w:t>
            </w:r>
          </w:p>
        </w:tc>
      </w:tr>
      <w:tr w:rsidR="009F00C6" w14:paraId="7541A23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D84C03F" w14:textId="77777777" w:rsidR="009F00C6" w:rsidRDefault="007B37A2">
            <w:pPr>
              <w:rPr>
                <w:color w:val="000000"/>
                <w:sz w:val="14"/>
                <w:szCs w:val="14"/>
              </w:rPr>
            </w:pPr>
            <w:r>
              <w:rPr>
                <w:color w:val="000000"/>
                <w:sz w:val="14"/>
                <w:szCs w:val="14"/>
              </w:rPr>
              <w:lastRenderedPageBreak/>
              <w:t>Resolución SDA 6971 de 2011</w:t>
            </w:r>
          </w:p>
        </w:tc>
        <w:tc>
          <w:tcPr>
            <w:tcW w:w="5994" w:type="dxa"/>
            <w:tcBorders>
              <w:top w:val="nil"/>
              <w:left w:val="nil"/>
              <w:bottom w:val="single" w:sz="4" w:space="0" w:color="000000"/>
              <w:right w:val="single" w:sz="4" w:space="0" w:color="000000"/>
            </w:tcBorders>
            <w:shd w:val="clear" w:color="auto" w:fill="auto"/>
            <w:vAlign w:val="center"/>
          </w:tcPr>
          <w:p w14:paraId="78D01D14" w14:textId="77777777" w:rsidR="009F00C6" w:rsidRDefault="007B37A2">
            <w:pPr>
              <w:rPr>
                <w:color w:val="000000"/>
                <w:sz w:val="14"/>
                <w:szCs w:val="14"/>
              </w:rPr>
            </w:pPr>
            <w:r>
              <w:rPr>
                <w:color w:val="000000"/>
                <w:sz w:val="14"/>
                <w:szCs w:val="14"/>
              </w:rPr>
              <w:t>“Por el cual se declaran árboles patrimoniales y de interés público en Bogotá D.C.”</w:t>
            </w:r>
          </w:p>
        </w:tc>
        <w:tc>
          <w:tcPr>
            <w:tcW w:w="1808" w:type="dxa"/>
            <w:tcBorders>
              <w:top w:val="nil"/>
              <w:left w:val="nil"/>
              <w:bottom w:val="single" w:sz="4" w:space="0" w:color="000000"/>
              <w:right w:val="single" w:sz="4" w:space="0" w:color="000000"/>
            </w:tcBorders>
            <w:shd w:val="clear" w:color="auto" w:fill="auto"/>
            <w:vAlign w:val="center"/>
          </w:tcPr>
          <w:p w14:paraId="62F8938E" w14:textId="77777777" w:rsidR="009F00C6" w:rsidRDefault="007B37A2">
            <w:pPr>
              <w:jc w:val="center"/>
              <w:rPr>
                <w:color w:val="000000"/>
                <w:sz w:val="14"/>
                <w:szCs w:val="14"/>
              </w:rPr>
            </w:pPr>
            <w:r>
              <w:rPr>
                <w:color w:val="000000"/>
                <w:sz w:val="14"/>
                <w:szCs w:val="14"/>
              </w:rPr>
              <w:t>27 de diciembre de 2011</w:t>
            </w:r>
          </w:p>
        </w:tc>
      </w:tr>
      <w:tr w:rsidR="009F00C6" w14:paraId="7989A54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1F862C7" w14:textId="77777777" w:rsidR="009F00C6" w:rsidRDefault="007B37A2">
            <w:pPr>
              <w:rPr>
                <w:color w:val="000000"/>
                <w:sz w:val="14"/>
                <w:szCs w:val="14"/>
              </w:rPr>
            </w:pPr>
            <w:r>
              <w:rPr>
                <w:color w:val="000000"/>
                <w:sz w:val="14"/>
                <w:szCs w:val="14"/>
              </w:rPr>
              <w:t>Resolución SDA 6982</w:t>
            </w:r>
            <w:r>
              <w:rPr>
                <w:color w:val="000000"/>
                <w:sz w:val="16"/>
                <w:szCs w:val="16"/>
              </w:rPr>
              <w:t> </w:t>
            </w:r>
          </w:p>
        </w:tc>
        <w:tc>
          <w:tcPr>
            <w:tcW w:w="5994" w:type="dxa"/>
            <w:tcBorders>
              <w:top w:val="nil"/>
              <w:left w:val="nil"/>
              <w:bottom w:val="single" w:sz="4" w:space="0" w:color="000000"/>
              <w:right w:val="single" w:sz="4" w:space="0" w:color="000000"/>
            </w:tcBorders>
            <w:shd w:val="clear" w:color="auto" w:fill="auto"/>
            <w:vAlign w:val="center"/>
          </w:tcPr>
          <w:p w14:paraId="60F26DFE" w14:textId="77777777" w:rsidR="009F00C6" w:rsidRDefault="007B37A2">
            <w:pPr>
              <w:rPr>
                <w:color w:val="000000"/>
                <w:sz w:val="14"/>
                <w:szCs w:val="14"/>
              </w:rPr>
            </w:pPr>
            <w:r>
              <w:rPr>
                <w:color w:val="000000"/>
                <w:sz w:val="14"/>
                <w:szCs w:val="14"/>
              </w:rPr>
              <w:t>Por la cual se dictan normas sobre prevención y control de la contaminación atmosférica por fuentes fijas y protección de la calidad del aire.</w:t>
            </w:r>
          </w:p>
        </w:tc>
        <w:tc>
          <w:tcPr>
            <w:tcW w:w="1808" w:type="dxa"/>
            <w:tcBorders>
              <w:top w:val="nil"/>
              <w:left w:val="nil"/>
              <w:bottom w:val="single" w:sz="4" w:space="0" w:color="000000"/>
              <w:right w:val="single" w:sz="4" w:space="0" w:color="000000"/>
            </w:tcBorders>
            <w:shd w:val="clear" w:color="auto" w:fill="auto"/>
            <w:vAlign w:val="center"/>
          </w:tcPr>
          <w:p w14:paraId="4F72934C" w14:textId="77777777" w:rsidR="009F00C6" w:rsidRDefault="007B37A2">
            <w:pPr>
              <w:jc w:val="center"/>
              <w:rPr>
                <w:color w:val="000000"/>
                <w:sz w:val="14"/>
                <w:szCs w:val="14"/>
              </w:rPr>
            </w:pPr>
            <w:r>
              <w:rPr>
                <w:color w:val="000000"/>
                <w:sz w:val="14"/>
                <w:szCs w:val="14"/>
              </w:rPr>
              <w:t>27 de diciembre de 2011</w:t>
            </w:r>
          </w:p>
        </w:tc>
      </w:tr>
      <w:tr w:rsidR="009F00C6" w14:paraId="01ED808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0964007" w14:textId="77777777" w:rsidR="009F00C6" w:rsidRDefault="007B37A2">
            <w:pPr>
              <w:rPr>
                <w:color w:val="000000"/>
                <w:sz w:val="14"/>
                <w:szCs w:val="14"/>
              </w:rPr>
            </w:pPr>
            <w:r>
              <w:rPr>
                <w:color w:val="000000"/>
                <w:sz w:val="14"/>
                <w:szCs w:val="14"/>
              </w:rPr>
              <w:t>Resolución SDA 7132 de 2011</w:t>
            </w:r>
          </w:p>
        </w:tc>
        <w:tc>
          <w:tcPr>
            <w:tcW w:w="5994" w:type="dxa"/>
            <w:tcBorders>
              <w:top w:val="nil"/>
              <w:left w:val="nil"/>
              <w:bottom w:val="single" w:sz="4" w:space="0" w:color="000000"/>
              <w:right w:val="single" w:sz="4" w:space="0" w:color="000000"/>
            </w:tcBorders>
            <w:shd w:val="clear" w:color="auto" w:fill="auto"/>
            <w:vAlign w:val="center"/>
          </w:tcPr>
          <w:p w14:paraId="0F231F0B" w14:textId="77777777" w:rsidR="009F00C6" w:rsidRDefault="007B37A2">
            <w:pPr>
              <w:rPr>
                <w:color w:val="000000"/>
                <w:sz w:val="14"/>
                <w:szCs w:val="14"/>
              </w:rPr>
            </w:pPr>
            <w:r>
              <w:rPr>
                <w:color w:val="000000"/>
                <w:sz w:val="14"/>
                <w:szCs w:val="14"/>
              </w:rPr>
              <w:t>“Por la cual se establece la compensación por aprovechamiento de arbolado urbano y jardinería en jurisdicción de la Secretaría de Ambiente”.</w:t>
            </w:r>
          </w:p>
        </w:tc>
        <w:tc>
          <w:tcPr>
            <w:tcW w:w="1808" w:type="dxa"/>
            <w:tcBorders>
              <w:top w:val="nil"/>
              <w:left w:val="nil"/>
              <w:bottom w:val="single" w:sz="4" w:space="0" w:color="000000"/>
              <w:right w:val="single" w:sz="4" w:space="0" w:color="000000"/>
            </w:tcBorders>
            <w:shd w:val="clear" w:color="auto" w:fill="auto"/>
            <w:vAlign w:val="center"/>
          </w:tcPr>
          <w:p w14:paraId="516A9BF2" w14:textId="77777777" w:rsidR="009F00C6" w:rsidRDefault="007B37A2">
            <w:pPr>
              <w:jc w:val="center"/>
              <w:rPr>
                <w:color w:val="000000"/>
                <w:sz w:val="14"/>
                <w:szCs w:val="14"/>
              </w:rPr>
            </w:pPr>
            <w:r>
              <w:rPr>
                <w:color w:val="000000"/>
                <w:sz w:val="14"/>
                <w:szCs w:val="14"/>
              </w:rPr>
              <w:t>30 de diciembre de 2011</w:t>
            </w:r>
          </w:p>
        </w:tc>
      </w:tr>
      <w:tr w:rsidR="009F00C6" w14:paraId="23DC50FA"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F68D7A5" w14:textId="77777777" w:rsidR="009F00C6" w:rsidRDefault="007B37A2">
            <w:pPr>
              <w:rPr>
                <w:color w:val="000000"/>
                <w:sz w:val="14"/>
                <w:szCs w:val="14"/>
              </w:rPr>
            </w:pPr>
            <w:r>
              <w:rPr>
                <w:color w:val="000000"/>
                <w:sz w:val="14"/>
                <w:szCs w:val="14"/>
              </w:rPr>
              <w:t>Resolución SDA 931</w:t>
            </w:r>
          </w:p>
        </w:tc>
        <w:tc>
          <w:tcPr>
            <w:tcW w:w="5994" w:type="dxa"/>
            <w:tcBorders>
              <w:top w:val="nil"/>
              <w:left w:val="nil"/>
              <w:bottom w:val="single" w:sz="4" w:space="0" w:color="000000"/>
              <w:right w:val="single" w:sz="4" w:space="0" w:color="000000"/>
            </w:tcBorders>
            <w:shd w:val="clear" w:color="auto" w:fill="auto"/>
            <w:vAlign w:val="center"/>
          </w:tcPr>
          <w:p w14:paraId="4425A08C" w14:textId="77777777" w:rsidR="009F00C6" w:rsidRDefault="007B37A2">
            <w:pPr>
              <w:rPr>
                <w:color w:val="000000"/>
                <w:sz w:val="14"/>
                <w:szCs w:val="14"/>
              </w:rPr>
            </w:pPr>
            <w:r>
              <w:rPr>
                <w:color w:val="000000"/>
                <w:sz w:val="14"/>
                <w:szCs w:val="14"/>
              </w:rPr>
              <w:t>Por medio de la cual se reglamenta en proceso para el registro, desmonte de elementos de publicidad exterior visual y el proceso sancionatorio.</w:t>
            </w:r>
          </w:p>
        </w:tc>
        <w:tc>
          <w:tcPr>
            <w:tcW w:w="1808" w:type="dxa"/>
            <w:tcBorders>
              <w:top w:val="nil"/>
              <w:left w:val="nil"/>
              <w:bottom w:val="single" w:sz="4" w:space="0" w:color="000000"/>
              <w:right w:val="single" w:sz="4" w:space="0" w:color="000000"/>
            </w:tcBorders>
            <w:shd w:val="clear" w:color="auto" w:fill="auto"/>
            <w:vAlign w:val="center"/>
          </w:tcPr>
          <w:p w14:paraId="728CEFE6" w14:textId="77777777" w:rsidR="009F00C6" w:rsidRDefault="007B37A2">
            <w:pPr>
              <w:jc w:val="center"/>
              <w:rPr>
                <w:color w:val="000000"/>
                <w:sz w:val="14"/>
                <w:szCs w:val="14"/>
              </w:rPr>
            </w:pPr>
            <w:r>
              <w:rPr>
                <w:color w:val="000000"/>
                <w:sz w:val="14"/>
                <w:szCs w:val="14"/>
              </w:rPr>
              <w:t>6 de mayo de 2008</w:t>
            </w:r>
          </w:p>
        </w:tc>
      </w:tr>
      <w:tr w:rsidR="009F00C6" w14:paraId="1F3FD93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61B5B90" w14:textId="77777777" w:rsidR="009F00C6" w:rsidRDefault="007B37A2">
            <w:pPr>
              <w:rPr>
                <w:color w:val="000000"/>
                <w:sz w:val="14"/>
                <w:szCs w:val="14"/>
              </w:rPr>
            </w:pPr>
            <w:r>
              <w:rPr>
                <w:color w:val="000000"/>
                <w:sz w:val="14"/>
                <w:szCs w:val="14"/>
              </w:rPr>
              <w:t>Resolución SDA No. 5427 de 2011</w:t>
            </w:r>
          </w:p>
        </w:tc>
        <w:tc>
          <w:tcPr>
            <w:tcW w:w="5994" w:type="dxa"/>
            <w:tcBorders>
              <w:top w:val="nil"/>
              <w:left w:val="nil"/>
              <w:bottom w:val="single" w:sz="4" w:space="0" w:color="000000"/>
              <w:right w:val="single" w:sz="4" w:space="0" w:color="000000"/>
            </w:tcBorders>
            <w:shd w:val="clear" w:color="auto" w:fill="auto"/>
            <w:vAlign w:val="center"/>
          </w:tcPr>
          <w:p w14:paraId="72948DDC" w14:textId="77777777" w:rsidR="009F00C6" w:rsidRDefault="007B37A2">
            <w:pPr>
              <w:rPr>
                <w:color w:val="000000"/>
                <w:sz w:val="14"/>
                <w:szCs w:val="14"/>
              </w:rPr>
            </w:pPr>
            <w:r>
              <w:rPr>
                <w:color w:val="000000"/>
                <w:sz w:val="14"/>
                <w:szCs w:val="14"/>
              </w:rPr>
              <w:t>“Por la cual se declara exento de pago por servicio de evaluación y seguimiento ambiental al Jardín Botánico de Bogotá D.C.”</w:t>
            </w:r>
          </w:p>
        </w:tc>
        <w:tc>
          <w:tcPr>
            <w:tcW w:w="1808" w:type="dxa"/>
            <w:tcBorders>
              <w:top w:val="nil"/>
              <w:left w:val="nil"/>
              <w:bottom w:val="single" w:sz="4" w:space="0" w:color="000000"/>
              <w:right w:val="single" w:sz="4" w:space="0" w:color="000000"/>
            </w:tcBorders>
            <w:shd w:val="clear" w:color="auto" w:fill="auto"/>
            <w:vAlign w:val="center"/>
          </w:tcPr>
          <w:p w14:paraId="48131600" w14:textId="77777777" w:rsidR="009F00C6" w:rsidRDefault="007B37A2">
            <w:pPr>
              <w:jc w:val="center"/>
              <w:rPr>
                <w:color w:val="000000"/>
                <w:sz w:val="14"/>
                <w:szCs w:val="14"/>
              </w:rPr>
            </w:pPr>
            <w:r>
              <w:rPr>
                <w:color w:val="000000"/>
                <w:sz w:val="14"/>
                <w:szCs w:val="14"/>
              </w:rPr>
              <w:t>20 de septiembre de 2011</w:t>
            </w:r>
          </w:p>
        </w:tc>
      </w:tr>
      <w:tr w:rsidR="009F00C6" w14:paraId="58FD0AD0"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6F7BE272" w14:textId="77777777" w:rsidR="009F00C6" w:rsidRDefault="007B37A2">
            <w:pPr>
              <w:rPr>
                <w:color w:val="000000"/>
                <w:sz w:val="14"/>
                <w:szCs w:val="14"/>
              </w:rPr>
            </w:pPr>
            <w:r>
              <w:rPr>
                <w:color w:val="000000"/>
                <w:sz w:val="14"/>
                <w:szCs w:val="14"/>
              </w:rPr>
              <w:t>Resolución SDG - DPAE No. 004 de 2009</w:t>
            </w:r>
          </w:p>
        </w:tc>
        <w:tc>
          <w:tcPr>
            <w:tcW w:w="5994" w:type="dxa"/>
            <w:tcBorders>
              <w:top w:val="nil"/>
              <w:left w:val="nil"/>
              <w:bottom w:val="single" w:sz="4" w:space="0" w:color="000000"/>
              <w:right w:val="single" w:sz="4" w:space="0" w:color="000000"/>
            </w:tcBorders>
            <w:shd w:val="clear" w:color="auto" w:fill="auto"/>
            <w:vAlign w:val="center"/>
          </w:tcPr>
          <w:p w14:paraId="7EAB31B6" w14:textId="77777777" w:rsidR="009F00C6" w:rsidRDefault="007B37A2">
            <w:pPr>
              <w:rPr>
                <w:color w:val="000000"/>
                <w:sz w:val="14"/>
                <w:szCs w:val="14"/>
              </w:rPr>
            </w:pPr>
            <w:r>
              <w:rPr>
                <w:color w:val="000000"/>
                <w:sz w:val="14"/>
                <w:szCs w:val="14"/>
              </w:rPr>
              <w:t>“Por la cual se adopta la versión actualizada del Plan de Emergencias de Bogotá, el cual establece los parámetros e instrucciones y se define políticas, sistemas de organización y procedimientos interinstitucionales para la administración de emergencias en Bogotá D.C.”,</w:t>
            </w:r>
          </w:p>
        </w:tc>
        <w:tc>
          <w:tcPr>
            <w:tcW w:w="1808" w:type="dxa"/>
            <w:tcBorders>
              <w:top w:val="nil"/>
              <w:left w:val="nil"/>
              <w:bottom w:val="single" w:sz="4" w:space="0" w:color="000000"/>
              <w:right w:val="single" w:sz="4" w:space="0" w:color="000000"/>
            </w:tcBorders>
            <w:shd w:val="clear" w:color="auto" w:fill="auto"/>
            <w:vAlign w:val="center"/>
          </w:tcPr>
          <w:p w14:paraId="089F0E87" w14:textId="77777777" w:rsidR="009F00C6" w:rsidRDefault="007B37A2">
            <w:pPr>
              <w:jc w:val="center"/>
              <w:rPr>
                <w:color w:val="000000"/>
                <w:sz w:val="14"/>
                <w:szCs w:val="14"/>
              </w:rPr>
            </w:pPr>
            <w:r>
              <w:rPr>
                <w:color w:val="000000"/>
                <w:sz w:val="14"/>
                <w:szCs w:val="14"/>
              </w:rPr>
              <w:t>2 de febrero de 2009</w:t>
            </w:r>
          </w:p>
        </w:tc>
      </w:tr>
      <w:tr w:rsidR="009F00C6" w14:paraId="0BA00D26"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7E94A91F" w14:textId="77777777" w:rsidR="009F00C6" w:rsidRDefault="007B37A2">
            <w:pPr>
              <w:rPr>
                <w:color w:val="000000"/>
                <w:sz w:val="14"/>
                <w:szCs w:val="14"/>
              </w:rPr>
            </w:pPr>
            <w:r>
              <w:rPr>
                <w:color w:val="000000"/>
                <w:sz w:val="14"/>
                <w:szCs w:val="14"/>
              </w:rPr>
              <w:t>Resolución SGAMB 350 de 2014</w:t>
            </w:r>
          </w:p>
        </w:tc>
        <w:tc>
          <w:tcPr>
            <w:tcW w:w="5994" w:type="dxa"/>
            <w:tcBorders>
              <w:top w:val="nil"/>
              <w:left w:val="nil"/>
              <w:bottom w:val="single" w:sz="4" w:space="0" w:color="000000"/>
              <w:right w:val="single" w:sz="4" w:space="0" w:color="000000"/>
            </w:tcBorders>
            <w:shd w:val="clear" w:color="auto" w:fill="auto"/>
            <w:vAlign w:val="center"/>
          </w:tcPr>
          <w:p w14:paraId="2829091E" w14:textId="77777777" w:rsidR="009F00C6" w:rsidRDefault="007B37A2">
            <w:pPr>
              <w:rPr>
                <w:color w:val="000000"/>
                <w:sz w:val="14"/>
                <w:szCs w:val="14"/>
              </w:rPr>
            </w:pPr>
            <w:r>
              <w:rPr>
                <w:color w:val="000000"/>
                <w:sz w:val="14"/>
                <w:szCs w:val="14"/>
              </w:rPr>
              <w:t>"Por medio del cual se modifica la resolución conjunta 456 del 11 de febrero de 2014. Compensación por endurecimiento zonas verdes"</w:t>
            </w:r>
          </w:p>
        </w:tc>
        <w:tc>
          <w:tcPr>
            <w:tcW w:w="1808" w:type="dxa"/>
            <w:tcBorders>
              <w:top w:val="nil"/>
              <w:left w:val="nil"/>
              <w:bottom w:val="single" w:sz="4" w:space="0" w:color="000000"/>
              <w:right w:val="single" w:sz="4" w:space="0" w:color="000000"/>
            </w:tcBorders>
            <w:shd w:val="clear" w:color="auto" w:fill="auto"/>
            <w:vAlign w:val="center"/>
          </w:tcPr>
          <w:p w14:paraId="494F8B4E" w14:textId="77777777" w:rsidR="009F00C6" w:rsidRDefault="007B37A2">
            <w:pPr>
              <w:jc w:val="center"/>
              <w:rPr>
                <w:color w:val="000000"/>
                <w:sz w:val="14"/>
                <w:szCs w:val="14"/>
              </w:rPr>
            </w:pPr>
            <w:r>
              <w:rPr>
                <w:color w:val="000000"/>
                <w:sz w:val="14"/>
                <w:szCs w:val="14"/>
              </w:rPr>
              <w:t>15 de abril de 2014</w:t>
            </w:r>
          </w:p>
        </w:tc>
      </w:tr>
      <w:tr w:rsidR="009F00C6" w14:paraId="55197DFE"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6252E2B" w14:textId="77777777" w:rsidR="009F00C6" w:rsidRDefault="007B37A2">
            <w:pPr>
              <w:rPr>
                <w:color w:val="000000"/>
                <w:sz w:val="14"/>
                <w:szCs w:val="14"/>
              </w:rPr>
            </w:pPr>
            <w:r>
              <w:rPr>
                <w:color w:val="000000"/>
                <w:sz w:val="14"/>
                <w:szCs w:val="14"/>
              </w:rPr>
              <w:t>Sentencia C - 219 de 2017</w:t>
            </w:r>
          </w:p>
        </w:tc>
        <w:tc>
          <w:tcPr>
            <w:tcW w:w="5994" w:type="dxa"/>
            <w:tcBorders>
              <w:top w:val="nil"/>
              <w:left w:val="nil"/>
              <w:bottom w:val="single" w:sz="4" w:space="0" w:color="000000"/>
              <w:right w:val="single" w:sz="4" w:space="0" w:color="000000"/>
            </w:tcBorders>
            <w:shd w:val="clear" w:color="auto" w:fill="auto"/>
            <w:vAlign w:val="center"/>
          </w:tcPr>
          <w:p w14:paraId="2B68E66A" w14:textId="77777777" w:rsidR="009F00C6" w:rsidRDefault="007B37A2">
            <w:pPr>
              <w:rPr>
                <w:color w:val="000000"/>
                <w:sz w:val="14"/>
                <w:szCs w:val="14"/>
              </w:rPr>
            </w:pPr>
            <w:r>
              <w:rPr>
                <w:color w:val="000000"/>
                <w:sz w:val="14"/>
                <w:szCs w:val="14"/>
              </w:rPr>
              <w:t>Declara exequible como infracción ambiental el incumplimiento de los actos administrativos emanados de la autoridad ambiental competente.</w:t>
            </w:r>
          </w:p>
        </w:tc>
        <w:tc>
          <w:tcPr>
            <w:tcW w:w="1808" w:type="dxa"/>
            <w:tcBorders>
              <w:top w:val="nil"/>
              <w:left w:val="nil"/>
              <w:bottom w:val="single" w:sz="4" w:space="0" w:color="000000"/>
              <w:right w:val="single" w:sz="4" w:space="0" w:color="000000"/>
            </w:tcBorders>
            <w:shd w:val="clear" w:color="auto" w:fill="auto"/>
            <w:vAlign w:val="center"/>
          </w:tcPr>
          <w:p w14:paraId="725C2C39" w14:textId="77777777" w:rsidR="009F00C6" w:rsidRDefault="007B37A2">
            <w:pPr>
              <w:jc w:val="center"/>
              <w:rPr>
                <w:color w:val="000000"/>
                <w:sz w:val="14"/>
                <w:szCs w:val="14"/>
              </w:rPr>
            </w:pPr>
            <w:r>
              <w:rPr>
                <w:color w:val="000000"/>
                <w:sz w:val="14"/>
                <w:szCs w:val="14"/>
              </w:rPr>
              <w:t>19 de abril de 2017</w:t>
            </w:r>
          </w:p>
        </w:tc>
      </w:tr>
      <w:tr w:rsidR="009F00C6" w14:paraId="744F1515"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E0359B5" w14:textId="77777777" w:rsidR="009F00C6" w:rsidRDefault="007B37A2">
            <w:pPr>
              <w:rPr>
                <w:color w:val="000000"/>
                <w:sz w:val="14"/>
                <w:szCs w:val="14"/>
              </w:rPr>
            </w:pPr>
            <w:r>
              <w:rPr>
                <w:color w:val="000000"/>
                <w:sz w:val="14"/>
                <w:szCs w:val="14"/>
              </w:rPr>
              <w:t>Sentencia C - 364 de 2012</w:t>
            </w:r>
          </w:p>
        </w:tc>
        <w:tc>
          <w:tcPr>
            <w:tcW w:w="5994" w:type="dxa"/>
            <w:tcBorders>
              <w:top w:val="nil"/>
              <w:left w:val="nil"/>
              <w:bottom w:val="single" w:sz="4" w:space="0" w:color="000000"/>
              <w:right w:val="single" w:sz="4" w:space="0" w:color="000000"/>
            </w:tcBorders>
            <w:shd w:val="clear" w:color="auto" w:fill="auto"/>
            <w:vAlign w:val="center"/>
          </w:tcPr>
          <w:p w14:paraId="719545D3" w14:textId="77777777" w:rsidR="009F00C6" w:rsidRDefault="007B37A2">
            <w:pPr>
              <w:rPr>
                <w:color w:val="000000"/>
                <w:sz w:val="14"/>
                <w:szCs w:val="14"/>
              </w:rPr>
            </w:pPr>
            <w:r>
              <w:rPr>
                <w:color w:val="000000"/>
                <w:sz w:val="14"/>
                <w:szCs w:val="14"/>
              </w:rPr>
              <w:t>Declara exequible la sanción ambiental del Decomiso Definitivo de productos, elementos, medios, o implementos utilizados para cometer la infracción ambiental</w:t>
            </w:r>
          </w:p>
        </w:tc>
        <w:tc>
          <w:tcPr>
            <w:tcW w:w="1808" w:type="dxa"/>
            <w:tcBorders>
              <w:top w:val="nil"/>
              <w:left w:val="nil"/>
              <w:bottom w:val="single" w:sz="4" w:space="0" w:color="000000"/>
              <w:right w:val="single" w:sz="4" w:space="0" w:color="000000"/>
            </w:tcBorders>
            <w:shd w:val="clear" w:color="auto" w:fill="auto"/>
            <w:vAlign w:val="center"/>
          </w:tcPr>
          <w:p w14:paraId="06A49E07" w14:textId="77777777" w:rsidR="009F00C6" w:rsidRDefault="007B37A2">
            <w:pPr>
              <w:jc w:val="center"/>
              <w:rPr>
                <w:color w:val="000000"/>
                <w:sz w:val="14"/>
                <w:szCs w:val="14"/>
              </w:rPr>
            </w:pPr>
            <w:r>
              <w:rPr>
                <w:color w:val="000000"/>
                <w:sz w:val="14"/>
                <w:szCs w:val="14"/>
              </w:rPr>
              <w:t xml:space="preserve">16 de mayo de 2012 </w:t>
            </w:r>
          </w:p>
        </w:tc>
      </w:tr>
      <w:tr w:rsidR="009F00C6" w14:paraId="4E603A6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8E8BCB8" w14:textId="77777777" w:rsidR="009F00C6" w:rsidRDefault="007B37A2">
            <w:pPr>
              <w:rPr>
                <w:color w:val="000000"/>
                <w:sz w:val="14"/>
                <w:szCs w:val="14"/>
              </w:rPr>
            </w:pPr>
            <w:r>
              <w:rPr>
                <w:color w:val="000000"/>
                <w:sz w:val="14"/>
                <w:szCs w:val="14"/>
              </w:rPr>
              <w:t>Sentencia C - 632 de 2011</w:t>
            </w:r>
          </w:p>
        </w:tc>
        <w:tc>
          <w:tcPr>
            <w:tcW w:w="5994" w:type="dxa"/>
            <w:tcBorders>
              <w:top w:val="nil"/>
              <w:left w:val="nil"/>
              <w:bottom w:val="single" w:sz="4" w:space="0" w:color="000000"/>
              <w:right w:val="single" w:sz="4" w:space="0" w:color="000000"/>
            </w:tcBorders>
            <w:shd w:val="clear" w:color="auto" w:fill="auto"/>
            <w:vAlign w:val="center"/>
          </w:tcPr>
          <w:p w14:paraId="339C9C83" w14:textId="77777777" w:rsidR="009F00C6" w:rsidRDefault="007B37A2">
            <w:pPr>
              <w:rPr>
                <w:color w:val="000000"/>
                <w:sz w:val="14"/>
                <w:szCs w:val="14"/>
              </w:rPr>
            </w:pPr>
            <w:r>
              <w:rPr>
                <w:color w:val="000000"/>
                <w:sz w:val="14"/>
                <w:szCs w:val="14"/>
              </w:rPr>
              <w:t>Declara exequibles las normas sobre Medidas Compensatorias de la Ley 1333 de 2009</w:t>
            </w:r>
          </w:p>
        </w:tc>
        <w:tc>
          <w:tcPr>
            <w:tcW w:w="1808" w:type="dxa"/>
            <w:tcBorders>
              <w:top w:val="nil"/>
              <w:left w:val="nil"/>
              <w:bottom w:val="single" w:sz="4" w:space="0" w:color="000000"/>
              <w:right w:val="single" w:sz="4" w:space="0" w:color="000000"/>
            </w:tcBorders>
            <w:shd w:val="clear" w:color="auto" w:fill="auto"/>
            <w:vAlign w:val="center"/>
          </w:tcPr>
          <w:p w14:paraId="1A2D13E0" w14:textId="77777777" w:rsidR="009F00C6" w:rsidRDefault="007B37A2">
            <w:pPr>
              <w:jc w:val="center"/>
              <w:rPr>
                <w:color w:val="000000"/>
                <w:sz w:val="14"/>
                <w:szCs w:val="14"/>
              </w:rPr>
            </w:pPr>
            <w:r>
              <w:rPr>
                <w:color w:val="000000"/>
                <w:sz w:val="14"/>
                <w:szCs w:val="14"/>
              </w:rPr>
              <w:t>24 de agosto de 2011</w:t>
            </w:r>
          </w:p>
        </w:tc>
      </w:tr>
      <w:tr w:rsidR="009F00C6" w14:paraId="2CA0074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5CACC2C7" w14:textId="77777777" w:rsidR="009F00C6" w:rsidRDefault="007B37A2">
            <w:pPr>
              <w:rPr>
                <w:color w:val="000000"/>
                <w:sz w:val="14"/>
                <w:szCs w:val="14"/>
              </w:rPr>
            </w:pPr>
            <w:r>
              <w:rPr>
                <w:color w:val="000000"/>
                <w:sz w:val="14"/>
                <w:szCs w:val="14"/>
              </w:rPr>
              <w:t>Sentencia C- 595 de 2010</w:t>
            </w:r>
          </w:p>
        </w:tc>
        <w:tc>
          <w:tcPr>
            <w:tcW w:w="5994" w:type="dxa"/>
            <w:tcBorders>
              <w:top w:val="nil"/>
              <w:left w:val="nil"/>
              <w:bottom w:val="single" w:sz="4" w:space="0" w:color="000000"/>
              <w:right w:val="single" w:sz="4" w:space="0" w:color="000000"/>
            </w:tcBorders>
            <w:shd w:val="clear" w:color="auto" w:fill="auto"/>
            <w:vAlign w:val="center"/>
          </w:tcPr>
          <w:p w14:paraId="6AB92BD3" w14:textId="77777777" w:rsidR="009F00C6" w:rsidRDefault="007B37A2">
            <w:pPr>
              <w:rPr>
                <w:color w:val="000000"/>
                <w:sz w:val="14"/>
                <w:szCs w:val="14"/>
              </w:rPr>
            </w:pPr>
            <w:r>
              <w:rPr>
                <w:color w:val="000000"/>
                <w:sz w:val="14"/>
                <w:szCs w:val="14"/>
              </w:rPr>
              <w:t>Presunción de dolo o culpa en materia dentro del procedimiento establecido en la Ley 1333 de 2009</w:t>
            </w:r>
          </w:p>
        </w:tc>
        <w:tc>
          <w:tcPr>
            <w:tcW w:w="1808" w:type="dxa"/>
            <w:tcBorders>
              <w:top w:val="nil"/>
              <w:left w:val="nil"/>
              <w:bottom w:val="single" w:sz="4" w:space="0" w:color="000000"/>
              <w:right w:val="single" w:sz="4" w:space="0" w:color="000000"/>
            </w:tcBorders>
            <w:shd w:val="clear" w:color="auto" w:fill="auto"/>
            <w:vAlign w:val="center"/>
          </w:tcPr>
          <w:p w14:paraId="5CD32E31" w14:textId="77777777" w:rsidR="009F00C6" w:rsidRDefault="007B37A2">
            <w:pPr>
              <w:jc w:val="center"/>
              <w:rPr>
                <w:color w:val="000000"/>
                <w:sz w:val="14"/>
                <w:szCs w:val="14"/>
              </w:rPr>
            </w:pPr>
            <w:r>
              <w:rPr>
                <w:color w:val="000000"/>
                <w:sz w:val="14"/>
                <w:szCs w:val="14"/>
              </w:rPr>
              <w:t>27 de julio de 2010</w:t>
            </w:r>
          </w:p>
        </w:tc>
      </w:tr>
      <w:tr w:rsidR="009F00C6" w14:paraId="78B66D4D"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124359AD" w14:textId="77777777" w:rsidR="009F00C6" w:rsidRDefault="007B37A2">
            <w:pPr>
              <w:rPr>
                <w:color w:val="000000"/>
                <w:sz w:val="14"/>
                <w:szCs w:val="14"/>
              </w:rPr>
            </w:pPr>
            <w:r>
              <w:rPr>
                <w:color w:val="000000"/>
                <w:sz w:val="14"/>
                <w:szCs w:val="14"/>
              </w:rPr>
              <w:t>Sentencia C-1007 de 2010</w:t>
            </w:r>
          </w:p>
        </w:tc>
        <w:tc>
          <w:tcPr>
            <w:tcW w:w="5994" w:type="dxa"/>
            <w:tcBorders>
              <w:top w:val="nil"/>
              <w:left w:val="nil"/>
              <w:bottom w:val="single" w:sz="4" w:space="0" w:color="000000"/>
              <w:right w:val="single" w:sz="4" w:space="0" w:color="000000"/>
            </w:tcBorders>
            <w:shd w:val="clear" w:color="auto" w:fill="auto"/>
            <w:vAlign w:val="center"/>
          </w:tcPr>
          <w:p w14:paraId="3CD40E80" w14:textId="77777777" w:rsidR="009F00C6" w:rsidRDefault="007B37A2">
            <w:pPr>
              <w:rPr>
                <w:color w:val="000000"/>
                <w:sz w:val="14"/>
                <w:szCs w:val="14"/>
              </w:rPr>
            </w:pPr>
            <w:r>
              <w:rPr>
                <w:color w:val="000000"/>
                <w:sz w:val="14"/>
                <w:szCs w:val="14"/>
              </w:rPr>
              <w:t>Decide estarse a lo resuelto en la Sentencia C-595 de 2010.</w:t>
            </w:r>
          </w:p>
        </w:tc>
        <w:tc>
          <w:tcPr>
            <w:tcW w:w="1808" w:type="dxa"/>
            <w:tcBorders>
              <w:top w:val="nil"/>
              <w:left w:val="nil"/>
              <w:bottom w:val="single" w:sz="4" w:space="0" w:color="000000"/>
              <w:right w:val="single" w:sz="4" w:space="0" w:color="000000"/>
            </w:tcBorders>
            <w:shd w:val="clear" w:color="auto" w:fill="auto"/>
            <w:vAlign w:val="center"/>
          </w:tcPr>
          <w:p w14:paraId="2E3D175F" w14:textId="77777777" w:rsidR="009F00C6" w:rsidRDefault="007B37A2">
            <w:pPr>
              <w:jc w:val="center"/>
              <w:rPr>
                <w:color w:val="000000"/>
                <w:sz w:val="14"/>
                <w:szCs w:val="14"/>
              </w:rPr>
            </w:pPr>
            <w:r>
              <w:rPr>
                <w:color w:val="000000"/>
                <w:sz w:val="14"/>
                <w:szCs w:val="14"/>
              </w:rPr>
              <w:t>6 de diciembre de 2010</w:t>
            </w:r>
          </w:p>
        </w:tc>
      </w:tr>
      <w:tr w:rsidR="009F00C6" w14:paraId="7734A13F"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098C225B" w14:textId="77777777" w:rsidR="009F00C6" w:rsidRDefault="007B37A2">
            <w:pPr>
              <w:rPr>
                <w:color w:val="000000"/>
                <w:sz w:val="14"/>
                <w:szCs w:val="14"/>
              </w:rPr>
            </w:pPr>
            <w:r>
              <w:rPr>
                <w:color w:val="000000"/>
                <w:sz w:val="14"/>
                <w:szCs w:val="14"/>
              </w:rPr>
              <w:t>Sentencia C-401 de 2010</w:t>
            </w:r>
          </w:p>
        </w:tc>
        <w:tc>
          <w:tcPr>
            <w:tcW w:w="5994" w:type="dxa"/>
            <w:tcBorders>
              <w:top w:val="nil"/>
              <w:left w:val="nil"/>
              <w:bottom w:val="single" w:sz="4" w:space="0" w:color="000000"/>
              <w:right w:val="single" w:sz="4" w:space="0" w:color="000000"/>
            </w:tcBorders>
            <w:shd w:val="clear" w:color="auto" w:fill="auto"/>
            <w:vAlign w:val="center"/>
          </w:tcPr>
          <w:p w14:paraId="600EA871" w14:textId="77777777" w:rsidR="009F00C6" w:rsidRDefault="007B37A2">
            <w:pPr>
              <w:rPr>
                <w:color w:val="000000"/>
                <w:sz w:val="14"/>
                <w:szCs w:val="14"/>
              </w:rPr>
            </w:pPr>
            <w:r>
              <w:rPr>
                <w:color w:val="000000"/>
                <w:sz w:val="14"/>
                <w:szCs w:val="14"/>
              </w:rPr>
              <w:t>Caducidad de la facultad sancionatoria en materia ambiental dentro del procedimiento establecido en la Ley 1333 de 2009</w:t>
            </w:r>
          </w:p>
        </w:tc>
        <w:tc>
          <w:tcPr>
            <w:tcW w:w="1808" w:type="dxa"/>
            <w:tcBorders>
              <w:top w:val="nil"/>
              <w:left w:val="nil"/>
              <w:bottom w:val="single" w:sz="4" w:space="0" w:color="000000"/>
              <w:right w:val="single" w:sz="4" w:space="0" w:color="000000"/>
            </w:tcBorders>
            <w:shd w:val="clear" w:color="auto" w:fill="auto"/>
            <w:vAlign w:val="center"/>
          </w:tcPr>
          <w:p w14:paraId="2D60D769" w14:textId="77777777" w:rsidR="009F00C6" w:rsidRDefault="007B37A2">
            <w:pPr>
              <w:jc w:val="center"/>
              <w:rPr>
                <w:color w:val="000000"/>
                <w:sz w:val="14"/>
                <w:szCs w:val="14"/>
              </w:rPr>
            </w:pPr>
            <w:r>
              <w:rPr>
                <w:color w:val="000000"/>
                <w:sz w:val="14"/>
                <w:szCs w:val="14"/>
              </w:rPr>
              <w:t xml:space="preserve">26 de mayo de 2010 </w:t>
            </w:r>
          </w:p>
        </w:tc>
      </w:tr>
      <w:tr w:rsidR="009F00C6" w14:paraId="731D84F1"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391AE061" w14:textId="77777777" w:rsidR="009F00C6" w:rsidRDefault="007B37A2">
            <w:pPr>
              <w:rPr>
                <w:color w:val="000000"/>
                <w:sz w:val="14"/>
                <w:szCs w:val="14"/>
              </w:rPr>
            </w:pPr>
            <w:r>
              <w:rPr>
                <w:color w:val="000000"/>
                <w:sz w:val="14"/>
                <w:szCs w:val="14"/>
              </w:rPr>
              <w:t>Sentencia C-703 de 2010</w:t>
            </w:r>
          </w:p>
        </w:tc>
        <w:tc>
          <w:tcPr>
            <w:tcW w:w="5994" w:type="dxa"/>
            <w:tcBorders>
              <w:top w:val="nil"/>
              <w:left w:val="nil"/>
              <w:bottom w:val="single" w:sz="4" w:space="0" w:color="000000"/>
              <w:right w:val="single" w:sz="4" w:space="0" w:color="000000"/>
            </w:tcBorders>
            <w:shd w:val="clear" w:color="auto" w:fill="auto"/>
            <w:vAlign w:val="center"/>
          </w:tcPr>
          <w:p w14:paraId="571EB1B1" w14:textId="77777777" w:rsidR="009F00C6" w:rsidRDefault="007B37A2">
            <w:pPr>
              <w:rPr>
                <w:color w:val="000000"/>
                <w:sz w:val="14"/>
                <w:szCs w:val="14"/>
              </w:rPr>
            </w:pPr>
            <w:r>
              <w:rPr>
                <w:color w:val="000000"/>
                <w:sz w:val="14"/>
                <w:szCs w:val="14"/>
              </w:rPr>
              <w:t>Declara Exequibles las Medidas Preventivas y otras normas de la Ley 1333 de 2009</w:t>
            </w:r>
          </w:p>
        </w:tc>
        <w:tc>
          <w:tcPr>
            <w:tcW w:w="1808" w:type="dxa"/>
            <w:tcBorders>
              <w:top w:val="nil"/>
              <w:left w:val="nil"/>
              <w:bottom w:val="single" w:sz="4" w:space="0" w:color="000000"/>
              <w:right w:val="single" w:sz="4" w:space="0" w:color="000000"/>
            </w:tcBorders>
            <w:shd w:val="clear" w:color="auto" w:fill="auto"/>
            <w:vAlign w:val="center"/>
          </w:tcPr>
          <w:p w14:paraId="4F93C5F1" w14:textId="77777777" w:rsidR="009F00C6" w:rsidRDefault="007B37A2">
            <w:pPr>
              <w:jc w:val="center"/>
              <w:rPr>
                <w:color w:val="000000"/>
                <w:sz w:val="14"/>
                <w:szCs w:val="14"/>
              </w:rPr>
            </w:pPr>
            <w:r>
              <w:rPr>
                <w:color w:val="000000"/>
                <w:sz w:val="14"/>
                <w:szCs w:val="14"/>
              </w:rPr>
              <w:t>6 de septiembre de 2010</w:t>
            </w:r>
          </w:p>
        </w:tc>
      </w:tr>
      <w:tr w:rsidR="009F00C6" w14:paraId="6AEA3183" w14:textId="77777777">
        <w:trPr>
          <w:trHeight w:val="20"/>
        </w:trPr>
        <w:tc>
          <w:tcPr>
            <w:tcW w:w="1593" w:type="dxa"/>
            <w:tcBorders>
              <w:top w:val="nil"/>
              <w:left w:val="single" w:sz="4" w:space="0" w:color="000000"/>
              <w:bottom w:val="single" w:sz="4" w:space="0" w:color="000000"/>
              <w:right w:val="single" w:sz="4" w:space="0" w:color="000000"/>
            </w:tcBorders>
            <w:shd w:val="clear" w:color="auto" w:fill="auto"/>
            <w:vAlign w:val="center"/>
          </w:tcPr>
          <w:p w14:paraId="4E81FBF3" w14:textId="77777777" w:rsidR="009F00C6" w:rsidRDefault="007B37A2">
            <w:pPr>
              <w:rPr>
                <w:color w:val="000000"/>
                <w:sz w:val="14"/>
                <w:szCs w:val="14"/>
              </w:rPr>
            </w:pPr>
            <w:r>
              <w:rPr>
                <w:color w:val="000000"/>
                <w:sz w:val="14"/>
                <w:szCs w:val="14"/>
              </w:rPr>
              <w:t>Sentencia C-742 de 2010</w:t>
            </w:r>
          </w:p>
        </w:tc>
        <w:tc>
          <w:tcPr>
            <w:tcW w:w="5994" w:type="dxa"/>
            <w:tcBorders>
              <w:top w:val="nil"/>
              <w:left w:val="nil"/>
              <w:bottom w:val="single" w:sz="4" w:space="0" w:color="000000"/>
              <w:right w:val="single" w:sz="4" w:space="0" w:color="000000"/>
            </w:tcBorders>
            <w:shd w:val="clear" w:color="auto" w:fill="auto"/>
            <w:vAlign w:val="center"/>
          </w:tcPr>
          <w:p w14:paraId="6BAB706B" w14:textId="77777777" w:rsidR="009F00C6" w:rsidRDefault="007B37A2">
            <w:pPr>
              <w:rPr>
                <w:color w:val="000000"/>
                <w:sz w:val="14"/>
                <w:szCs w:val="14"/>
              </w:rPr>
            </w:pPr>
            <w:r>
              <w:rPr>
                <w:color w:val="000000"/>
                <w:sz w:val="14"/>
                <w:szCs w:val="14"/>
              </w:rPr>
              <w:t>Declara Exequibles Expresiones "presunto infractor", "presuntos infractores" y "presuntamente" de algunos artículos de la Ley 1333 de 2009. Además, decide estarse a lo resuelto mediante Sentencia C-595 de 2010.</w:t>
            </w:r>
          </w:p>
        </w:tc>
        <w:tc>
          <w:tcPr>
            <w:tcW w:w="1808" w:type="dxa"/>
            <w:tcBorders>
              <w:top w:val="nil"/>
              <w:left w:val="nil"/>
              <w:bottom w:val="single" w:sz="4" w:space="0" w:color="000000"/>
              <w:right w:val="single" w:sz="4" w:space="0" w:color="000000"/>
            </w:tcBorders>
            <w:shd w:val="clear" w:color="auto" w:fill="auto"/>
            <w:vAlign w:val="center"/>
          </w:tcPr>
          <w:p w14:paraId="2B049C3A" w14:textId="77777777" w:rsidR="009F00C6" w:rsidRDefault="007B37A2">
            <w:pPr>
              <w:jc w:val="center"/>
              <w:rPr>
                <w:color w:val="000000"/>
                <w:sz w:val="14"/>
                <w:szCs w:val="14"/>
              </w:rPr>
            </w:pPr>
            <w:r>
              <w:rPr>
                <w:color w:val="000000"/>
                <w:sz w:val="14"/>
                <w:szCs w:val="14"/>
              </w:rPr>
              <w:t>15 de septiembre de 2010</w:t>
            </w:r>
          </w:p>
        </w:tc>
      </w:tr>
    </w:tbl>
    <w:p w14:paraId="357A63A1"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34CE6D7" w14:textId="77777777" w:rsidR="009F00C6" w:rsidRDefault="009F00C6">
      <w:pPr>
        <w:rPr>
          <w:b/>
          <w:i/>
          <w:sz w:val="20"/>
          <w:szCs w:val="20"/>
        </w:rPr>
      </w:pPr>
    </w:p>
    <w:p w14:paraId="2840874B"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bookmarkStart w:id="5" w:name="_tyjcwt" w:colFirst="0" w:colLast="0"/>
      <w:bookmarkEnd w:id="5"/>
      <w:r>
        <w:rPr>
          <w:b/>
          <w:color w:val="000000"/>
          <w:sz w:val="20"/>
          <w:szCs w:val="20"/>
        </w:rPr>
        <w:t xml:space="preserve">Aspectos técnicos de los bienes o productos a entregar en la alternativa </w:t>
      </w:r>
    </w:p>
    <w:p w14:paraId="4E932322" w14:textId="77777777" w:rsidR="009F00C6" w:rsidRDefault="009F00C6">
      <w:pPr>
        <w:rPr>
          <w:b/>
          <w:sz w:val="20"/>
          <w:szCs w:val="20"/>
        </w:rPr>
      </w:pPr>
    </w:p>
    <w:p w14:paraId="7DB7B5DA" w14:textId="4EA3F2EB" w:rsidR="009F00C6" w:rsidRDefault="007B37A2">
      <w:pPr>
        <w:jc w:val="both"/>
        <w:rPr>
          <w:i/>
          <w:sz w:val="20"/>
          <w:szCs w:val="20"/>
        </w:rPr>
      </w:pPr>
      <w:r>
        <w:rPr>
          <w:i/>
          <w:sz w:val="20"/>
          <w:szCs w:val="20"/>
        </w:rPr>
        <w:t xml:space="preserve">Producto 1: </w:t>
      </w:r>
      <w:r w:rsidRPr="00242921">
        <w:rPr>
          <w:b/>
          <w:bCs/>
          <w:i/>
          <w:sz w:val="20"/>
          <w:szCs w:val="20"/>
        </w:rPr>
        <w:t xml:space="preserve">Documento de programas implementados para </w:t>
      </w:r>
      <w:r w:rsidR="005C2FA8" w:rsidRPr="00242921">
        <w:rPr>
          <w:b/>
          <w:bCs/>
          <w:i/>
          <w:sz w:val="20"/>
          <w:szCs w:val="20"/>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p w14:paraId="0BC8589F" w14:textId="77777777" w:rsidR="009F00C6" w:rsidRDefault="009F00C6">
      <w:pPr>
        <w:rPr>
          <w:sz w:val="20"/>
          <w:szCs w:val="20"/>
        </w:rPr>
      </w:pPr>
    </w:p>
    <w:p w14:paraId="1FFC78F2" w14:textId="77777777" w:rsidR="009F00C6" w:rsidRDefault="007B37A2">
      <w:pPr>
        <w:jc w:val="both"/>
        <w:rPr>
          <w:sz w:val="20"/>
          <w:szCs w:val="20"/>
        </w:rPr>
      </w:pPr>
      <w:r>
        <w:rPr>
          <w:sz w:val="20"/>
          <w:szCs w:val="20"/>
        </w:rPr>
        <w:t>El producto por entregar es un documento que detallará el desarrollo de cada uno de los programas implementados para fortalecer el proceso de monitoreo, evaluación, control y seguimiento ambiental de los distintos recursos mencionados a continuación:</w:t>
      </w:r>
    </w:p>
    <w:p w14:paraId="33B8A3B2" w14:textId="77777777" w:rsidR="009F00C6" w:rsidRDefault="009F00C6">
      <w:pPr>
        <w:jc w:val="both"/>
        <w:rPr>
          <w:sz w:val="20"/>
          <w:szCs w:val="20"/>
        </w:rPr>
      </w:pPr>
    </w:p>
    <w:p w14:paraId="4D6CBDF4"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para el control de la Estructura Ecológica Principal</w:t>
      </w:r>
    </w:p>
    <w:p w14:paraId="5FC00EC2"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de control y planificación sobre el recurso hídrico y sus factores de impacto en el Distrito Capital</w:t>
      </w:r>
    </w:p>
    <w:p w14:paraId="66030F80" w14:textId="77777777" w:rsidR="009F00C6" w:rsidRDefault="007B37A2">
      <w:pPr>
        <w:numPr>
          <w:ilvl w:val="0"/>
          <w:numId w:val="22"/>
        </w:numPr>
        <w:pBdr>
          <w:top w:val="nil"/>
          <w:left w:val="nil"/>
          <w:bottom w:val="nil"/>
          <w:right w:val="nil"/>
          <w:between w:val="nil"/>
        </w:pBdr>
        <w:jc w:val="both"/>
        <w:rPr>
          <w:color w:val="000000"/>
          <w:sz w:val="20"/>
          <w:szCs w:val="20"/>
        </w:rPr>
      </w:pPr>
      <w:r>
        <w:rPr>
          <w:color w:val="000000"/>
          <w:sz w:val="20"/>
          <w:szCs w:val="20"/>
        </w:rPr>
        <w:t>Programa para el control ambiental en predios donde se desarrollan o se desarrollaron actividades extractivas industriales, comerciales y de servicios con potencial afectación al recurso suelo</w:t>
      </w:r>
    </w:p>
    <w:p w14:paraId="1E769857" w14:textId="33331777" w:rsidR="009F00C6" w:rsidRDefault="00B76595">
      <w:pPr>
        <w:numPr>
          <w:ilvl w:val="0"/>
          <w:numId w:val="22"/>
        </w:numPr>
        <w:pBdr>
          <w:top w:val="nil"/>
          <w:left w:val="nil"/>
          <w:bottom w:val="nil"/>
          <w:right w:val="nil"/>
          <w:between w:val="nil"/>
        </w:pBdr>
        <w:jc w:val="both"/>
        <w:rPr>
          <w:color w:val="000000"/>
          <w:sz w:val="20"/>
          <w:szCs w:val="20"/>
        </w:rPr>
      </w:pPr>
      <w:r>
        <w:rPr>
          <w:color w:val="000000"/>
          <w:sz w:val="20"/>
          <w:szCs w:val="20"/>
        </w:rPr>
        <w:t>P</w:t>
      </w:r>
      <w:r w:rsidR="00877C5D" w:rsidRPr="00877C5D">
        <w:rPr>
          <w:color w:val="000000"/>
          <w:sz w:val="20"/>
          <w:szCs w:val="20"/>
        </w:rPr>
        <w:t>rograma de control, evaluación y seguimiento para proteger el arbolado urbano, la flora y la fauna silvestre, y prevenir su tráfico ilegal</w:t>
      </w:r>
      <w:r w:rsidR="007B37A2">
        <w:rPr>
          <w:color w:val="000000"/>
          <w:sz w:val="20"/>
          <w:szCs w:val="20"/>
        </w:rPr>
        <w:t>.</w:t>
      </w:r>
    </w:p>
    <w:p w14:paraId="46BEF83A" w14:textId="77777777" w:rsidR="009F00C6" w:rsidRDefault="009F00C6">
      <w:pPr>
        <w:jc w:val="both"/>
        <w:rPr>
          <w:sz w:val="20"/>
          <w:szCs w:val="20"/>
        </w:rPr>
      </w:pPr>
    </w:p>
    <w:p w14:paraId="2745B2DF" w14:textId="77777777" w:rsidR="009F00C6" w:rsidRDefault="007B37A2">
      <w:pPr>
        <w:jc w:val="both"/>
        <w:rPr>
          <w:sz w:val="20"/>
          <w:szCs w:val="20"/>
        </w:rPr>
      </w:pPr>
      <w:r>
        <w:rPr>
          <w:sz w:val="20"/>
          <w:szCs w:val="20"/>
        </w:rPr>
        <w:lastRenderedPageBreak/>
        <w:t>Dentro de este documento, se reportará el avance de la implementación de cada programa en comparación con lo proyectado para cada vigencia. Se enfatizará la ejecución de las actividades propuestas respecto a las proyecciones realizadas, detallando las acciones realizadas para cada una, y el impacto que estas han tenido en la reducción de los factores de deterioro y en el cumplimiento de las funciones de la dirección de control ambiental y sus subdirecciones.</w:t>
      </w:r>
    </w:p>
    <w:p w14:paraId="37EBDAC5" w14:textId="77777777" w:rsidR="009F00C6" w:rsidRDefault="009F00C6">
      <w:pPr>
        <w:jc w:val="both"/>
        <w:rPr>
          <w:sz w:val="20"/>
          <w:szCs w:val="20"/>
        </w:rPr>
      </w:pPr>
    </w:p>
    <w:p w14:paraId="6E349586" w14:textId="77777777" w:rsidR="009F00C6" w:rsidRDefault="007B37A2">
      <w:pPr>
        <w:jc w:val="both"/>
        <w:rPr>
          <w:sz w:val="20"/>
          <w:szCs w:val="20"/>
        </w:rPr>
      </w:pPr>
      <w:r>
        <w:rPr>
          <w:sz w:val="20"/>
          <w:szCs w:val="20"/>
        </w:rPr>
        <w:t>Además, se incluirá un reporte del porcentaje de ejecución presupuestal en relación con los techos programados para cada programa, especificando los rubros en los que se han ejecutado los recursos y cualquier particularidad relevante según sea el caso, y se realizara en los programas, sistemas o reportes que determine la entidad.</w:t>
      </w:r>
    </w:p>
    <w:p w14:paraId="72592D56" w14:textId="77777777" w:rsidR="009F00C6" w:rsidRDefault="009F00C6">
      <w:pPr>
        <w:jc w:val="both"/>
        <w:rPr>
          <w:sz w:val="20"/>
          <w:szCs w:val="20"/>
        </w:rPr>
      </w:pPr>
    </w:p>
    <w:p w14:paraId="622D3F97" w14:textId="71A2BEAA" w:rsidR="009F00C6" w:rsidRDefault="007B37A2">
      <w:pPr>
        <w:jc w:val="both"/>
        <w:rPr>
          <w:b/>
          <w:i/>
          <w:sz w:val="20"/>
          <w:szCs w:val="20"/>
        </w:rPr>
      </w:pPr>
      <w:bookmarkStart w:id="6" w:name="_3dy6vkm" w:colFirst="0" w:colLast="0"/>
      <w:bookmarkEnd w:id="6"/>
      <w:r>
        <w:rPr>
          <w:b/>
          <w:i/>
          <w:sz w:val="20"/>
          <w:szCs w:val="20"/>
        </w:rPr>
        <w:t xml:space="preserve">Indicador 2: Acciones realizadas de control ambiental en el Distrito Capital mediante actividades técnicas y jurídicas, que </w:t>
      </w:r>
      <w:r w:rsidR="00705285">
        <w:rPr>
          <w:b/>
          <w:i/>
          <w:sz w:val="20"/>
          <w:szCs w:val="20"/>
        </w:rPr>
        <w:t>contribuyan</w:t>
      </w:r>
      <w:r>
        <w:rPr>
          <w:b/>
          <w:i/>
          <w:sz w:val="20"/>
          <w:szCs w:val="20"/>
        </w:rPr>
        <w:t xml:space="preserve"> el manejo adecuado de residuos peligrosos, especiales y de manejo diferenciado, el cumplimiento normativo y la protección del medio ambiente.</w:t>
      </w:r>
    </w:p>
    <w:p w14:paraId="7CED6DBA" w14:textId="77777777" w:rsidR="009F00C6" w:rsidRDefault="009F00C6">
      <w:pPr>
        <w:jc w:val="both"/>
        <w:rPr>
          <w:b/>
          <w:i/>
          <w:sz w:val="20"/>
          <w:szCs w:val="20"/>
        </w:rPr>
      </w:pPr>
    </w:p>
    <w:p w14:paraId="3B976BA9" w14:textId="77777777" w:rsidR="009F00C6" w:rsidRDefault="007B37A2">
      <w:pPr>
        <w:jc w:val="both"/>
        <w:rPr>
          <w:sz w:val="20"/>
          <w:szCs w:val="20"/>
        </w:rPr>
      </w:pPr>
      <w:r>
        <w:rPr>
          <w:sz w:val="20"/>
          <w:szCs w:val="20"/>
        </w:rPr>
        <w:t>Respecto al control de usuarios para el manejo adecuado de residuos peligrosos, especiales y de manejo diferenciado, se contará como un documento generado, las acciones realizadas para el seguimiento y monitoreo de cada usuario. Este documento se considerará una acción válida para medir el cumplimiento de la meta. En cuanto a las acciones de control ambiental, se generará un documento por cada actuación dentro del procedimiento sancionatorio ambiental, licenciamiento ambiental y otros instrumentos de manejo y control. Estas acciones, detalladas en el punto 1.6.2.2.1, se contabilizarán para medir el cumplimiento de la meta.</w:t>
      </w:r>
    </w:p>
    <w:p w14:paraId="3B0A0C3C" w14:textId="77777777" w:rsidR="009F00C6" w:rsidRDefault="009F00C6">
      <w:pPr>
        <w:jc w:val="both"/>
        <w:rPr>
          <w:sz w:val="20"/>
          <w:szCs w:val="20"/>
        </w:rPr>
      </w:pPr>
    </w:p>
    <w:p w14:paraId="0B842B79" w14:textId="77777777" w:rsidR="009F00C6" w:rsidRDefault="007B37A2">
      <w:pPr>
        <w:jc w:val="both"/>
        <w:rPr>
          <w:sz w:val="20"/>
          <w:szCs w:val="20"/>
        </w:rPr>
      </w:pPr>
      <w:r>
        <w:rPr>
          <w:sz w:val="20"/>
          <w:szCs w:val="20"/>
        </w:rPr>
        <w:t>Todas las actuaciones serán reportadas en los programas, sistemas o informes que la entidad determine. Además, se incluirá un reporte del porcentaje de ejecución presupuestal en relación con los techos programados para cada actividad, especificando los rubros en los que se han utilizado los recursos y cualquier particularidad relevante.</w:t>
      </w:r>
    </w:p>
    <w:p w14:paraId="688473FB" w14:textId="77777777" w:rsidR="009F00C6" w:rsidRDefault="009F00C6">
      <w:pPr>
        <w:rPr>
          <w:sz w:val="20"/>
          <w:szCs w:val="20"/>
        </w:rPr>
      </w:pPr>
    </w:p>
    <w:p w14:paraId="3C6258C6"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2"/>
          <w:szCs w:val="22"/>
        </w:rPr>
        <w:t>Efectos Ambientales</w:t>
      </w:r>
    </w:p>
    <w:p w14:paraId="23F46FAF" w14:textId="77777777" w:rsidR="009F00C6" w:rsidRDefault="009F00C6">
      <w:pPr>
        <w:rPr>
          <w:i/>
          <w:sz w:val="20"/>
          <w:szCs w:val="20"/>
        </w:rPr>
      </w:pPr>
    </w:p>
    <w:p w14:paraId="736D588C" w14:textId="77777777" w:rsidR="009F00C6" w:rsidRDefault="007B37A2">
      <w:pPr>
        <w:pBdr>
          <w:top w:val="nil"/>
          <w:left w:val="nil"/>
          <w:bottom w:val="nil"/>
          <w:right w:val="nil"/>
          <w:between w:val="nil"/>
        </w:pBdr>
        <w:jc w:val="both"/>
        <w:rPr>
          <w:sz w:val="20"/>
          <w:szCs w:val="20"/>
        </w:rPr>
      </w:pPr>
      <w:r>
        <w:rPr>
          <w:sz w:val="20"/>
          <w:szCs w:val="20"/>
        </w:rPr>
        <w:t xml:space="preserve">La implementación de los programas para el control de la Estructura Ecológica Principal de planificación y control sobre el recurso hídrico y sus factores de impacto, para el control ambiental en predios en los que se desarrollan o desarrollaron actividades extractivas industriales comerciales y de servicios con potencial afectación al recurso suelo, y un programa de control al aprovechamiento de la flora, arbolado urbano y fauna silvestre, generará significativos efectos ambientales positivos que mejorarán la calidad de vida de los habitantes del perímetro urbano del distrito capital. La gestión adecuada de estos recursos naturales contribuirá a la reducción de la contaminación y la degradación ambiental, promoviendo un entorno más saludable y sostenible. </w:t>
      </w:r>
    </w:p>
    <w:p w14:paraId="44EAFA1B" w14:textId="77777777" w:rsidR="009F00C6" w:rsidRDefault="009F00C6">
      <w:pPr>
        <w:pBdr>
          <w:top w:val="nil"/>
          <w:left w:val="nil"/>
          <w:bottom w:val="nil"/>
          <w:right w:val="nil"/>
          <w:between w:val="nil"/>
        </w:pBdr>
        <w:jc w:val="both"/>
        <w:rPr>
          <w:sz w:val="20"/>
          <w:szCs w:val="20"/>
        </w:rPr>
      </w:pPr>
    </w:p>
    <w:p w14:paraId="0589B268" w14:textId="77777777" w:rsidR="009F00C6" w:rsidRDefault="007B37A2">
      <w:pPr>
        <w:pBdr>
          <w:top w:val="nil"/>
          <w:left w:val="nil"/>
          <w:bottom w:val="nil"/>
          <w:right w:val="nil"/>
          <w:between w:val="nil"/>
        </w:pBdr>
        <w:jc w:val="both"/>
        <w:rPr>
          <w:sz w:val="20"/>
          <w:szCs w:val="20"/>
        </w:rPr>
      </w:pPr>
      <w:r>
        <w:rPr>
          <w:sz w:val="20"/>
          <w:szCs w:val="20"/>
        </w:rPr>
        <w:t>Además, al implementar acciones de control a 25.200 usuarios generadores de residuos especiales y peligrosos y adelantar 52.200 actuaciones en procedimientos sancionatorios y de licenciamiento ambiental, se mitigarán los riesgos asociados a la gestión inadecuada de residuos y se fomentará el cumplimiento de normativas ambientales, a su vez que se generará un efecto persuasivo en todo el universo del proyecto,  Esto, en conjunto, incrementará la calidad del aire, la pureza del agua, y la conservación de la biodiversidad urbana, proporcionando un ambiente más limpio y seguro para los ciudadanos y elevando su bienestar general.</w:t>
      </w:r>
    </w:p>
    <w:p w14:paraId="0E8DF608" w14:textId="77777777" w:rsidR="009F00C6" w:rsidRDefault="009F00C6">
      <w:pPr>
        <w:rPr>
          <w:sz w:val="20"/>
          <w:szCs w:val="20"/>
        </w:rPr>
      </w:pPr>
    </w:p>
    <w:p w14:paraId="772457DC" w14:textId="77777777" w:rsidR="009F00C6" w:rsidRDefault="007B37A2">
      <w:pPr>
        <w:numPr>
          <w:ilvl w:val="2"/>
          <w:numId w:val="10"/>
        </w:numPr>
        <w:pBdr>
          <w:top w:val="nil"/>
          <w:left w:val="nil"/>
          <w:bottom w:val="nil"/>
          <w:right w:val="nil"/>
          <w:between w:val="nil"/>
        </w:pBdr>
        <w:tabs>
          <w:tab w:val="center" w:pos="4252"/>
          <w:tab w:val="right" w:pos="8504"/>
        </w:tabs>
        <w:rPr>
          <w:color w:val="000000"/>
        </w:rPr>
      </w:pPr>
      <w:r>
        <w:rPr>
          <w:b/>
          <w:color w:val="000000"/>
          <w:sz w:val="20"/>
          <w:szCs w:val="20"/>
        </w:rPr>
        <w:t xml:space="preserve"> Sostenibilidad del proyecto</w:t>
      </w:r>
    </w:p>
    <w:p w14:paraId="484B93A6" w14:textId="77777777" w:rsidR="009F00C6" w:rsidRDefault="009F00C6">
      <w:pPr>
        <w:pBdr>
          <w:top w:val="nil"/>
          <w:left w:val="nil"/>
          <w:bottom w:val="nil"/>
          <w:right w:val="nil"/>
          <w:between w:val="nil"/>
        </w:pBdr>
        <w:rPr>
          <w:b/>
          <w:sz w:val="20"/>
          <w:szCs w:val="20"/>
        </w:rPr>
      </w:pPr>
    </w:p>
    <w:p w14:paraId="166C238B" w14:textId="77777777" w:rsidR="009F00C6" w:rsidRDefault="007B37A2">
      <w:pPr>
        <w:pBdr>
          <w:top w:val="nil"/>
          <w:left w:val="nil"/>
          <w:bottom w:val="nil"/>
          <w:right w:val="nil"/>
          <w:between w:val="nil"/>
        </w:pBdr>
        <w:jc w:val="both"/>
        <w:rPr>
          <w:sz w:val="20"/>
          <w:szCs w:val="20"/>
        </w:rPr>
      </w:pPr>
      <w:r>
        <w:rPr>
          <w:sz w:val="20"/>
          <w:szCs w:val="20"/>
        </w:rPr>
        <w:t xml:space="preserve">El proyecto es sostenible en razón a que el mismo se encuentra financiado con recursos propios del Distrito Capital los cuales tienen libre destinación asociada a la gestión ambiental y deberán cumplir con los determinantes y restricciones presupuestales para su efectiva ejecución, estos estarán aprobados para la vida </w:t>
      </w:r>
      <w:r>
        <w:rPr>
          <w:sz w:val="20"/>
          <w:szCs w:val="20"/>
        </w:rPr>
        <w:lastRenderedPageBreak/>
        <w:t>útil del proyecto de acuerdo con la programación de los recursos en cuanto a destinación, necesidades y horizonte de este.</w:t>
      </w:r>
    </w:p>
    <w:p w14:paraId="4D9C55F9" w14:textId="77777777" w:rsidR="009F00C6" w:rsidRDefault="009F00C6">
      <w:pPr>
        <w:pBdr>
          <w:top w:val="nil"/>
          <w:left w:val="nil"/>
          <w:bottom w:val="nil"/>
          <w:right w:val="nil"/>
          <w:between w:val="nil"/>
        </w:pBdr>
        <w:jc w:val="both"/>
        <w:rPr>
          <w:sz w:val="20"/>
          <w:szCs w:val="20"/>
        </w:rPr>
      </w:pPr>
    </w:p>
    <w:p w14:paraId="019B206E" w14:textId="77777777" w:rsidR="009F00C6" w:rsidRDefault="007B37A2">
      <w:pPr>
        <w:jc w:val="both"/>
        <w:rPr>
          <w:b/>
          <w:sz w:val="20"/>
          <w:szCs w:val="20"/>
        </w:rPr>
      </w:pPr>
      <w:r>
        <w:rPr>
          <w:sz w:val="20"/>
          <w:szCs w:val="20"/>
        </w:rPr>
        <w:t>Sin embargo, se debe resaltar que pueden existir factores que puedan impactar en la ejecución de este, como es el caso de que se motiven cambios en las asignaciones presupuestales del Distrito Capital, que puedan resultar en recortes, reasignaciones o restricciones al presupuesto del proyecto de inversión</w:t>
      </w:r>
    </w:p>
    <w:p w14:paraId="3737CFD0" w14:textId="77777777" w:rsidR="009F00C6" w:rsidRDefault="009F00C6">
      <w:pPr>
        <w:pBdr>
          <w:top w:val="nil"/>
          <w:left w:val="nil"/>
          <w:bottom w:val="nil"/>
          <w:right w:val="nil"/>
          <w:between w:val="nil"/>
        </w:pBdr>
        <w:ind w:left="426"/>
        <w:rPr>
          <w:b/>
          <w:color w:val="000000"/>
          <w:sz w:val="20"/>
          <w:szCs w:val="20"/>
        </w:rPr>
      </w:pPr>
    </w:p>
    <w:p w14:paraId="732C2CB6" w14:textId="77777777" w:rsidR="009F00C6" w:rsidRDefault="007B37A2">
      <w:pPr>
        <w:numPr>
          <w:ilvl w:val="2"/>
          <w:numId w:val="10"/>
        </w:numPr>
        <w:pBdr>
          <w:top w:val="nil"/>
          <w:left w:val="nil"/>
          <w:bottom w:val="nil"/>
          <w:right w:val="nil"/>
          <w:between w:val="nil"/>
        </w:pBdr>
        <w:tabs>
          <w:tab w:val="center" w:pos="4252"/>
          <w:tab w:val="right" w:pos="8504"/>
        </w:tabs>
        <w:rPr>
          <w:color w:val="000000"/>
        </w:rPr>
      </w:pPr>
      <w:r>
        <w:rPr>
          <w:b/>
          <w:color w:val="000000"/>
          <w:sz w:val="20"/>
          <w:szCs w:val="20"/>
        </w:rPr>
        <w:t>Participación ciudadana</w:t>
      </w:r>
    </w:p>
    <w:p w14:paraId="00BC38BC" w14:textId="77777777" w:rsidR="009F00C6" w:rsidRDefault="009F00C6">
      <w:pPr>
        <w:pBdr>
          <w:top w:val="nil"/>
          <w:left w:val="nil"/>
          <w:bottom w:val="nil"/>
          <w:right w:val="nil"/>
          <w:between w:val="nil"/>
        </w:pBdr>
        <w:ind w:left="1440" w:hanging="708"/>
        <w:rPr>
          <w:b/>
          <w:color w:val="000000"/>
          <w:sz w:val="20"/>
          <w:szCs w:val="20"/>
        </w:rPr>
      </w:pPr>
    </w:p>
    <w:p w14:paraId="4FD92617" w14:textId="77777777" w:rsidR="009F00C6" w:rsidRDefault="007B37A2">
      <w:pPr>
        <w:jc w:val="both"/>
        <w:rPr>
          <w:sz w:val="20"/>
          <w:szCs w:val="20"/>
        </w:rPr>
      </w:pPr>
      <w:r>
        <w:rPr>
          <w:sz w:val="20"/>
          <w:szCs w:val="20"/>
        </w:rPr>
        <w:t>La ciudadanía participa a través de los procesos de rendición de cuentas que efectúa la secretaria distrital de ambiente, a su vez, la SDA aborda la participación ciudadana como un derecho, mediante el cual, se aproxima la ciudadanía a la construcción del Nuevo Contrato Social y Ambiental, así como la forma, en que el gobierno de manera transversal a su acción entiende su relación con ésta, a través, fundamentalmente, del modelo de gobierno abierto, con el objeto de construir colectivamente, generando confianza y empoderamiento ciudadano para la defensa y reconocimiento de sus intereses y los de la ciudad".</w:t>
      </w:r>
    </w:p>
    <w:p w14:paraId="5897171F" w14:textId="77777777" w:rsidR="009F00C6" w:rsidRDefault="009F00C6">
      <w:pPr>
        <w:jc w:val="both"/>
        <w:rPr>
          <w:sz w:val="20"/>
          <w:szCs w:val="20"/>
        </w:rPr>
      </w:pPr>
    </w:p>
    <w:p w14:paraId="375EF29A" w14:textId="77777777" w:rsidR="009F00C6" w:rsidRDefault="007B37A2">
      <w:pPr>
        <w:jc w:val="both"/>
        <w:rPr>
          <w:sz w:val="20"/>
          <w:szCs w:val="20"/>
        </w:rPr>
      </w:pPr>
      <w:r>
        <w:rPr>
          <w:sz w:val="20"/>
          <w:szCs w:val="20"/>
        </w:rPr>
        <w:t>Para cumplir este fin, la Secretaría Distrital del Ambiente cuenta con un Plan de Participación que se desarrolla a través de diferentes instancias como el Consejo Consultivo de Ambiente, el Voluntariado Ambiental y las Comisiones Ambientales Locales.</w:t>
      </w:r>
    </w:p>
    <w:p w14:paraId="508DDED4" w14:textId="77777777" w:rsidR="009F00C6" w:rsidRDefault="009F00C6">
      <w:pPr>
        <w:pBdr>
          <w:top w:val="nil"/>
          <w:left w:val="nil"/>
          <w:bottom w:val="nil"/>
          <w:right w:val="nil"/>
          <w:between w:val="nil"/>
        </w:pBdr>
        <w:rPr>
          <w:b/>
          <w:sz w:val="20"/>
          <w:szCs w:val="20"/>
        </w:rPr>
      </w:pPr>
    </w:p>
    <w:p w14:paraId="6DAA3F88"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Estrategia de asociación al POT</w:t>
      </w:r>
    </w:p>
    <w:p w14:paraId="3754406A" w14:textId="77777777" w:rsidR="009F00C6" w:rsidRDefault="009F00C6">
      <w:pPr>
        <w:pBdr>
          <w:top w:val="nil"/>
          <w:left w:val="nil"/>
          <w:bottom w:val="nil"/>
          <w:right w:val="nil"/>
          <w:between w:val="nil"/>
        </w:pBdr>
        <w:rPr>
          <w:color w:val="000000"/>
          <w:sz w:val="20"/>
          <w:szCs w:val="20"/>
        </w:rPr>
      </w:pPr>
    </w:p>
    <w:tbl>
      <w:tblPr>
        <w:tblW w:w="9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1880"/>
        <w:gridCol w:w="1880"/>
        <w:gridCol w:w="1880"/>
        <w:gridCol w:w="1880"/>
        <w:gridCol w:w="1542"/>
      </w:tblGrid>
      <w:tr w:rsidR="007B37A2" w:rsidRPr="007B37A2" w14:paraId="1AA54D5B" w14:textId="77777777">
        <w:trPr>
          <w:trHeight w:val="20"/>
        </w:trPr>
        <w:tc>
          <w:tcPr>
            <w:tcW w:w="9062" w:type="dxa"/>
            <w:gridSpan w:val="5"/>
            <w:shd w:val="clear" w:color="auto" w:fill="BFBFBF"/>
            <w:vAlign w:val="center"/>
          </w:tcPr>
          <w:p w14:paraId="3637EDA9" w14:textId="77777777" w:rsidR="009F00C6" w:rsidRPr="007B37A2" w:rsidRDefault="007B37A2">
            <w:pPr>
              <w:jc w:val="center"/>
              <w:rPr>
                <w:b/>
                <w:sz w:val="16"/>
                <w:szCs w:val="16"/>
              </w:rPr>
            </w:pPr>
            <w:r w:rsidRPr="007B37A2">
              <w:rPr>
                <w:b/>
                <w:sz w:val="16"/>
                <w:szCs w:val="16"/>
              </w:rPr>
              <w:t xml:space="preserve">     PLAN DE ORDENAMIENTO TERRITORIAL – ESTRATEGIAS</w:t>
            </w:r>
          </w:p>
        </w:tc>
      </w:tr>
      <w:tr w:rsidR="007B37A2" w:rsidRPr="007B37A2" w14:paraId="08E6F2C8" w14:textId="77777777">
        <w:trPr>
          <w:trHeight w:val="20"/>
        </w:trPr>
        <w:tc>
          <w:tcPr>
            <w:tcW w:w="1880" w:type="dxa"/>
            <w:shd w:val="clear" w:color="auto" w:fill="auto"/>
            <w:vAlign w:val="center"/>
          </w:tcPr>
          <w:p w14:paraId="5295512F" w14:textId="77777777" w:rsidR="009F00C6" w:rsidRPr="007B37A2" w:rsidRDefault="007B37A2">
            <w:pPr>
              <w:rPr>
                <w:sz w:val="16"/>
                <w:szCs w:val="16"/>
              </w:rPr>
            </w:pPr>
            <w:r w:rsidRPr="007B37A2">
              <w:rPr>
                <w:sz w:val="16"/>
                <w:szCs w:val="16"/>
              </w:rPr>
              <w:t xml:space="preserve">1.Estructura ecológica principal - EEP </w:t>
            </w:r>
          </w:p>
        </w:tc>
        <w:tc>
          <w:tcPr>
            <w:tcW w:w="1880" w:type="dxa"/>
            <w:shd w:val="clear" w:color="auto" w:fill="auto"/>
            <w:vAlign w:val="center"/>
          </w:tcPr>
          <w:p w14:paraId="45584999" w14:textId="77777777" w:rsidR="009F00C6" w:rsidRPr="007B37A2" w:rsidRDefault="007B37A2">
            <w:pPr>
              <w:rPr>
                <w:sz w:val="16"/>
                <w:szCs w:val="16"/>
              </w:rPr>
            </w:pPr>
            <w:r w:rsidRPr="007B37A2">
              <w:rPr>
                <w:sz w:val="16"/>
                <w:szCs w:val="16"/>
              </w:rPr>
              <w:t>Sistema de Áreas Protegidas del Distrito Capital</w:t>
            </w:r>
          </w:p>
        </w:tc>
        <w:tc>
          <w:tcPr>
            <w:tcW w:w="1880" w:type="dxa"/>
            <w:shd w:val="clear" w:color="auto" w:fill="auto"/>
            <w:vAlign w:val="center"/>
          </w:tcPr>
          <w:p w14:paraId="670C3E08" w14:textId="77777777" w:rsidR="009F00C6" w:rsidRPr="007B37A2" w:rsidRDefault="007B37A2">
            <w:pPr>
              <w:rPr>
                <w:sz w:val="16"/>
                <w:szCs w:val="16"/>
              </w:rPr>
            </w:pPr>
            <w:r w:rsidRPr="007B37A2">
              <w:rPr>
                <w:sz w:val="16"/>
                <w:szCs w:val="16"/>
              </w:rPr>
              <w:t xml:space="preserve">Parques Urbanos </w:t>
            </w:r>
          </w:p>
        </w:tc>
        <w:tc>
          <w:tcPr>
            <w:tcW w:w="1880" w:type="dxa"/>
            <w:shd w:val="clear" w:color="auto" w:fill="auto"/>
            <w:vAlign w:val="center"/>
          </w:tcPr>
          <w:p w14:paraId="5BB4B5BC" w14:textId="77777777" w:rsidR="009F00C6" w:rsidRPr="007B37A2" w:rsidRDefault="007B37A2">
            <w:pPr>
              <w:rPr>
                <w:sz w:val="16"/>
                <w:szCs w:val="16"/>
              </w:rPr>
            </w:pPr>
            <w:r w:rsidRPr="007B37A2">
              <w:rPr>
                <w:sz w:val="16"/>
                <w:szCs w:val="16"/>
              </w:rPr>
              <w:t xml:space="preserve">Corredores ecológicos </w:t>
            </w:r>
          </w:p>
        </w:tc>
        <w:tc>
          <w:tcPr>
            <w:tcW w:w="1542" w:type="dxa"/>
            <w:shd w:val="clear" w:color="auto" w:fill="auto"/>
            <w:vAlign w:val="center"/>
          </w:tcPr>
          <w:p w14:paraId="3EACDEAA" w14:textId="77777777" w:rsidR="009F00C6" w:rsidRPr="007B37A2" w:rsidRDefault="007B37A2">
            <w:pPr>
              <w:rPr>
                <w:sz w:val="16"/>
                <w:szCs w:val="16"/>
              </w:rPr>
            </w:pPr>
            <w:r w:rsidRPr="007B37A2">
              <w:rPr>
                <w:sz w:val="16"/>
                <w:szCs w:val="16"/>
              </w:rPr>
              <w:t xml:space="preserve">Área de manejo especial del río Bogotá </w:t>
            </w:r>
          </w:p>
        </w:tc>
      </w:tr>
      <w:tr w:rsidR="007B37A2" w:rsidRPr="007B37A2" w14:paraId="0D4A6A23" w14:textId="77777777">
        <w:trPr>
          <w:trHeight w:val="20"/>
        </w:trPr>
        <w:tc>
          <w:tcPr>
            <w:tcW w:w="1880" w:type="dxa"/>
            <w:shd w:val="clear" w:color="auto" w:fill="auto"/>
            <w:vAlign w:val="center"/>
          </w:tcPr>
          <w:p w14:paraId="1EFCA006" w14:textId="77777777" w:rsidR="009F00C6" w:rsidRPr="007B37A2" w:rsidRDefault="007B37A2">
            <w:pPr>
              <w:rPr>
                <w:sz w:val="16"/>
                <w:szCs w:val="16"/>
              </w:rPr>
            </w:pPr>
            <w:r w:rsidRPr="007B37A2">
              <w:rPr>
                <w:sz w:val="16"/>
                <w:szCs w:val="16"/>
              </w:rPr>
              <w:t xml:space="preserve">2. Estructura Funcional y de Servicios - EFS </w:t>
            </w:r>
          </w:p>
        </w:tc>
        <w:tc>
          <w:tcPr>
            <w:tcW w:w="1880" w:type="dxa"/>
            <w:shd w:val="clear" w:color="auto" w:fill="auto"/>
            <w:vAlign w:val="center"/>
          </w:tcPr>
          <w:p w14:paraId="5C93D6F3" w14:textId="77777777" w:rsidR="009F00C6" w:rsidRPr="007B37A2" w:rsidRDefault="007B37A2">
            <w:pPr>
              <w:rPr>
                <w:sz w:val="16"/>
                <w:szCs w:val="16"/>
              </w:rPr>
            </w:pPr>
            <w:r w:rsidRPr="007B37A2">
              <w:rPr>
                <w:sz w:val="16"/>
                <w:szCs w:val="16"/>
              </w:rPr>
              <w:t xml:space="preserve">Sistema de movilidad </w:t>
            </w:r>
          </w:p>
        </w:tc>
        <w:tc>
          <w:tcPr>
            <w:tcW w:w="1880" w:type="dxa"/>
            <w:shd w:val="clear" w:color="auto" w:fill="auto"/>
            <w:vAlign w:val="center"/>
          </w:tcPr>
          <w:p w14:paraId="2EAA2123" w14:textId="77777777" w:rsidR="009F00C6" w:rsidRPr="007B37A2" w:rsidRDefault="007B37A2">
            <w:pPr>
              <w:rPr>
                <w:sz w:val="16"/>
                <w:szCs w:val="16"/>
              </w:rPr>
            </w:pPr>
            <w:r w:rsidRPr="007B37A2">
              <w:rPr>
                <w:sz w:val="16"/>
                <w:szCs w:val="16"/>
              </w:rPr>
              <w:t xml:space="preserve">Sistemas de equipamientos urbanos </w:t>
            </w:r>
          </w:p>
        </w:tc>
        <w:tc>
          <w:tcPr>
            <w:tcW w:w="1880" w:type="dxa"/>
            <w:shd w:val="clear" w:color="auto" w:fill="auto"/>
            <w:vAlign w:val="center"/>
          </w:tcPr>
          <w:p w14:paraId="4FC61507" w14:textId="77777777" w:rsidR="009F00C6" w:rsidRPr="007B37A2" w:rsidRDefault="007B37A2">
            <w:pPr>
              <w:rPr>
                <w:sz w:val="16"/>
                <w:szCs w:val="16"/>
              </w:rPr>
            </w:pPr>
            <w:r w:rsidRPr="007B37A2">
              <w:rPr>
                <w:sz w:val="16"/>
                <w:szCs w:val="16"/>
              </w:rPr>
              <w:t xml:space="preserve">Sistema de espacio público construido: Parques y espacios peatonales </w:t>
            </w:r>
          </w:p>
        </w:tc>
        <w:tc>
          <w:tcPr>
            <w:tcW w:w="1542" w:type="dxa"/>
            <w:shd w:val="clear" w:color="auto" w:fill="auto"/>
            <w:vAlign w:val="center"/>
          </w:tcPr>
          <w:p w14:paraId="7D219B29" w14:textId="77777777" w:rsidR="009F00C6" w:rsidRPr="007B37A2" w:rsidRDefault="007B37A2">
            <w:pPr>
              <w:rPr>
                <w:sz w:val="16"/>
                <w:szCs w:val="16"/>
              </w:rPr>
            </w:pPr>
            <w:r w:rsidRPr="007B37A2">
              <w:rPr>
                <w:sz w:val="16"/>
                <w:szCs w:val="16"/>
              </w:rPr>
              <w:t xml:space="preserve">Sistemas generales de servicios públicos </w:t>
            </w:r>
          </w:p>
        </w:tc>
      </w:tr>
      <w:tr w:rsidR="007B37A2" w:rsidRPr="007B37A2" w14:paraId="59070070" w14:textId="77777777">
        <w:trPr>
          <w:trHeight w:val="20"/>
        </w:trPr>
        <w:tc>
          <w:tcPr>
            <w:tcW w:w="1880" w:type="dxa"/>
            <w:shd w:val="clear" w:color="auto" w:fill="auto"/>
            <w:vAlign w:val="center"/>
          </w:tcPr>
          <w:p w14:paraId="7AD6661A" w14:textId="77777777" w:rsidR="009F00C6" w:rsidRPr="007B37A2" w:rsidRDefault="007B37A2">
            <w:pPr>
              <w:rPr>
                <w:sz w:val="16"/>
                <w:szCs w:val="16"/>
              </w:rPr>
            </w:pPr>
            <w:r w:rsidRPr="007B37A2">
              <w:rPr>
                <w:sz w:val="16"/>
                <w:szCs w:val="16"/>
              </w:rPr>
              <w:t xml:space="preserve">3.Estructura Socioeconómica y Espacial – ESEE </w:t>
            </w:r>
          </w:p>
        </w:tc>
        <w:tc>
          <w:tcPr>
            <w:tcW w:w="1880" w:type="dxa"/>
            <w:shd w:val="clear" w:color="auto" w:fill="auto"/>
            <w:vAlign w:val="center"/>
          </w:tcPr>
          <w:p w14:paraId="0E17E5CA" w14:textId="77777777" w:rsidR="009F00C6" w:rsidRPr="007B37A2" w:rsidRDefault="007B37A2">
            <w:pPr>
              <w:rPr>
                <w:sz w:val="16"/>
                <w:szCs w:val="16"/>
              </w:rPr>
            </w:pPr>
            <w:r w:rsidRPr="007B37A2">
              <w:rPr>
                <w:sz w:val="16"/>
                <w:szCs w:val="16"/>
              </w:rPr>
              <w:t xml:space="preserve">Centralidades de integración internacional y nacional </w:t>
            </w:r>
          </w:p>
        </w:tc>
        <w:tc>
          <w:tcPr>
            <w:tcW w:w="1880" w:type="dxa"/>
            <w:shd w:val="clear" w:color="auto" w:fill="auto"/>
            <w:vAlign w:val="center"/>
          </w:tcPr>
          <w:p w14:paraId="45D7310D" w14:textId="77777777" w:rsidR="009F00C6" w:rsidRPr="007B37A2" w:rsidRDefault="007B37A2">
            <w:pPr>
              <w:rPr>
                <w:sz w:val="16"/>
                <w:szCs w:val="16"/>
              </w:rPr>
            </w:pPr>
            <w:r w:rsidRPr="007B37A2">
              <w:rPr>
                <w:sz w:val="16"/>
                <w:szCs w:val="16"/>
              </w:rPr>
              <w:t xml:space="preserve">Centralidades de integración regional </w:t>
            </w:r>
          </w:p>
        </w:tc>
        <w:tc>
          <w:tcPr>
            <w:tcW w:w="1880" w:type="dxa"/>
            <w:shd w:val="clear" w:color="auto" w:fill="auto"/>
            <w:vAlign w:val="center"/>
          </w:tcPr>
          <w:p w14:paraId="6B81A22D" w14:textId="77777777" w:rsidR="009F00C6" w:rsidRPr="007B37A2" w:rsidRDefault="007B37A2">
            <w:pPr>
              <w:rPr>
                <w:sz w:val="16"/>
                <w:szCs w:val="16"/>
              </w:rPr>
            </w:pPr>
            <w:r w:rsidRPr="007B37A2">
              <w:rPr>
                <w:sz w:val="16"/>
                <w:szCs w:val="16"/>
              </w:rPr>
              <w:t xml:space="preserve">Centralidades de integración urbana </w:t>
            </w:r>
          </w:p>
        </w:tc>
        <w:tc>
          <w:tcPr>
            <w:tcW w:w="1542" w:type="dxa"/>
            <w:shd w:val="clear" w:color="auto" w:fill="auto"/>
            <w:vAlign w:val="center"/>
          </w:tcPr>
          <w:p w14:paraId="67378C1C" w14:textId="77777777" w:rsidR="009F00C6" w:rsidRPr="007B37A2" w:rsidRDefault="007B37A2">
            <w:pPr>
              <w:rPr>
                <w:b/>
                <w:sz w:val="16"/>
                <w:szCs w:val="16"/>
              </w:rPr>
            </w:pPr>
            <w:r w:rsidRPr="007B37A2">
              <w:rPr>
                <w:b/>
                <w:sz w:val="16"/>
                <w:szCs w:val="16"/>
              </w:rPr>
              <w:t> </w:t>
            </w:r>
          </w:p>
        </w:tc>
      </w:tr>
    </w:tbl>
    <w:p w14:paraId="7CA8A299" w14:textId="77777777" w:rsidR="009F00C6" w:rsidRDefault="009F00C6">
      <w:pPr>
        <w:pBdr>
          <w:top w:val="nil"/>
          <w:left w:val="nil"/>
          <w:bottom w:val="nil"/>
          <w:right w:val="nil"/>
          <w:between w:val="nil"/>
        </w:pBdr>
        <w:rPr>
          <w:b/>
          <w:color w:val="000000"/>
          <w:sz w:val="20"/>
          <w:szCs w:val="20"/>
        </w:rPr>
      </w:pPr>
    </w:p>
    <w:p w14:paraId="6C72C695"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Planes Maestros asociados del POT</w:t>
      </w:r>
    </w:p>
    <w:p w14:paraId="0A393DD7" w14:textId="77777777" w:rsidR="009F00C6" w:rsidRDefault="009F00C6">
      <w:pPr>
        <w:pBdr>
          <w:top w:val="nil"/>
          <w:left w:val="nil"/>
          <w:bottom w:val="nil"/>
          <w:right w:val="nil"/>
          <w:between w:val="nil"/>
        </w:pBdr>
        <w:rPr>
          <w:b/>
          <w:color w:val="000000"/>
          <w:sz w:val="20"/>
          <w:szCs w:val="20"/>
        </w:rPr>
      </w:pPr>
    </w:p>
    <w:tbl>
      <w:tblPr>
        <w:tblW w:w="88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400" w:firstRow="0" w:lastRow="0" w:firstColumn="0" w:lastColumn="0" w:noHBand="0" w:noVBand="1"/>
      </w:tblPr>
      <w:tblGrid>
        <w:gridCol w:w="2069"/>
        <w:gridCol w:w="2918"/>
        <w:gridCol w:w="3819"/>
      </w:tblGrid>
      <w:tr w:rsidR="007B37A2" w:rsidRPr="007B37A2" w14:paraId="70AF710A" w14:textId="77777777">
        <w:trPr>
          <w:trHeight w:val="20"/>
        </w:trPr>
        <w:tc>
          <w:tcPr>
            <w:tcW w:w="8806" w:type="dxa"/>
            <w:gridSpan w:val="3"/>
            <w:shd w:val="clear" w:color="auto" w:fill="BFBFBF"/>
            <w:vAlign w:val="center"/>
          </w:tcPr>
          <w:p w14:paraId="51061062" w14:textId="77777777" w:rsidR="009F00C6" w:rsidRPr="007B37A2" w:rsidRDefault="007B37A2">
            <w:pPr>
              <w:jc w:val="center"/>
              <w:rPr>
                <w:b/>
                <w:sz w:val="16"/>
                <w:szCs w:val="16"/>
              </w:rPr>
            </w:pPr>
            <w:bookmarkStart w:id="7" w:name="_1t3h5sf" w:colFirst="0" w:colLast="0"/>
            <w:bookmarkEnd w:id="7"/>
            <w:r w:rsidRPr="007B37A2">
              <w:rPr>
                <w:b/>
                <w:sz w:val="16"/>
                <w:szCs w:val="16"/>
              </w:rPr>
              <w:t>PLAN DE ORDENAMIENTO TERRITORIAL – PLANES MAESTROS</w:t>
            </w:r>
          </w:p>
        </w:tc>
      </w:tr>
      <w:tr w:rsidR="007B37A2" w:rsidRPr="007B37A2" w14:paraId="41483614" w14:textId="77777777">
        <w:trPr>
          <w:trHeight w:val="20"/>
        </w:trPr>
        <w:tc>
          <w:tcPr>
            <w:tcW w:w="2069" w:type="dxa"/>
            <w:shd w:val="clear" w:color="auto" w:fill="auto"/>
            <w:vAlign w:val="center"/>
          </w:tcPr>
          <w:p w14:paraId="15908CFD" w14:textId="77777777" w:rsidR="009F00C6" w:rsidRPr="007B37A2" w:rsidRDefault="007B37A2">
            <w:pPr>
              <w:rPr>
                <w:sz w:val="16"/>
                <w:szCs w:val="16"/>
              </w:rPr>
            </w:pPr>
            <w:r w:rsidRPr="007B37A2">
              <w:rPr>
                <w:sz w:val="16"/>
                <w:szCs w:val="16"/>
              </w:rPr>
              <w:t xml:space="preserve">1. Movilidad. </w:t>
            </w:r>
          </w:p>
        </w:tc>
        <w:tc>
          <w:tcPr>
            <w:tcW w:w="2918" w:type="dxa"/>
            <w:shd w:val="clear" w:color="auto" w:fill="auto"/>
            <w:vAlign w:val="center"/>
          </w:tcPr>
          <w:p w14:paraId="657D7F3A" w14:textId="77777777" w:rsidR="009F00C6" w:rsidRPr="007B37A2" w:rsidRDefault="007B37A2">
            <w:pPr>
              <w:rPr>
                <w:sz w:val="16"/>
                <w:szCs w:val="16"/>
              </w:rPr>
            </w:pPr>
            <w:r w:rsidRPr="007B37A2">
              <w:rPr>
                <w:sz w:val="16"/>
                <w:szCs w:val="16"/>
              </w:rPr>
              <w:t xml:space="preserve">7. Equipamientos Culturales </w:t>
            </w:r>
          </w:p>
        </w:tc>
        <w:tc>
          <w:tcPr>
            <w:tcW w:w="3819" w:type="dxa"/>
            <w:shd w:val="clear" w:color="auto" w:fill="auto"/>
            <w:vAlign w:val="center"/>
          </w:tcPr>
          <w:p w14:paraId="1A86D28D" w14:textId="77777777" w:rsidR="009F00C6" w:rsidRPr="007B37A2" w:rsidRDefault="007B37A2">
            <w:pPr>
              <w:rPr>
                <w:sz w:val="16"/>
                <w:szCs w:val="16"/>
              </w:rPr>
            </w:pPr>
            <w:r w:rsidRPr="007B37A2">
              <w:rPr>
                <w:sz w:val="16"/>
                <w:szCs w:val="16"/>
              </w:rPr>
              <w:t xml:space="preserve">13. Abastecimiento de alimentos y seguridad alimentaria. </w:t>
            </w:r>
          </w:p>
        </w:tc>
      </w:tr>
      <w:tr w:rsidR="007B37A2" w:rsidRPr="007B37A2" w14:paraId="7C75DEF5" w14:textId="77777777">
        <w:trPr>
          <w:trHeight w:val="20"/>
        </w:trPr>
        <w:tc>
          <w:tcPr>
            <w:tcW w:w="2069" w:type="dxa"/>
            <w:shd w:val="clear" w:color="auto" w:fill="auto"/>
            <w:vAlign w:val="center"/>
          </w:tcPr>
          <w:p w14:paraId="0A4F625A" w14:textId="77777777" w:rsidR="009F00C6" w:rsidRPr="007B37A2" w:rsidRDefault="007B37A2">
            <w:pPr>
              <w:rPr>
                <w:sz w:val="16"/>
                <w:szCs w:val="16"/>
              </w:rPr>
            </w:pPr>
            <w:r w:rsidRPr="007B37A2">
              <w:rPr>
                <w:sz w:val="16"/>
                <w:szCs w:val="16"/>
              </w:rPr>
              <w:t xml:space="preserve">2. Acueducto y Alcantarillado </w:t>
            </w:r>
          </w:p>
        </w:tc>
        <w:tc>
          <w:tcPr>
            <w:tcW w:w="2918" w:type="dxa"/>
            <w:shd w:val="clear" w:color="auto" w:fill="auto"/>
            <w:vAlign w:val="center"/>
          </w:tcPr>
          <w:p w14:paraId="227CDC4E" w14:textId="77777777" w:rsidR="009F00C6" w:rsidRPr="007B37A2" w:rsidRDefault="007B37A2">
            <w:pPr>
              <w:rPr>
                <w:sz w:val="16"/>
                <w:szCs w:val="16"/>
              </w:rPr>
            </w:pPr>
            <w:r w:rsidRPr="007B37A2">
              <w:rPr>
                <w:sz w:val="16"/>
                <w:szCs w:val="16"/>
              </w:rPr>
              <w:t xml:space="preserve">8. Equipamientos de Salud </w:t>
            </w:r>
          </w:p>
        </w:tc>
        <w:tc>
          <w:tcPr>
            <w:tcW w:w="3819" w:type="dxa"/>
            <w:shd w:val="clear" w:color="auto" w:fill="auto"/>
            <w:vAlign w:val="center"/>
          </w:tcPr>
          <w:p w14:paraId="2B1C6C5C" w14:textId="77777777" w:rsidR="009F00C6" w:rsidRPr="007B37A2" w:rsidRDefault="007B37A2">
            <w:pPr>
              <w:rPr>
                <w:sz w:val="16"/>
                <w:szCs w:val="16"/>
              </w:rPr>
            </w:pPr>
            <w:r w:rsidRPr="007B37A2">
              <w:rPr>
                <w:sz w:val="16"/>
                <w:szCs w:val="16"/>
              </w:rPr>
              <w:t xml:space="preserve">14. Recintos feriales. </w:t>
            </w:r>
          </w:p>
        </w:tc>
      </w:tr>
      <w:tr w:rsidR="007B37A2" w:rsidRPr="007B37A2" w14:paraId="3D4CFFB4" w14:textId="77777777">
        <w:trPr>
          <w:trHeight w:val="20"/>
        </w:trPr>
        <w:tc>
          <w:tcPr>
            <w:tcW w:w="2069" w:type="dxa"/>
            <w:shd w:val="clear" w:color="auto" w:fill="auto"/>
            <w:vAlign w:val="center"/>
          </w:tcPr>
          <w:p w14:paraId="50F75F87" w14:textId="77777777" w:rsidR="009F00C6" w:rsidRPr="007B37A2" w:rsidRDefault="007B37A2">
            <w:pPr>
              <w:rPr>
                <w:sz w:val="16"/>
                <w:szCs w:val="16"/>
              </w:rPr>
            </w:pPr>
            <w:r w:rsidRPr="007B37A2">
              <w:rPr>
                <w:sz w:val="16"/>
                <w:szCs w:val="16"/>
              </w:rPr>
              <w:t xml:space="preserve">3. Residuos Sólidos </w:t>
            </w:r>
          </w:p>
        </w:tc>
        <w:tc>
          <w:tcPr>
            <w:tcW w:w="2918" w:type="dxa"/>
            <w:shd w:val="clear" w:color="auto" w:fill="auto"/>
            <w:vAlign w:val="center"/>
          </w:tcPr>
          <w:p w14:paraId="3D18A811" w14:textId="77777777" w:rsidR="009F00C6" w:rsidRPr="007B37A2" w:rsidRDefault="007B37A2">
            <w:pPr>
              <w:rPr>
                <w:sz w:val="16"/>
                <w:szCs w:val="16"/>
              </w:rPr>
            </w:pPr>
            <w:r w:rsidRPr="007B37A2">
              <w:rPr>
                <w:sz w:val="16"/>
                <w:szCs w:val="16"/>
              </w:rPr>
              <w:t xml:space="preserve">9. Equipamientos de Bienestar Social </w:t>
            </w:r>
          </w:p>
        </w:tc>
        <w:tc>
          <w:tcPr>
            <w:tcW w:w="3819" w:type="dxa"/>
            <w:shd w:val="clear" w:color="auto" w:fill="auto"/>
            <w:vAlign w:val="center"/>
          </w:tcPr>
          <w:p w14:paraId="75F46ED6" w14:textId="77777777" w:rsidR="009F00C6" w:rsidRPr="007B37A2" w:rsidRDefault="007B37A2">
            <w:pPr>
              <w:rPr>
                <w:sz w:val="16"/>
                <w:szCs w:val="16"/>
              </w:rPr>
            </w:pPr>
            <w:r w:rsidRPr="007B37A2">
              <w:rPr>
                <w:sz w:val="16"/>
                <w:szCs w:val="16"/>
              </w:rPr>
              <w:t xml:space="preserve">15. Cementerios y Servicios funerarios. </w:t>
            </w:r>
          </w:p>
        </w:tc>
      </w:tr>
      <w:tr w:rsidR="007B37A2" w:rsidRPr="007B37A2" w14:paraId="7BD9EEE1" w14:textId="77777777">
        <w:trPr>
          <w:trHeight w:val="20"/>
        </w:trPr>
        <w:tc>
          <w:tcPr>
            <w:tcW w:w="2069" w:type="dxa"/>
            <w:shd w:val="clear" w:color="auto" w:fill="auto"/>
            <w:vAlign w:val="center"/>
          </w:tcPr>
          <w:p w14:paraId="4DFA6EE3" w14:textId="77777777" w:rsidR="009F00C6" w:rsidRPr="007B37A2" w:rsidRDefault="007B37A2">
            <w:pPr>
              <w:rPr>
                <w:sz w:val="16"/>
                <w:szCs w:val="16"/>
              </w:rPr>
            </w:pPr>
            <w:r w:rsidRPr="007B37A2">
              <w:rPr>
                <w:sz w:val="16"/>
                <w:szCs w:val="16"/>
              </w:rPr>
              <w:t xml:space="preserve">4. Energía </w:t>
            </w:r>
          </w:p>
        </w:tc>
        <w:tc>
          <w:tcPr>
            <w:tcW w:w="2918" w:type="dxa"/>
            <w:shd w:val="clear" w:color="auto" w:fill="auto"/>
            <w:vAlign w:val="center"/>
          </w:tcPr>
          <w:p w14:paraId="1B7CD3C8" w14:textId="77777777" w:rsidR="009F00C6" w:rsidRPr="007B37A2" w:rsidRDefault="007B37A2">
            <w:pPr>
              <w:rPr>
                <w:sz w:val="16"/>
                <w:szCs w:val="16"/>
              </w:rPr>
            </w:pPr>
            <w:r w:rsidRPr="007B37A2">
              <w:rPr>
                <w:sz w:val="16"/>
                <w:szCs w:val="16"/>
              </w:rPr>
              <w:t xml:space="preserve">10. Equipamientos deportivos y recreativos </w:t>
            </w:r>
          </w:p>
        </w:tc>
        <w:tc>
          <w:tcPr>
            <w:tcW w:w="3819" w:type="dxa"/>
            <w:shd w:val="clear" w:color="auto" w:fill="auto"/>
            <w:vAlign w:val="center"/>
          </w:tcPr>
          <w:p w14:paraId="1ED566EA" w14:textId="77777777" w:rsidR="009F00C6" w:rsidRPr="007B37A2" w:rsidRDefault="007B37A2">
            <w:pPr>
              <w:rPr>
                <w:sz w:val="16"/>
                <w:szCs w:val="16"/>
              </w:rPr>
            </w:pPr>
            <w:r w:rsidRPr="007B37A2">
              <w:rPr>
                <w:sz w:val="16"/>
                <w:szCs w:val="16"/>
              </w:rPr>
              <w:t xml:space="preserve">16. Culto. </w:t>
            </w:r>
          </w:p>
        </w:tc>
      </w:tr>
      <w:tr w:rsidR="007B37A2" w:rsidRPr="007B37A2" w14:paraId="4CC12C8B" w14:textId="77777777">
        <w:trPr>
          <w:trHeight w:val="20"/>
        </w:trPr>
        <w:tc>
          <w:tcPr>
            <w:tcW w:w="2069" w:type="dxa"/>
            <w:shd w:val="clear" w:color="auto" w:fill="auto"/>
            <w:vAlign w:val="center"/>
          </w:tcPr>
          <w:p w14:paraId="72AE1FB4" w14:textId="77777777" w:rsidR="009F00C6" w:rsidRPr="007B37A2" w:rsidRDefault="007B37A2">
            <w:pPr>
              <w:rPr>
                <w:sz w:val="16"/>
                <w:szCs w:val="16"/>
              </w:rPr>
            </w:pPr>
            <w:r w:rsidRPr="007B37A2">
              <w:rPr>
                <w:sz w:val="16"/>
                <w:szCs w:val="16"/>
              </w:rPr>
              <w:t xml:space="preserve">5. Gas </w:t>
            </w:r>
          </w:p>
        </w:tc>
        <w:tc>
          <w:tcPr>
            <w:tcW w:w="2918" w:type="dxa"/>
            <w:shd w:val="clear" w:color="auto" w:fill="auto"/>
            <w:vAlign w:val="center"/>
          </w:tcPr>
          <w:p w14:paraId="1D0320DF" w14:textId="77777777" w:rsidR="009F00C6" w:rsidRPr="007B37A2" w:rsidRDefault="007B37A2">
            <w:pPr>
              <w:rPr>
                <w:sz w:val="16"/>
                <w:szCs w:val="16"/>
              </w:rPr>
            </w:pPr>
            <w:r w:rsidRPr="007B37A2">
              <w:rPr>
                <w:sz w:val="16"/>
                <w:szCs w:val="16"/>
              </w:rPr>
              <w:t xml:space="preserve">11. Seguridad ciudadana </w:t>
            </w:r>
          </w:p>
        </w:tc>
        <w:tc>
          <w:tcPr>
            <w:tcW w:w="3819" w:type="dxa"/>
            <w:shd w:val="clear" w:color="auto" w:fill="auto"/>
            <w:vAlign w:val="center"/>
          </w:tcPr>
          <w:p w14:paraId="1C10D4D2" w14:textId="77777777" w:rsidR="009F00C6" w:rsidRPr="007B37A2" w:rsidRDefault="007B37A2">
            <w:pPr>
              <w:rPr>
                <w:sz w:val="16"/>
                <w:szCs w:val="16"/>
              </w:rPr>
            </w:pPr>
            <w:r w:rsidRPr="007B37A2">
              <w:rPr>
                <w:sz w:val="16"/>
                <w:szCs w:val="16"/>
              </w:rPr>
              <w:t xml:space="preserve">17. Plan Maestro de Espacio Público </w:t>
            </w:r>
          </w:p>
        </w:tc>
      </w:tr>
      <w:tr w:rsidR="007B37A2" w:rsidRPr="007B37A2" w14:paraId="21BFFCD9" w14:textId="77777777">
        <w:trPr>
          <w:trHeight w:val="20"/>
        </w:trPr>
        <w:tc>
          <w:tcPr>
            <w:tcW w:w="2069" w:type="dxa"/>
            <w:shd w:val="clear" w:color="auto" w:fill="auto"/>
            <w:vAlign w:val="center"/>
          </w:tcPr>
          <w:p w14:paraId="29D6A970" w14:textId="77777777" w:rsidR="009F00C6" w:rsidRPr="007B37A2" w:rsidRDefault="007B37A2">
            <w:pPr>
              <w:rPr>
                <w:sz w:val="16"/>
                <w:szCs w:val="16"/>
              </w:rPr>
            </w:pPr>
            <w:r w:rsidRPr="007B37A2">
              <w:rPr>
                <w:sz w:val="16"/>
                <w:szCs w:val="16"/>
              </w:rPr>
              <w:t xml:space="preserve">6. Equipamientos Educativos </w:t>
            </w:r>
          </w:p>
        </w:tc>
        <w:tc>
          <w:tcPr>
            <w:tcW w:w="2918" w:type="dxa"/>
            <w:shd w:val="clear" w:color="auto" w:fill="auto"/>
            <w:vAlign w:val="center"/>
          </w:tcPr>
          <w:p w14:paraId="2B2EF878" w14:textId="77777777" w:rsidR="009F00C6" w:rsidRPr="007B37A2" w:rsidRDefault="007B37A2">
            <w:pPr>
              <w:rPr>
                <w:sz w:val="16"/>
                <w:szCs w:val="16"/>
              </w:rPr>
            </w:pPr>
            <w:r w:rsidRPr="007B37A2">
              <w:rPr>
                <w:sz w:val="16"/>
                <w:szCs w:val="16"/>
              </w:rPr>
              <w:t xml:space="preserve">12. Defensa y justicia </w:t>
            </w:r>
          </w:p>
        </w:tc>
        <w:tc>
          <w:tcPr>
            <w:tcW w:w="3819" w:type="dxa"/>
            <w:shd w:val="clear" w:color="auto" w:fill="auto"/>
            <w:vAlign w:val="center"/>
          </w:tcPr>
          <w:p w14:paraId="43FED1B6" w14:textId="77777777" w:rsidR="009F00C6" w:rsidRPr="007B37A2" w:rsidRDefault="007B37A2">
            <w:pPr>
              <w:rPr>
                <w:sz w:val="16"/>
                <w:szCs w:val="16"/>
              </w:rPr>
            </w:pPr>
            <w:r w:rsidRPr="007B37A2">
              <w:rPr>
                <w:sz w:val="16"/>
                <w:szCs w:val="16"/>
              </w:rPr>
              <w:t> </w:t>
            </w:r>
          </w:p>
        </w:tc>
      </w:tr>
    </w:tbl>
    <w:p w14:paraId="5D53E07B" w14:textId="77777777" w:rsidR="009F00C6" w:rsidRDefault="009F00C6">
      <w:pPr>
        <w:pBdr>
          <w:top w:val="nil"/>
          <w:left w:val="nil"/>
          <w:bottom w:val="nil"/>
          <w:right w:val="nil"/>
          <w:between w:val="nil"/>
        </w:pBdr>
        <w:rPr>
          <w:b/>
          <w:sz w:val="20"/>
          <w:szCs w:val="20"/>
        </w:rPr>
      </w:pPr>
    </w:p>
    <w:p w14:paraId="6DE488CA" w14:textId="66054D74" w:rsidR="009F00C6" w:rsidRPr="00240CCB" w:rsidRDefault="007B37A2" w:rsidP="00240CCB">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Localización de la alternativa.</w:t>
      </w:r>
    </w:p>
    <w:p w14:paraId="73609575" w14:textId="77777777" w:rsidR="009F00C6" w:rsidRDefault="007B37A2">
      <w:pPr>
        <w:jc w:val="both"/>
        <w:rPr>
          <w:sz w:val="20"/>
          <w:szCs w:val="20"/>
        </w:rPr>
      </w:pPr>
      <w:r>
        <w:rPr>
          <w:sz w:val="20"/>
          <w:szCs w:val="20"/>
        </w:rPr>
        <w:t xml:space="preserve">La localización del proyecto se ubica en el nivel Distrital ya que las actuaciones están encaminadas al fortalecimiento de la entidad y de procesos de gestión internos en los monitoreos, controles, seguimientos y planificación sobre recurso hídrico, del aire, del suelo y protección y de la fauna y flora silvestres y del proceso </w:t>
      </w:r>
      <w:r>
        <w:rPr>
          <w:sz w:val="20"/>
          <w:szCs w:val="20"/>
        </w:rPr>
        <w:lastRenderedPageBreak/>
        <w:t>sancionatorio y licenciamiento ambiental dentro de su perímetro urbano, que es donde la Secretaría Distrital de Ambiente ejerce como Autoridad Ambiental. Se excluye la localidad de Sumapaz por ser una localidad rural y ser objeto de control en materia ambiental de la Corporación Autónoma Regional de Cundinamarca.</w:t>
      </w:r>
    </w:p>
    <w:p w14:paraId="5B528EE1" w14:textId="77777777" w:rsidR="009F00C6" w:rsidRDefault="009F00C6">
      <w:pPr>
        <w:jc w:val="both"/>
        <w:rPr>
          <w:color w:val="000000"/>
          <w:sz w:val="22"/>
          <w:szCs w:val="22"/>
        </w:rPr>
      </w:pPr>
    </w:p>
    <w:tbl>
      <w:tblPr>
        <w:tblW w:w="4193" w:type="dxa"/>
        <w:jc w:val="center"/>
        <w:tblLayout w:type="fixed"/>
        <w:tblCellMar>
          <w:left w:w="115" w:type="dxa"/>
          <w:right w:w="115" w:type="dxa"/>
        </w:tblCellMar>
        <w:tblLook w:val="0400" w:firstRow="0" w:lastRow="0" w:firstColumn="0" w:lastColumn="0" w:noHBand="0" w:noVBand="1"/>
      </w:tblPr>
      <w:tblGrid>
        <w:gridCol w:w="508"/>
        <w:gridCol w:w="1360"/>
        <w:gridCol w:w="508"/>
        <w:gridCol w:w="1817"/>
      </w:tblGrid>
      <w:tr w:rsidR="009F00C6" w14:paraId="019C3801" w14:textId="77777777">
        <w:trPr>
          <w:trHeight w:val="255"/>
          <w:jc w:val="center"/>
        </w:trPr>
        <w:tc>
          <w:tcPr>
            <w:tcW w:w="4193" w:type="dxa"/>
            <w:gridSpan w:val="4"/>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094044CE" w14:textId="77777777" w:rsidR="009F00C6" w:rsidRDefault="007B37A2">
            <w:pPr>
              <w:pBdr>
                <w:top w:val="nil"/>
                <w:left w:val="nil"/>
                <w:bottom w:val="nil"/>
                <w:right w:val="nil"/>
                <w:between w:val="nil"/>
              </w:pBdr>
              <w:jc w:val="center"/>
              <w:rPr>
                <w:color w:val="000000"/>
              </w:rPr>
            </w:pPr>
            <w:r>
              <w:rPr>
                <w:b/>
                <w:color w:val="000000"/>
                <w:sz w:val="18"/>
                <w:szCs w:val="18"/>
              </w:rPr>
              <w:t>LOCALIDAD</w:t>
            </w:r>
          </w:p>
        </w:tc>
      </w:tr>
      <w:tr w:rsidR="009F00C6" w14:paraId="1CD52B36" w14:textId="77777777">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611D356F" w14:textId="77777777" w:rsidR="009F00C6" w:rsidRDefault="007B37A2">
            <w:pPr>
              <w:pBdr>
                <w:top w:val="nil"/>
                <w:left w:val="nil"/>
                <w:bottom w:val="nil"/>
                <w:right w:val="nil"/>
                <w:between w:val="nil"/>
              </w:pBdr>
              <w:jc w:val="center"/>
              <w:rPr>
                <w:color w:val="000000"/>
              </w:rPr>
            </w:pPr>
            <w:r>
              <w:rPr>
                <w:b/>
                <w:color w:val="000000"/>
                <w:sz w:val="18"/>
                <w:szCs w:val="18"/>
              </w:rPr>
              <w:t>No</w:t>
            </w:r>
          </w:p>
        </w:tc>
        <w:tc>
          <w:tcPr>
            <w:tcW w:w="1360"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3897D092" w14:textId="77777777" w:rsidR="009F00C6" w:rsidRDefault="007B37A2">
            <w:pPr>
              <w:pBdr>
                <w:top w:val="nil"/>
                <w:left w:val="nil"/>
                <w:bottom w:val="nil"/>
                <w:right w:val="nil"/>
                <w:between w:val="nil"/>
              </w:pBdr>
              <w:jc w:val="center"/>
              <w:rPr>
                <w:color w:val="000000"/>
              </w:rPr>
            </w:pPr>
            <w:r>
              <w:rPr>
                <w:b/>
                <w:color w:val="000000"/>
                <w:sz w:val="18"/>
                <w:szCs w:val="18"/>
              </w:rPr>
              <w:t>Nombre</w:t>
            </w:r>
          </w:p>
        </w:tc>
        <w:tc>
          <w:tcPr>
            <w:tcW w:w="508"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33294FE6" w14:textId="77777777" w:rsidR="009F00C6" w:rsidRDefault="007B37A2">
            <w:pPr>
              <w:pBdr>
                <w:top w:val="nil"/>
                <w:left w:val="nil"/>
                <w:bottom w:val="nil"/>
                <w:right w:val="nil"/>
                <w:between w:val="nil"/>
              </w:pBdr>
              <w:jc w:val="center"/>
              <w:rPr>
                <w:color w:val="000000"/>
              </w:rPr>
            </w:pPr>
            <w:r>
              <w:rPr>
                <w:b/>
                <w:color w:val="000000"/>
                <w:sz w:val="18"/>
                <w:szCs w:val="18"/>
              </w:rPr>
              <w:t>No</w:t>
            </w:r>
          </w:p>
        </w:tc>
        <w:tc>
          <w:tcPr>
            <w:tcW w:w="1817" w:type="dxa"/>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vAlign w:val="center"/>
          </w:tcPr>
          <w:p w14:paraId="52EB02BF" w14:textId="77777777" w:rsidR="009F00C6" w:rsidRDefault="007B37A2">
            <w:pPr>
              <w:pBdr>
                <w:top w:val="nil"/>
                <w:left w:val="nil"/>
                <w:bottom w:val="nil"/>
                <w:right w:val="nil"/>
                <w:between w:val="nil"/>
              </w:pBdr>
              <w:jc w:val="center"/>
              <w:rPr>
                <w:color w:val="000000"/>
              </w:rPr>
            </w:pPr>
            <w:r>
              <w:rPr>
                <w:b/>
                <w:color w:val="000000"/>
                <w:sz w:val="18"/>
                <w:szCs w:val="18"/>
              </w:rPr>
              <w:t>Nombre</w:t>
            </w:r>
          </w:p>
        </w:tc>
      </w:tr>
      <w:tr w:rsidR="009F00C6" w14:paraId="690902B5"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8E77795" w14:textId="77777777" w:rsidR="009F00C6" w:rsidRDefault="007B37A2">
            <w:pPr>
              <w:pBdr>
                <w:top w:val="nil"/>
                <w:left w:val="nil"/>
                <w:bottom w:val="nil"/>
                <w:right w:val="nil"/>
                <w:between w:val="nil"/>
              </w:pBdr>
              <w:jc w:val="center"/>
              <w:rPr>
                <w:color w:val="000000"/>
              </w:rPr>
            </w:pPr>
            <w:r>
              <w:rPr>
                <w:b/>
                <w:color w:val="000000"/>
                <w:sz w:val="18"/>
                <w:szCs w:val="18"/>
              </w:rPr>
              <w:t>1</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2E3551D" w14:textId="77777777" w:rsidR="009F00C6" w:rsidRDefault="007B37A2">
            <w:pPr>
              <w:pBdr>
                <w:top w:val="nil"/>
                <w:left w:val="nil"/>
                <w:bottom w:val="nil"/>
                <w:right w:val="nil"/>
                <w:between w:val="nil"/>
              </w:pBdr>
              <w:jc w:val="center"/>
              <w:rPr>
                <w:color w:val="000000"/>
              </w:rPr>
            </w:pPr>
            <w:r>
              <w:rPr>
                <w:color w:val="000000"/>
                <w:sz w:val="18"/>
                <w:szCs w:val="18"/>
              </w:rPr>
              <w:t>Usaquén</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645060A" w14:textId="77777777" w:rsidR="009F00C6" w:rsidRDefault="007B37A2">
            <w:pPr>
              <w:pBdr>
                <w:top w:val="nil"/>
                <w:left w:val="nil"/>
                <w:bottom w:val="nil"/>
                <w:right w:val="nil"/>
                <w:between w:val="nil"/>
              </w:pBdr>
              <w:jc w:val="center"/>
              <w:rPr>
                <w:b/>
                <w:color w:val="000000"/>
              </w:rPr>
            </w:pPr>
            <w:r>
              <w:rPr>
                <w:b/>
                <w:color w:val="000000"/>
                <w:sz w:val="18"/>
                <w:szCs w:val="18"/>
              </w:rPr>
              <w:t>11</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1057292" w14:textId="77777777" w:rsidR="009F00C6" w:rsidRDefault="007B37A2">
            <w:pPr>
              <w:pBdr>
                <w:top w:val="nil"/>
                <w:left w:val="nil"/>
                <w:bottom w:val="nil"/>
                <w:right w:val="nil"/>
                <w:between w:val="nil"/>
              </w:pBdr>
              <w:jc w:val="center"/>
              <w:rPr>
                <w:color w:val="000000"/>
              </w:rPr>
            </w:pPr>
            <w:r>
              <w:rPr>
                <w:color w:val="000000"/>
                <w:sz w:val="18"/>
                <w:szCs w:val="18"/>
              </w:rPr>
              <w:t>Suba</w:t>
            </w:r>
          </w:p>
        </w:tc>
      </w:tr>
      <w:tr w:rsidR="009F00C6" w14:paraId="0DAF27F9"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9B9D863" w14:textId="77777777" w:rsidR="009F00C6" w:rsidRDefault="007B37A2">
            <w:pPr>
              <w:pBdr>
                <w:top w:val="nil"/>
                <w:left w:val="nil"/>
                <w:bottom w:val="nil"/>
                <w:right w:val="nil"/>
                <w:between w:val="nil"/>
              </w:pBdr>
              <w:jc w:val="center"/>
              <w:rPr>
                <w:color w:val="000000"/>
              </w:rPr>
            </w:pPr>
            <w:r>
              <w:rPr>
                <w:b/>
                <w:color w:val="000000"/>
                <w:sz w:val="18"/>
                <w:szCs w:val="18"/>
              </w:rPr>
              <w:t>2</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9AF0065" w14:textId="77777777" w:rsidR="009F00C6" w:rsidRDefault="007B37A2">
            <w:pPr>
              <w:pBdr>
                <w:top w:val="nil"/>
                <w:left w:val="nil"/>
                <w:bottom w:val="nil"/>
                <w:right w:val="nil"/>
                <w:between w:val="nil"/>
              </w:pBdr>
              <w:jc w:val="center"/>
              <w:rPr>
                <w:color w:val="000000"/>
              </w:rPr>
            </w:pPr>
            <w:r>
              <w:rPr>
                <w:color w:val="000000"/>
                <w:sz w:val="18"/>
                <w:szCs w:val="18"/>
              </w:rPr>
              <w:t>Chapinero</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9AEDF89" w14:textId="77777777" w:rsidR="009F00C6" w:rsidRDefault="007B37A2">
            <w:pPr>
              <w:pBdr>
                <w:top w:val="nil"/>
                <w:left w:val="nil"/>
                <w:bottom w:val="nil"/>
                <w:right w:val="nil"/>
                <w:between w:val="nil"/>
              </w:pBdr>
              <w:jc w:val="center"/>
              <w:rPr>
                <w:b/>
                <w:color w:val="000000"/>
              </w:rPr>
            </w:pPr>
            <w:r>
              <w:rPr>
                <w:b/>
                <w:color w:val="000000"/>
                <w:sz w:val="18"/>
                <w:szCs w:val="18"/>
              </w:rPr>
              <w:t>12</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4C25120" w14:textId="77777777" w:rsidR="009F00C6" w:rsidRDefault="007B37A2">
            <w:pPr>
              <w:pBdr>
                <w:top w:val="nil"/>
                <w:left w:val="nil"/>
                <w:bottom w:val="nil"/>
                <w:right w:val="nil"/>
                <w:between w:val="nil"/>
              </w:pBdr>
              <w:jc w:val="center"/>
              <w:rPr>
                <w:color w:val="000000"/>
              </w:rPr>
            </w:pPr>
            <w:r>
              <w:rPr>
                <w:color w:val="000000"/>
                <w:sz w:val="18"/>
                <w:szCs w:val="18"/>
              </w:rPr>
              <w:t>Barrios Unidos</w:t>
            </w:r>
          </w:p>
        </w:tc>
      </w:tr>
      <w:tr w:rsidR="009F00C6" w14:paraId="08867353"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39D2BCA" w14:textId="77777777" w:rsidR="009F00C6" w:rsidRDefault="007B37A2">
            <w:pPr>
              <w:pBdr>
                <w:top w:val="nil"/>
                <w:left w:val="nil"/>
                <w:bottom w:val="nil"/>
                <w:right w:val="nil"/>
                <w:between w:val="nil"/>
              </w:pBdr>
              <w:jc w:val="center"/>
              <w:rPr>
                <w:color w:val="000000"/>
              </w:rPr>
            </w:pPr>
            <w:r>
              <w:rPr>
                <w:b/>
                <w:color w:val="000000"/>
                <w:sz w:val="18"/>
                <w:szCs w:val="18"/>
              </w:rPr>
              <w:t>3</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FA59DEE" w14:textId="77777777" w:rsidR="009F00C6" w:rsidRDefault="007B37A2">
            <w:pPr>
              <w:pBdr>
                <w:top w:val="nil"/>
                <w:left w:val="nil"/>
                <w:bottom w:val="nil"/>
                <w:right w:val="nil"/>
                <w:between w:val="nil"/>
              </w:pBdr>
              <w:jc w:val="center"/>
              <w:rPr>
                <w:color w:val="000000"/>
              </w:rPr>
            </w:pPr>
            <w:r>
              <w:rPr>
                <w:color w:val="000000"/>
                <w:sz w:val="18"/>
                <w:szCs w:val="18"/>
              </w:rPr>
              <w:t>Santafé</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FA87A1E" w14:textId="77777777" w:rsidR="009F00C6" w:rsidRDefault="007B37A2">
            <w:pPr>
              <w:pBdr>
                <w:top w:val="nil"/>
                <w:left w:val="nil"/>
                <w:bottom w:val="nil"/>
                <w:right w:val="nil"/>
                <w:between w:val="nil"/>
              </w:pBdr>
              <w:jc w:val="center"/>
              <w:rPr>
                <w:b/>
                <w:color w:val="000000"/>
              </w:rPr>
            </w:pPr>
            <w:r>
              <w:rPr>
                <w:b/>
                <w:color w:val="000000"/>
                <w:sz w:val="18"/>
                <w:szCs w:val="18"/>
              </w:rPr>
              <w:t>13</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D61B5C0" w14:textId="77777777" w:rsidR="009F00C6" w:rsidRDefault="007B37A2">
            <w:pPr>
              <w:pBdr>
                <w:top w:val="nil"/>
                <w:left w:val="nil"/>
                <w:bottom w:val="nil"/>
                <w:right w:val="nil"/>
                <w:between w:val="nil"/>
              </w:pBdr>
              <w:jc w:val="center"/>
              <w:rPr>
                <w:color w:val="000000"/>
              </w:rPr>
            </w:pPr>
            <w:r>
              <w:rPr>
                <w:color w:val="000000"/>
                <w:sz w:val="18"/>
                <w:szCs w:val="18"/>
              </w:rPr>
              <w:t>Teusaquillo</w:t>
            </w:r>
          </w:p>
        </w:tc>
      </w:tr>
      <w:tr w:rsidR="009F00C6" w14:paraId="22375B27"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902F233" w14:textId="77777777" w:rsidR="009F00C6" w:rsidRDefault="007B37A2">
            <w:pPr>
              <w:pBdr>
                <w:top w:val="nil"/>
                <w:left w:val="nil"/>
                <w:bottom w:val="nil"/>
                <w:right w:val="nil"/>
                <w:between w:val="nil"/>
              </w:pBdr>
              <w:jc w:val="center"/>
              <w:rPr>
                <w:color w:val="000000"/>
              </w:rPr>
            </w:pPr>
            <w:r>
              <w:rPr>
                <w:b/>
                <w:color w:val="000000"/>
                <w:sz w:val="18"/>
                <w:szCs w:val="18"/>
              </w:rPr>
              <w:t>4</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1124718" w14:textId="77777777" w:rsidR="009F00C6" w:rsidRDefault="007B37A2">
            <w:pPr>
              <w:pBdr>
                <w:top w:val="nil"/>
                <w:left w:val="nil"/>
                <w:bottom w:val="nil"/>
                <w:right w:val="nil"/>
                <w:between w:val="nil"/>
              </w:pBdr>
              <w:jc w:val="center"/>
              <w:rPr>
                <w:color w:val="000000"/>
              </w:rPr>
            </w:pPr>
            <w:r>
              <w:rPr>
                <w:color w:val="000000"/>
                <w:sz w:val="18"/>
                <w:szCs w:val="18"/>
              </w:rPr>
              <w:t>San Cristóbal</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53E693D" w14:textId="77777777" w:rsidR="009F00C6" w:rsidRDefault="007B37A2">
            <w:pPr>
              <w:pBdr>
                <w:top w:val="nil"/>
                <w:left w:val="nil"/>
                <w:bottom w:val="nil"/>
                <w:right w:val="nil"/>
                <w:between w:val="nil"/>
              </w:pBdr>
              <w:jc w:val="center"/>
              <w:rPr>
                <w:b/>
                <w:color w:val="000000"/>
              </w:rPr>
            </w:pPr>
            <w:r>
              <w:rPr>
                <w:b/>
                <w:color w:val="000000"/>
                <w:sz w:val="18"/>
                <w:szCs w:val="18"/>
              </w:rPr>
              <w:t>14</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6583D60" w14:textId="77777777" w:rsidR="009F00C6" w:rsidRDefault="007B37A2">
            <w:pPr>
              <w:pBdr>
                <w:top w:val="nil"/>
                <w:left w:val="nil"/>
                <w:bottom w:val="nil"/>
                <w:right w:val="nil"/>
                <w:between w:val="nil"/>
              </w:pBdr>
              <w:jc w:val="center"/>
              <w:rPr>
                <w:color w:val="000000"/>
              </w:rPr>
            </w:pPr>
            <w:r>
              <w:rPr>
                <w:color w:val="000000"/>
                <w:sz w:val="18"/>
                <w:szCs w:val="18"/>
              </w:rPr>
              <w:t>Los Mártires</w:t>
            </w:r>
          </w:p>
        </w:tc>
      </w:tr>
      <w:tr w:rsidR="009F00C6" w14:paraId="7266A99D"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0B0A163" w14:textId="77777777" w:rsidR="009F00C6" w:rsidRDefault="007B37A2">
            <w:pPr>
              <w:pBdr>
                <w:top w:val="nil"/>
                <w:left w:val="nil"/>
                <w:bottom w:val="nil"/>
                <w:right w:val="nil"/>
                <w:between w:val="nil"/>
              </w:pBdr>
              <w:jc w:val="center"/>
              <w:rPr>
                <w:color w:val="000000"/>
              </w:rPr>
            </w:pPr>
            <w:r>
              <w:rPr>
                <w:b/>
                <w:color w:val="000000"/>
                <w:sz w:val="18"/>
                <w:szCs w:val="18"/>
              </w:rPr>
              <w:t>5</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532C31F9" w14:textId="77777777" w:rsidR="009F00C6" w:rsidRDefault="007B37A2">
            <w:pPr>
              <w:pBdr>
                <w:top w:val="nil"/>
                <w:left w:val="nil"/>
                <w:bottom w:val="nil"/>
                <w:right w:val="nil"/>
                <w:between w:val="nil"/>
              </w:pBdr>
              <w:jc w:val="center"/>
              <w:rPr>
                <w:color w:val="000000"/>
              </w:rPr>
            </w:pPr>
            <w:r>
              <w:rPr>
                <w:color w:val="000000"/>
                <w:sz w:val="18"/>
                <w:szCs w:val="18"/>
              </w:rPr>
              <w:t>Usme</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1860395" w14:textId="77777777" w:rsidR="009F00C6" w:rsidRDefault="007B37A2">
            <w:pPr>
              <w:pBdr>
                <w:top w:val="nil"/>
                <w:left w:val="nil"/>
                <w:bottom w:val="nil"/>
                <w:right w:val="nil"/>
                <w:between w:val="nil"/>
              </w:pBdr>
              <w:jc w:val="center"/>
              <w:rPr>
                <w:b/>
                <w:color w:val="000000"/>
              </w:rPr>
            </w:pPr>
            <w:r>
              <w:rPr>
                <w:b/>
                <w:color w:val="000000"/>
                <w:sz w:val="18"/>
                <w:szCs w:val="18"/>
              </w:rPr>
              <w:t>15</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D445B12" w14:textId="77777777" w:rsidR="009F00C6" w:rsidRDefault="007B37A2">
            <w:pPr>
              <w:pBdr>
                <w:top w:val="nil"/>
                <w:left w:val="nil"/>
                <w:bottom w:val="nil"/>
                <w:right w:val="nil"/>
                <w:between w:val="nil"/>
              </w:pBdr>
              <w:jc w:val="center"/>
              <w:rPr>
                <w:color w:val="000000"/>
              </w:rPr>
            </w:pPr>
            <w:r>
              <w:rPr>
                <w:color w:val="000000"/>
                <w:sz w:val="18"/>
                <w:szCs w:val="18"/>
              </w:rPr>
              <w:t>Antonio Nariño</w:t>
            </w:r>
          </w:p>
        </w:tc>
      </w:tr>
      <w:tr w:rsidR="009F00C6" w14:paraId="2335D99A"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785D169" w14:textId="77777777" w:rsidR="009F00C6" w:rsidRDefault="007B37A2">
            <w:pPr>
              <w:pBdr>
                <w:top w:val="nil"/>
                <w:left w:val="nil"/>
                <w:bottom w:val="nil"/>
                <w:right w:val="nil"/>
                <w:between w:val="nil"/>
              </w:pBdr>
              <w:jc w:val="center"/>
              <w:rPr>
                <w:color w:val="000000"/>
              </w:rPr>
            </w:pPr>
            <w:r>
              <w:rPr>
                <w:b/>
                <w:color w:val="000000"/>
                <w:sz w:val="18"/>
                <w:szCs w:val="18"/>
              </w:rPr>
              <w:t>6</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3BFA035" w14:textId="77777777" w:rsidR="009F00C6" w:rsidRDefault="007B37A2">
            <w:pPr>
              <w:pBdr>
                <w:top w:val="nil"/>
                <w:left w:val="nil"/>
                <w:bottom w:val="nil"/>
                <w:right w:val="nil"/>
                <w:between w:val="nil"/>
              </w:pBdr>
              <w:jc w:val="center"/>
              <w:rPr>
                <w:color w:val="000000"/>
              </w:rPr>
            </w:pPr>
            <w:r>
              <w:rPr>
                <w:color w:val="000000"/>
                <w:sz w:val="18"/>
                <w:szCs w:val="18"/>
              </w:rPr>
              <w:t>Tunjuelo</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971DCC8" w14:textId="77777777" w:rsidR="009F00C6" w:rsidRDefault="007B37A2">
            <w:pPr>
              <w:pBdr>
                <w:top w:val="nil"/>
                <w:left w:val="nil"/>
                <w:bottom w:val="nil"/>
                <w:right w:val="nil"/>
                <w:between w:val="nil"/>
              </w:pBdr>
              <w:jc w:val="center"/>
              <w:rPr>
                <w:b/>
                <w:color w:val="000000"/>
              </w:rPr>
            </w:pPr>
            <w:r>
              <w:rPr>
                <w:b/>
                <w:color w:val="000000"/>
                <w:sz w:val="18"/>
                <w:szCs w:val="18"/>
              </w:rPr>
              <w:t>16</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02FC217" w14:textId="77777777" w:rsidR="009F00C6" w:rsidRDefault="007B37A2">
            <w:pPr>
              <w:pBdr>
                <w:top w:val="nil"/>
                <w:left w:val="nil"/>
                <w:bottom w:val="nil"/>
                <w:right w:val="nil"/>
                <w:between w:val="nil"/>
              </w:pBdr>
              <w:jc w:val="center"/>
              <w:rPr>
                <w:color w:val="000000"/>
              </w:rPr>
            </w:pPr>
            <w:r>
              <w:rPr>
                <w:color w:val="000000"/>
                <w:sz w:val="18"/>
                <w:szCs w:val="18"/>
              </w:rPr>
              <w:t>Puente Aranda</w:t>
            </w:r>
          </w:p>
        </w:tc>
      </w:tr>
      <w:tr w:rsidR="009F00C6" w14:paraId="1B22DA10"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3E9BC57" w14:textId="77777777" w:rsidR="009F00C6" w:rsidRDefault="007B37A2">
            <w:pPr>
              <w:pBdr>
                <w:top w:val="nil"/>
                <w:left w:val="nil"/>
                <w:bottom w:val="nil"/>
                <w:right w:val="nil"/>
                <w:between w:val="nil"/>
              </w:pBdr>
              <w:jc w:val="center"/>
              <w:rPr>
                <w:color w:val="000000"/>
              </w:rPr>
            </w:pPr>
            <w:r>
              <w:rPr>
                <w:b/>
                <w:color w:val="000000"/>
                <w:sz w:val="18"/>
                <w:szCs w:val="18"/>
              </w:rPr>
              <w:t>7</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8EB35D1" w14:textId="77777777" w:rsidR="009F00C6" w:rsidRDefault="007B37A2">
            <w:pPr>
              <w:pBdr>
                <w:top w:val="nil"/>
                <w:left w:val="nil"/>
                <w:bottom w:val="nil"/>
                <w:right w:val="nil"/>
                <w:between w:val="nil"/>
              </w:pBdr>
              <w:jc w:val="center"/>
              <w:rPr>
                <w:color w:val="000000"/>
              </w:rPr>
            </w:pPr>
            <w:r>
              <w:rPr>
                <w:color w:val="000000"/>
                <w:sz w:val="18"/>
                <w:szCs w:val="18"/>
              </w:rPr>
              <w:t>Bosa</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27C4F19" w14:textId="77777777" w:rsidR="009F00C6" w:rsidRDefault="007B37A2">
            <w:pPr>
              <w:pBdr>
                <w:top w:val="nil"/>
                <w:left w:val="nil"/>
                <w:bottom w:val="nil"/>
                <w:right w:val="nil"/>
                <w:between w:val="nil"/>
              </w:pBdr>
              <w:jc w:val="center"/>
              <w:rPr>
                <w:b/>
                <w:color w:val="000000"/>
              </w:rPr>
            </w:pPr>
            <w:r>
              <w:rPr>
                <w:b/>
                <w:color w:val="000000"/>
                <w:sz w:val="18"/>
                <w:szCs w:val="18"/>
              </w:rPr>
              <w:t>17</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45F32017" w14:textId="77777777" w:rsidR="009F00C6" w:rsidRDefault="007B37A2">
            <w:pPr>
              <w:pBdr>
                <w:top w:val="nil"/>
                <w:left w:val="nil"/>
                <w:bottom w:val="nil"/>
                <w:right w:val="nil"/>
                <w:between w:val="nil"/>
              </w:pBdr>
              <w:jc w:val="center"/>
              <w:rPr>
                <w:color w:val="000000"/>
              </w:rPr>
            </w:pPr>
            <w:r>
              <w:rPr>
                <w:color w:val="000000"/>
                <w:sz w:val="18"/>
                <w:szCs w:val="18"/>
              </w:rPr>
              <w:t>La Candelaria</w:t>
            </w:r>
          </w:p>
        </w:tc>
      </w:tr>
      <w:tr w:rsidR="009F00C6" w14:paraId="6D7617EF"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3146B23" w14:textId="77777777" w:rsidR="009F00C6" w:rsidRDefault="007B37A2">
            <w:pPr>
              <w:pBdr>
                <w:top w:val="nil"/>
                <w:left w:val="nil"/>
                <w:bottom w:val="nil"/>
                <w:right w:val="nil"/>
                <w:between w:val="nil"/>
              </w:pBdr>
              <w:jc w:val="center"/>
              <w:rPr>
                <w:color w:val="000000"/>
              </w:rPr>
            </w:pPr>
            <w:r>
              <w:rPr>
                <w:b/>
                <w:color w:val="000000"/>
                <w:sz w:val="18"/>
                <w:szCs w:val="18"/>
              </w:rPr>
              <w:t>8</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15ED097" w14:textId="77777777" w:rsidR="009F00C6" w:rsidRDefault="007B37A2">
            <w:pPr>
              <w:pBdr>
                <w:top w:val="nil"/>
                <w:left w:val="nil"/>
                <w:bottom w:val="nil"/>
                <w:right w:val="nil"/>
                <w:between w:val="nil"/>
              </w:pBdr>
              <w:jc w:val="center"/>
              <w:rPr>
                <w:color w:val="000000"/>
              </w:rPr>
            </w:pPr>
            <w:r>
              <w:rPr>
                <w:color w:val="000000"/>
                <w:sz w:val="18"/>
                <w:szCs w:val="18"/>
              </w:rPr>
              <w:t>Kennedy</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D751783" w14:textId="77777777" w:rsidR="009F00C6" w:rsidRDefault="007B37A2">
            <w:pPr>
              <w:pBdr>
                <w:top w:val="nil"/>
                <w:left w:val="nil"/>
                <w:bottom w:val="nil"/>
                <w:right w:val="nil"/>
                <w:between w:val="nil"/>
              </w:pBdr>
              <w:jc w:val="center"/>
              <w:rPr>
                <w:b/>
                <w:color w:val="000000"/>
              </w:rPr>
            </w:pPr>
            <w:r>
              <w:rPr>
                <w:b/>
                <w:color w:val="000000"/>
                <w:sz w:val="18"/>
                <w:szCs w:val="18"/>
              </w:rPr>
              <w:t>18</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013AA38" w14:textId="77777777" w:rsidR="009F00C6" w:rsidRDefault="007B37A2">
            <w:pPr>
              <w:pBdr>
                <w:top w:val="nil"/>
                <w:left w:val="nil"/>
                <w:bottom w:val="nil"/>
                <w:right w:val="nil"/>
                <w:between w:val="nil"/>
              </w:pBdr>
              <w:jc w:val="center"/>
              <w:rPr>
                <w:color w:val="000000"/>
              </w:rPr>
            </w:pPr>
            <w:r>
              <w:rPr>
                <w:color w:val="000000"/>
                <w:sz w:val="18"/>
                <w:szCs w:val="18"/>
              </w:rPr>
              <w:t>Rafael Uribe Uribe</w:t>
            </w:r>
          </w:p>
        </w:tc>
      </w:tr>
      <w:tr w:rsidR="009F00C6" w14:paraId="149BD991"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668113BF" w14:textId="77777777" w:rsidR="009F00C6" w:rsidRDefault="007B37A2">
            <w:pPr>
              <w:pBdr>
                <w:top w:val="nil"/>
                <w:left w:val="nil"/>
                <w:bottom w:val="nil"/>
                <w:right w:val="nil"/>
                <w:between w:val="nil"/>
              </w:pBdr>
              <w:jc w:val="center"/>
              <w:rPr>
                <w:color w:val="000000"/>
              </w:rPr>
            </w:pPr>
            <w:r>
              <w:rPr>
                <w:b/>
                <w:color w:val="000000"/>
                <w:sz w:val="18"/>
                <w:szCs w:val="18"/>
              </w:rPr>
              <w:t>9</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0DF8432" w14:textId="77777777" w:rsidR="009F00C6" w:rsidRDefault="007B37A2">
            <w:pPr>
              <w:pBdr>
                <w:top w:val="nil"/>
                <w:left w:val="nil"/>
                <w:bottom w:val="nil"/>
                <w:right w:val="nil"/>
                <w:between w:val="nil"/>
              </w:pBdr>
              <w:jc w:val="center"/>
              <w:rPr>
                <w:color w:val="000000"/>
              </w:rPr>
            </w:pPr>
            <w:r>
              <w:rPr>
                <w:color w:val="000000"/>
                <w:sz w:val="18"/>
                <w:szCs w:val="18"/>
              </w:rPr>
              <w:t>Fontibón</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19DF24AB" w14:textId="77777777" w:rsidR="009F00C6" w:rsidRDefault="007B37A2">
            <w:pPr>
              <w:pBdr>
                <w:top w:val="nil"/>
                <w:left w:val="nil"/>
                <w:bottom w:val="nil"/>
                <w:right w:val="nil"/>
                <w:between w:val="nil"/>
              </w:pBdr>
              <w:jc w:val="center"/>
              <w:rPr>
                <w:b/>
                <w:color w:val="000000"/>
              </w:rPr>
            </w:pPr>
            <w:r>
              <w:rPr>
                <w:b/>
                <w:color w:val="000000"/>
                <w:sz w:val="18"/>
                <w:szCs w:val="18"/>
              </w:rPr>
              <w:t>19</w:t>
            </w: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208E77EF" w14:textId="77777777" w:rsidR="009F00C6" w:rsidRDefault="007B37A2">
            <w:pPr>
              <w:pBdr>
                <w:top w:val="nil"/>
                <w:left w:val="nil"/>
                <w:bottom w:val="nil"/>
                <w:right w:val="nil"/>
                <w:between w:val="nil"/>
              </w:pBdr>
              <w:jc w:val="center"/>
              <w:rPr>
                <w:color w:val="000000"/>
              </w:rPr>
            </w:pPr>
            <w:r>
              <w:rPr>
                <w:color w:val="000000"/>
                <w:sz w:val="18"/>
                <w:szCs w:val="18"/>
              </w:rPr>
              <w:t>Ciudad Bolívar</w:t>
            </w:r>
          </w:p>
        </w:tc>
      </w:tr>
      <w:tr w:rsidR="009F00C6" w14:paraId="4E3E0120" w14:textId="77777777" w:rsidTr="007B37A2">
        <w:trPr>
          <w:trHeight w:val="255"/>
          <w:jc w:val="center"/>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9F64151" w14:textId="77777777" w:rsidR="009F00C6" w:rsidRDefault="007B37A2">
            <w:pPr>
              <w:pBdr>
                <w:top w:val="nil"/>
                <w:left w:val="nil"/>
                <w:bottom w:val="nil"/>
                <w:right w:val="nil"/>
                <w:between w:val="nil"/>
              </w:pBdr>
              <w:jc w:val="center"/>
              <w:rPr>
                <w:color w:val="000000"/>
              </w:rPr>
            </w:pPr>
            <w:r>
              <w:rPr>
                <w:b/>
                <w:color w:val="000000"/>
                <w:sz w:val="18"/>
                <w:szCs w:val="18"/>
              </w:rPr>
              <w:t>10</w:t>
            </w:r>
          </w:p>
        </w:tc>
        <w:tc>
          <w:tcPr>
            <w:tcW w:w="1360"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37349402" w14:textId="77777777" w:rsidR="009F00C6" w:rsidRDefault="007B37A2">
            <w:pPr>
              <w:pBdr>
                <w:top w:val="nil"/>
                <w:left w:val="nil"/>
                <w:bottom w:val="nil"/>
                <w:right w:val="nil"/>
                <w:between w:val="nil"/>
              </w:pBdr>
              <w:jc w:val="center"/>
              <w:rPr>
                <w:color w:val="000000"/>
              </w:rPr>
            </w:pPr>
            <w:r>
              <w:rPr>
                <w:color w:val="000000"/>
                <w:sz w:val="18"/>
                <w:szCs w:val="18"/>
              </w:rPr>
              <w:t>Engativá</w:t>
            </w:r>
          </w:p>
        </w:tc>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71EEF22" w14:textId="77777777" w:rsidR="009F00C6" w:rsidRDefault="009F00C6">
            <w:pPr>
              <w:pBdr>
                <w:top w:val="nil"/>
                <w:left w:val="nil"/>
                <w:bottom w:val="nil"/>
                <w:right w:val="nil"/>
                <w:between w:val="nil"/>
              </w:pBdr>
              <w:jc w:val="center"/>
              <w:rPr>
                <w:b/>
                <w:color w:val="000000"/>
              </w:rPr>
            </w:pPr>
          </w:p>
        </w:tc>
        <w:tc>
          <w:tcPr>
            <w:tcW w:w="181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78C8E675" w14:textId="77777777" w:rsidR="009F00C6" w:rsidRDefault="009F00C6"/>
        </w:tc>
      </w:tr>
    </w:tbl>
    <w:p w14:paraId="3BBE14BF" w14:textId="77777777" w:rsidR="009F00C6" w:rsidRDefault="009F00C6">
      <w:pPr>
        <w:pBdr>
          <w:top w:val="nil"/>
          <w:left w:val="nil"/>
          <w:bottom w:val="nil"/>
          <w:right w:val="nil"/>
          <w:between w:val="nil"/>
        </w:pBdr>
        <w:rPr>
          <w:b/>
          <w:sz w:val="20"/>
          <w:szCs w:val="20"/>
        </w:rPr>
      </w:pPr>
    </w:p>
    <w:p w14:paraId="062EC15A" w14:textId="77777777" w:rsidR="009F00C6" w:rsidRDefault="007B37A2">
      <w:pPr>
        <w:numPr>
          <w:ilvl w:val="3"/>
          <w:numId w:val="10"/>
        </w:numPr>
        <w:pBdr>
          <w:top w:val="nil"/>
          <w:left w:val="nil"/>
          <w:bottom w:val="nil"/>
          <w:right w:val="nil"/>
          <w:between w:val="nil"/>
        </w:pBdr>
        <w:tabs>
          <w:tab w:val="left" w:pos="1276"/>
        </w:tabs>
        <w:ind w:left="993" w:hanging="993"/>
        <w:rPr>
          <w:b/>
          <w:color w:val="000000"/>
        </w:rPr>
      </w:pPr>
      <w:r>
        <w:rPr>
          <w:b/>
          <w:color w:val="000000"/>
          <w:sz w:val="20"/>
          <w:szCs w:val="20"/>
        </w:rPr>
        <w:t xml:space="preserve">Localización de alternativa </w:t>
      </w:r>
    </w:p>
    <w:p w14:paraId="4ABC44A1" w14:textId="77777777" w:rsidR="009F00C6" w:rsidRDefault="009F00C6">
      <w:pPr>
        <w:pBdr>
          <w:top w:val="nil"/>
          <w:left w:val="nil"/>
          <w:bottom w:val="nil"/>
          <w:right w:val="nil"/>
          <w:between w:val="nil"/>
        </w:pBdr>
        <w:tabs>
          <w:tab w:val="center" w:pos="4252"/>
          <w:tab w:val="right" w:pos="8504"/>
        </w:tabs>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985"/>
        <w:gridCol w:w="1200"/>
        <w:gridCol w:w="881"/>
        <w:gridCol w:w="1321"/>
        <w:gridCol w:w="921"/>
        <w:gridCol w:w="870"/>
        <w:gridCol w:w="1185"/>
        <w:gridCol w:w="2026"/>
      </w:tblGrid>
      <w:tr w:rsidR="009F00C6" w14:paraId="5D1F78E2" w14:textId="77777777">
        <w:trPr>
          <w:trHeight w:val="331"/>
        </w:trPr>
        <w:tc>
          <w:tcPr>
            <w:tcW w:w="9389" w:type="dxa"/>
            <w:gridSpan w:val="8"/>
            <w:tcBorders>
              <w:top w:val="single" w:sz="6" w:space="0" w:color="000000"/>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33A1B167" w14:textId="77777777" w:rsidR="009F00C6" w:rsidRDefault="007B37A2">
            <w:pPr>
              <w:jc w:val="center"/>
              <w:rPr>
                <w:b/>
                <w:color w:val="000000"/>
                <w:sz w:val="18"/>
                <w:szCs w:val="18"/>
              </w:rPr>
            </w:pPr>
            <w:r>
              <w:rPr>
                <w:b/>
                <w:color w:val="000000"/>
                <w:sz w:val="18"/>
                <w:szCs w:val="18"/>
              </w:rPr>
              <w:t xml:space="preserve">LOCALIZACIÓN DE LA ALTERNATIVA </w:t>
            </w:r>
          </w:p>
        </w:tc>
      </w:tr>
      <w:tr w:rsidR="00167CFB" w14:paraId="5786C89E" w14:textId="77777777">
        <w:trPr>
          <w:trHeight w:val="264"/>
        </w:trPr>
        <w:tc>
          <w:tcPr>
            <w:tcW w:w="985" w:type="dxa"/>
            <w:tcBorders>
              <w:top w:val="single" w:sz="6" w:space="0" w:color="CCCCCC"/>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1B6D6659" w14:textId="77777777" w:rsidR="009F00C6" w:rsidRDefault="007B37A2">
            <w:pPr>
              <w:jc w:val="center"/>
              <w:rPr>
                <w:b/>
                <w:color w:val="000000"/>
                <w:sz w:val="18"/>
                <w:szCs w:val="18"/>
              </w:rPr>
            </w:pPr>
            <w:r>
              <w:rPr>
                <w:b/>
                <w:color w:val="000000"/>
                <w:sz w:val="18"/>
                <w:szCs w:val="18"/>
              </w:rPr>
              <w:t>Región</w:t>
            </w:r>
          </w:p>
        </w:tc>
        <w:tc>
          <w:tcPr>
            <w:tcW w:w="1200"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EFC1B8E" w14:textId="77777777" w:rsidR="009F00C6" w:rsidRDefault="007B37A2">
            <w:pPr>
              <w:jc w:val="center"/>
              <w:rPr>
                <w:b/>
                <w:color w:val="000000"/>
                <w:sz w:val="18"/>
                <w:szCs w:val="18"/>
              </w:rPr>
            </w:pPr>
            <w:r>
              <w:rPr>
                <w:b/>
                <w:color w:val="000000"/>
                <w:sz w:val="18"/>
                <w:szCs w:val="18"/>
              </w:rPr>
              <w:t>Departamento</w:t>
            </w:r>
          </w:p>
        </w:tc>
        <w:tc>
          <w:tcPr>
            <w:tcW w:w="88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38B9EB68" w14:textId="77777777" w:rsidR="009F00C6" w:rsidRDefault="007B37A2">
            <w:pPr>
              <w:jc w:val="center"/>
              <w:rPr>
                <w:b/>
                <w:color w:val="000000"/>
                <w:sz w:val="18"/>
                <w:szCs w:val="18"/>
              </w:rPr>
            </w:pPr>
            <w:r>
              <w:rPr>
                <w:b/>
                <w:color w:val="000000"/>
                <w:sz w:val="18"/>
                <w:szCs w:val="18"/>
              </w:rPr>
              <w:t>Municipio</w:t>
            </w:r>
          </w:p>
        </w:tc>
        <w:tc>
          <w:tcPr>
            <w:tcW w:w="132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F88BFEF" w14:textId="77777777" w:rsidR="009F00C6" w:rsidRDefault="007B37A2">
            <w:pPr>
              <w:jc w:val="center"/>
              <w:rPr>
                <w:b/>
                <w:color w:val="000000"/>
                <w:sz w:val="18"/>
                <w:szCs w:val="18"/>
              </w:rPr>
            </w:pPr>
            <w:r>
              <w:rPr>
                <w:b/>
                <w:color w:val="000000"/>
                <w:sz w:val="18"/>
                <w:szCs w:val="18"/>
              </w:rPr>
              <w:t>Centro poblado</w:t>
            </w:r>
          </w:p>
        </w:tc>
        <w:tc>
          <w:tcPr>
            <w:tcW w:w="921"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4C3814C8" w14:textId="77777777" w:rsidR="009F00C6" w:rsidRDefault="007B37A2">
            <w:pPr>
              <w:jc w:val="center"/>
              <w:rPr>
                <w:b/>
                <w:color w:val="000000"/>
                <w:sz w:val="18"/>
                <w:szCs w:val="18"/>
              </w:rPr>
            </w:pPr>
            <w:r>
              <w:rPr>
                <w:b/>
                <w:color w:val="000000"/>
                <w:sz w:val="18"/>
                <w:szCs w:val="18"/>
              </w:rPr>
              <w:t>Resguardo</w:t>
            </w:r>
          </w:p>
        </w:tc>
        <w:tc>
          <w:tcPr>
            <w:tcW w:w="870"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1E821825" w14:textId="77777777" w:rsidR="009F00C6" w:rsidRDefault="007B37A2">
            <w:pPr>
              <w:jc w:val="center"/>
              <w:rPr>
                <w:b/>
                <w:color w:val="000000"/>
                <w:sz w:val="18"/>
                <w:szCs w:val="18"/>
              </w:rPr>
            </w:pPr>
            <w:r>
              <w:rPr>
                <w:b/>
                <w:color w:val="000000"/>
                <w:sz w:val="18"/>
                <w:szCs w:val="18"/>
              </w:rPr>
              <w:t>Específica</w:t>
            </w:r>
          </w:p>
        </w:tc>
        <w:tc>
          <w:tcPr>
            <w:tcW w:w="1185"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7FE514F6" w14:textId="77777777" w:rsidR="009F00C6" w:rsidRDefault="007B37A2">
            <w:pPr>
              <w:jc w:val="center"/>
              <w:rPr>
                <w:b/>
                <w:color w:val="000000"/>
                <w:sz w:val="18"/>
                <w:szCs w:val="18"/>
              </w:rPr>
            </w:pPr>
            <w:r>
              <w:rPr>
                <w:b/>
                <w:color w:val="000000"/>
                <w:sz w:val="18"/>
                <w:szCs w:val="18"/>
              </w:rPr>
              <w:t>Latitud</w:t>
            </w:r>
          </w:p>
        </w:tc>
        <w:tc>
          <w:tcPr>
            <w:tcW w:w="2026" w:type="dxa"/>
            <w:tcBorders>
              <w:top w:val="single" w:sz="6" w:space="0" w:color="CCCCCC"/>
              <w:left w:val="single" w:sz="6" w:space="0" w:color="CCCCCC"/>
              <w:bottom w:val="single" w:sz="6" w:space="0" w:color="000000"/>
              <w:right w:val="single" w:sz="6" w:space="0" w:color="000000"/>
            </w:tcBorders>
            <w:shd w:val="clear" w:color="auto" w:fill="E7E6E6"/>
            <w:tcMar>
              <w:top w:w="0" w:type="dxa"/>
              <w:left w:w="45" w:type="dxa"/>
              <w:bottom w:w="0" w:type="dxa"/>
              <w:right w:w="45" w:type="dxa"/>
            </w:tcMar>
            <w:vAlign w:val="center"/>
          </w:tcPr>
          <w:p w14:paraId="12621330" w14:textId="77777777" w:rsidR="009F00C6" w:rsidRDefault="007B37A2">
            <w:pPr>
              <w:jc w:val="center"/>
              <w:rPr>
                <w:b/>
                <w:color w:val="000000"/>
                <w:sz w:val="18"/>
                <w:szCs w:val="18"/>
              </w:rPr>
            </w:pPr>
            <w:r>
              <w:rPr>
                <w:b/>
                <w:color w:val="000000"/>
                <w:sz w:val="18"/>
                <w:szCs w:val="18"/>
              </w:rPr>
              <w:t>Longitud</w:t>
            </w:r>
          </w:p>
        </w:tc>
      </w:tr>
      <w:tr w:rsidR="00167CFB" w14:paraId="0512FAC8" w14:textId="77777777">
        <w:trPr>
          <w:trHeight w:val="315"/>
        </w:trPr>
        <w:tc>
          <w:tcPr>
            <w:tcW w:w="985" w:type="dxa"/>
            <w:tcBorders>
              <w:top w:val="single" w:sz="6" w:space="0" w:color="CCCCCC"/>
              <w:left w:val="single" w:sz="6" w:space="0" w:color="000000"/>
              <w:bottom w:val="single" w:sz="6" w:space="0" w:color="000000"/>
              <w:right w:val="single" w:sz="6" w:space="0" w:color="000000"/>
            </w:tcBorders>
            <w:shd w:val="clear" w:color="auto" w:fill="F9F9F9"/>
            <w:tcMar>
              <w:top w:w="0" w:type="dxa"/>
              <w:left w:w="45" w:type="dxa"/>
              <w:bottom w:w="0" w:type="dxa"/>
              <w:right w:w="45" w:type="dxa"/>
            </w:tcMar>
            <w:vAlign w:val="center"/>
          </w:tcPr>
          <w:p w14:paraId="68CB275E" w14:textId="77777777" w:rsidR="009F00C6" w:rsidRDefault="007B37A2">
            <w:pPr>
              <w:rPr>
                <w:color w:val="555555"/>
                <w:sz w:val="18"/>
                <w:szCs w:val="18"/>
              </w:rPr>
            </w:pPr>
            <w:r>
              <w:rPr>
                <w:color w:val="555555"/>
                <w:sz w:val="18"/>
                <w:szCs w:val="18"/>
              </w:rPr>
              <w:t>Bogotá D.C</w:t>
            </w:r>
          </w:p>
        </w:tc>
        <w:tc>
          <w:tcPr>
            <w:tcW w:w="1200"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54B23669" w14:textId="77777777" w:rsidR="009F00C6" w:rsidRDefault="007B37A2">
            <w:pPr>
              <w:rPr>
                <w:color w:val="555555"/>
                <w:sz w:val="18"/>
                <w:szCs w:val="18"/>
              </w:rPr>
            </w:pPr>
            <w:r>
              <w:rPr>
                <w:color w:val="555555"/>
                <w:sz w:val="18"/>
                <w:szCs w:val="18"/>
              </w:rPr>
              <w:t>Bogotá</w:t>
            </w:r>
          </w:p>
        </w:tc>
        <w:tc>
          <w:tcPr>
            <w:tcW w:w="88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53DE3E3F" w14:textId="77777777" w:rsidR="009F00C6" w:rsidRDefault="007B37A2">
            <w:pPr>
              <w:rPr>
                <w:color w:val="555555"/>
                <w:sz w:val="18"/>
                <w:szCs w:val="18"/>
              </w:rPr>
            </w:pPr>
            <w:r>
              <w:rPr>
                <w:color w:val="555555"/>
                <w:sz w:val="18"/>
                <w:szCs w:val="18"/>
              </w:rPr>
              <w:t xml:space="preserve">Bogotá </w:t>
            </w:r>
          </w:p>
        </w:tc>
        <w:tc>
          <w:tcPr>
            <w:tcW w:w="132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1006EA81" w14:textId="77777777" w:rsidR="009F00C6" w:rsidRDefault="007B37A2">
            <w:pPr>
              <w:rPr>
                <w:color w:val="555555"/>
                <w:sz w:val="18"/>
                <w:szCs w:val="18"/>
              </w:rPr>
            </w:pPr>
            <w:r>
              <w:rPr>
                <w:color w:val="555555"/>
                <w:sz w:val="18"/>
                <w:szCs w:val="18"/>
              </w:rPr>
              <w:t>NA</w:t>
            </w:r>
          </w:p>
        </w:tc>
        <w:tc>
          <w:tcPr>
            <w:tcW w:w="921"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745F14C0" w14:textId="77777777" w:rsidR="009F00C6" w:rsidRDefault="007B37A2">
            <w:pPr>
              <w:rPr>
                <w:color w:val="555555"/>
                <w:sz w:val="18"/>
                <w:szCs w:val="18"/>
              </w:rPr>
            </w:pPr>
            <w:r>
              <w:rPr>
                <w:color w:val="555555"/>
                <w:sz w:val="18"/>
                <w:szCs w:val="18"/>
              </w:rPr>
              <w:t>NA</w:t>
            </w:r>
          </w:p>
        </w:tc>
        <w:tc>
          <w:tcPr>
            <w:tcW w:w="870"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7EAC0B4C" w14:textId="77777777" w:rsidR="009F00C6" w:rsidRDefault="007B37A2">
            <w:pPr>
              <w:rPr>
                <w:color w:val="555555"/>
                <w:sz w:val="18"/>
                <w:szCs w:val="18"/>
              </w:rPr>
            </w:pPr>
            <w:r>
              <w:rPr>
                <w:color w:val="555555"/>
                <w:sz w:val="18"/>
                <w:szCs w:val="18"/>
              </w:rPr>
              <w:t>NA</w:t>
            </w:r>
          </w:p>
        </w:tc>
        <w:tc>
          <w:tcPr>
            <w:tcW w:w="1185"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293A6510" w14:textId="77777777" w:rsidR="009F00C6" w:rsidRDefault="007B37A2">
            <w:pPr>
              <w:rPr>
                <w:color w:val="555555"/>
                <w:sz w:val="18"/>
                <w:szCs w:val="18"/>
              </w:rPr>
            </w:pPr>
            <w:r>
              <w:rPr>
                <w:color w:val="555555"/>
                <w:sz w:val="18"/>
                <w:szCs w:val="18"/>
              </w:rPr>
              <w:t>Latitud Norte: 4° 35'56''</w:t>
            </w:r>
          </w:p>
        </w:tc>
        <w:tc>
          <w:tcPr>
            <w:tcW w:w="2026" w:type="dxa"/>
            <w:tcBorders>
              <w:top w:val="single" w:sz="6" w:space="0" w:color="CCCCCC"/>
              <w:left w:val="single" w:sz="6" w:space="0" w:color="CCCCCC"/>
              <w:bottom w:val="single" w:sz="6" w:space="0" w:color="000000"/>
              <w:right w:val="single" w:sz="6" w:space="0" w:color="000000"/>
            </w:tcBorders>
            <w:shd w:val="clear" w:color="auto" w:fill="F9F9F9"/>
            <w:tcMar>
              <w:top w:w="0" w:type="dxa"/>
              <w:left w:w="45" w:type="dxa"/>
              <w:bottom w:w="0" w:type="dxa"/>
              <w:right w:w="45" w:type="dxa"/>
            </w:tcMar>
            <w:vAlign w:val="center"/>
          </w:tcPr>
          <w:p w14:paraId="4043D36E" w14:textId="77777777" w:rsidR="009F00C6" w:rsidRDefault="007B37A2">
            <w:pPr>
              <w:rPr>
                <w:color w:val="555555"/>
                <w:sz w:val="18"/>
                <w:szCs w:val="18"/>
              </w:rPr>
            </w:pPr>
            <w:r>
              <w:rPr>
                <w:color w:val="555555"/>
                <w:sz w:val="18"/>
                <w:szCs w:val="18"/>
              </w:rPr>
              <w:t>Longitud Oeste de Greenwich: 74°04'51''</w:t>
            </w:r>
          </w:p>
        </w:tc>
      </w:tr>
    </w:tbl>
    <w:p w14:paraId="442B79A3"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52E637C8" w14:textId="77777777" w:rsidR="009F00C6" w:rsidRDefault="009F00C6">
      <w:pPr>
        <w:pBdr>
          <w:top w:val="nil"/>
          <w:left w:val="nil"/>
          <w:bottom w:val="nil"/>
          <w:right w:val="nil"/>
          <w:between w:val="nil"/>
        </w:pBdr>
        <w:rPr>
          <w:b/>
          <w:color w:val="000000"/>
          <w:sz w:val="20"/>
          <w:szCs w:val="20"/>
        </w:rPr>
      </w:pPr>
    </w:p>
    <w:p w14:paraId="64F6DE21" w14:textId="77777777" w:rsidR="009F00C6" w:rsidRDefault="007B37A2">
      <w:pPr>
        <w:numPr>
          <w:ilvl w:val="3"/>
          <w:numId w:val="10"/>
        </w:numPr>
        <w:pBdr>
          <w:top w:val="nil"/>
          <w:left w:val="nil"/>
          <w:bottom w:val="nil"/>
          <w:right w:val="nil"/>
          <w:between w:val="nil"/>
        </w:pBdr>
        <w:tabs>
          <w:tab w:val="center" w:pos="4252"/>
          <w:tab w:val="right" w:pos="8504"/>
        </w:tabs>
        <w:ind w:left="993" w:hanging="959"/>
        <w:rPr>
          <w:b/>
          <w:color w:val="000000"/>
        </w:rPr>
      </w:pPr>
      <w:r>
        <w:rPr>
          <w:b/>
          <w:color w:val="000000"/>
          <w:sz w:val="20"/>
          <w:szCs w:val="20"/>
        </w:rPr>
        <w:t>Factores que inciden en la localización</w:t>
      </w:r>
    </w:p>
    <w:p w14:paraId="6DB47619" w14:textId="77777777" w:rsidR="009F00C6" w:rsidRDefault="009F00C6">
      <w:pPr>
        <w:ind w:left="567"/>
        <w:rPr>
          <w:i/>
          <w:sz w:val="20"/>
          <w:szCs w:val="20"/>
        </w:rPr>
      </w:pPr>
    </w:p>
    <w:p w14:paraId="3F237C51" w14:textId="77777777" w:rsidR="009F00C6" w:rsidRDefault="007B37A2">
      <w:pPr>
        <w:pBdr>
          <w:top w:val="nil"/>
          <w:left w:val="nil"/>
          <w:bottom w:val="nil"/>
          <w:right w:val="nil"/>
          <w:between w:val="nil"/>
        </w:pBdr>
        <w:jc w:val="both"/>
        <w:rPr>
          <w:color w:val="000000"/>
          <w:sz w:val="20"/>
          <w:szCs w:val="20"/>
        </w:rPr>
      </w:pPr>
      <w:r>
        <w:rPr>
          <w:color w:val="000000"/>
          <w:sz w:val="20"/>
          <w:szCs w:val="20"/>
        </w:rPr>
        <w:t xml:space="preserve">Como factores que inciden en la localización del proyecto se debe tener en cuenta la jurisdicción en que actúa la Secretaría Distrital de Ambiente en su ejercicio como Autoridad Ambiental el cual se enfoca en el perímetro urbano de la Ciudad. </w:t>
      </w:r>
    </w:p>
    <w:p w14:paraId="4F65042B" w14:textId="77777777" w:rsidR="009F00C6" w:rsidRDefault="009F00C6">
      <w:pPr>
        <w:pBdr>
          <w:top w:val="nil"/>
          <w:left w:val="nil"/>
          <w:bottom w:val="nil"/>
          <w:right w:val="nil"/>
          <w:between w:val="nil"/>
        </w:pBdr>
        <w:rPr>
          <w:color w:val="000000"/>
          <w:sz w:val="20"/>
          <w:szCs w:val="20"/>
        </w:rPr>
      </w:pPr>
    </w:p>
    <w:tbl>
      <w:tblPr>
        <w:tblW w:w="5405" w:type="dxa"/>
        <w:jc w:val="center"/>
        <w:tblLayout w:type="fixed"/>
        <w:tblCellMar>
          <w:left w:w="115" w:type="dxa"/>
          <w:right w:w="115" w:type="dxa"/>
        </w:tblCellMar>
        <w:tblLook w:val="0400" w:firstRow="0" w:lastRow="0" w:firstColumn="0" w:lastColumn="0" w:noHBand="0" w:noVBand="1"/>
      </w:tblPr>
      <w:tblGrid>
        <w:gridCol w:w="4430"/>
        <w:gridCol w:w="975"/>
      </w:tblGrid>
      <w:tr w:rsidR="007B37A2" w:rsidRPr="007B37A2" w14:paraId="3707E6B3" w14:textId="77777777">
        <w:trPr>
          <w:trHeight w:val="263"/>
          <w:jc w:val="center"/>
        </w:trPr>
        <w:tc>
          <w:tcPr>
            <w:tcW w:w="5405" w:type="dxa"/>
            <w:gridSpan w:val="2"/>
            <w:tcBorders>
              <w:top w:val="single" w:sz="6" w:space="0" w:color="000000"/>
              <w:left w:val="single" w:sz="6" w:space="0" w:color="000000"/>
              <w:bottom w:val="single" w:sz="6" w:space="0" w:color="000000"/>
              <w:right w:val="single" w:sz="6" w:space="0" w:color="000000"/>
            </w:tcBorders>
            <w:shd w:val="clear" w:color="auto" w:fill="E7E6E6"/>
            <w:tcMar>
              <w:top w:w="0" w:type="dxa"/>
              <w:left w:w="45" w:type="dxa"/>
              <w:bottom w:w="0" w:type="dxa"/>
              <w:right w:w="45" w:type="dxa"/>
            </w:tcMar>
            <w:vAlign w:val="center"/>
          </w:tcPr>
          <w:p w14:paraId="715DD02B" w14:textId="77777777" w:rsidR="009F00C6" w:rsidRPr="007B37A2" w:rsidRDefault="007B37A2">
            <w:pPr>
              <w:jc w:val="center"/>
              <w:rPr>
                <w:b/>
                <w:sz w:val="18"/>
                <w:szCs w:val="18"/>
              </w:rPr>
            </w:pPr>
            <w:r w:rsidRPr="007B37A2">
              <w:rPr>
                <w:b/>
                <w:sz w:val="18"/>
                <w:szCs w:val="18"/>
              </w:rPr>
              <w:t>Factores que inciden en la localización</w:t>
            </w:r>
          </w:p>
        </w:tc>
      </w:tr>
      <w:tr w:rsidR="007B37A2" w:rsidRPr="007B37A2" w14:paraId="54081D36" w14:textId="77777777" w:rsidTr="007B37A2">
        <w:trPr>
          <w:trHeight w:val="267"/>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52A3C37" w14:textId="77777777" w:rsidR="009F00C6" w:rsidRPr="007B37A2" w:rsidRDefault="007B37A2">
            <w:pPr>
              <w:jc w:val="center"/>
              <w:rPr>
                <w:sz w:val="18"/>
                <w:szCs w:val="18"/>
              </w:rPr>
            </w:pPr>
            <w:r w:rsidRPr="007B37A2">
              <w:rPr>
                <w:sz w:val="18"/>
                <w:szCs w:val="18"/>
              </w:rPr>
              <w:t>Aspectos administrativos y políticos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054E5FF" w14:textId="77777777" w:rsidR="009F00C6" w:rsidRPr="007B37A2" w:rsidRDefault="007B37A2">
            <w:pPr>
              <w:jc w:val="center"/>
              <w:rPr>
                <w:sz w:val="18"/>
                <w:szCs w:val="18"/>
              </w:rPr>
            </w:pPr>
            <w:r w:rsidRPr="007B37A2">
              <w:rPr>
                <w:sz w:val="18"/>
                <w:szCs w:val="18"/>
              </w:rPr>
              <w:t>X</w:t>
            </w:r>
          </w:p>
        </w:tc>
      </w:tr>
      <w:tr w:rsidR="007B37A2" w:rsidRPr="007B37A2" w14:paraId="62EC1803" w14:textId="77777777" w:rsidTr="007B37A2">
        <w:trPr>
          <w:trHeight w:val="142"/>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6557596" w14:textId="77777777" w:rsidR="009F00C6" w:rsidRPr="007B37A2" w:rsidRDefault="007B37A2">
            <w:pPr>
              <w:jc w:val="center"/>
              <w:rPr>
                <w:sz w:val="18"/>
                <w:szCs w:val="18"/>
              </w:rPr>
            </w:pPr>
            <w:r w:rsidRPr="007B37A2">
              <w:rPr>
                <w:sz w:val="18"/>
                <w:szCs w:val="18"/>
              </w:rPr>
              <w:t>Cercanía de fuentes de abastecimiento</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78CE2F8" w14:textId="77777777" w:rsidR="009F00C6" w:rsidRPr="007B37A2" w:rsidRDefault="007B37A2">
            <w:pPr>
              <w:jc w:val="center"/>
              <w:rPr>
                <w:sz w:val="18"/>
                <w:szCs w:val="18"/>
              </w:rPr>
            </w:pPr>
            <w:r w:rsidRPr="007B37A2">
              <w:rPr>
                <w:sz w:val="18"/>
                <w:szCs w:val="18"/>
              </w:rPr>
              <w:t>X</w:t>
            </w:r>
          </w:p>
        </w:tc>
      </w:tr>
      <w:tr w:rsidR="007B37A2" w:rsidRPr="007B37A2" w14:paraId="179CC941" w14:textId="77777777" w:rsidTr="007B37A2">
        <w:trPr>
          <w:trHeight w:val="189"/>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66215B7" w14:textId="77777777" w:rsidR="009F00C6" w:rsidRPr="007B37A2" w:rsidRDefault="007B37A2">
            <w:pPr>
              <w:jc w:val="center"/>
              <w:rPr>
                <w:sz w:val="18"/>
                <w:szCs w:val="18"/>
              </w:rPr>
            </w:pPr>
            <w:r w:rsidRPr="007B37A2">
              <w:rPr>
                <w:sz w:val="18"/>
                <w:szCs w:val="18"/>
              </w:rPr>
              <w:t>Disponibilidad de servicios públicos (Agua, energía y otros)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4BE7D32A" w14:textId="77777777" w:rsidR="009F00C6" w:rsidRPr="007B37A2" w:rsidRDefault="007B37A2">
            <w:pPr>
              <w:jc w:val="center"/>
              <w:rPr>
                <w:sz w:val="18"/>
                <w:szCs w:val="18"/>
              </w:rPr>
            </w:pPr>
            <w:r w:rsidRPr="007B37A2">
              <w:rPr>
                <w:sz w:val="18"/>
                <w:szCs w:val="18"/>
              </w:rPr>
              <w:t>X</w:t>
            </w:r>
          </w:p>
        </w:tc>
      </w:tr>
      <w:tr w:rsidR="007B37A2" w:rsidRPr="007B37A2" w14:paraId="32F7D876" w14:textId="77777777" w:rsidTr="007B37A2">
        <w:trPr>
          <w:trHeight w:val="120"/>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74E171AA" w14:textId="77777777" w:rsidR="009F00C6" w:rsidRPr="007B37A2" w:rsidRDefault="007B37A2">
            <w:pPr>
              <w:jc w:val="center"/>
              <w:rPr>
                <w:sz w:val="18"/>
                <w:szCs w:val="18"/>
              </w:rPr>
            </w:pPr>
            <w:r w:rsidRPr="007B37A2">
              <w:rPr>
                <w:sz w:val="18"/>
                <w:szCs w:val="18"/>
              </w:rPr>
              <w:t>Estructura impositiva y legal</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7D289A9" w14:textId="77777777" w:rsidR="009F00C6" w:rsidRPr="007B37A2" w:rsidRDefault="007B37A2">
            <w:pPr>
              <w:jc w:val="center"/>
              <w:rPr>
                <w:sz w:val="18"/>
                <w:szCs w:val="18"/>
              </w:rPr>
            </w:pPr>
            <w:r w:rsidRPr="007B37A2">
              <w:rPr>
                <w:sz w:val="18"/>
                <w:szCs w:val="18"/>
              </w:rPr>
              <w:t>X</w:t>
            </w:r>
          </w:p>
        </w:tc>
      </w:tr>
      <w:tr w:rsidR="007B37A2" w:rsidRPr="007B37A2" w14:paraId="132C1106" w14:textId="77777777" w:rsidTr="007B37A2">
        <w:trPr>
          <w:trHeight w:val="181"/>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937E5F4" w14:textId="77777777" w:rsidR="009F00C6" w:rsidRPr="007B37A2" w:rsidRDefault="007B37A2">
            <w:pPr>
              <w:jc w:val="center"/>
              <w:rPr>
                <w:sz w:val="18"/>
                <w:szCs w:val="18"/>
              </w:rPr>
            </w:pPr>
            <w:r w:rsidRPr="007B37A2">
              <w:rPr>
                <w:sz w:val="18"/>
                <w:szCs w:val="18"/>
              </w:rPr>
              <w:t>Impacto para la equidad de género</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207DBF99" w14:textId="77777777" w:rsidR="009F00C6" w:rsidRPr="007B37A2" w:rsidRDefault="007B37A2">
            <w:pPr>
              <w:jc w:val="center"/>
              <w:rPr>
                <w:sz w:val="18"/>
                <w:szCs w:val="18"/>
              </w:rPr>
            </w:pPr>
            <w:r w:rsidRPr="007B37A2">
              <w:rPr>
                <w:sz w:val="18"/>
                <w:szCs w:val="18"/>
              </w:rPr>
              <w:t>X</w:t>
            </w:r>
          </w:p>
        </w:tc>
      </w:tr>
      <w:tr w:rsidR="007B37A2" w:rsidRPr="007B37A2" w14:paraId="60243AF8" w14:textId="77777777" w:rsidTr="007B37A2">
        <w:trPr>
          <w:trHeight w:val="241"/>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C95CEC0" w14:textId="77777777" w:rsidR="009F00C6" w:rsidRPr="007B37A2" w:rsidRDefault="007B37A2">
            <w:pPr>
              <w:jc w:val="center"/>
              <w:rPr>
                <w:sz w:val="18"/>
                <w:szCs w:val="18"/>
              </w:rPr>
            </w:pPr>
            <w:r w:rsidRPr="007B37A2">
              <w:rPr>
                <w:sz w:val="18"/>
                <w:szCs w:val="18"/>
              </w:rPr>
              <w:t>Orden público</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A295EBD" w14:textId="77777777" w:rsidR="009F00C6" w:rsidRPr="007B37A2" w:rsidRDefault="009F00C6">
            <w:pPr>
              <w:jc w:val="center"/>
              <w:rPr>
                <w:b/>
                <w:sz w:val="18"/>
                <w:szCs w:val="18"/>
              </w:rPr>
            </w:pPr>
          </w:p>
        </w:tc>
      </w:tr>
      <w:tr w:rsidR="007B37A2" w:rsidRPr="007B37A2" w14:paraId="0B3C786F" w14:textId="77777777" w:rsidTr="007B37A2">
        <w:trPr>
          <w:trHeight w:val="259"/>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8F732C7" w14:textId="77777777" w:rsidR="009F00C6" w:rsidRPr="007B37A2" w:rsidRDefault="007B37A2">
            <w:pPr>
              <w:jc w:val="center"/>
              <w:rPr>
                <w:sz w:val="18"/>
                <w:szCs w:val="18"/>
              </w:rPr>
            </w:pPr>
            <w:r w:rsidRPr="007B37A2">
              <w:rPr>
                <w:sz w:val="18"/>
                <w:szCs w:val="18"/>
              </w:rPr>
              <w:t>Topografía</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E63F1B4" w14:textId="77777777" w:rsidR="009F00C6" w:rsidRPr="007B37A2" w:rsidRDefault="007B37A2">
            <w:pPr>
              <w:jc w:val="center"/>
              <w:rPr>
                <w:sz w:val="18"/>
                <w:szCs w:val="18"/>
              </w:rPr>
            </w:pPr>
            <w:r w:rsidRPr="007B37A2">
              <w:rPr>
                <w:sz w:val="18"/>
                <w:szCs w:val="18"/>
              </w:rPr>
              <w:t>X</w:t>
            </w:r>
          </w:p>
        </w:tc>
      </w:tr>
      <w:tr w:rsidR="007B37A2" w:rsidRPr="007B37A2" w14:paraId="54003A07" w14:textId="77777777" w:rsidTr="007B37A2">
        <w:trPr>
          <w:trHeight w:val="135"/>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9E4FF7C" w14:textId="77777777" w:rsidR="009F00C6" w:rsidRPr="007B37A2" w:rsidRDefault="007B37A2">
            <w:pPr>
              <w:jc w:val="center"/>
              <w:rPr>
                <w:sz w:val="18"/>
                <w:szCs w:val="18"/>
              </w:rPr>
            </w:pPr>
            <w:r w:rsidRPr="007B37A2">
              <w:rPr>
                <w:sz w:val="18"/>
                <w:szCs w:val="18"/>
              </w:rPr>
              <w:t xml:space="preserve">Cercanía a la población objetivo </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12A049F" w14:textId="77777777" w:rsidR="009F00C6" w:rsidRPr="007B37A2" w:rsidRDefault="007B37A2">
            <w:pPr>
              <w:jc w:val="center"/>
              <w:rPr>
                <w:sz w:val="18"/>
                <w:szCs w:val="18"/>
              </w:rPr>
            </w:pPr>
            <w:r w:rsidRPr="007B37A2">
              <w:rPr>
                <w:sz w:val="18"/>
                <w:szCs w:val="18"/>
              </w:rPr>
              <w:t>X</w:t>
            </w:r>
          </w:p>
        </w:tc>
      </w:tr>
      <w:tr w:rsidR="007B37A2" w:rsidRPr="007B37A2" w14:paraId="318A55B6" w14:textId="77777777" w:rsidTr="007B37A2">
        <w:trPr>
          <w:trHeight w:val="194"/>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7BEF875" w14:textId="77777777" w:rsidR="009F00C6" w:rsidRPr="007B37A2" w:rsidRDefault="007B37A2">
            <w:pPr>
              <w:jc w:val="center"/>
              <w:rPr>
                <w:sz w:val="18"/>
                <w:szCs w:val="18"/>
              </w:rPr>
            </w:pPr>
            <w:r w:rsidRPr="007B37A2">
              <w:rPr>
                <w:sz w:val="18"/>
                <w:szCs w:val="18"/>
              </w:rPr>
              <w:t>Comunicaciones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644E7924" w14:textId="77777777" w:rsidR="009F00C6" w:rsidRPr="007B37A2" w:rsidRDefault="007B37A2">
            <w:pPr>
              <w:jc w:val="center"/>
              <w:rPr>
                <w:sz w:val="18"/>
                <w:szCs w:val="18"/>
              </w:rPr>
            </w:pPr>
            <w:r w:rsidRPr="007B37A2">
              <w:rPr>
                <w:sz w:val="18"/>
                <w:szCs w:val="18"/>
              </w:rPr>
              <w:t>X</w:t>
            </w:r>
          </w:p>
        </w:tc>
      </w:tr>
      <w:tr w:rsidR="007B37A2" w:rsidRPr="007B37A2" w14:paraId="649222A3" w14:textId="77777777" w:rsidTr="007B37A2">
        <w:trPr>
          <w:trHeight w:val="229"/>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306F5B8" w14:textId="77777777" w:rsidR="009F00C6" w:rsidRPr="007B37A2" w:rsidRDefault="007B37A2">
            <w:pPr>
              <w:jc w:val="center"/>
              <w:rPr>
                <w:sz w:val="18"/>
                <w:szCs w:val="18"/>
              </w:rPr>
            </w:pPr>
            <w:r w:rsidRPr="007B37A2">
              <w:rPr>
                <w:sz w:val="18"/>
                <w:szCs w:val="18"/>
              </w:rPr>
              <w:t>Costo y disponibilidad de terrenos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5D0D5C13" w14:textId="77777777" w:rsidR="009F00C6" w:rsidRPr="007B37A2" w:rsidRDefault="009F00C6">
            <w:pPr>
              <w:jc w:val="center"/>
              <w:rPr>
                <w:b/>
                <w:sz w:val="18"/>
                <w:szCs w:val="18"/>
              </w:rPr>
            </w:pPr>
          </w:p>
        </w:tc>
      </w:tr>
      <w:tr w:rsidR="007B37A2" w:rsidRPr="007B37A2" w14:paraId="5F268FDA" w14:textId="77777777" w:rsidTr="007B37A2">
        <w:trPr>
          <w:trHeight w:val="132"/>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547A9F8" w14:textId="77777777" w:rsidR="009F00C6" w:rsidRPr="007B37A2" w:rsidRDefault="007B37A2">
            <w:pPr>
              <w:jc w:val="center"/>
              <w:rPr>
                <w:sz w:val="18"/>
                <w:szCs w:val="18"/>
              </w:rPr>
            </w:pPr>
            <w:r w:rsidRPr="007B37A2">
              <w:rPr>
                <w:sz w:val="18"/>
                <w:szCs w:val="18"/>
              </w:rPr>
              <w:t>Disponibilidad de costo y mano de obra</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950785E" w14:textId="77777777" w:rsidR="009F00C6" w:rsidRPr="007B37A2" w:rsidRDefault="007B37A2">
            <w:pPr>
              <w:jc w:val="center"/>
              <w:rPr>
                <w:sz w:val="18"/>
                <w:szCs w:val="18"/>
              </w:rPr>
            </w:pPr>
            <w:r w:rsidRPr="007B37A2">
              <w:rPr>
                <w:sz w:val="18"/>
                <w:szCs w:val="18"/>
              </w:rPr>
              <w:t>X</w:t>
            </w:r>
          </w:p>
        </w:tc>
      </w:tr>
      <w:tr w:rsidR="007B37A2" w:rsidRPr="007B37A2" w14:paraId="17FF70D6" w14:textId="77777777" w:rsidTr="007B37A2">
        <w:trPr>
          <w:trHeight w:val="223"/>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5699900" w14:textId="77777777" w:rsidR="009F00C6" w:rsidRPr="007B37A2" w:rsidRDefault="007B37A2">
            <w:pPr>
              <w:jc w:val="center"/>
              <w:rPr>
                <w:sz w:val="18"/>
                <w:szCs w:val="18"/>
              </w:rPr>
            </w:pPr>
            <w:r w:rsidRPr="007B37A2">
              <w:rPr>
                <w:sz w:val="18"/>
                <w:szCs w:val="18"/>
              </w:rPr>
              <w:t>Factores ambientales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F1F8A0A" w14:textId="77777777" w:rsidR="009F00C6" w:rsidRPr="007B37A2" w:rsidRDefault="007B37A2">
            <w:pPr>
              <w:jc w:val="center"/>
              <w:rPr>
                <w:sz w:val="18"/>
                <w:szCs w:val="18"/>
              </w:rPr>
            </w:pPr>
            <w:r w:rsidRPr="007B37A2">
              <w:rPr>
                <w:sz w:val="18"/>
                <w:szCs w:val="18"/>
              </w:rPr>
              <w:t>X</w:t>
            </w:r>
          </w:p>
        </w:tc>
      </w:tr>
      <w:tr w:rsidR="007B37A2" w:rsidRPr="007B37A2" w14:paraId="0307B02D" w14:textId="77777777" w:rsidTr="007B37A2">
        <w:trPr>
          <w:trHeight w:val="170"/>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3D9874FE" w14:textId="77777777" w:rsidR="009F00C6" w:rsidRPr="007B37A2" w:rsidRDefault="007B37A2">
            <w:pPr>
              <w:jc w:val="center"/>
              <w:rPr>
                <w:sz w:val="18"/>
                <w:szCs w:val="18"/>
              </w:rPr>
            </w:pPr>
            <w:r w:rsidRPr="007B37A2">
              <w:rPr>
                <w:sz w:val="18"/>
                <w:szCs w:val="18"/>
              </w:rPr>
              <w:t>Medios y costos de transporte</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1CCD1768" w14:textId="77777777" w:rsidR="009F00C6" w:rsidRPr="007B37A2" w:rsidRDefault="007B37A2">
            <w:pPr>
              <w:jc w:val="center"/>
              <w:rPr>
                <w:sz w:val="18"/>
                <w:szCs w:val="18"/>
              </w:rPr>
            </w:pPr>
            <w:r w:rsidRPr="007B37A2">
              <w:rPr>
                <w:sz w:val="18"/>
                <w:szCs w:val="18"/>
              </w:rPr>
              <w:t>X</w:t>
            </w:r>
          </w:p>
        </w:tc>
      </w:tr>
      <w:tr w:rsidR="007B37A2" w:rsidRPr="007B37A2" w14:paraId="6472E821" w14:textId="77777777" w:rsidTr="007B37A2">
        <w:trPr>
          <w:trHeight w:val="133"/>
          <w:jc w:val="center"/>
        </w:trPr>
        <w:tc>
          <w:tcPr>
            <w:tcW w:w="4430"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8FE5516" w14:textId="77777777" w:rsidR="009F00C6" w:rsidRPr="007B37A2" w:rsidRDefault="007B37A2">
            <w:pPr>
              <w:jc w:val="center"/>
              <w:rPr>
                <w:sz w:val="18"/>
                <w:szCs w:val="18"/>
              </w:rPr>
            </w:pPr>
            <w:r w:rsidRPr="007B37A2">
              <w:rPr>
                <w:sz w:val="18"/>
                <w:szCs w:val="18"/>
              </w:rPr>
              <w:lastRenderedPageBreak/>
              <w:t>Otros</w:t>
            </w:r>
          </w:p>
        </w:tc>
        <w:tc>
          <w:tcPr>
            <w:tcW w:w="975"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30130350" w14:textId="77777777" w:rsidR="009F00C6" w:rsidRPr="007B37A2" w:rsidRDefault="009F00C6">
            <w:pPr>
              <w:jc w:val="center"/>
              <w:rPr>
                <w:b/>
                <w:sz w:val="18"/>
                <w:szCs w:val="18"/>
              </w:rPr>
            </w:pPr>
          </w:p>
        </w:tc>
      </w:tr>
    </w:tbl>
    <w:p w14:paraId="2740328D"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4E008A9" w14:textId="77777777" w:rsidR="009F00C6" w:rsidRDefault="009F00C6">
      <w:pPr>
        <w:pBdr>
          <w:top w:val="nil"/>
          <w:left w:val="nil"/>
          <w:bottom w:val="nil"/>
          <w:right w:val="nil"/>
          <w:between w:val="nil"/>
        </w:pBdr>
        <w:rPr>
          <w:color w:val="000000"/>
          <w:sz w:val="20"/>
          <w:szCs w:val="20"/>
        </w:rPr>
      </w:pPr>
    </w:p>
    <w:p w14:paraId="01B93981" w14:textId="77777777" w:rsidR="009F00C6" w:rsidRDefault="007B37A2">
      <w:pPr>
        <w:numPr>
          <w:ilvl w:val="3"/>
          <w:numId w:val="10"/>
        </w:numPr>
        <w:pBdr>
          <w:top w:val="nil"/>
          <w:left w:val="nil"/>
          <w:bottom w:val="nil"/>
          <w:right w:val="nil"/>
          <w:between w:val="nil"/>
        </w:pBdr>
        <w:tabs>
          <w:tab w:val="center" w:pos="4252"/>
          <w:tab w:val="right" w:pos="8504"/>
        </w:tabs>
        <w:ind w:left="1418"/>
        <w:rPr>
          <w:b/>
          <w:color w:val="000000"/>
        </w:rPr>
      </w:pPr>
      <w:r>
        <w:rPr>
          <w:b/>
          <w:color w:val="000000"/>
          <w:sz w:val="20"/>
          <w:szCs w:val="20"/>
        </w:rPr>
        <w:t>Localización geográfica</w:t>
      </w:r>
    </w:p>
    <w:p w14:paraId="39DFB1E0" w14:textId="77777777" w:rsidR="009F00C6" w:rsidRDefault="009F00C6">
      <w:pPr>
        <w:rPr>
          <w:b/>
          <w:sz w:val="20"/>
          <w:szCs w:val="20"/>
        </w:rPr>
      </w:pPr>
    </w:p>
    <w:p w14:paraId="55B7B811" w14:textId="77777777" w:rsidR="009F00C6" w:rsidRDefault="007B37A2">
      <w:pPr>
        <w:jc w:val="center"/>
        <w:rPr>
          <w:b/>
          <w:sz w:val="20"/>
          <w:szCs w:val="20"/>
        </w:rPr>
      </w:pPr>
      <w:r>
        <w:rPr>
          <w:noProof/>
        </w:rPr>
        <w:drawing>
          <wp:inline distT="0" distB="0" distL="0" distR="0" wp14:anchorId="794BB132" wp14:editId="67D9B110">
            <wp:extent cx="4229924" cy="2521386"/>
            <wp:effectExtent l="0" t="0" r="0" b="0"/>
            <wp:docPr id="5" name="image5.png" descr="que zona de bogota es buena para vivir"/>
            <wp:cNvGraphicFramePr/>
            <a:graphic xmlns:a="http://schemas.openxmlformats.org/drawingml/2006/main">
              <a:graphicData uri="http://schemas.openxmlformats.org/drawingml/2006/picture">
                <pic:pic xmlns:pic="http://schemas.openxmlformats.org/drawingml/2006/picture">
                  <pic:nvPicPr>
                    <pic:cNvPr id="0" name="image5.png" descr="que zona de bogota es buena para vivir"/>
                    <pic:cNvPicPr preferRelativeResize="0"/>
                  </pic:nvPicPr>
                  <pic:blipFill>
                    <a:blip r:embed="rId18"/>
                    <a:srcRect/>
                    <a:stretch>
                      <a:fillRect/>
                    </a:stretch>
                  </pic:blipFill>
                  <pic:spPr>
                    <a:xfrm>
                      <a:off x="0" y="0"/>
                      <a:ext cx="4229924" cy="2521386"/>
                    </a:xfrm>
                    <a:prstGeom prst="rect">
                      <a:avLst/>
                    </a:prstGeom>
                    <a:ln/>
                  </pic:spPr>
                </pic:pic>
              </a:graphicData>
            </a:graphic>
          </wp:inline>
        </w:drawing>
      </w:r>
    </w:p>
    <w:p w14:paraId="041D3EEB" w14:textId="77777777" w:rsidR="009F00C6" w:rsidRDefault="009F00C6">
      <w:pPr>
        <w:pBdr>
          <w:top w:val="nil"/>
          <w:left w:val="nil"/>
          <w:bottom w:val="nil"/>
          <w:right w:val="nil"/>
          <w:between w:val="nil"/>
        </w:pBdr>
        <w:rPr>
          <w:b/>
          <w:sz w:val="20"/>
          <w:szCs w:val="20"/>
        </w:rPr>
      </w:pPr>
    </w:p>
    <w:p w14:paraId="71036F92" w14:textId="77777777" w:rsidR="009F00C6" w:rsidRDefault="007B37A2">
      <w:pPr>
        <w:numPr>
          <w:ilvl w:val="2"/>
          <w:numId w:val="10"/>
        </w:numPr>
        <w:pBdr>
          <w:top w:val="nil"/>
          <w:left w:val="nil"/>
          <w:bottom w:val="nil"/>
          <w:right w:val="nil"/>
          <w:between w:val="nil"/>
        </w:pBdr>
        <w:tabs>
          <w:tab w:val="center" w:pos="4252"/>
          <w:tab w:val="right" w:pos="8504"/>
        </w:tabs>
        <w:ind w:left="993" w:hanging="993"/>
        <w:rPr>
          <w:color w:val="000000"/>
        </w:rPr>
      </w:pPr>
      <w:r>
        <w:rPr>
          <w:b/>
          <w:color w:val="000000"/>
          <w:sz w:val="20"/>
          <w:szCs w:val="20"/>
        </w:rPr>
        <w:t>Cadena Valor</w:t>
      </w:r>
    </w:p>
    <w:p w14:paraId="2BDC28B4" w14:textId="77777777" w:rsidR="009F00C6" w:rsidRDefault="009F00C6">
      <w:pPr>
        <w:pBdr>
          <w:top w:val="nil"/>
          <w:left w:val="nil"/>
          <w:bottom w:val="nil"/>
          <w:right w:val="nil"/>
          <w:between w:val="nil"/>
        </w:pBdr>
        <w:ind w:left="-49"/>
        <w:rPr>
          <w:b/>
          <w:color w:val="000000"/>
          <w:sz w:val="20"/>
          <w:szCs w:val="20"/>
        </w:rPr>
      </w:pPr>
    </w:p>
    <w:p w14:paraId="38125430" w14:textId="77777777" w:rsidR="009F00C6" w:rsidRDefault="007B37A2">
      <w:pPr>
        <w:pBdr>
          <w:top w:val="nil"/>
          <w:left w:val="nil"/>
          <w:bottom w:val="nil"/>
          <w:right w:val="nil"/>
          <w:between w:val="nil"/>
        </w:pBdr>
        <w:ind w:left="-49"/>
        <w:rPr>
          <w:sz w:val="20"/>
          <w:szCs w:val="20"/>
        </w:rPr>
      </w:pPr>
      <w:r>
        <w:rPr>
          <w:sz w:val="20"/>
          <w:szCs w:val="20"/>
        </w:rPr>
        <w:t>La cadena de valor se puede visualizar en el Anexo 3: Cadena de Valor.</w:t>
      </w:r>
    </w:p>
    <w:p w14:paraId="32348443" w14:textId="77777777" w:rsidR="009F00C6" w:rsidRDefault="009F00C6">
      <w:pPr>
        <w:pBdr>
          <w:top w:val="nil"/>
          <w:left w:val="nil"/>
          <w:bottom w:val="nil"/>
          <w:right w:val="nil"/>
          <w:between w:val="nil"/>
        </w:pBdr>
        <w:rPr>
          <w:b/>
          <w:sz w:val="20"/>
          <w:szCs w:val="20"/>
        </w:rPr>
      </w:pPr>
    </w:p>
    <w:p w14:paraId="23C2DB7A" w14:textId="77777777" w:rsidR="009F00C6" w:rsidRDefault="007B37A2">
      <w:pPr>
        <w:numPr>
          <w:ilvl w:val="2"/>
          <w:numId w:val="14"/>
        </w:numPr>
        <w:pBdr>
          <w:top w:val="nil"/>
          <w:left w:val="nil"/>
          <w:bottom w:val="nil"/>
          <w:right w:val="nil"/>
          <w:between w:val="nil"/>
        </w:pBdr>
        <w:tabs>
          <w:tab w:val="center" w:pos="4252"/>
          <w:tab w:val="right" w:pos="8504"/>
        </w:tabs>
        <w:rPr>
          <w:color w:val="000000"/>
        </w:rPr>
      </w:pPr>
      <w:r>
        <w:rPr>
          <w:b/>
          <w:color w:val="000000"/>
          <w:sz w:val="20"/>
          <w:szCs w:val="20"/>
        </w:rPr>
        <w:t xml:space="preserve">Insumos - programación de costos </w:t>
      </w:r>
    </w:p>
    <w:p w14:paraId="056AA8B2" w14:textId="77777777" w:rsidR="009F00C6" w:rsidRDefault="007B37A2">
      <w:pPr>
        <w:pBdr>
          <w:top w:val="nil"/>
          <w:left w:val="nil"/>
          <w:bottom w:val="nil"/>
          <w:right w:val="nil"/>
          <w:between w:val="nil"/>
        </w:pBdr>
        <w:jc w:val="right"/>
        <w:rPr>
          <w:b/>
          <w:i/>
          <w:sz w:val="20"/>
          <w:szCs w:val="20"/>
        </w:rPr>
      </w:pPr>
      <w:r>
        <w:rPr>
          <w:b/>
          <w:i/>
          <w:sz w:val="20"/>
          <w:szCs w:val="20"/>
        </w:rPr>
        <w:t>Cifras en millones de pesos</w:t>
      </w:r>
    </w:p>
    <w:tbl>
      <w:tblPr>
        <w:tblW w:w="0" w:type="auto"/>
        <w:tblCellMar>
          <w:left w:w="70" w:type="dxa"/>
          <w:right w:w="70" w:type="dxa"/>
        </w:tblCellMar>
        <w:tblLook w:val="04A0" w:firstRow="1" w:lastRow="0" w:firstColumn="1" w:lastColumn="0" w:noHBand="0" w:noVBand="1"/>
      </w:tblPr>
      <w:tblGrid>
        <w:gridCol w:w="3234"/>
        <w:gridCol w:w="1129"/>
        <w:gridCol w:w="1100"/>
        <w:gridCol w:w="1076"/>
        <w:gridCol w:w="861"/>
        <w:gridCol w:w="1420"/>
      </w:tblGrid>
      <w:tr w:rsidR="00AA55CF" w14:paraId="64902110" w14:textId="77777777" w:rsidTr="00AA55CF">
        <w:trPr>
          <w:trHeight w:val="300"/>
        </w:trPr>
        <w:tc>
          <w:tcPr>
            <w:tcW w:w="3251"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73B8325F" w14:textId="77777777" w:rsidR="00AA55CF" w:rsidRDefault="00AA55CF">
            <w:pPr>
              <w:jc w:val="center"/>
              <w:rPr>
                <w:b/>
                <w:bCs/>
                <w:color w:val="000000"/>
                <w:sz w:val="16"/>
                <w:szCs w:val="16"/>
              </w:rPr>
            </w:pPr>
            <w:r>
              <w:rPr>
                <w:b/>
                <w:bCs/>
                <w:sz w:val="16"/>
                <w:szCs w:val="16"/>
              </w:rPr>
              <w:t>ACTIVIDADES DE INVERSION</w:t>
            </w:r>
          </w:p>
        </w:tc>
        <w:tc>
          <w:tcPr>
            <w:tcW w:w="1129" w:type="dxa"/>
            <w:tcBorders>
              <w:top w:val="single" w:sz="8" w:space="0" w:color="auto"/>
              <w:left w:val="nil"/>
              <w:bottom w:val="single" w:sz="8" w:space="0" w:color="auto"/>
              <w:right w:val="single" w:sz="8" w:space="0" w:color="auto"/>
            </w:tcBorders>
            <w:shd w:val="clear" w:color="000000" w:fill="808080"/>
            <w:noWrap/>
            <w:vAlign w:val="center"/>
            <w:hideMark/>
          </w:tcPr>
          <w:p w14:paraId="7C715FBE" w14:textId="77777777" w:rsidR="00AA55CF" w:rsidRDefault="00AA55CF">
            <w:pPr>
              <w:jc w:val="center"/>
              <w:rPr>
                <w:b/>
                <w:bCs/>
                <w:color w:val="000000"/>
                <w:sz w:val="16"/>
                <w:szCs w:val="16"/>
              </w:rPr>
            </w:pPr>
            <w:r>
              <w:rPr>
                <w:b/>
                <w:bCs/>
                <w:sz w:val="16"/>
                <w:szCs w:val="16"/>
              </w:rPr>
              <w:t>2024</w:t>
            </w:r>
          </w:p>
        </w:tc>
        <w:tc>
          <w:tcPr>
            <w:tcW w:w="1100" w:type="dxa"/>
            <w:tcBorders>
              <w:top w:val="single" w:sz="8" w:space="0" w:color="auto"/>
              <w:left w:val="nil"/>
              <w:bottom w:val="single" w:sz="8" w:space="0" w:color="auto"/>
              <w:right w:val="single" w:sz="8" w:space="0" w:color="auto"/>
            </w:tcBorders>
            <w:shd w:val="clear" w:color="000000" w:fill="808080"/>
            <w:noWrap/>
            <w:vAlign w:val="center"/>
            <w:hideMark/>
          </w:tcPr>
          <w:p w14:paraId="2472F855" w14:textId="77777777" w:rsidR="00AA55CF" w:rsidRDefault="00AA55CF">
            <w:pPr>
              <w:jc w:val="center"/>
              <w:rPr>
                <w:b/>
                <w:bCs/>
                <w:color w:val="000000"/>
                <w:sz w:val="16"/>
                <w:szCs w:val="16"/>
              </w:rPr>
            </w:pPr>
            <w:r>
              <w:rPr>
                <w:b/>
                <w:bCs/>
                <w:sz w:val="16"/>
                <w:szCs w:val="16"/>
              </w:rPr>
              <w:t>2025</w:t>
            </w:r>
          </w:p>
        </w:tc>
        <w:tc>
          <w:tcPr>
            <w:tcW w:w="1076" w:type="dxa"/>
            <w:tcBorders>
              <w:top w:val="single" w:sz="8" w:space="0" w:color="auto"/>
              <w:left w:val="nil"/>
              <w:bottom w:val="single" w:sz="8" w:space="0" w:color="auto"/>
              <w:right w:val="single" w:sz="8" w:space="0" w:color="auto"/>
            </w:tcBorders>
            <w:shd w:val="clear" w:color="000000" w:fill="808080"/>
            <w:noWrap/>
            <w:vAlign w:val="center"/>
            <w:hideMark/>
          </w:tcPr>
          <w:p w14:paraId="69AD958A" w14:textId="77777777" w:rsidR="00AA55CF" w:rsidRDefault="00AA55CF">
            <w:pPr>
              <w:jc w:val="center"/>
              <w:rPr>
                <w:b/>
                <w:bCs/>
                <w:color w:val="000000"/>
                <w:sz w:val="16"/>
                <w:szCs w:val="16"/>
              </w:rPr>
            </w:pPr>
            <w:r>
              <w:rPr>
                <w:b/>
                <w:bCs/>
                <w:sz w:val="16"/>
                <w:szCs w:val="16"/>
              </w:rPr>
              <w:t>2026</w:t>
            </w:r>
          </w:p>
        </w:tc>
        <w:tc>
          <w:tcPr>
            <w:tcW w:w="861" w:type="dxa"/>
            <w:tcBorders>
              <w:top w:val="single" w:sz="8" w:space="0" w:color="auto"/>
              <w:left w:val="nil"/>
              <w:bottom w:val="single" w:sz="8" w:space="0" w:color="auto"/>
              <w:right w:val="single" w:sz="8" w:space="0" w:color="auto"/>
            </w:tcBorders>
            <w:shd w:val="clear" w:color="000000" w:fill="808080"/>
            <w:noWrap/>
            <w:vAlign w:val="center"/>
            <w:hideMark/>
          </w:tcPr>
          <w:p w14:paraId="434EC5F8" w14:textId="77777777" w:rsidR="00AA55CF" w:rsidRDefault="00AA55CF">
            <w:pPr>
              <w:jc w:val="center"/>
              <w:rPr>
                <w:b/>
                <w:bCs/>
                <w:color w:val="000000"/>
                <w:sz w:val="16"/>
                <w:szCs w:val="16"/>
              </w:rPr>
            </w:pPr>
            <w:r>
              <w:rPr>
                <w:b/>
                <w:bCs/>
                <w:sz w:val="16"/>
                <w:szCs w:val="16"/>
              </w:rPr>
              <w:t>2027</w:t>
            </w:r>
          </w:p>
        </w:tc>
        <w:tc>
          <w:tcPr>
            <w:tcW w:w="0" w:type="auto"/>
            <w:tcBorders>
              <w:top w:val="single" w:sz="8" w:space="0" w:color="auto"/>
              <w:left w:val="nil"/>
              <w:bottom w:val="single" w:sz="8" w:space="0" w:color="auto"/>
              <w:right w:val="single" w:sz="8" w:space="0" w:color="auto"/>
            </w:tcBorders>
            <w:shd w:val="clear" w:color="000000" w:fill="808080"/>
            <w:noWrap/>
            <w:vAlign w:val="center"/>
            <w:hideMark/>
          </w:tcPr>
          <w:p w14:paraId="400D9815" w14:textId="77777777" w:rsidR="00AA55CF" w:rsidRDefault="00AA55CF">
            <w:pPr>
              <w:jc w:val="center"/>
              <w:rPr>
                <w:b/>
                <w:bCs/>
                <w:color w:val="000000"/>
                <w:sz w:val="16"/>
                <w:szCs w:val="16"/>
              </w:rPr>
            </w:pPr>
            <w:r>
              <w:rPr>
                <w:b/>
                <w:bCs/>
                <w:sz w:val="16"/>
                <w:szCs w:val="16"/>
              </w:rPr>
              <w:t>TOTAL</w:t>
            </w:r>
          </w:p>
        </w:tc>
      </w:tr>
      <w:tr w:rsidR="00AA55CF" w14:paraId="6396AA2F" w14:textId="77777777" w:rsidTr="00AA55CF">
        <w:trPr>
          <w:trHeight w:val="828"/>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08514EF0" w14:textId="77777777" w:rsidR="00AA55CF" w:rsidRDefault="00AA55CF">
            <w:pPr>
              <w:jc w:val="center"/>
              <w:rPr>
                <w:color w:val="000000"/>
                <w:sz w:val="16"/>
                <w:szCs w:val="16"/>
              </w:rPr>
            </w:pPr>
            <w:r>
              <w:rPr>
                <w:color w:val="000000"/>
                <w:sz w:val="16"/>
                <w:szCs w:val="16"/>
              </w:rPr>
              <w:t>Ejecutar el 100% de las actuaciones de control y seguimiento a la EEP para evidenciar las actividades ilegales o no autorizadas que causan impactos negativos a la EEP</w:t>
            </w:r>
          </w:p>
        </w:tc>
        <w:tc>
          <w:tcPr>
            <w:tcW w:w="1129" w:type="dxa"/>
            <w:tcBorders>
              <w:top w:val="nil"/>
              <w:left w:val="nil"/>
              <w:bottom w:val="single" w:sz="8" w:space="0" w:color="auto"/>
              <w:right w:val="single" w:sz="8" w:space="0" w:color="auto"/>
            </w:tcBorders>
            <w:shd w:val="clear" w:color="auto" w:fill="auto"/>
            <w:noWrap/>
            <w:vAlign w:val="center"/>
            <w:hideMark/>
          </w:tcPr>
          <w:p w14:paraId="324E04C9" w14:textId="77777777" w:rsidR="00AA55CF" w:rsidRDefault="00AA55CF">
            <w:pPr>
              <w:jc w:val="center"/>
              <w:rPr>
                <w:color w:val="000000"/>
                <w:sz w:val="16"/>
                <w:szCs w:val="16"/>
              </w:rPr>
            </w:pPr>
            <w:r>
              <w:rPr>
                <w:color w:val="000000"/>
                <w:sz w:val="16"/>
                <w:szCs w:val="16"/>
              </w:rPr>
              <w:t xml:space="preserve">                                               454,61 </w:t>
            </w:r>
          </w:p>
        </w:tc>
        <w:tc>
          <w:tcPr>
            <w:tcW w:w="1100" w:type="dxa"/>
            <w:tcBorders>
              <w:top w:val="nil"/>
              <w:left w:val="nil"/>
              <w:bottom w:val="single" w:sz="8" w:space="0" w:color="auto"/>
              <w:right w:val="single" w:sz="8" w:space="0" w:color="auto"/>
            </w:tcBorders>
            <w:shd w:val="clear" w:color="auto" w:fill="auto"/>
            <w:noWrap/>
            <w:vAlign w:val="center"/>
            <w:hideMark/>
          </w:tcPr>
          <w:p w14:paraId="761A6450" w14:textId="77777777" w:rsidR="00AA55CF" w:rsidRDefault="00AA55CF">
            <w:pPr>
              <w:jc w:val="center"/>
              <w:rPr>
                <w:color w:val="000000"/>
                <w:sz w:val="16"/>
                <w:szCs w:val="16"/>
              </w:rPr>
            </w:pPr>
            <w:r>
              <w:rPr>
                <w:color w:val="000000"/>
                <w:sz w:val="16"/>
                <w:szCs w:val="16"/>
              </w:rPr>
              <w:t xml:space="preserve">                                            1.301,86 </w:t>
            </w:r>
          </w:p>
        </w:tc>
        <w:tc>
          <w:tcPr>
            <w:tcW w:w="1076" w:type="dxa"/>
            <w:tcBorders>
              <w:top w:val="nil"/>
              <w:left w:val="nil"/>
              <w:bottom w:val="single" w:sz="8" w:space="0" w:color="auto"/>
              <w:right w:val="single" w:sz="8" w:space="0" w:color="auto"/>
            </w:tcBorders>
            <w:shd w:val="clear" w:color="auto" w:fill="auto"/>
            <w:noWrap/>
            <w:vAlign w:val="center"/>
            <w:hideMark/>
          </w:tcPr>
          <w:p w14:paraId="6D875456" w14:textId="77777777" w:rsidR="00AA55CF" w:rsidRDefault="00AA55CF">
            <w:pPr>
              <w:jc w:val="center"/>
              <w:rPr>
                <w:color w:val="000000"/>
                <w:sz w:val="16"/>
                <w:szCs w:val="16"/>
              </w:rPr>
            </w:pPr>
            <w:r>
              <w:rPr>
                <w:color w:val="000000"/>
                <w:sz w:val="16"/>
                <w:szCs w:val="16"/>
              </w:rPr>
              <w:t xml:space="preserve">                                            1.786,98 </w:t>
            </w:r>
          </w:p>
        </w:tc>
        <w:tc>
          <w:tcPr>
            <w:tcW w:w="861" w:type="dxa"/>
            <w:tcBorders>
              <w:top w:val="nil"/>
              <w:left w:val="nil"/>
              <w:bottom w:val="single" w:sz="8" w:space="0" w:color="auto"/>
              <w:right w:val="single" w:sz="8" w:space="0" w:color="auto"/>
            </w:tcBorders>
            <w:shd w:val="clear" w:color="auto" w:fill="auto"/>
            <w:noWrap/>
            <w:vAlign w:val="center"/>
            <w:hideMark/>
          </w:tcPr>
          <w:p w14:paraId="7BBB4A12" w14:textId="77777777" w:rsidR="00AA55CF" w:rsidRDefault="00AA55CF">
            <w:pPr>
              <w:jc w:val="center"/>
              <w:rPr>
                <w:color w:val="000000"/>
                <w:sz w:val="16"/>
                <w:szCs w:val="16"/>
              </w:rPr>
            </w:pPr>
            <w:r>
              <w:rPr>
                <w:color w:val="000000"/>
                <w:sz w:val="16"/>
                <w:szCs w:val="16"/>
              </w:rPr>
              <w:t xml:space="preserve">                                            1.970,51 </w:t>
            </w:r>
          </w:p>
        </w:tc>
        <w:tc>
          <w:tcPr>
            <w:tcW w:w="0" w:type="auto"/>
            <w:tcBorders>
              <w:top w:val="nil"/>
              <w:left w:val="nil"/>
              <w:bottom w:val="single" w:sz="8" w:space="0" w:color="auto"/>
              <w:right w:val="single" w:sz="8" w:space="0" w:color="auto"/>
            </w:tcBorders>
            <w:shd w:val="clear" w:color="auto" w:fill="auto"/>
            <w:noWrap/>
            <w:vAlign w:val="center"/>
            <w:hideMark/>
          </w:tcPr>
          <w:p w14:paraId="5B1584DB" w14:textId="77777777" w:rsidR="00AA55CF" w:rsidRDefault="00AA55CF">
            <w:pPr>
              <w:jc w:val="center"/>
              <w:rPr>
                <w:color w:val="000000"/>
                <w:sz w:val="16"/>
                <w:szCs w:val="16"/>
              </w:rPr>
            </w:pPr>
            <w:r>
              <w:rPr>
                <w:color w:val="000000"/>
                <w:sz w:val="16"/>
                <w:szCs w:val="16"/>
              </w:rPr>
              <w:t xml:space="preserve">                  5.513,96 </w:t>
            </w:r>
          </w:p>
        </w:tc>
      </w:tr>
      <w:tr w:rsidR="00AA55CF" w14:paraId="30964976" w14:textId="77777777" w:rsidTr="00AA55CF">
        <w:trPr>
          <w:trHeight w:val="828"/>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60BCB1B" w14:textId="77777777" w:rsidR="00AA55CF" w:rsidRDefault="00AA55CF">
            <w:pPr>
              <w:jc w:val="center"/>
              <w:rPr>
                <w:color w:val="000000"/>
                <w:sz w:val="16"/>
                <w:szCs w:val="16"/>
              </w:rPr>
            </w:pPr>
            <w:r>
              <w:rPr>
                <w:color w:val="000000"/>
                <w:sz w:val="16"/>
                <w:szCs w:val="16"/>
              </w:rPr>
              <w:t>Ejecutar el 100%  de las actuaciones de control sobre las concentraciones límites máximas establecidas en los vertimientos a la red de alcantarillado público de la ciudad</w:t>
            </w:r>
          </w:p>
        </w:tc>
        <w:tc>
          <w:tcPr>
            <w:tcW w:w="1129" w:type="dxa"/>
            <w:tcBorders>
              <w:top w:val="nil"/>
              <w:left w:val="nil"/>
              <w:bottom w:val="single" w:sz="8" w:space="0" w:color="auto"/>
              <w:right w:val="single" w:sz="8" w:space="0" w:color="auto"/>
            </w:tcBorders>
            <w:shd w:val="clear" w:color="auto" w:fill="auto"/>
            <w:noWrap/>
            <w:vAlign w:val="center"/>
            <w:hideMark/>
          </w:tcPr>
          <w:p w14:paraId="2D7B9237" w14:textId="77777777" w:rsidR="00AA55CF" w:rsidRDefault="00AA55CF">
            <w:pPr>
              <w:jc w:val="center"/>
              <w:rPr>
                <w:color w:val="000000"/>
                <w:sz w:val="16"/>
                <w:szCs w:val="16"/>
              </w:rPr>
            </w:pPr>
            <w:r>
              <w:rPr>
                <w:color w:val="000000"/>
                <w:sz w:val="16"/>
                <w:szCs w:val="16"/>
              </w:rPr>
              <w:t xml:space="preserve">                                               695,52 </w:t>
            </w:r>
          </w:p>
        </w:tc>
        <w:tc>
          <w:tcPr>
            <w:tcW w:w="1100" w:type="dxa"/>
            <w:tcBorders>
              <w:top w:val="nil"/>
              <w:left w:val="nil"/>
              <w:bottom w:val="single" w:sz="8" w:space="0" w:color="auto"/>
              <w:right w:val="single" w:sz="8" w:space="0" w:color="auto"/>
            </w:tcBorders>
            <w:shd w:val="clear" w:color="auto" w:fill="auto"/>
            <w:noWrap/>
            <w:vAlign w:val="center"/>
            <w:hideMark/>
          </w:tcPr>
          <w:p w14:paraId="78A525CA" w14:textId="77777777" w:rsidR="00AA55CF" w:rsidRDefault="00AA55CF">
            <w:pPr>
              <w:jc w:val="center"/>
              <w:rPr>
                <w:color w:val="000000"/>
                <w:sz w:val="16"/>
                <w:szCs w:val="16"/>
              </w:rPr>
            </w:pPr>
            <w:r>
              <w:rPr>
                <w:color w:val="000000"/>
                <w:sz w:val="16"/>
                <w:szCs w:val="16"/>
              </w:rPr>
              <w:t xml:space="preserve">                                            2.500,84 </w:t>
            </w:r>
          </w:p>
        </w:tc>
        <w:tc>
          <w:tcPr>
            <w:tcW w:w="1076" w:type="dxa"/>
            <w:tcBorders>
              <w:top w:val="nil"/>
              <w:left w:val="nil"/>
              <w:bottom w:val="single" w:sz="8" w:space="0" w:color="auto"/>
              <w:right w:val="single" w:sz="8" w:space="0" w:color="auto"/>
            </w:tcBorders>
            <w:shd w:val="clear" w:color="auto" w:fill="auto"/>
            <w:noWrap/>
            <w:vAlign w:val="center"/>
            <w:hideMark/>
          </w:tcPr>
          <w:p w14:paraId="72A7A01B" w14:textId="77777777" w:rsidR="00AA55CF" w:rsidRDefault="00AA55CF">
            <w:pPr>
              <w:jc w:val="center"/>
              <w:rPr>
                <w:color w:val="000000"/>
                <w:sz w:val="16"/>
                <w:szCs w:val="16"/>
              </w:rPr>
            </w:pPr>
            <w:r>
              <w:rPr>
                <w:color w:val="000000"/>
                <w:sz w:val="16"/>
                <w:szCs w:val="16"/>
              </w:rPr>
              <w:t xml:space="preserve">                                            3.120,67 </w:t>
            </w:r>
          </w:p>
        </w:tc>
        <w:tc>
          <w:tcPr>
            <w:tcW w:w="861" w:type="dxa"/>
            <w:tcBorders>
              <w:top w:val="nil"/>
              <w:left w:val="nil"/>
              <w:bottom w:val="single" w:sz="8" w:space="0" w:color="auto"/>
              <w:right w:val="single" w:sz="8" w:space="0" w:color="auto"/>
            </w:tcBorders>
            <w:shd w:val="clear" w:color="auto" w:fill="auto"/>
            <w:noWrap/>
            <w:vAlign w:val="center"/>
            <w:hideMark/>
          </w:tcPr>
          <w:p w14:paraId="23B6110A" w14:textId="77777777" w:rsidR="00AA55CF" w:rsidRDefault="00AA55CF">
            <w:pPr>
              <w:jc w:val="center"/>
              <w:rPr>
                <w:color w:val="000000"/>
                <w:sz w:val="16"/>
                <w:szCs w:val="16"/>
              </w:rPr>
            </w:pPr>
            <w:r>
              <w:rPr>
                <w:color w:val="000000"/>
                <w:sz w:val="16"/>
                <w:szCs w:val="16"/>
              </w:rPr>
              <w:t xml:space="preserve">                                            3.676,59 </w:t>
            </w:r>
          </w:p>
        </w:tc>
        <w:tc>
          <w:tcPr>
            <w:tcW w:w="0" w:type="auto"/>
            <w:tcBorders>
              <w:top w:val="nil"/>
              <w:left w:val="nil"/>
              <w:bottom w:val="single" w:sz="8" w:space="0" w:color="auto"/>
              <w:right w:val="single" w:sz="8" w:space="0" w:color="auto"/>
            </w:tcBorders>
            <w:shd w:val="clear" w:color="auto" w:fill="auto"/>
            <w:noWrap/>
            <w:vAlign w:val="center"/>
            <w:hideMark/>
          </w:tcPr>
          <w:p w14:paraId="1AB86F66" w14:textId="77777777" w:rsidR="00AA55CF" w:rsidRDefault="00AA55CF">
            <w:pPr>
              <w:jc w:val="center"/>
              <w:rPr>
                <w:color w:val="000000"/>
                <w:sz w:val="16"/>
                <w:szCs w:val="16"/>
              </w:rPr>
            </w:pPr>
            <w:r>
              <w:rPr>
                <w:color w:val="000000"/>
                <w:sz w:val="16"/>
                <w:szCs w:val="16"/>
              </w:rPr>
              <w:t xml:space="preserve">                  9.993,62 </w:t>
            </w:r>
          </w:p>
        </w:tc>
      </w:tr>
      <w:tr w:rsidR="00AA55CF" w14:paraId="04D9F4CB" w14:textId="77777777" w:rsidTr="00AA55CF">
        <w:trPr>
          <w:trHeight w:val="828"/>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108D108F" w14:textId="77777777" w:rsidR="00AA55CF" w:rsidRDefault="00AA55CF">
            <w:pPr>
              <w:jc w:val="center"/>
              <w:rPr>
                <w:color w:val="000000"/>
                <w:sz w:val="16"/>
                <w:szCs w:val="16"/>
              </w:rPr>
            </w:pPr>
            <w:r>
              <w:rPr>
                <w:color w:val="000000"/>
                <w:sz w:val="16"/>
                <w:szCs w:val="16"/>
              </w:rPr>
              <w:t>Ejecutar el 100% de las actuaciones de evaluación, control y seguimiento sobre los usuarios que realizan aprovechamiento y/o afectación al recurso hídrico subterráneo y superficial</w:t>
            </w:r>
          </w:p>
        </w:tc>
        <w:tc>
          <w:tcPr>
            <w:tcW w:w="1129" w:type="dxa"/>
            <w:tcBorders>
              <w:top w:val="nil"/>
              <w:left w:val="nil"/>
              <w:bottom w:val="single" w:sz="8" w:space="0" w:color="auto"/>
              <w:right w:val="single" w:sz="8" w:space="0" w:color="auto"/>
            </w:tcBorders>
            <w:shd w:val="clear" w:color="auto" w:fill="auto"/>
            <w:noWrap/>
            <w:vAlign w:val="center"/>
            <w:hideMark/>
          </w:tcPr>
          <w:p w14:paraId="0EC0E584" w14:textId="77777777" w:rsidR="00AA55CF" w:rsidRDefault="00AA55CF">
            <w:pPr>
              <w:jc w:val="center"/>
              <w:rPr>
                <w:color w:val="000000"/>
                <w:sz w:val="16"/>
                <w:szCs w:val="16"/>
              </w:rPr>
            </w:pPr>
            <w:r>
              <w:rPr>
                <w:color w:val="000000"/>
                <w:sz w:val="16"/>
                <w:szCs w:val="16"/>
              </w:rPr>
              <w:t xml:space="preserve">                                            1.093,23 </w:t>
            </w:r>
          </w:p>
        </w:tc>
        <w:tc>
          <w:tcPr>
            <w:tcW w:w="1100" w:type="dxa"/>
            <w:tcBorders>
              <w:top w:val="nil"/>
              <w:left w:val="nil"/>
              <w:bottom w:val="single" w:sz="8" w:space="0" w:color="auto"/>
              <w:right w:val="single" w:sz="8" w:space="0" w:color="auto"/>
            </w:tcBorders>
            <w:shd w:val="clear" w:color="auto" w:fill="auto"/>
            <w:noWrap/>
            <w:vAlign w:val="center"/>
            <w:hideMark/>
          </w:tcPr>
          <w:p w14:paraId="1931A8D6" w14:textId="77777777" w:rsidR="00AA55CF" w:rsidRDefault="00AA55CF">
            <w:pPr>
              <w:jc w:val="center"/>
              <w:rPr>
                <w:color w:val="000000"/>
                <w:sz w:val="16"/>
                <w:szCs w:val="16"/>
              </w:rPr>
            </w:pPr>
            <w:r>
              <w:rPr>
                <w:color w:val="000000"/>
                <w:sz w:val="16"/>
                <w:szCs w:val="16"/>
              </w:rPr>
              <w:t xml:space="preserve">                                            2.884,55 </w:t>
            </w:r>
          </w:p>
        </w:tc>
        <w:tc>
          <w:tcPr>
            <w:tcW w:w="1076" w:type="dxa"/>
            <w:tcBorders>
              <w:top w:val="nil"/>
              <w:left w:val="nil"/>
              <w:bottom w:val="single" w:sz="8" w:space="0" w:color="auto"/>
              <w:right w:val="single" w:sz="8" w:space="0" w:color="auto"/>
            </w:tcBorders>
            <w:shd w:val="clear" w:color="auto" w:fill="auto"/>
            <w:noWrap/>
            <w:vAlign w:val="center"/>
            <w:hideMark/>
          </w:tcPr>
          <w:p w14:paraId="2126CFD8" w14:textId="77777777" w:rsidR="00AA55CF" w:rsidRDefault="00AA55CF">
            <w:pPr>
              <w:jc w:val="center"/>
              <w:rPr>
                <w:color w:val="000000"/>
                <w:sz w:val="16"/>
                <w:szCs w:val="16"/>
              </w:rPr>
            </w:pPr>
            <w:r>
              <w:rPr>
                <w:color w:val="000000"/>
                <w:sz w:val="16"/>
                <w:szCs w:val="16"/>
              </w:rPr>
              <w:t xml:space="preserve">                                            4.180,02 </w:t>
            </w:r>
          </w:p>
        </w:tc>
        <w:tc>
          <w:tcPr>
            <w:tcW w:w="861" w:type="dxa"/>
            <w:tcBorders>
              <w:top w:val="nil"/>
              <w:left w:val="nil"/>
              <w:bottom w:val="single" w:sz="8" w:space="0" w:color="auto"/>
              <w:right w:val="single" w:sz="8" w:space="0" w:color="auto"/>
            </w:tcBorders>
            <w:shd w:val="clear" w:color="auto" w:fill="auto"/>
            <w:noWrap/>
            <w:vAlign w:val="center"/>
            <w:hideMark/>
          </w:tcPr>
          <w:p w14:paraId="69004A7D" w14:textId="77777777" w:rsidR="00AA55CF" w:rsidRDefault="00AA55CF">
            <w:pPr>
              <w:jc w:val="center"/>
              <w:rPr>
                <w:color w:val="000000"/>
                <w:sz w:val="16"/>
                <w:szCs w:val="16"/>
              </w:rPr>
            </w:pPr>
            <w:r>
              <w:rPr>
                <w:color w:val="000000"/>
                <w:sz w:val="16"/>
                <w:szCs w:val="16"/>
              </w:rPr>
              <w:t xml:space="preserve">                                            4.916,75 </w:t>
            </w:r>
          </w:p>
        </w:tc>
        <w:tc>
          <w:tcPr>
            <w:tcW w:w="0" w:type="auto"/>
            <w:tcBorders>
              <w:top w:val="nil"/>
              <w:left w:val="nil"/>
              <w:bottom w:val="single" w:sz="8" w:space="0" w:color="auto"/>
              <w:right w:val="single" w:sz="8" w:space="0" w:color="auto"/>
            </w:tcBorders>
            <w:shd w:val="clear" w:color="auto" w:fill="auto"/>
            <w:noWrap/>
            <w:vAlign w:val="center"/>
            <w:hideMark/>
          </w:tcPr>
          <w:p w14:paraId="4B368004" w14:textId="77777777" w:rsidR="00AA55CF" w:rsidRDefault="00AA55CF">
            <w:pPr>
              <w:jc w:val="center"/>
              <w:rPr>
                <w:color w:val="000000"/>
                <w:sz w:val="16"/>
                <w:szCs w:val="16"/>
              </w:rPr>
            </w:pPr>
            <w:r>
              <w:rPr>
                <w:color w:val="000000"/>
                <w:sz w:val="16"/>
                <w:szCs w:val="16"/>
              </w:rPr>
              <w:t xml:space="preserve">                13.074,55 </w:t>
            </w:r>
          </w:p>
        </w:tc>
      </w:tr>
      <w:tr w:rsidR="00AA55CF" w14:paraId="09569663" w14:textId="77777777" w:rsidTr="00AA55CF">
        <w:trPr>
          <w:trHeight w:val="624"/>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890D355" w14:textId="77777777" w:rsidR="00AA55CF" w:rsidRDefault="00AA55CF">
            <w:pPr>
              <w:jc w:val="center"/>
              <w:rPr>
                <w:color w:val="000000"/>
                <w:sz w:val="16"/>
                <w:szCs w:val="16"/>
              </w:rPr>
            </w:pPr>
            <w:r>
              <w:rPr>
                <w:color w:val="000000"/>
                <w:sz w:val="16"/>
                <w:szCs w:val="16"/>
              </w:rPr>
              <w:t>Ejecutar el 100% de las actuaciones asociadas con el monitoreo periódico del recurso hídrico en el Distrito Capital y sus factores de impacto</w:t>
            </w:r>
          </w:p>
        </w:tc>
        <w:tc>
          <w:tcPr>
            <w:tcW w:w="1129" w:type="dxa"/>
            <w:tcBorders>
              <w:top w:val="nil"/>
              <w:left w:val="nil"/>
              <w:bottom w:val="single" w:sz="8" w:space="0" w:color="auto"/>
              <w:right w:val="single" w:sz="8" w:space="0" w:color="auto"/>
            </w:tcBorders>
            <w:shd w:val="clear" w:color="auto" w:fill="auto"/>
            <w:noWrap/>
            <w:vAlign w:val="center"/>
            <w:hideMark/>
          </w:tcPr>
          <w:p w14:paraId="27083793" w14:textId="77777777" w:rsidR="00AA55CF" w:rsidRDefault="00AA55CF">
            <w:pPr>
              <w:jc w:val="center"/>
              <w:rPr>
                <w:color w:val="000000"/>
                <w:sz w:val="16"/>
                <w:szCs w:val="16"/>
              </w:rPr>
            </w:pPr>
            <w:r>
              <w:rPr>
                <w:color w:val="000000"/>
                <w:sz w:val="16"/>
                <w:szCs w:val="16"/>
              </w:rPr>
              <w:t xml:space="preserve">                                            1.531,74 </w:t>
            </w:r>
          </w:p>
        </w:tc>
        <w:tc>
          <w:tcPr>
            <w:tcW w:w="1100" w:type="dxa"/>
            <w:tcBorders>
              <w:top w:val="nil"/>
              <w:left w:val="nil"/>
              <w:bottom w:val="single" w:sz="8" w:space="0" w:color="auto"/>
              <w:right w:val="single" w:sz="8" w:space="0" w:color="auto"/>
            </w:tcBorders>
            <w:shd w:val="clear" w:color="auto" w:fill="auto"/>
            <w:noWrap/>
            <w:vAlign w:val="center"/>
            <w:hideMark/>
          </w:tcPr>
          <w:p w14:paraId="0148D820" w14:textId="77777777" w:rsidR="00AA55CF" w:rsidRDefault="00AA55CF">
            <w:pPr>
              <w:jc w:val="center"/>
              <w:rPr>
                <w:color w:val="000000"/>
                <w:sz w:val="16"/>
                <w:szCs w:val="16"/>
              </w:rPr>
            </w:pPr>
            <w:r>
              <w:rPr>
                <w:color w:val="000000"/>
                <w:sz w:val="16"/>
                <w:szCs w:val="16"/>
              </w:rPr>
              <w:t xml:space="preserve">                                            3.320,87 </w:t>
            </w:r>
          </w:p>
        </w:tc>
        <w:tc>
          <w:tcPr>
            <w:tcW w:w="1076" w:type="dxa"/>
            <w:tcBorders>
              <w:top w:val="nil"/>
              <w:left w:val="nil"/>
              <w:bottom w:val="single" w:sz="8" w:space="0" w:color="auto"/>
              <w:right w:val="single" w:sz="8" w:space="0" w:color="auto"/>
            </w:tcBorders>
            <w:shd w:val="clear" w:color="auto" w:fill="auto"/>
            <w:noWrap/>
            <w:vAlign w:val="center"/>
            <w:hideMark/>
          </w:tcPr>
          <w:p w14:paraId="6297EF4E" w14:textId="77777777" w:rsidR="00AA55CF" w:rsidRDefault="00AA55CF">
            <w:pPr>
              <w:jc w:val="center"/>
              <w:rPr>
                <w:color w:val="000000"/>
                <w:sz w:val="16"/>
                <w:szCs w:val="16"/>
              </w:rPr>
            </w:pPr>
            <w:r>
              <w:rPr>
                <w:color w:val="000000"/>
                <w:sz w:val="16"/>
                <w:szCs w:val="16"/>
              </w:rPr>
              <w:t xml:space="preserve">                                            7.129,22 </w:t>
            </w:r>
          </w:p>
        </w:tc>
        <w:tc>
          <w:tcPr>
            <w:tcW w:w="861" w:type="dxa"/>
            <w:tcBorders>
              <w:top w:val="nil"/>
              <w:left w:val="nil"/>
              <w:bottom w:val="single" w:sz="8" w:space="0" w:color="auto"/>
              <w:right w:val="single" w:sz="8" w:space="0" w:color="auto"/>
            </w:tcBorders>
            <w:shd w:val="clear" w:color="auto" w:fill="auto"/>
            <w:noWrap/>
            <w:vAlign w:val="center"/>
            <w:hideMark/>
          </w:tcPr>
          <w:p w14:paraId="79C47F91" w14:textId="77777777" w:rsidR="00AA55CF" w:rsidRDefault="00AA55CF">
            <w:pPr>
              <w:jc w:val="center"/>
              <w:rPr>
                <w:color w:val="000000"/>
                <w:sz w:val="16"/>
                <w:szCs w:val="16"/>
              </w:rPr>
            </w:pPr>
            <w:r>
              <w:rPr>
                <w:color w:val="000000"/>
                <w:sz w:val="16"/>
                <w:szCs w:val="16"/>
              </w:rPr>
              <w:t xml:space="preserve">                                            6.720,08 </w:t>
            </w:r>
          </w:p>
        </w:tc>
        <w:tc>
          <w:tcPr>
            <w:tcW w:w="0" w:type="auto"/>
            <w:tcBorders>
              <w:top w:val="nil"/>
              <w:left w:val="nil"/>
              <w:bottom w:val="single" w:sz="8" w:space="0" w:color="auto"/>
              <w:right w:val="single" w:sz="8" w:space="0" w:color="auto"/>
            </w:tcBorders>
            <w:shd w:val="clear" w:color="auto" w:fill="auto"/>
            <w:noWrap/>
            <w:vAlign w:val="center"/>
            <w:hideMark/>
          </w:tcPr>
          <w:p w14:paraId="025EC921" w14:textId="77777777" w:rsidR="00AA55CF" w:rsidRDefault="00AA55CF">
            <w:pPr>
              <w:jc w:val="center"/>
              <w:rPr>
                <w:color w:val="000000"/>
                <w:sz w:val="16"/>
                <w:szCs w:val="16"/>
              </w:rPr>
            </w:pPr>
            <w:r>
              <w:rPr>
                <w:color w:val="000000"/>
                <w:sz w:val="16"/>
                <w:szCs w:val="16"/>
              </w:rPr>
              <w:t xml:space="preserve">                18.701,91 </w:t>
            </w:r>
          </w:p>
        </w:tc>
      </w:tr>
      <w:tr w:rsidR="00AA55CF" w14:paraId="19D6FDEE" w14:textId="77777777" w:rsidTr="00AA55CF">
        <w:trPr>
          <w:trHeight w:val="624"/>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59D40B90" w14:textId="77777777" w:rsidR="00AA55CF" w:rsidRDefault="00AA55CF">
            <w:pPr>
              <w:jc w:val="center"/>
              <w:rPr>
                <w:color w:val="000000"/>
                <w:sz w:val="16"/>
                <w:szCs w:val="16"/>
              </w:rPr>
            </w:pPr>
            <w:r>
              <w:rPr>
                <w:color w:val="000000"/>
                <w:sz w:val="16"/>
                <w:szCs w:val="16"/>
              </w:rPr>
              <w:t>Desarrollar el 100% de las actuaciones de planificación para la gestión integral del recurso hídrico, definidas para cada una de las vigencias.</w:t>
            </w:r>
          </w:p>
        </w:tc>
        <w:tc>
          <w:tcPr>
            <w:tcW w:w="1129" w:type="dxa"/>
            <w:tcBorders>
              <w:top w:val="nil"/>
              <w:left w:val="nil"/>
              <w:bottom w:val="single" w:sz="8" w:space="0" w:color="auto"/>
              <w:right w:val="single" w:sz="8" w:space="0" w:color="auto"/>
            </w:tcBorders>
            <w:shd w:val="clear" w:color="auto" w:fill="auto"/>
            <w:noWrap/>
            <w:vAlign w:val="center"/>
            <w:hideMark/>
          </w:tcPr>
          <w:p w14:paraId="36CC7B9B" w14:textId="77777777" w:rsidR="00AA55CF" w:rsidRDefault="00AA55CF">
            <w:pPr>
              <w:jc w:val="center"/>
              <w:rPr>
                <w:color w:val="000000"/>
                <w:sz w:val="16"/>
                <w:szCs w:val="16"/>
              </w:rPr>
            </w:pPr>
            <w:r>
              <w:rPr>
                <w:color w:val="000000"/>
                <w:sz w:val="16"/>
                <w:szCs w:val="16"/>
              </w:rPr>
              <w:t xml:space="preserve">                                               101,16 </w:t>
            </w:r>
          </w:p>
        </w:tc>
        <w:tc>
          <w:tcPr>
            <w:tcW w:w="1100" w:type="dxa"/>
            <w:tcBorders>
              <w:top w:val="nil"/>
              <w:left w:val="nil"/>
              <w:bottom w:val="single" w:sz="8" w:space="0" w:color="auto"/>
              <w:right w:val="single" w:sz="8" w:space="0" w:color="auto"/>
            </w:tcBorders>
            <w:shd w:val="clear" w:color="auto" w:fill="auto"/>
            <w:noWrap/>
            <w:vAlign w:val="center"/>
            <w:hideMark/>
          </w:tcPr>
          <w:p w14:paraId="5DAEADDE" w14:textId="77777777" w:rsidR="00AA55CF" w:rsidRDefault="00AA55CF">
            <w:pPr>
              <w:jc w:val="center"/>
              <w:rPr>
                <w:color w:val="000000"/>
                <w:sz w:val="16"/>
                <w:szCs w:val="16"/>
              </w:rPr>
            </w:pPr>
            <w:r>
              <w:rPr>
                <w:color w:val="000000"/>
                <w:sz w:val="16"/>
                <w:szCs w:val="16"/>
              </w:rPr>
              <w:t xml:space="preserve">                                               669,23 </w:t>
            </w:r>
          </w:p>
        </w:tc>
        <w:tc>
          <w:tcPr>
            <w:tcW w:w="1076" w:type="dxa"/>
            <w:tcBorders>
              <w:top w:val="nil"/>
              <w:left w:val="nil"/>
              <w:bottom w:val="single" w:sz="8" w:space="0" w:color="auto"/>
              <w:right w:val="single" w:sz="8" w:space="0" w:color="auto"/>
            </w:tcBorders>
            <w:shd w:val="clear" w:color="auto" w:fill="auto"/>
            <w:noWrap/>
            <w:vAlign w:val="center"/>
            <w:hideMark/>
          </w:tcPr>
          <w:p w14:paraId="1150FF35" w14:textId="77777777" w:rsidR="00AA55CF" w:rsidRDefault="00AA55CF">
            <w:pPr>
              <w:jc w:val="center"/>
              <w:rPr>
                <w:color w:val="000000"/>
                <w:sz w:val="16"/>
                <w:szCs w:val="16"/>
              </w:rPr>
            </w:pPr>
            <w:r>
              <w:rPr>
                <w:color w:val="000000"/>
                <w:sz w:val="16"/>
                <w:szCs w:val="16"/>
              </w:rPr>
              <w:t xml:space="preserve">                                            3.598,04 </w:t>
            </w:r>
          </w:p>
        </w:tc>
        <w:tc>
          <w:tcPr>
            <w:tcW w:w="861" w:type="dxa"/>
            <w:tcBorders>
              <w:top w:val="nil"/>
              <w:left w:val="nil"/>
              <w:bottom w:val="single" w:sz="8" w:space="0" w:color="auto"/>
              <w:right w:val="single" w:sz="8" w:space="0" w:color="auto"/>
            </w:tcBorders>
            <w:shd w:val="clear" w:color="auto" w:fill="auto"/>
            <w:noWrap/>
            <w:vAlign w:val="center"/>
            <w:hideMark/>
          </w:tcPr>
          <w:p w14:paraId="6B5B5AC2" w14:textId="77777777" w:rsidR="00AA55CF" w:rsidRDefault="00AA55CF">
            <w:pPr>
              <w:jc w:val="center"/>
              <w:rPr>
                <w:color w:val="000000"/>
                <w:sz w:val="16"/>
                <w:szCs w:val="16"/>
              </w:rPr>
            </w:pPr>
            <w:r>
              <w:rPr>
                <w:color w:val="000000"/>
                <w:sz w:val="16"/>
                <w:szCs w:val="16"/>
              </w:rPr>
              <w:t xml:space="preserve">                                            3.592,09 </w:t>
            </w:r>
          </w:p>
        </w:tc>
        <w:tc>
          <w:tcPr>
            <w:tcW w:w="0" w:type="auto"/>
            <w:tcBorders>
              <w:top w:val="nil"/>
              <w:left w:val="nil"/>
              <w:bottom w:val="single" w:sz="8" w:space="0" w:color="auto"/>
              <w:right w:val="single" w:sz="8" w:space="0" w:color="auto"/>
            </w:tcBorders>
            <w:shd w:val="clear" w:color="auto" w:fill="auto"/>
            <w:noWrap/>
            <w:vAlign w:val="center"/>
            <w:hideMark/>
          </w:tcPr>
          <w:p w14:paraId="2AB5C1C2" w14:textId="77777777" w:rsidR="00AA55CF" w:rsidRDefault="00AA55CF">
            <w:pPr>
              <w:jc w:val="center"/>
              <w:rPr>
                <w:color w:val="000000"/>
                <w:sz w:val="16"/>
                <w:szCs w:val="16"/>
              </w:rPr>
            </w:pPr>
            <w:r>
              <w:rPr>
                <w:color w:val="000000"/>
                <w:sz w:val="16"/>
                <w:szCs w:val="16"/>
              </w:rPr>
              <w:t xml:space="preserve">                  7.960,52 </w:t>
            </w:r>
          </w:p>
        </w:tc>
      </w:tr>
      <w:tr w:rsidR="00AA55CF" w14:paraId="64A543BD" w14:textId="77777777" w:rsidTr="00AA55CF">
        <w:trPr>
          <w:trHeight w:val="624"/>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67D84DC1" w14:textId="77777777" w:rsidR="00AA55CF" w:rsidRDefault="00AA55CF">
            <w:pPr>
              <w:jc w:val="center"/>
              <w:rPr>
                <w:color w:val="000000"/>
                <w:sz w:val="16"/>
                <w:szCs w:val="16"/>
              </w:rPr>
            </w:pPr>
            <w:r>
              <w:rPr>
                <w:color w:val="000000"/>
                <w:sz w:val="16"/>
                <w:szCs w:val="16"/>
              </w:rPr>
              <w:lastRenderedPageBreak/>
              <w:t>Ejecutar el 100% de las actuaciones de evaluación y  el seguimiento a los permisos de ocupación de cauce.</w:t>
            </w:r>
          </w:p>
        </w:tc>
        <w:tc>
          <w:tcPr>
            <w:tcW w:w="1129" w:type="dxa"/>
            <w:tcBorders>
              <w:top w:val="nil"/>
              <w:left w:val="nil"/>
              <w:bottom w:val="single" w:sz="8" w:space="0" w:color="auto"/>
              <w:right w:val="single" w:sz="8" w:space="0" w:color="auto"/>
            </w:tcBorders>
            <w:shd w:val="clear" w:color="auto" w:fill="auto"/>
            <w:noWrap/>
            <w:vAlign w:val="center"/>
            <w:hideMark/>
          </w:tcPr>
          <w:p w14:paraId="702BCB17" w14:textId="77777777" w:rsidR="00AA55CF" w:rsidRDefault="00AA55CF">
            <w:pPr>
              <w:jc w:val="center"/>
              <w:rPr>
                <w:color w:val="000000"/>
                <w:sz w:val="16"/>
                <w:szCs w:val="16"/>
              </w:rPr>
            </w:pPr>
            <w:r>
              <w:rPr>
                <w:color w:val="000000"/>
                <w:sz w:val="16"/>
                <w:szCs w:val="16"/>
              </w:rPr>
              <w:t xml:space="preserve">                                               416,06 </w:t>
            </w:r>
          </w:p>
        </w:tc>
        <w:tc>
          <w:tcPr>
            <w:tcW w:w="1100" w:type="dxa"/>
            <w:tcBorders>
              <w:top w:val="nil"/>
              <w:left w:val="nil"/>
              <w:bottom w:val="single" w:sz="8" w:space="0" w:color="auto"/>
              <w:right w:val="single" w:sz="8" w:space="0" w:color="auto"/>
            </w:tcBorders>
            <w:shd w:val="clear" w:color="auto" w:fill="auto"/>
            <w:noWrap/>
            <w:vAlign w:val="center"/>
            <w:hideMark/>
          </w:tcPr>
          <w:p w14:paraId="5B1B135C" w14:textId="77777777" w:rsidR="00AA55CF" w:rsidRDefault="00AA55CF">
            <w:pPr>
              <w:jc w:val="center"/>
              <w:rPr>
                <w:color w:val="000000"/>
                <w:sz w:val="16"/>
                <w:szCs w:val="16"/>
              </w:rPr>
            </w:pPr>
            <w:r>
              <w:rPr>
                <w:color w:val="000000"/>
                <w:sz w:val="16"/>
                <w:szCs w:val="16"/>
              </w:rPr>
              <w:t xml:space="preserve">                                            1.661,14 </w:t>
            </w:r>
          </w:p>
        </w:tc>
        <w:tc>
          <w:tcPr>
            <w:tcW w:w="1076" w:type="dxa"/>
            <w:tcBorders>
              <w:top w:val="nil"/>
              <w:left w:val="nil"/>
              <w:bottom w:val="single" w:sz="8" w:space="0" w:color="auto"/>
              <w:right w:val="single" w:sz="8" w:space="0" w:color="auto"/>
            </w:tcBorders>
            <w:shd w:val="clear" w:color="auto" w:fill="auto"/>
            <w:noWrap/>
            <w:vAlign w:val="center"/>
            <w:hideMark/>
          </w:tcPr>
          <w:p w14:paraId="38C2A0BD" w14:textId="77777777" w:rsidR="00AA55CF" w:rsidRDefault="00AA55CF">
            <w:pPr>
              <w:jc w:val="center"/>
              <w:rPr>
                <w:color w:val="000000"/>
                <w:sz w:val="16"/>
                <w:szCs w:val="16"/>
              </w:rPr>
            </w:pPr>
            <w:r>
              <w:rPr>
                <w:color w:val="000000"/>
                <w:sz w:val="16"/>
                <w:szCs w:val="16"/>
              </w:rPr>
              <w:t xml:space="preserve">                                            1.942,21 </w:t>
            </w:r>
          </w:p>
        </w:tc>
        <w:tc>
          <w:tcPr>
            <w:tcW w:w="861" w:type="dxa"/>
            <w:tcBorders>
              <w:top w:val="nil"/>
              <w:left w:val="nil"/>
              <w:bottom w:val="single" w:sz="8" w:space="0" w:color="auto"/>
              <w:right w:val="single" w:sz="8" w:space="0" w:color="auto"/>
            </w:tcBorders>
            <w:shd w:val="clear" w:color="auto" w:fill="auto"/>
            <w:noWrap/>
            <w:vAlign w:val="center"/>
            <w:hideMark/>
          </w:tcPr>
          <w:p w14:paraId="1D9D5737" w14:textId="77777777" w:rsidR="00AA55CF" w:rsidRDefault="00AA55CF">
            <w:pPr>
              <w:jc w:val="center"/>
              <w:rPr>
                <w:color w:val="000000"/>
                <w:sz w:val="16"/>
                <w:szCs w:val="16"/>
              </w:rPr>
            </w:pPr>
            <w:r>
              <w:rPr>
                <w:color w:val="000000"/>
                <w:sz w:val="16"/>
                <w:szCs w:val="16"/>
              </w:rPr>
              <w:t xml:space="preserve">                                            2.138,72 </w:t>
            </w:r>
          </w:p>
        </w:tc>
        <w:tc>
          <w:tcPr>
            <w:tcW w:w="0" w:type="auto"/>
            <w:tcBorders>
              <w:top w:val="nil"/>
              <w:left w:val="nil"/>
              <w:bottom w:val="single" w:sz="8" w:space="0" w:color="auto"/>
              <w:right w:val="single" w:sz="8" w:space="0" w:color="auto"/>
            </w:tcBorders>
            <w:shd w:val="clear" w:color="auto" w:fill="auto"/>
            <w:noWrap/>
            <w:vAlign w:val="center"/>
            <w:hideMark/>
          </w:tcPr>
          <w:p w14:paraId="3827A9AE" w14:textId="77777777" w:rsidR="00AA55CF" w:rsidRDefault="00AA55CF">
            <w:pPr>
              <w:jc w:val="center"/>
              <w:rPr>
                <w:color w:val="000000"/>
                <w:sz w:val="16"/>
                <w:szCs w:val="16"/>
              </w:rPr>
            </w:pPr>
            <w:r>
              <w:rPr>
                <w:color w:val="000000"/>
                <w:sz w:val="16"/>
                <w:szCs w:val="16"/>
              </w:rPr>
              <w:t xml:space="preserve">                  6.158,13 </w:t>
            </w:r>
          </w:p>
        </w:tc>
      </w:tr>
      <w:tr w:rsidR="00AA55CF" w14:paraId="3A9FE729" w14:textId="77777777" w:rsidTr="00AA55CF">
        <w:trPr>
          <w:trHeight w:val="828"/>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33248719" w14:textId="77777777" w:rsidR="00AA55CF" w:rsidRDefault="00AA55CF">
            <w:pPr>
              <w:jc w:val="center"/>
              <w:rPr>
                <w:color w:val="000000"/>
                <w:sz w:val="16"/>
                <w:szCs w:val="16"/>
              </w:rPr>
            </w:pPr>
            <w:r>
              <w:rPr>
                <w:color w:val="000000"/>
                <w:sz w:val="16"/>
                <w:szCs w:val="16"/>
              </w:rPr>
              <w:t>Realizar el 100% de las actuaciones de evaluación, control y seguimiento a predios identificados como sitios potencialmente contaminados, sitios contaminados o con pasivos ambientales en el D.C.</w:t>
            </w:r>
          </w:p>
        </w:tc>
        <w:tc>
          <w:tcPr>
            <w:tcW w:w="1129" w:type="dxa"/>
            <w:tcBorders>
              <w:top w:val="nil"/>
              <w:left w:val="nil"/>
              <w:bottom w:val="single" w:sz="8" w:space="0" w:color="auto"/>
              <w:right w:val="single" w:sz="8" w:space="0" w:color="auto"/>
            </w:tcBorders>
            <w:shd w:val="clear" w:color="auto" w:fill="auto"/>
            <w:noWrap/>
            <w:vAlign w:val="center"/>
            <w:hideMark/>
          </w:tcPr>
          <w:p w14:paraId="1B5F90F7" w14:textId="77777777" w:rsidR="00AA55CF" w:rsidRDefault="00AA55CF">
            <w:pPr>
              <w:jc w:val="center"/>
              <w:rPr>
                <w:color w:val="000000"/>
                <w:sz w:val="16"/>
                <w:szCs w:val="16"/>
              </w:rPr>
            </w:pPr>
            <w:r>
              <w:rPr>
                <w:color w:val="000000"/>
                <w:sz w:val="16"/>
                <w:szCs w:val="16"/>
              </w:rPr>
              <w:t xml:space="preserve">                                               527,50 </w:t>
            </w:r>
          </w:p>
        </w:tc>
        <w:tc>
          <w:tcPr>
            <w:tcW w:w="1100" w:type="dxa"/>
            <w:tcBorders>
              <w:top w:val="nil"/>
              <w:left w:val="nil"/>
              <w:bottom w:val="single" w:sz="8" w:space="0" w:color="auto"/>
              <w:right w:val="single" w:sz="8" w:space="0" w:color="auto"/>
            </w:tcBorders>
            <w:shd w:val="clear" w:color="auto" w:fill="auto"/>
            <w:noWrap/>
            <w:vAlign w:val="center"/>
            <w:hideMark/>
          </w:tcPr>
          <w:p w14:paraId="3C492720" w14:textId="77777777" w:rsidR="00AA55CF" w:rsidRDefault="00AA55CF">
            <w:pPr>
              <w:jc w:val="center"/>
              <w:rPr>
                <w:color w:val="000000"/>
                <w:sz w:val="16"/>
                <w:szCs w:val="16"/>
              </w:rPr>
            </w:pPr>
            <w:r>
              <w:rPr>
                <w:color w:val="000000"/>
                <w:sz w:val="16"/>
                <w:szCs w:val="16"/>
              </w:rPr>
              <w:t xml:space="preserve">                                            1.353,59 </w:t>
            </w:r>
          </w:p>
        </w:tc>
        <w:tc>
          <w:tcPr>
            <w:tcW w:w="1076" w:type="dxa"/>
            <w:tcBorders>
              <w:top w:val="nil"/>
              <w:left w:val="nil"/>
              <w:bottom w:val="single" w:sz="8" w:space="0" w:color="auto"/>
              <w:right w:val="single" w:sz="8" w:space="0" w:color="auto"/>
            </w:tcBorders>
            <w:shd w:val="clear" w:color="auto" w:fill="auto"/>
            <w:noWrap/>
            <w:vAlign w:val="center"/>
            <w:hideMark/>
          </w:tcPr>
          <w:p w14:paraId="5D6ED6D5" w14:textId="77777777" w:rsidR="00AA55CF" w:rsidRDefault="00AA55CF">
            <w:pPr>
              <w:jc w:val="center"/>
              <w:rPr>
                <w:color w:val="000000"/>
                <w:sz w:val="16"/>
                <w:szCs w:val="16"/>
              </w:rPr>
            </w:pPr>
            <w:r>
              <w:rPr>
                <w:color w:val="000000"/>
                <w:sz w:val="16"/>
                <w:szCs w:val="16"/>
              </w:rPr>
              <w:t xml:space="preserve">                                            2.773,88 </w:t>
            </w:r>
          </w:p>
        </w:tc>
        <w:tc>
          <w:tcPr>
            <w:tcW w:w="861" w:type="dxa"/>
            <w:tcBorders>
              <w:top w:val="nil"/>
              <w:left w:val="nil"/>
              <w:bottom w:val="single" w:sz="8" w:space="0" w:color="auto"/>
              <w:right w:val="single" w:sz="8" w:space="0" w:color="auto"/>
            </w:tcBorders>
            <w:shd w:val="clear" w:color="auto" w:fill="auto"/>
            <w:noWrap/>
            <w:vAlign w:val="center"/>
            <w:hideMark/>
          </w:tcPr>
          <w:p w14:paraId="00348BEA" w14:textId="77777777" w:rsidR="00AA55CF" w:rsidRDefault="00AA55CF">
            <w:pPr>
              <w:jc w:val="center"/>
              <w:rPr>
                <w:color w:val="000000"/>
                <w:sz w:val="16"/>
                <w:szCs w:val="16"/>
              </w:rPr>
            </w:pPr>
            <w:r>
              <w:rPr>
                <w:color w:val="000000"/>
                <w:sz w:val="16"/>
                <w:szCs w:val="16"/>
              </w:rPr>
              <w:t xml:space="preserve">                                            3.297,70 </w:t>
            </w:r>
          </w:p>
        </w:tc>
        <w:tc>
          <w:tcPr>
            <w:tcW w:w="0" w:type="auto"/>
            <w:tcBorders>
              <w:top w:val="nil"/>
              <w:left w:val="nil"/>
              <w:bottom w:val="single" w:sz="8" w:space="0" w:color="auto"/>
              <w:right w:val="single" w:sz="8" w:space="0" w:color="auto"/>
            </w:tcBorders>
            <w:shd w:val="clear" w:color="auto" w:fill="auto"/>
            <w:noWrap/>
            <w:vAlign w:val="center"/>
            <w:hideMark/>
          </w:tcPr>
          <w:p w14:paraId="7AE83E03" w14:textId="77777777" w:rsidR="00AA55CF" w:rsidRDefault="00AA55CF">
            <w:pPr>
              <w:jc w:val="center"/>
              <w:rPr>
                <w:color w:val="000000"/>
                <w:sz w:val="16"/>
                <w:szCs w:val="16"/>
              </w:rPr>
            </w:pPr>
            <w:r>
              <w:rPr>
                <w:color w:val="000000"/>
                <w:sz w:val="16"/>
                <w:szCs w:val="16"/>
              </w:rPr>
              <w:t xml:space="preserve">                  7.952,68 </w:t>
            </w:r>
          </w:p>
        </w:tc>
      </w:tr>
      <w:tr w:rsidR="00AA55CF" w14:paraId="61DDFFC2" w14:textId="77777777" w:rsidTr="00AA55CF">
        <w:trPr>
          <w:trHeight w:val="828"/>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2373F1AE" w14:textId="77777777" w:rsidR="00AA55CF" w:rsidRDefault="00AA55CF">
            <w:pPr>
              <w:jc w:val="center"/>
              <w:rPr>
                <w:color w:val="000000"/>
                <w:sz w:val="16"/>
                <w:szCs w:val="16"/>
              </w:rPr>
            </w:pPr>
            <w:r>
              <w:rPr>
                <w:color w:val="000000"/>
                <w:sz w:val="16"/>
                <w:szCs w:val="16"/>
              </w:rPr>
              <w:t>Realizar el 100% de las actuaciones de evaluación, control y seguimiento a usuarios que realizan o realizaron almacenamiento, distribución y/o transporte de hidrocarburos líquidos en el D.C</w:t>
            </w:r>
          </w:p>
        </w:tc>
        <w:tc>
          <w:tcPr>
            <w:tcW w:w="1129" w:type="dxa"/>
            <w:tcBorders>
              <w:top w:val="nil"/>
              <w:left w:val="nil"/>
              <w:bottom w:val="single" w:sz="8" w:space="0" w:color="auto"/>
              <w:right w:val="single" w:sz="8" w:space="0" w:color="auto"/>
            </w:tcBorders>
            <w:shd w:val="clear" w:color="auto" w:fill="auto"/>
            <w:noWrap/>
            <w:vAlign w:val="center"/>
            <w:hideMark/>
          </w:tcPr>
          <w:p w14:paraId="320B5543" w14:textId="77777777" w:rsidR="00AA55CF" w:rsidRDefault="00AA55CF">
            <w:pPr>
              <w:jc w:val="center"/>
              <w:rPr>
                <w:color w:val="000000"/>
                <w:sz w:val="16"/>
                <w:szCs w:val="16"/>
              </w:rPr>
            </w:pPr>
            <w:r>
              <w:rPr>
                <w:color w:val="000000"/>
                <w:sz w:val="16"/>
                <w:szCs w:val="16"/>
              </w:rPr>
              <w:t xml:space="preserve">                                               350,12 </w:t>
            </w:r>
          </w:p>
        </w:tc>
        <w:tc>
          <w:tcPr>
            <w:tcW w:w="1100" w:type="dxa"/>
            <w:tcBorders>
              <w:top w:val="nil"/>
              <w:left w:val="nil"/>
              <w:bottom w:val="single" w:sz="8" w:space="0" w:color="auto"/>
              <w:right w:val="single" w:sz="8" w:space="0" w:color="auto"/>
            </w:tcBorders>
            <w:shd w:val="clear" w:color="auto" w:fill="auto"/>
            <w:noWrap/>
            <w:vAlign w:val="center"/>
            <w:hideMark/>
          </w:tcPr>
          <w:p w14:paraId="77D2B5E4" w14:textId="77777777" w:rsidR="00AA55CF" w:rsidRDefault="00AA55CF">
            <w:pPr>
              <w:jc w:val="center"/>
              <w:rPr>
                <w:color w:val="000000"/>
                <w:sz w:val="16"/>
                <w:szCs w:val="16"/>
              </w:rPr>
            </w:pPr>
            <w:r>
              <w:rPr>
                <w:color w:val="000000"/>
                <w:sz w:val="16"/>
                <w:szCs w:val="16"/>
              </w:rPr>
              <w:t xml:space="preserve">                                               900,88 </w:t>
            </w:r>
          </w:p>
        </w:tc>
        <w:tc>
          <w:tcPr>
            <w:tcW w:w="1076" w:type="dxa"/>
            <w:tcBorders>
              <w:top w:val="nil"/>
              <w:left w:val="nil"/>
              <w:bottom w:val="single" w:sz="8" w:space="0" w:color="auto"/>
              <w:right w:val="single" w:sz="8" w:space="0" w:color="auto"/>
            </w:tcBorders>
            <w:shd w:val="clear" w:color="auto" w:fill="auto"/>
            <w:noWrap/>
            <w:vAlign w:val="center"/>
            <w:hideMark/>
          </w:tcPr>
          <w:p w14:paraId="6998E1C3" w14:textId="77777777" w:rsidR="00AA55CF" w:rsidRDefault="00AA55CF">
            <w:pPr>
              <w:jc w:val="center"/>
              <w:rPr>
                <w:color w:val="000000"/>
                <w:sz w:val="16"/>
                <w:szCs w:val="16"/>
              </w:rPr>
            </w:pPr>
            <w:r>
              <w:rPr>
                <w:color w:val="000000"/>
                <w:sz w:val="16"/>
                <w:szCs w:val="16"/>
              </w:rPr>
              <w:t xml:space="preserve">                                            2.871,36 </w:t>
            </w:r>
          </w:p>
        </w:tc>
        <w:tc>
          <w:tcPr>
            <w:tcW w:w="861" w:type="dxa"/>
            <w:tcBorders>
              <w:top w:val="nil"/>
              <w:left w:val="nil"/>
              <w:bottom w:val="single" w:sz="8" w:space="0" w:color="auto"/>
              <w:right w:val="single" w:sz="8" w:space="0" w:color="auto"/>
            </w:tcBorders>
            <w:shd w:val="clear" w:color="auto" w:fill="auto"/>
            <w:noWrap/>
            <w:vAlign w:val="center"/>
            <w:hideMark/>
          </w:tcPr>
          <w:p w14:paraId="2919F273" w14:textId="77777777" w:rsidR="00AA55CF" w:rsidRDefault="00AA55CF">
            <w:pPr>
              <w:jc w:val="center"/>
              <w:rPr>
                <w:color w:val="000000"/>
                <w:sz w:val="16"/>
                <w:szCs w:val="16"/>
              </w:rPr>
            </w:pPr>
            <w:r>
              <w:rPr>
                <w:color w:val="000000"/>
                <w:sz w:val="16"/>
                <w:szCs w:val="16"/>
              </w:rPr>
              <w:t xml:space="preserve">                                            3.403,32 </w:t>
            </w:r>
          </w:p>
        </w:tc>
        <w:tc>
          <w:tcPr>
            <w:tcW w:w="0" w:type="auto"/>
            <w:tcBorders>
              <w:top w:val="nil"/>
              <w:left w:val="nil"/>
              <w:bottom w:val="single" w:sz="8" w:space="0" w:color="auto"/>
              <w:right w:val="single" w:sz="8" w:space="0" w:color="auto"/>
            </w:tcBorders>
            <w:shd w:val="clear" w:color="auto" w:fill="auto"/>
            <w:noWrap/>
            <w:vAlign w:val="center"/>
            <w:hideMark/>
          </w:tcPr>
          <w:p w14:paraId="6376DBE0" w14:textId="77777777" w:rsidR="00AA55CF" w:rsidRDefault="00AA55CF">
            <w:pPr>
              <w:jc w:val="center"/>
              <w:rPr>
                <w:color w:val="000000"/>
                <w:sz w:val="16"/>
                <w:szCs w:val="16"/>
              </w:rPr>
            </w:pPr>
            <w:r>
              <w:rPr>
                <w:color w:val="000000"/>
                <w:sz w:val="16"/>
                <w:szCs w:val="16"/>
              </w:rPr>
              <w:t xml:space="preserve">                  7.525,68 </w:t>
            </w:r>
          </w:p>
        </w:tc>
      </w:tr>
      <w:tr w:rsidR="00AA55CF" w14:paraId="6CAB131E" w14:textId="77777777" w:rsidTr="00AA55CF">
        <w:trPr>
          <w:trHeight w:val="828"/>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1CA99816" w14:textId="77777777" w:rsidR="00AA55CF" w:rsidRDefault="00AA55CF">
            <w:pPr>
              <w:jc w:val="center"/>
              <w:rPr>
                <w:color w:val="000000"/>
                <w:sz w:val="16"/>
                <w:szCs w:val="16"/>
              </w:rPr>
            </w:pPr>
            <w:r>
              <w:rPr>
                <w:color w:val="000000"/>
                <w:sz w:val="16"/>
                <w:szCs w:val="16"/>
              </w:rPr>
              <w:t>Realizar el 100% de las actuaciones de evaluación, control y seguimiento ambiental a predios afectados por actividad extractiva de minerales en el perímetro urbano del D.C</w:t>
            </w:r>
          </w:p>
        </w:tc>
        <w:tc>
          <w:tcPr>
            <w:tcW w:w="1129" w:type="dxa"/>
            <w:tcBorders>
              <w:top w:val="nil"/>
              <w:left w:val="nil"/>
              <w:bottom w:val="single" w:sz="8" w:space="0" w:color="auto"/>
              <w:right w:val="single" w:sz="8" w:space="0" w:color="auto"/>
            </w:tcBorders>
            <w:shd w:val="clear" w:color="auto" w:fill="auto"/>
            <w:noWrap/>
            <w:vAlign w:val="center"/>
            <w:hideMark/>
          </w:tcPr>
          <w:p w14:paraId="313C38F8" w14:textId="77777777" w:rsidR="00AA55CF" w:rsidRDefault="00AA55CF">
            <w:pPr>
              <w:jc w:val="center"/>
              <w:rPr>
                <w:color w:val="000000"/>
                <w:sz w:val="16"/>
                <w:szCs w:val="16"/>
              </w:rPr>
            </w:pPr>
            <w:r>
              <w:rPr>
                <w:color w:val="000000"/>
                <w:sz w:val="16"/>
                <w:szCs w:val="16"/>
              </w:rPr>
              <w:t xml:space="preserve">                                               196,48 </w:t>
            </w:r>
          </w:p>
        </w:tc>
        <w:tc>
          <w:tcPr>
            <w:tcW w:w="1100" w:type="dxa"/>
            <w:tcBorders>
              <w:top w:val="nil"/>
              <w:left w:val="nil"/>
              <w:bottom w:val="single" w:sz="8" w:space="0" w:color="auto"/>
              <w:right w:val="single" w:sz="8" w:space="0" w:color="auto"/>
            </w:tcBorders>
            <w:shd w:val="clear" w:color="auto" w:fill="auto"/>
            <w:noWrap/>
            <w:vAlign w:val="center"/>
            <w:hideMark/>
          </w:tcPr>
          <w:p w14:paraId="6E6245AD" w14:textId="77777777" w:rsidR="00AA55CF" w:rsidRDefault="00AA55CF">
            <w:pPr>
              <w:jc w:val="center"/>
              <w:rPr>
                <w:color w:val="000000"/>
                <w:sz w:val="16"/>
                <w:szCs w:val="16"/>
              </w:rPr>
            </w:pPr>
            <w:r>
              <w:rPr>
                <w:color w:val="000000"/>
                <w:sz w:val="16"/>
                <w:szCs w:val="16"/>
              </w:rPr>
              <w:t xml:space="preserve">                                               627,05 </w:t>
            </w:r>
          </w:p>
        </w:tc>
        <w:tc>
          <w:tcPr>
            <w:tcW w:w="1076" w:type="dxa"/>
            <w:tcBorders>
              <w:top w:val="nil"/>
              <w:left w:val="nil"/>
              <w:bottom w:val="single" w:sz="8" w:space="0" w:color="auto"/>
              <w:right w:val="single" w:sz="8" w:space="0" w:color="auto"/>
            </w:tcBorders>
            <w:shd w:val="clear" w:color="auto" w:fill="auto"/>
            <w:noWrap/>
            <w:vAlign w:val="center"/>
            <w:hideMark/>
          </w:tcPr>
          <w:p w14:paraId="4B17F7E8" w14:textId="77777777" w:rsidR="00AA55CF" w:rsidRDefault="00AA55CF">
            <w:pPr>
              <w:jc w:val="center"/>
              <w:rPr>
                <w:color w:val="000000"/>
                <w:sz w:val="16"/>
                <w:szCs w:val="16"/>
              </w:rPr>
            </w:pPr>
            <w:r>
              <w:rPr>
                <w:color w:val="000000"/>
                <w:sz w:val="16"/>
                <w:szCs w:val="16"/>
              </w:rPr>
              <w:t xml:space="preserve">                                            1.404,58 </w:t>
            </w:r>
          </w:p>
        </w:tc>
        <w:tc>
          <w:tcPr>
            <w:tcW w:w="861" w:type="dxa"/>
            <w:tcBorders>
              <w:top w:val="nil"/>
              <w:left w:val="nil"/>
              <w:bottom w:val="single" w:sz="8" w:space="0" w:color="auto"/>
              <w:right w:val="single" w:sz="8" w:space="0" w:color="auto"/>
            </w:tcBorders>
            <w:shd w:val="clear" w:color="auto" w:fill="auto"/>
            <w:noWrap/>
            <w:vAlign w:val="center"/>
            <w:hideMark/>
          </w:tcPr>
          <w:p w14:paraId="718E5512" w14:textId="77777777" w:rsidR="00AA55CF" w:rsidRDefault="00AA55CF">
            <w:pPr>
              <w:jc w:val="center"/>
              <w:rPr>
                <w:color w:val="000000"/>
                <w:sz w:val="16"/>
                <w:szCs w:val="16"/>
              </w:rPr>
            </w:pPr>
            <w:r>
              <w:rPr>
                <w:color w:val="000000"/>
                <w:sz w:val="16"/>
                <w:szCs w:val="16"/>
              </w:rPr>
              <w:t xml:space="preserve">                                            1.621,66 </w:t>
            </w:r>
          </w:p>
        </w:tc>
        <w:tc>
          <w:tcPr>
            <w:tcW w:w="0" w:type="auto"/>
            <w:tcBorders>
              <w:top w:val="nil"/>
              <w:left w:val="nil"/>
              <w:bottom w:val="single" w:sz="8" w:space="0" w:color="auto"/>
              <w:right w:val="single" w:sz="8" w:space="0" w:color="auto"/>
            </w:tcBorders>
            <w:shd w:val="clear" w:color="auto" w:fill="auto"/>
            <w:noWrap/>
            <w:vAlign w:val="center"/>
            <w:hideMark/>
          </w:tcPr>
          <w:p w14:paraId="7C6292EA" w14:textId="77777777" w:rsidR="00AA55CF" w:rsidRDefault="00AA55CF">
            <w:pPr>
              <w:jc w:val="center"/>
              <w:rPr>
                <w:color w:val="000000"/>
                <w:sz w:val="16"/>
                <w:szCs w:val="16"/>
              </w:rPr>
            </w:pPr>
            <w:r>
              <w:rPr>
                <w:color w:val="000000"/>
                <w:sz w:val="16"/>
                <w:szCs w:val="16"/>
              </w:rPr>
              <w:t xml:space="preserve">                  3.849,77 </w:t>
            </w:r>
          </w:p>
        </w:tc>
      </w:tr>
      <w:tr w:rsidR="00AA55CF" w14:paraId="71DDF991" w14:textId="77777777" w:rsidTr="00AA55CF">
        <w:trPr>
          <w:trHeight w:val="624"/>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7A094654" w14:textId="77777777" w:rsidR="00AA55CF" w:rsidRDefault="00AA55CF">
            <w:pPr>
              <w:jc w:val="center"/>
              <w:rPr>
                <w:color w:val="000000"/>
                <w:sz w:val="16"/>
                <w:szCs w:val="16"/>
              </w:rPr>
            </w:pPr>
            <w:r>
              <w:rPr>
                <w:color w:val="000000"/>
                <w:sz w:val="16"/>
                <w:szCs w:val="16"/>
              </w:rPr>
              <w:t>Desarrollar 4 documentos que establezcan los lineamientos para la gestión integral del recurso suelo.</w:t>
            </w:r>
          </w:p>
        </w:tc>
        <w:tc>
          <w:tcPr>
            <w:tcW w:w="1129" w:type="dxa"/>
            <w:tcBorders>
              <w:top w:val="nil"/>
              <w:left w:val="nil"/>
              <w:bottom w:val="single" w:sz="8" w:space="0" w:color="auto"/>
              <w:right w:val="single" w:sz="8" w:space="0" w:color="auto"/>
            </w:tcBorders>
            <w:shd w:val="clear" w:color="auto" w:fill="auto"/>
            <w:noWrap/>
            <w:vAlign w:val="center"/>
            <w:hideMark/>
          </w:tcPr>
          <w:p w14:paraId="50DBFC07" w14:textId="77777777" w:rsidR="00AA55CF" w:rsidRDefault="00AA55CF">
            <w:pPr>
              <w:jc w:val="center"/>
              <w:rPr>
                <w:color w:val="000000"/>
                <w:sz w:val="16"/>
                <w:szCs w:val="16"/>
              </w:rPr>
            </w:pPr>
            <w:r>
              <w:rPr>
                <w:color w:val="000000"/>
                <w:sz w:val="16"/>
                <w:szCs w:val="16"/>
              </w:rPr>
              <w:t xml:space="preserve">                                                       -   </w:t>
            </w:r>
          </w:p>
        </w:tc>
        <w:tc>
          <w:tcPr>
            <w:tcW w:w="1100" w:type="dxa"/>
            <w:tcBorders>
              <w:top w:val="nil"/>
              <w:left w:val="nil"/>
              <w:bottom w:val="single" w:sz="8" w:space="0" w:color="auto"/>
              <w:right w:val="single" w:sz="8" w:space="0" w:color="auto"/>
            </w:tcBorders>
            <w:shd w:val="clear" w:color="auto" w:fill="auto"/>
            <w:noWrap/>
            <w:vAlign w:val="center"/>
            <w:hideMark/>
          </w:tcPr>
          <w:p w14:paraId="22606798" w14:textId="77777777" w:rsidR="00AA55CF" w:rsidRDefault="00AA55CF">
            <w:pPr>
              <w:jc w:val="center"/>
              <w:rPr>
                <w:color w:val="000000"/>
                <w:sz w:val="16"/>
                <w:szCs w:val="16"/>
              </w:rPr>
            </w:pPr>
            <w:r>
              <w:rPr>
                <w:color w:val="000000"/>
                <w:sz w:val="16"/>
                <w:szCs w:val="16"/>
              </w:rPr>
              <w:t xml:space="preserve">                                               479,77 </w:t>
            </w:r>
          </w:p>
        </w:tc>
        <w:tc>
          <w:tcPr>
            <w:tcW w:w="1076" w:type="dxa"/>
            <w:tcBorders>
              <w:top w:val="nil"/>
              <w:left w:val="nil"/>
              <w:bottom w:val="single" w:sz="8" w:space="0" w:color="auto"/>
              <w:right w:val="single" w:sz="8" w:space="0" w:color="auto"/>
            </w:tcBorders>
            <w:shd w:val="clear" w:color="auto" w:fill="auto"/>
            <w:noWrap/>
            <w:vAlign w:val="center"/>
            <w:hideMark/>
          </w:tcPr>
          <w:p w14:paraId="6772FDE5" w14:textId="77777777" w:rsidR="00AA55CF" w:rsidRDefault="00AA55CF">
            <w:pPr>
              <w:jc w:val="center"/>
              <w:rPr>
                <w:color w:val="000000"/>
                <w:sz w:val="16"/>
                <w:szCs w:val="16"/>
              </w:rPr>
            </w:pPr>
            <w:r>
              <w:rPr>
                <w:color w:val="000000"/>
                <w:sz w:val="16"/>
                <w:szCs w:val="16"/>
              </w:rPr>
              <w:t xml:space="preserve">                                            3.928,69 </w:t>
            </w:r>
          </w:p>
        </w:tc>
        <w:tc>
          <w:tcPr>
            <w:tcW w:w="861" w:type="dxa"/>
            <w:tcBorders>
              <w:top w:val="nil"/>
              <w:left w:val="nil"/>
              <w:bottom w:val="single" w:sz="8" w:space="0" w:color="auto"/>
              <w:right w:val="single" w:sz="8" w:space="0" w:color="auto"/>
            </w:tcBorders>
            <w:shd w:val="clear" w:color="auto" w:fill="auto"/>
            <w:noWrap/>
            <w:vAlign w:val="center"/>
            <w:hideMark/>
          </w:tcPr>
          <w:p w14:paraId="41832590" w14:textId="77777777" w:rsidR="00AA55CF" w:rsidRDefault="00AA55CF">
            <w:pPr>
              <w:jc w:val="center"/>
              <w:rPr>
                <w:color w:val="000000"/>
                <w:sz w:val="16"/>
                <w:szCs w:val="16"/>
              </w:rPr>
            </w:pPr>
            <w:r>
              <w:rPr>
                <w:color w:val="000000"/>
                <w:sz w:val="16"/>
                <w:szCs w:val="16"/>
              </w:rPr>
              <w:t xml:space="preserve">                                            3.323,05 </w:t>
            </w:r>
          </w:p>
        </w:tc>
        <w:tc>
          <w:tcPr>
            <w:tcW w:w="0" w:type="auto"/>
            <w:tcBorders>
              <w:top w:val="nil"/>
              <w:left w:val="nil"/>
              <w:bottom w:val="single" w:sz="8" w:space="0" w:color="auto"/>
              <w:right w:val="single" w:sz="8" w:space="0" w:color="auto"/>
            </w:tcBorders>
            <w:shd w:val="clear" w:color="auto" w:fill="auto"/>
            <w:noWrap/>
            <w:vAlign w:val="center"/>
            <w:hideMark/>
          </w:tcPr>
          <w:p w14:paraId="5F44EA50" w14:textId="77777777" w:rsidR="00AA55CF" w:rsidRDefault="00AA55CF">
            <w:pPr>
              <w:jc w:val="center"/>
              <w:rPr>
                <w:color w:val="000000"/>
                <w:sz w:val="16"/>
                <w:szCs w:val="16"/>
              </w:rPr>
            </w:pPr>
            <w:r>
              <w:rPr>
                <w:color w:val="000000"/>
                <w:sz w:val="16"/>
                <w:szCs w:val="16"/>
              </w:rPr>
              <w:t xml:space="preserve">                  7.731,52 </w:t>
            </w:r>
          </w:p>
        </w:tc>
      </w:tr>
      <w:tr w:rsidR="00AA55CF" w14:paraId="07B22104" w14:textId="77777777" w:rsidTr="00AA55CF">
        <w:trPr>
          <w:trHeight w:val="624"/>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6BBC2F34" w14:textId="77777777" w:rsidR="00AA55CF" w:rsidRDefault="00AA55CF">
            <w:pPr>
              <w:jc w:val="center"/>
              <w:rPr>
                <w:color w:val="000000"/>
                <w:sz w:val="16"/>
                <w:szCs w:val="16"/>
              </w:rPr>
            </w:pPr>
            <w:r>
              <w:rPr>
                <w:color w:val="000000"/>
                <w:sz w:val="16"/>
                <w:szCs w:val="16"/>
              </w:rPr>
              <w:t>Realizar 49.412 actuaciones de evaluación, control, seguimiento y prevención ejecutadas sobre los recursos flora y fauna silvestre en Bogotá D.C.</w:t>
            </w:r>
          </w:p>
        </w:tc>
        <w:tc>
          <w:tcPr>
            <w:tcW w:w="1129" w:type="dxa"/>
            <w:tcBorders>
              <w:top w:val="nil"/>
              <w:left w:val="nil"/>
              <w:bottom w:val="single" w:sz="8" w:space="0" w:color="auto"/>
              <w:right w:val="single" w:sz="8" w:space="0" w:color="auto"/>
            </w:tcBorders>
            <w:shd w:val="clear" w:color="auto" w:fill="auto"/>
            <w:noWrap/>
            <w:vAlign w:val="center"/>
            <w:hideMark/>
          </w:tcPr>
          <w:p w14:paraId="2D6BBDBA" w14:textId="77777777" w:rsidR="00AA55CF" w:rsidRDefault="00AA55CF">
            <w:pPr>
              <w:jc w:val="center"/>
              <w:rPr>
                <w:color w:val="000000"/>
                <w:sz w:val="16"/>
                <w:szCs w:val="16"/>
              </w:rPr>
            </w:pPr>
            <w:r>
              <w:rPr>
                <w:color w:val="000000"/>
                <w:sz w:val="16"/>
                <w:szCs w:val="16"/>
              </w:rPr>
              <w:t xml:space="preserve">                                               572,94 </w:t>
            </w:r>
          </w:p>
        </w:tc>
        <w:tc>
          <w:tcPr>
            <w:tcW w:w="1100" w:type="dxa"/>
            <w:tcBorders>
              <w:top w:val="nil"/>
              <w:left w:val="nil"/>
              <w:bottom w:val="single" w:sz="8" w:space="0" w:color="auto"/>
              <w:right w:val="single" w:sz="8" w:space="0" w:color="auto"/>
            </w:tcBorders>
            <w:shd w:val="clear" w:color="auto" w:fill="auto"/>
            <w:noWrap/>
            <w:vAlign w:val="center"/>
            <w:hideMark/>
          </w:tcPr>
          <w:p w14:paraId="195A4856" w14:textId="77777777" w:rsidR="00AA55CF" w:rsidRDefault="00AA55CF">
            <w:pPr>
              <w:jc w:val="center"/>
              <w:rPr>
                <w:color w:val="000000"/>
                <w:sz w:val="16"/>
                <w:szCs w:val="16"/>
              </w:rPr>
            </w:pPr>
            <w:r>
              <w:rPr>
                <w:color w:val="000000"/>
                <w:sz w:val="16"/>
                <w:szCs w:val="16"/>
              </w:rPr>
              <w:t xml:space="preserve">                                            2.238,65 </w:t>
            </w:r>
          </w:p>
        </w:tc>
        <w:tc>
          <w:tcPr>
            <w:tcW w:w="1076" w:type="dxa"/>
            <w:tcBorders>
              <w:top w:val="nil"/>
              <w:left w:val="nil"/>
              <w:bottom w:val="single" w:sz="8" w:space="0" w:color="auto"/>
              <w:right w:val="single" w:sz="8" w:space="0" w:color="auto"/>
            </w:tcBorders>
            <w:shd w:val="clear" w:color="auto" w:fill="auto"/>
            <w:noWrap/>
            <w:vAlign w:val="center"/>
            <w:hideMark/>
          </w:tcPr>
          <w:p w14:paraId="3795D4D3" w14:textId="77777777" w:rsidR="00AA55CF" w:rsidRDefault="00AA55CF">
            <w:pPr>
              <w:jc w:val="center"/>
              <w:rPr>
                <w:color w:val="000000"/>
                <w:sz w:val="16"/>
                <w:szCs w:val="16"/>
              </w:rPr>
            </w:pPr>
            <w:r>
              <w:rPr>
                <w:color w:val="000000"/>
                <w:sz w:val="16"/>
                <w:szCs w:val="16"/>
              </w:rPr>
              <w:t xml:space="preserve">                                            2.567,09 </w:t>
            </w:r>
          </w:p>
        </w:tc>
        <w:tc>
          <w:tcPr>
            <w:tcW w:w="861" w:type="dxa"/>
            <w:tcBorders>
              <w:top w:val="nil"/>
              <w:left w:val="nil"/>
              <w:bottom w:val="single" w:sz="8" w:space="0" w:color="auto"/>
              <w:right w:val="single" w:sz="8" w:space="0" w:color="auto"/>
            </w:tcBorders>
            <w:shd w:val="clear" w:color="auto" w:fill="auto"/>
            <w:noWrap/>
            <w:vAlign w:val="center"/>
            <w:hideMark/>
          </w:tcPr>
          <w:p w14:paraId="0A12645E" w14:textId="77777777" w:rsidR="00AA55CF" w:rsidRDefault="00AA55CF">
            <w:pPr>
              <w:jc w:val="center"/>
              <w:rPr>
                <w:color w:val="000000"/>
                <w:sz w:val="16"/>
                <w:szCs w:val="16"/>
              </w:rPr>
            </w:pPr>
            <w:r>
              <w:rPr>
                <w:color w:val="000000"/>
                <w:sz w:val="16"/>
                <w:szCs w:val="16"/>
              </w:rPr>
              <w:t xml:space="preserve">                                            4.535,47 </w:t>
            </w:r>
          </w:p>
        </w:tc>
        <w:tc>
          <w:tcPr>
            <w:tcW w:w="0" w:type="auto"/>
            <w:tcBorders>
              <w:top w:val="nil"/>
              <w:left w:val="nil"/>
              <w:bottom w:val="single" w:sz="8" w:space="0" w:color="auto"/>
              <w:right w:val="single" w:sz="8" w:space="0" w:color="auto"/>
            </w:tcBorders>
            <w:shd w:val="clear" w:color="auto" w:fill="auto"/>
            <w:noWrap/>
            <w:vAlign w:val="center"/>
            <w:hideMark/>
          </w:tcPr>
          <w:p w14:paraId="7EA12916" w14:textId="77777777" w:rsidR="00AA55CF" w:rsidRDefault="00AA55CF">
            <w:pPr>
              <w:jc w:val="center"/>
              <w:rPr>
                <w:color w:val="000000"/>
                <w:sz w:val="16"/>
                <w:szCs w:val="16"/>
              </w:rPr>
            </w:pPr>
            <w:r>
              <w:rPr>
                <w:color w:val="000000"/>
                <w:sz w:val="16"/>
                <w:szCs w:val="16"/>
              </w:rPr>
              <w:t xml:space="preserve">                  9.914,15 </w:t>
            </w:r>
          </w:p>
        </w:tc>
      </w:tr>
      <w:tr w:rsidR="00AA55CF" w14:paraId="399A5D38" w14:textId="77777777" w:rsidTr="00AA55CF">
        <w:trPr>
          <w:trHeight w:val="624"/>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57A938D8" w14:textId="77777777" w:rsidR="00AA55CF" w:rsidRDefault="00AA55CF">
            <w:pPr>
              <w:jc w:val="center"/>
              <w:rPr>
                <w:color w:val="000000"/>
                <w:sz w:val="16"/>
                <w:szCs w:val="16"/>
              </w:rPr>
            </w:pPr>
            <w:r>
              <w:rPr>
                <w:color w:val="000000"/>
                <w:sz w:val="16"/>
                <w:szCs w:val="16"/>
              </w:rPr>
              <w:t>Realizar 107.417 actuaciones de evaluación, control, seguimiento y prevención ejecutadas sobre el arbolado urbano.</w:t>
            </w:r>
          </w:p>
        </w:tc>
        <w:tc>
          <w:tcPr>
            <w:tcW w:w="1129" w:type="dxa"/>
            <w:tcBorders>
              <w:top w:val="nil"/>
              <w:left w:val="nil"/>
              <w:bottom w:val="single" w:sz="8" w:space="0" w:color="auto"/>
              <w:right w:val="single" w:sz="8" w:space="0" w:color="auto"/>
            </w:tcBorders>
            <w:shd w:val="clear" w:color="auto" w:fill="auto"/>
            <w:noWrap/>
            <w:vAlign w:val="center"/>
            <w:hideMark/>
          </w:tcPr>
          <w:p w14:paraId="11F69E9F" w14:textId="77777777" w:rsidR="00AA55CF" w:rsidRDefault="00AA55CF">
            <w:pPr>
              <w:jc w:val="center"/>
              <w:rPr>
                <w:color w:val="000000"/>
                <w:sz w:val="16"/>
                <w:szCs w:val="16"/>
              </w:rPr>
            </w:pPr>
            <w:r>
              <w:rPr>
                <w:color w:val="000000"/>
                <w:sz w:val="16"/>
                <w:szCs w:val="16"/>
              </w:rPr>
              <w:t xml:space="preserve">                                            1.709,72 </w:t>
            </w:r>
          </w:p>
        </w:tc>
        <w:tc>
          <w:tcPr>
            <w:tcW w:w="1100" w:type="dxa"/>
            <w:tcBorders>
              <w:top w:val="nil"/>
              <w:left w:val="nil"/>
              <w:bottom w:val="single" w:sz="8" w:space="0" w:color="auto"/>
              <w:right w:val="single" w:sz="8" w:space="0" w:color="auto"/>
            </w:tcBorders>
            <w:shd w:val="clear" w:color="auto" w:fill="auto"/>
            <w:noWrap/>
            <w:vAlign w:val="center"/>
            <w:hideMark/>
          </w:tcPr>
          <w:p w14:paraId="3D2FFFAC" w14:textId="77777777" w:rsidR="00AA55CF" w:rsidRDefault="00AA55CF">
            <w:pPr>
              <w:jc w:val="center"/>
              <w:rPr>
                <w:color w:val="000000"/>
                <w:sz w:val="16"/>
                <w:szCs w:val="16"/>
              </w:rPr>
            </w:pPr>
            <w:r>
              <w:rPr>
                <w:color w:val="000000"/>
                <w:sz w:val="16"/>
                <w:szCs w:val="16"/>
              </w:rPr>
              <w:t xml:space="preserve">                                            7.192,34 </w:t>
            </w:r>
          </w:p>
        </w:tc>
        <w:tc>
          <w:tcPr>
            <w:tcW w:w="1076" w:type="dxa"/>
            <w:tcBorders>
              <w:top w:val="nil"/>
              <w:left w:val="nil"/>
              <w:bottom w:val="single" w:sz="8" w:space="0" w:color="auto"/>
              <w:right w:val="single" w:sz="8" w:space="0" w:color="auto"/>
            </w:tcBorders>
            <w:shd w:val="clear" w:color="auto" w:fill="auto"/>
            <w:noWrap/>
            <w:vAlign w:val="center"/>
            <w:hideMark/>
          </w:tcPr>
          <w:p w14:paraId="75702F04" w14:textId="77777777" w:rsidR="00AA55CF" w:rsidRDefault="00AA55CF">
            <w:pPr>
              <w:jc w:val="center"/>
              <w:rPr>
                <w:color w:val="000000"/>
                <w:sz w:val="16"/>
                <w:szCs w:val="16"/>
              </w:rPr>
            </w:pPr>
            <w:r>
              <w:rPr>
                <w:color w:val="000000"/>
                <w:sz w:val="16"/>
                <w:szCs w:val="16"/>
              </w:rPr>
              <w:t xml:space="preserve">                                            5.986,37 </w:t>
            </w:r>
          </w:p>
        </w:tc>
        <w:tc>
          <w:tcPr>
            <w:tcW w:w="861" w:type="dxa"/>
            <w:tcBorders>
              <w:top w:val="nil"/>
              <w:left w:val="nil"/>
              <w:bottom w:val="single" w:sz="8" w:space="0" w:color="auto"/>
              <w:right w:val="single" w:sz="8" w:space="0" w:color="auto"/>
            </w:tcBorders>
            <w:shd w:val="clear" w:color="auto" w:fill="auto"/>
            <w:noWrap/>
            <w:vAlign w:val="center"/>
            <w:hideMark/>
          </w:tcPr>
          <w:p w14:paraId="6BC89BDF" w14:textId="77777777" w:rsidR="00AA55CF" w:rsidRDefault="00AA55CF">
            <w:pPr>
              <w:jc w:val="center"/>
              <w:rPr>
                <w:color w:val="000000"/>
                <w:sz w:val="16"/>
                <w:szCs w:val="16"/>
              </w:rPr>
            </w:pPr>
            <w:r>
              <w:rPr>
                <w:color w:val="000000"/>
                <w:sz w:val="16"/>
                <w:szCs w:val="16"/>
              </w:rPr>
              <w:t xml:space="preserve">                                          11.430,06 </w:t>
            </w:r>
          </w:p>
        </w:tc>
        <w:tc>
          <w:tcPr>
            <w:tcW w:w="0" w:type="auto"/>
            <w:tcBorders>
              <w:top w:val="nil"/>
              <w:left w:val="nil"/>
              <w:bottom w:val="single" w:sz="8" w:space="0" w:color="auto"/>
              <w:right w:val="single" w:sz="8" w:space="0" w:color="auto"/>
            </w:tcBorders>
            <w:shd w:val="clear" w:color="auto" w:fill="auto"/>
            <w:noWrap/>
            <w:vAlign w:val="center"/>
            <w:hideMark/>
          </w:tcPr>
          <w:p w14:paraId="0A1097C0" w14:textId="77777777" w:rsidR="00AA55CF" w:rsidRDefault="00AA55CF">
            <w:pPr>
              <w:jc w:val="center"/>
              <w:rPr>
                <w:color w:val="000000"/>
                <w:sz w:val="16"/>
                <w:szCs w:val="16"/>
              </w:rPr>
            </w:pPr>
            <w:r>
              <w:rPr>
                <w:color w:val="000000"/>
                <w:sz w:val="16"/>
                <w:szCs w:val="16"/>
              </w:rPr>
              <w:t xml:space="preserve">                26.318,49 </w:t>
            </w:r>
          </w:p>
        </w:tc>
      </w:tr>
      <w:tr w:rsidR="00AA55CF" w14:paraId="5093C22D" w14:textId="77777777" w:rsidTr="00AA55CF">
        <w:trPr>
          <w:trHeight w:val="420"/>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71F6F738" w14:textId="77777777" w:rsidR="00AA55CF" w:rsidRDefault="00AA55CF">
            <w:pPr>
              <w:jc w:val="center"/>
              <w:rPr>
                <w:color w:val="000000"/>
                <w:sz w:val="16"/>
                <w:szCs w:val="16"/>
              </w:rPr>
            </w:pPr>
            <w:r>
              <w:rPr>
                <w:color w:val="000000"/>
                <w:sz w:val="16"/>
                <w:szCs w:val="16"/>
              </w:rPr>
              <w:t>Atender 24.800 animales silvestres vivos recuperados por la autoridad ambiental.</w:t>
            </w:r>
          </w:p>
        </w:tc>
        <w:tc>
          <w:tcPr>
            <w:tcW w:w="1129" w:type="dxa"/>
            <w:tcBorders>
              <w:top w:val="nil"/>
              <w:left w:val="nil"/>
              <w:bottom w:val="single" w:sz="8" w:space="0" w:color="auto"/>
              <w:right w:val="single" w:sz="8" w:space="0" w:color="auto"/>
            </w:tcBorders>
            <w:shd w:val="clear" w:color="auto" w:fill="auto"/>
            <w:noWrap/>
            <w:vAlign w:val="center"/>
            <w:hideMark/>
          </w:tcPr>
          <w:p w14:paraId="2A77234B" w14:textId="77777777" w:rsidR="00AA55CF" w:rsidRDefault="00AA55CF">
            <w:pPr>
              <w:jc w:val="center"/>
              <w:rPr>
                <w:color w:val="000000"/>
                <w:sz w:val="16"/>
                <w:szCs w:val="16"/>
              </w:rPr>
            </w:pPr>
            <w:r>
              <w:rPr>
                <w:color w:val="000000"/>
                <w:sz w:val="16"/>
                <w:szCs w:val="16"/>
              </w:rPr>
              <w:t xml:space="preserve">                                            2.357,48 </w:t>
            </w:r>
          </w:p>
        </w:tc>
        <w:tc>
          <w:tcPr>
            <w:tcW w:w="1100" w:type="dxa"/>
            <w:tcBorders>
              <w:top w:val="nil"/>
              <w:left w:val="nil"/>
              <w:bottom w:val="single" w:sz="8" w:space="0" w:color="auto"/>
              <w:right w:val="single" w:sz="8" w:space="0" w:color="auto"/>
            </w:tcBorders>
            <w:shd w:val="clear" w:color="auto" w:fill="auto"/>
            <w:noWrap/>
            <w:vAlign w:val="center"/>
            <w:hideMark/>
          </w:tcPr>
          <w:p w14:paraId="3791C924" w14:textId="77777777" w:rsidR="00AA55CF" w:rsidRDefault="00AA55CF">
            <w:pPr>
              <w:jc w:val="center"/>
              <w:rPr>
                <w:color w:val="000000"/>
                <w:sz w:val="16"/>
                <w:szCs w:val="16"/>
              </w:rPr>
            </w:pPr>
            <w:r>
              <w:rPr>
                <w:color w:val="000000"/>
                <w:sz w:val="16"/>
                <w:szCs w:val="16"/>
              </w:rPr>
              <w:t xml:space="preserve">                                            4.559,83 </w:t>
            </w:r>
          </w:p>
        </w:tc>
        <w:tc>
          <w:tcPr>
            <w:tcW w:w="1076" w:type="dxa"/>
            <w:tcBorders>
              <w:top w:val="nil"/>
              <w:left w:val="nil"/>
              <w:bottom w:val="single" w:sz="8" w:space="0" w:color="auto"/>
              <w:right w:val="single" w:sz="8" w:space="0" w:color="auto"/>
            </w:tcBorders>
            <w:shd w:val="clear" w:color="auto" w:fill="auto"/>
            <w:noWrap/>
            <w:vAlign w:val="center"/>
            <w:hideMark/>
          </w:tcPr>
          <w:p w14:paraId="6EDE3C32" w14:textId="77777777" w:rsidR="00AA55CF" w:rsidRDefault="00AA55CF">
            <w:pPr>
              <w:jc w:val="center"/>
              <w:rPr>
                <w:color w:val="000000"/>
                <w:sz w:val="16"/>
                <w:szCs w:val="16"/>
              </w:rPr>
            </w:pPr>
            <w:r>
              <w:rPr>
                <w:color w:val="000000"/>
                <w:sz w:val="16"/>
                <w:szCs w:val="16"/>
              </w:rPr>
              <w:t xml:space="preserve">                                            3.794,45 </w:t>
            </w:r>
          </w:p>
        </w:tc>
        <w:tc>
          <w:tcPr>
            <w:tcW w:w="861" w:type="dxa"/>
            <w:tcBorders>
              <w:top w:val="nil"/>
              <w:left w:val="nil"/>
              <w:bottom w:val="single" w:sz="8" w:space="0" w:color="auto"/>
              <w:right w:val="single" w:sz="8" w:space="0" w:color="auto"/>
            </w:tcBorders>
            <w:shd w:val="clear" w:color="auto" w:fill="auto"/>
            <w:noWrap/>
            <w:vAlign w:val="center"/>
            <w:hideMark/>
          </w:tcPr>
          <w:p w14:paraId="5EB84D5D" w14:textId="77777777" w:rsidR="00AA55CF" w:rsidRDefault="00AA55CF">
            <w:pPr>
              <w:jc w:val="center"/>
              <w:rPr>
                <w:color w:val="000000"/>
                <w:sz w:val="16"/>
                <w:szCs w:val="16"/>
              </w:rPr>
            </w:pPr>
            <w:r>
              <w:rPr>
                <w:color w:val="000000"/>
                <w:sz w:val="16"/>
                <w:szCs w:val="16"/>
              </w:rPr>
              <w:t xml:space="preserve">                                            5.795,60 </w:t>
            </w:r>
          </w:p>
        </w:tc>
        <w:tc>
          <w:tcPr>
            <w:tcW w:w="0" w:type="auto"/>
            <w:tcBorders>
              <w:top w:val="nil"/>
              <w:left w:val="nil"/>
              <w:bottom w:val="single" w:sz="8" w:space="0" w:color="auto"/>
              <w:right w:val="single" w:sz="8" w:space="0" w:color="auto"/>
            </w:tcBorders>
            <w:shd w:val="clear" w:color="auto" w:fill="auto"/>
            <w:noWrap/>
            <w:vAlign w:val="center"/>
            <w:hideMark/>
          </w:tcPr>
          <w:p w14:paraId="5F7CC4B8" w14:textId="77777777" w:rsidR="00AA55CF" w:rsidRDefault="00AA55CF">
            <w:pPr>
              <w:jc w:val="center"/>
              <w:rPr>
                <w:color w:val="000000"/>
                <w:sz w:val="16"/>
                <w:szCs w:val="16"/>
              </w:rPr>
            </w:pPr>
            <w:r>
              <w:rPr>
                <w:color w:val="000000"/>
                <w:sz w:val="16"/>
                <w:szCs w:val="16"/>
              </w:rPr>
              <w:t xml:space="preserve">                16.507,35 </w:t>
            </w:r>
          </w:p>
        </w:tc>
      </w:tr>
      <w:tr w:rsidR="00AA55CF" w14:paraId="76CD9DAA" w14:textId="77777777" w:rsidTr="00AA55CF">
        <w:trPr>
          <w:trHeight w:val="828"/>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F8D1170" w14:textId="77777777" w:rsidR="00AA55CF" w:rsidRDefault="00AA55CF">
            <w:pPr>
              <w:jc w:val="center"/>
              <w:rPr>
                <w:color w:val="000000"/>
                <w:sz w:val="16"/>
                <w:szCs w:val="16"/>
              </w:rPr>
            </w:pPr>
            <w:r>
              <w:rPr>
                <w:color w:val="000000"/>
                <w:sz w:val="16"/>
                <w:szCs w:val="16"/>
              </w:rPr>
              <w:t>Realizar 25.200 actuaciones de control y seguimiento a los usuarios de la cadena de gestión de los residuos peligrosos, especiales y de manejo diferenciado</w:t>
            </w:r>
          </w:p>
        </w:tc>
        <w:tc>
          <w:tcPr>
            <w:tcW w:w="1129" w:type="dxa"/>
            <w:tcBorders>
              <w:top w:val="nil"/>
              <w:left w:val="nil"/>
              <w:bottom w:val="single" w:sz="8" w:space="0" w:color="auto"/>
              <w:right w:val="single" w:sz="8" w:space="0" w:color="auto"/>
            </w:tcBorders>
            <w:shd w:val="clear" w:color="auto" w:fill="auto"/>
            <w:noWrap/>
            <w:vAlign w:val="center"/>
            <w:hideMark/>
          </w:tcPr>
          <w:p w14:paraId="71E2CE66" w14:textId="77777777" w:rsidR="00AA55CF" w:rsidRDefault="00AA55CF">
            <w:pPr>
              <w:jc w:val="center"/>
              <w:rPr>
                <w:color w:val="000000"/>
                <w:sz w:val="16"/>
                <w:szCs w:val="16"/>
              </w:rPr>
            </w:pPr>
            <w:r>
              <w:rPr>
                <w:color w:val="000000"/>
                <w:sz w:val="16"/>
                <w:szCs w:val="16"/>
              </w:rPr>
              <w:t xml:space="preserve">                                            1.100,93 </w:t>
            </w:r>
          </w:p>
        </w:tc>
        <w:tc>
          <w:tcPr>
            <w:tcW w:w="1100" w:type="dxa"/>
            <w:tcBorders>
              <w:top w:val="nil"/>
              <w:left w:val="nil"/>
              <w:bottom w:val="single" w:sz="8" w:space="0" w:color="auto"/>
              <w:right w:val="single" w:sz="8" w:space="0" w:color="auto"/>
            </w:tcBorders>
            <w:shd w:val="clear" w:color="auto" w:fill="auto"/>
            <w:noWrap/>
            <w:vAlign w:val="center"/>
            <w:hideMark/>
          </w:tcPr>
          <w:p w14:paraId="251521A8" w14:textId="77777777" w:rsidR="00AA55CF" w:rsidRDefault="00AA55CF">
            <w:pPr>
              <w:jc w:val="center"/>
              <w:rPr>
                <w:color w:val="000000"/>
                <w:sz w:val="16"/>
                <w:szCs w:val="16"/>
              </w:rPr>
            </w:pPr>
            <w:r>
              <w:rPr>
                <w:color w:val="000000"/>
                <w:sz w:val="16"/>
                <w:szCs w:val="16"/>
              </w:rPr>
              <w:t xml:space="preserve">                                            4.473,87 </w:t>
            </w:r>
          </w:p>
        </w:tc>
        <w:tc>
          <w:tcPr>
            <w:tcW w:w="1076" w:type="dxa"/>
            <w:tcBorders>
              <w:top w:val="nil"/>
              <w:left w:val="nil"/>
              <w:bottom w:val="single" w:sz="8" w:space="0" w:color="auto"/>
              <w:right w:val="single" w:sz="8" w:space="0" w:color="auto"/>
            </w:tcBorders>
            <w:shd w:val="clear" w:color="auto" w:fill="auto"/>
            <w:noWrap/>
            <w:vAlign w:val="center"/>
            <w:hideMark/>
          </w:tcPr>
          <w:p w14:paraId="36B8F496" w14:textId="77777777" w:rsidR="00AA55CF" w:rsidRDefault="00AA55CF">
            <w:pPr>
              <w:jc w:val="center"/>
              <w:rPr>
                <w:color w:val="000000"/>
                <w:sz w:val="16"/>
                <w:szCs w:val="16"/>
              </w:rPr>
            </w:pPr>
            <w:r>
              <w:rPr>
                <w:color w:val="000000"/>
                <w:sz w:val="16"/>
                <w:szCs w:val="16"/>
              </w:rPr>
              <w:t xml:space="preserve">                                            6.685,91 </w:t>
            </w:r>
          </w:p>
        </w:tc>
        <w:tc>
          <w:tcPr>
            <w:tcW w:w="861" w:type="dxa"/>
            <w:tcBorders>
              <w:top w:val="nil"/>
              <w:left w:val="nil"/>
              <w:bottom w:val="single" w:sz="8" w:space="0" w:color="auto"/>
              <w:right w:val="single" w:sz="8" w:space="0" w:color="auto"/>
            </w:tcBorders>
            <w:shd w:val="clear" w:color="auto" w:fill="auto"/>
            <w:noWrap/>
            <w:vAlign w:val="center"/>
            <w:hideMark/>
          </w:tcPr>
          <w:p w14:paraId="708BEE10" w14:textId="77777777" w:rsidR="00AA55CF" w:rsidRDefault="00AA55CF">
            <w:pPr>
              <w:jc w:val="center"/>
              <w:rPr>
                <w:color w:val="000000"/>
                <w:sz w:val="16"/>
                <w:szCs w:val="16"/>
              </w:rPr>
            </w:pPr>
            <w:r>
              <w:rPr>
                <w:color w:val="000000"/>
                <w:sz w:val="16"/>
                <w:szCs w:val="16"/>
              </w:rPr>
              <w:t xml:space="preserve">                                            7.363,73 </w:t>
            </w:r>
          </w:p>
        </w:tc>
        <w:tc>
          <w:tcPr>
            <w:tcW w:w="0" w:type="auto"/>
            <w:tcBorders>
              <w:top w:val="nil"/>
              <w:left w:val="nil"/>
              <w:bottom w:val="single" w:sz="8" w:space="0" w:color="auto"/>
              <w:right w:val="single" w:sz="8" w:space="0" w:color="auto"/>
            </w:tcBorders>
            <w:shd w:val="clear" w:color="auto" w:fill="auto"/>
            <w:noWrap/>
            <w:vAlign w:val="center"/>
            <w:hideMark/>
          </w:tcPr>
          <w:p w14:paraId="4338D845" w14:textId="77777777" w:rsidR="00AA55CF" w:rsidRDefault="00AA55CF">
            <w:pPr>
              <w:jc w:val="center"/>
              <w:rPr>
                <w:color w:val="000000"/>
                <w:sz w:val="16"/>
                <w:szCs w:val="16"/>
              </w:rPr>
            </w:pPr>
            <w:r>
              <w:rPr>
                <w:color w:val="000000"/>
                <w:sz w:val="16"/>
                <w:szCs w:val="16"/>
              </w:rPr>
              <w:t xml:space="preserve">                19.624,43 </w:t>
            </w:r>
          </w:p>
        </w:tc>
      </w:tr>
      <w:tr w:rsidR="00AA55CF" w14:paraId="1F05B7DD" w14:textId="77777777" w:rsidTr="00AA55CF">
        <w:trPr>
          <w:trHeight w:val="828"/>
        </w:trPr>
        <w:tc>
          <w:tcPr>
            <w:tcW w:w="3251" w:type="dxa"/>
            <w:tcBorders>
              <w:top w:val="nil"/>
              <w:left w:val="single" w:sz="8" w:space="0" w:color="auto"/>
              <w:bottom w:val="single" w:sz="8" w:space="0" w:color="auto"/>
              <w:right w:val="single" w:sz="8" w:space="0" w:color="auto"/>
            </w:tcBorders>
            <w:shd w:val="clear" w:color="auto" w:fill="auto"/>
            <w:vAlign w:val="center"/>
            <w:hideMark/>
          </w:tcPr>
          <w:p w14:paraId="4926715A" w14:textId="77777777" w:rsidR="00AA55CF" w:rsidRDefault="00AA55CF">
            <w:pPr>
              <w:jc w:val="center"/>
              <w:rPr>
                <w:color w:val="000000"/>
                <w:sz w:val="16"/>
                <w:szCs w:val="16"/>
              </w:rPr>
            </w:pPr>
            <w:r>
              <w:rPr>
                <w:color w:val="000000"/>
                <w:sz w:val="16"/>
                <w:szCs w:val="16"/>
              </w:rPr>
              <w:t>Realizar 52.200 actuaciones en el marco del procedimiento sancionatorio ambiental licenciamiento ambiental y demás instrumentos de manejo y control</w:t>
            </w:r>
          </w:p>
        </w:tc>
        <w:tc>
          <w:tcPr>
            <w:tcW w:w="1129" w:type="dxa"/>
            <w:tcBorders>
              <w:top w:val="nil"/>
              <w:left w:val="nil"/>
              <w:bottom w:val="single" w:sz="8" w:space="0" w:color="auto"/>
              <w:right w:val="single" w:sz="8" w:space="0" w:color="auto"/>
            </w:tcBorders>
            <w:shd w:val="clear" w:color="auto" w:fill="auto"/>
            <w:noWrap/>
            <w:vAlign w:val="center"/>
            <w:hideMark/>
          </w:tcPr>
          <w:p w14:paraId="62D7676E" w14:textId="77777777" w:rsidR="00AA55CF" w:rsidRDefault="00AA55CF">
            <w:pPr>
              <w:jc w:val="center"/>
              <w:rPr>
                <w:color w:val="000000"/>
                <w:sz w:val="16"/>
                <w:szCs w:val="16"/>
              </w:rPr>
            </w:pPr>
            <w:r>
              <w:rPr>
                <w:color w:val="000000"/>
                <w:sz w:val="16"/>
                <w:szCs w:val="16"/>
              </w:rPr>
              <w:t xml:space="preserve">                                            2.429,09 </w:t>
            </w:r>
          </w:p>
        </w:tc>
        <w:tc>
          <w:tcPr>
            <w:tcW w:w="1100" w:type="dxa"/>
            <w:tcBorders>
              <w:top w:val="nil"/>
              <w:left w:val="nil"/>
              <w:bottom w:val="single" w:sz="8" w:space="0" w:color="auto"/>
              <w:right w:val="single" w:sz="8" w:space="0" w:color="auto"/>
            </w:tcBorders>
            <w:shd w:val="clear" w:color="auto" w:fill="auto"/>
            <w:noWrap/>
            <w:vAlign w:val="center"/>
            <w:hideMark/>
          </w:tcPr>
          <w:p w14:paraId="7CA7C9B7" w14:textId="77777777" w:rsidR="00AA55CF" w:rsidRDefault="00AA55CF">
            <w:pPr>
              <w:jc w:val="center"/>
              <w:rPr>
                <w:color w:val="000000"/>
                <w:sz w:val="16"/>
                <w:szCs w:val="16"/>
              </w:rPr>
            </w:pPr>
            <w:r>
              <w:rPr>
                <w:color w:val="000000"/>
                <w:sz w:val="16"/>
                <w:szCs w:val="16"/>
              </w:rPr>
              <w:t xml:space="preserve">                                          10.389,85 </w:t>
            </w:r>
          </w:p>
        </w:tc>
        <w:tc>
          <w:tcPr>
            <w:tcW w:w="1076" w:type="dxa"/>
            <w:tcBorders>
              <w:top w:val="nil"/>
              <w:left w:val="nil"/>
              <w:bottom w:val="single" w:sz="8" w:space="0" w:color="auto"/>
              <w:right w:val="single" w:sz="8" w:space="0" w:color="auto"/>
            </w:tcBorders>
            <w:shd w:val="clear" w:color="auto" w:fill="auto"/>
            <w:noWrap/>
            <w:vAlign w:val="center"/>
            <w:hideMark/>
          </w:tcPr>
          <w:p w14:paraId="4BF25AC1" w14:textId="77777777" w:rsidR="00AA55CF" w:rsidRDefault="00AA55CF">
            <w:pPr>
              <w:jc w:val="center"/>
              <w:rPr>
                <w:color w:val="000000"/>
                <w:sz w:val="16"/>
                <w:szCs w:val="16"/>
              </w:rPr>
            </w:pPr>
            <w:r>
              <w:rPr>
                <w:color w:val="000000"/>
                <w:sz w:val="16"/>
                <w:szCs w:val="16"/>
              </w:rPr>
              <w:t xml:space="preserve">                                          21.727,19 </w:t>
            </w:r>
          </w:p>
        </w:tc>
        <w:tc>
          <w:tcPr>
            <w:tcW w:w="861" w:type="dxa"/>
            <w:tcBorders>
              <w:top w:val="nil"/>
              <w:left w:val="nil"/>
              <w:bottom w:val="single" w:sz="8" w:space="0" w:color="auto"/>
              <w:right w:val="single" w:sz="8" w:space="0" w:color="auto"/>
            </w:tcBorders>
            <w:shd w:val="clear" w:color="auto" w:fill="auto"/>
            <w:noWrap/>
            <w:vAlign w:val="center"/>
            <w:hideMark/>
          </w:tcPr>
          <w:p w14:paraId="2B907FE5" w14:textId="77777777" w:rsidR="00AA55CF" w:rsidRDefault="00AA55CF">
            <w:pPr>
              <w:jc w:val="center"/>
              <w:rPr>
                <w:color w:val="000000"/>
                <w:sz w:val="16"/>
                <w:szCs w:val="16"/>
              </w:rPr>
            </w:pPr>
            <w:r>
              <w:rPr>
                <w:color w:val="000000"/>
                <w:sz w:val="16"/>
                <w:szCs w:val="16"/>
              </w:rPr>
              <w:t xml:space="preserve">                                          27.215,39 </w:t>
            </w:r>
          </w:p>
        </w:tc>
        <w:tc>
          <w:tcPr>
            <w:tcW w:w="0" w:type="auto"/>
            <w:tcBorders>
              <w:top w:val="nil"/>
              <w:left w:val="nil"/>
              <w:bottom w:val="single" w:sz="8" w:space="0" w:color="auto"/>
              <w:right w:val="single" w:sz="8" w:space="0" w:color="auto"/>
            </w:tcBorders>
            <w:shd w:val="clear" w:color="auto" w:fill="auto"/>
            <w:noWrap/>
            <w:vAlign w:val="center"/>
            <w:hideMark/>
          </w:tcPr>
          <w:p w14:paraId="61874F9A" w14:textId="77777777" w:rsidR="00AA55CF" w:rsidRDefault="00AA55CF">
            <w:pPr>
              <w:jc w:val="center"/>
              <w:rPr>
                <w:color w:val="000000"/>
                <w:sz w:val="16"/>
                <w:szCs w:val="16"/>
              </w:rPr>
            </w:pPr>
            <w:r>
              <w:rPr>
                <w:color w:val="000000"/>
                <w:sz w:val="16"/>
                <w:szCs w:val="16"/>
              </w:rPr>
              <w:t xml:space="preserve">                61.761,52 </w:t>
            </w:r>
          </w:p>
        </w:tc>
      </w:tr>
      <w:tr w:rsidR="00AA55CF" w14:paraId="06607137" w14:textId="77777777" w:rsidTr="00AA55CF">
        <w:trPr>
          <w:trHeight w:val="300"/>
        </w:trPr>
        <w:tc>
          <w:tcPr>
            <w:tcW w:w="3251" w:type="dxa"/>
            <w:tcBorders>
              <w:top w:val="nil"/>
              <w:left w:val="single" w:sz="8" w:space="0" w:color="auto"/>
              <w:bottom w:val="single" w:sz="8" w:space="0" w:color="auto"/>
              <w:right w:val="single" w:sz="8" w:space="0" w:color="auto"/>
            </w:tcBorders>
            <w:shd w:val="clear" w:color="000000" w:fill="808080"/>
            <w:vAlign w:val="center"/>
            <w:hideMark/>
          </w:tcPr>
          <w:p w14:paraId="396B68DC" w14:textId="77777777" w:rsidR="00AA55CF" w:rsidRDefault="00AA55CF">
            <w:pPr>
              <w:jc w:val="center"/>
              <w:rPr>
                <w:color w:val="000000"/>
                <w:sz w:val="16"/>
                <w:szCs w:val="16"/>
              </w:rPr>
            </w:pPr>
            <w:r>
              <w:rPr>
                <w:sz w:val="16"/>
                <w:szCs w:val="16"/>
              </w:rPr>
              <w:t>Total</w:t>
            </w:r>
          </w:p>
        </w:tc>
        <w:tc>
          <w:tcPr>
            <w:tcW w:w="1129" w:type="dxa"/>
            <w:tcBorders>
              <w:top w:val="nil"/>
              <w:left w:val="nil"/>
              <w:bottom w:val="single" w:sz="8" w:space="0" w:color="auto"/>
              <w:right w:val="single" w:sz="8" w:space="0" w:color="auto"/>
            </w:tcBorders>
            <w:shd w:val="clear" w:color="000000" w:fill="808080"/>
            <w:noWrap/>
            <w:vAlign w:val="center"/>
            <w:hideMark/>
          </w:tcPr>
          <w:p w14:paraId="68A29603" w14:textId="77777777" w:rsidR="00AA55CF" w:rsidRDefault="00AA55CF">
            <w:pPr>
              <w:jc w:val="center"/>
              <w:rPr>
                <w:color w:val="000000"/>
                <w:sz w:val="16"/>
                <w:szCs w:val="16"/>
              </w:rPr>
            </w:pPr>
            <w:r>
              <w:rPr>
                <w:sz w:val="16"/>
                <w:szCs w:val="16"/>
              </w:rPr>
              <w:t xml:space="preserve">                                          13.536,57 </w:t>
            </w:r>
          </w:p>
        </w:tc>
        <w:tc>
          <w:tcPr>
            <w:tcW w:w="1100" w:type="dxa"/>
            <w:tcBorders>
              <w:top w:val="nil"/>
              <w:left w:val="nil"/>
              <w:bottom w:val="single" w:sz="8" w:space="0" w:color="auto"/>
              <w:right w:val="single" w:sz="8" w:space="0" w:color="auto"/>
            </w:tcBorders>
            <w:shd w:val="clear" w:color="000000" w:fill="808080"/>
            <w:noWrap/>
            <w:vAlign w:val="center"/>
            <w:hideMark/>
          </w:tcPr>
          <w:p w14:paraId="4061E5FA" w14:textId="77777777" w:rsidR="00AA55CF" w:rsidRDefault="00AA55CF">
            <w:pPr>
              <w:jc w:val="center"/>
              <w:rPr>
                <w:color w:val="000000"/>
                <w:sz w:val="16"/>
                <w:szCs w:val="16"/>
              </w:rPr>
            </w:pPr>
            <w:r>
              <w:rPr>
                <w:sz w:val="16"/>
                <w:szCs w:val="16"/>
              </w:rPr>
              <w:t xml:space="preserve">                                          44.554,32 </w:t>
            </w:r>
          </w:p>
        </w:tc>
        <w:tc>
          <w:tcPr>
            <w:tcW w:w="1076" w:type="dxa"/>
            <w:tcBorders>
              <w:top w:val="nil"/>
              <w:left w:val="nil"/>
              <w:bottom w:val="single" w:sz="8" w:space="0" w:color="auto"/>
              <w:right w:val="single" w:sz="8" w:space="0" w:color="auto"/>
            </w:tcBorders>
            <w:shd w:val="clear" w:color="000000" w:fill="808080"/>
            <w:noWrap/>
            <w:vAlign w:val="center"/>
            <w:hideMark/>
          </w:tcPr>
          <w:p w14:paraId="06C08F73" w14:textId="77777777" w:rsidR="00AA55CF" w:rsidRDefault="00AA55CF">
            <w:pPr>
              <w:jc w:val="center"/>
              <w:rPr>
                <w:color w:val="000000"/>
                <w:sz w:val="16"/>
                <w:szCs w:val="16"/>
              </w:rPr>
            </w:pPr>
            <w:r>
              <w:rPr>
                <w:sz w:val="16"/>
                <w:szCs w:val="16"/>
              </w:rPr>
              <w:t xml:space="preserve">                                          73.496,65 </w:t>
            </w:r>
          </w:p>
        </w:tc>
        <w:tc>
          <w:tcPr>
            <w:tcW w:w="861" w:type="dxa"/>
            <w:tcBorders>
              <w:top w:val="nil"/>
              <w:left w:val="nil"/>
              <w:bottom w:val="single" w:sz="8" w:space="0" w:color="auto"/>
              <w:right w:val="single" w:sz="8" w:space="0" w:color="auto"/>
            </w:tcBorders>
            <w:shd w:val="clear" w:color="000000" w:fill="808080"/>
            <w:noWrap/>
            <w:vAlign w:val="center"/>
            <w:hideMark/>
          </w:tcPr>
          <w:p w14:paraId="244BEA46" w14:textId="77777777" w:rsidR="00AA55CF" w:rsidRDefault="00AA55CF">
            <w:pPr>
              <w:jc w:val="center"/>
              <w:rPr>
                <w:color w:val="000000"/>
                <w:sz w:val="16"/>
                <w:szCs w:val="16"/>
              </w:rPr>
            </w:pPr>
            <w:r>
              <w:rPr>
                <w:sz w:val="16"/>
                <w:szCs w:val="16"/>
              </w:rPr>
              <w:t xml:space="preserve">                                          91.000,72 </w:t>
            </w:r>
          </w:p>
        </w:tc>
        <w:tc>
          <w:tcPr>
            <w:tcW w:w="0" w:type="auto"/>
            <w:tcBorders>
              <w:top w:val="nil"/>
              <w:left w:val="nil"/>
              <w:bottom w:val="single" w:sz="8" w:space="0" w:color="auto"/>
              <w:right w:val="single" w:sz="8" w:space="0" w:color="auto"/>
            </w:tcBorders>
            <w:shd w:val="clear" w:color="000000" w:fill="808080"/>
            <w:noWrap/>
            <w:vAlign w:val="center"/>
            <w:hideMark/>
          </w:tcPr>
          <w:p w14:paraId="0F673B73" w14:textId="77777777" w:rsidR="00AA55CF" w:rsidRDefault="00AA55CF">
            <w:pPr>
              <w:jc w:val="center"/>
              <w:rPr>
                <w:color w:val="000000"/>
                <w:sz w:val="16"/>
                <w:szCs w:val="16"/>
              </w:rPr>
            </w:pPr>
            <w:r>
              <w:rPr>
                <w:color w:val="000000"/>
                <w:sz w:val="16"/>
                <w:szCs w:val="16"/>
              </w:rPr>
              <w:t xml:space="preserve">              222.588,26 </w:t>
            </w:r>
          </w:p>
        </w:tc>
      </w:tr>
    </w:tbl>
    <w:p w14:paraId="519FBAB6" w14:textId="77777777" w:rsidR="00835716" w:rsidRDefault="00835716" w:rsidP="00D40337">
      <w:pPr>
        <w:pBdr>
          <w:top w:val="nil"/>
          <w:left w:val="nil"/>
          <w:bottom w:val="nil"/>
          <w:right w:val="nil"/>
          <w:between w:val="nil"/>
        </w:pBdr>
        <w:jc w:val="center"/>
        <w:rPr>
          <w:i/>
          <w:sz w:val="14"/>
          <w:szCs w:val="14"/>
        </w:rPr>
      </w:pPr>
    </w:p>
    <w:p w14:paraId="44A335E1" w14:textId="6F48A99C" w:rsidR="008C3ACC" w:rsidRDefault="007B37A2" w:rsidP="00D40337">
      <w:pPr>
        <w:pBdr>
          <w:top w:val="nil"/>
          <w:left w:val="nil"/>
          <w:bottom w:val="nil"/>
          <w:right w:val="nil"/>
          <w:between w:val="nil"/>
        </w:pBdr>
        <w:jc w:val="center"/>
        <w:rPr>
          <w:i/>
          <w:sz w:val="14"/>
          <w:szCs w:val="14"/>
        </w:rPr>
      </w:pPr>
      <w:r>
        <w:rPr>
          <w:i/>
          <w:sz w:val="14"/>
          <w:szCs w:val="14"/>
        </w:rPr>
        <w:t xml:space="preserve">Fuente: Dirección de Control Ambiental, Subdirección de Control Ambiental al Espacio Público – SCAPS, Subdirección del Recurso Hídrico y del Suelo – SRHS y Subdirección de Silvicultura Flora y Fauna Silvestre </w:t>
      </w:r>
      <w:r w:rsidR="008C3ACC">
        <w:rPr>
          <w:i/>
          <w:sz w:val="14"/>
          <w:szCs w:val="14"/>
        </w:rPr>
        <w:t>–</w:t>
      </w:r>
      <w:r>
        <w:rPr>
          <w:i/>
          <w:sz w:val="14"/>
          <w:szCs w:val="14"/>
        </w:rPr>
        <w:t xml:space="preserve"> SSF</w:t>
      </w:r>
    </w:p>
    <w:p w14:paraId="7DB656F3" w14:textId="1DEE6F70" w:rsidR="008C3ACC" w:rsidRDefault="008C3ACC" w:rsidP="008C3ACC">
      <w:pPr>
        <w:pBdr>
          <w:top w:val="nil"/>
          <w:left w:val="nil"/>
          <w:bottom w:val="nil"/>
          <w:right w:val="nil"/>
          <w:between w:val="nil"/>
        </w:pBdr>
        <w:rPr>
          <w:i/>
          <w:sz w:val="14"/>
          <w:szCs w:val="14"/>
        </w:rPr>
      </w:pPr>
    </w:p>
    <w:p w14:paraId="196E6679" w14:textId="77061D0A" w:rsidR="009F00C6" w:rsidRPr="008C3ACC" w:rsidRDefault="007B37A2" w:rsidP="008C3ACC">
      <w:pPr>
        <w:pStyle w:val="Prrafodelista"/>
        <w:numPr>
          <w:ilvl w:val="2"/>
          <w:numId w:val="14"/>
        </w:numPr>
        <w:pBdr>
          <w:top w:val="nil"/>
          <w:left w:val="nil"/>
          <w:bottom w:val="nil"/>
          <w:right w:val="nil"/>
          <w:between w:val="nil"/>
        </w:pBdr>
        <w:rPr>
          <w:b/>
          <w:color w:val="000000"/>
          <w:sz w:val="20"/>
          <w:szCs w:val="20"/>
        </w:rPr>
      </w:pPr>
      <w:r w:rsidRPr="008C3ACC">
        <w:rPr>
          <w:b/>
          <w:color w:val="000000"/>
          <w:sz w:val="20"/>
          <w:szCs w:val="20"/>
        </w:rPr>
        <w:t xml:space="preserve">Análisis de Riesgos </w:t>
      </w:r>
    </w:p>
    <w:p w14:paraId="3B5E0081" w14:textId="77777777" w:rsidR="009F00C6" w:rsidRDefault="009F00C6">
      <w:pPr>
        <w:pBdr>
          <w:top w:val="nil"/>
          <w:left w:val="nil"/>
          <w:bottom w:val="nil"/>
          <w:right w:val="nil"/>
          <w:between w:val="nil"/>
        </w:pBdr>
        <w:rPr>
          <w:b/>
          <w:sz w:val="20"/>
          <w:szCs w:val="20"/>
          <w:shd w:val="clear" w:color="auto" w:fill="FF9900"/>
        </w:rPr>
      </w:pPr>
    </w:p>
    <w:p w14:paraId="204638D2" w14:textId="77777777" w:rsidR="009F00C6" w:rsidRDefault="007B37A2">
      <w:pPr>
        <w:jc w:val="both"/>
        <w:rPr>
          <w:sz w:val="20"/>
          <w:szCs w:val="20"/>
        </w:rPr>
      </w:pPr>
      <w:r>
        <w:rPr>
          <w:sz w:val="20"/>
          <w:szCs w:val="20"/>
        </w:rPr>
        <w:t>Para evaluar, considerar y gestionar adecuadamente los riesgos identificados durante la formulación del proyecto, es esencial implementar medidas de mitigación y compensación, cumplir con la normativa ambiental vigente, involucrar a las partes interesadas y realizar un monitoreo continuo en todas las fases del proyecto. Es crucial contar con la participación de expertos en temas ambientales y mantener una comunicación transparente con la comunidad y otros actores involucrados.</w:t>
      </w:r>
    </w:p>
    <w:p w14:paraId="40FE8F9B" w14:textId="77777777" w:rsidR="009F00C6" w:rsidRDefault="009F00C6">
      <w:pPr>
        <w:jc w:val="both"/>
        <w:rPr>
          <w:sz w:val="20"/>
          <w:szCs w:val="20"/>
        </w:rPr>
      </w:pPr>
    </w:p>
    <w:p w14:paraId="00D7F372" w14:textId="40E28BB4" w:rsidR="009F00C6" w:rsidRDefault="007B37A2">
      <w:pPr>
        <w:jc w:val="both"/>
        <w:rPr>
          <w:sz w:val="20"/>
          <w:szCs w:val="20"/>
        </w:rPr>
      </w:pPr>
      <w:r>
        <w:rPr>
          <w:sz w:val="20"/>
          <w:szCs w:val="20"/>
        </w:rPr>
        <w:t xml:space="preserve">En la ruta crítica del proyecto, existen factores presupuestales y administrativos de alta relevancia que influyen significativamente en su desarrollo y resultados. La contratación de mano de obra calificada, los tiempos de contratación y la disponibilidad de insumos y servicios son elementos fundamentales que determinarán los </w:t>
      </w:r>
      <w:r>
        <w:rPr>
          <w:sz w:val="20"/>
          <w:szCs w:val="20"/>
        </w:rPr>
        <w:lastRenderedPageBreak/>
        <w:t>resultados proyectados. La gestión efectiva de estos factores, junto con un riguroso control y seguimiento, es vital para asegurar el éxito del proyecto y minimizar los riesgos asociados.</w:t>
      </w:r>
    </w:p>
    <w:p w14:paraId="181C65A7" w14:textId="1D2E9A73" w:rsidR="39E002ED" w:rsidRDefault="39E002ED" w:rsidP="39E002ED">
      <w:pPr>
        <w:jc w:val="both"/>
        <w:rPr>
          <w:sz w:val="20"/>
          <w:szCs w:val="20"/>
        </w:rPr>
      </w:pPr>
    </w:p>
    <w:p w14:paraId="45BC6E77" w14:textId="77777777" w:rsidR="009F00C6" w:rsidRDefault="007B37A2">
      <w:pPr>
        <w:numPr>
          <w:ilvl w:val="2"/>
          <w:numId w:val="14"/>
        </w:numPr>
        <w:pBdr>
          <w:top w:val="nil"/>
          <w:left w:val="nil"/>
          <w:bottom w:val="nil"/>
          <w:right w:val="nil"/>
          <w:between w:val="nil"/>
        </w:pBdr>
        <w:tabs>
          <w:tab w:val="center" w:pos="4252"/>
          <w:tab w:val="right" w:pos="8504"/>
        </w:tabs>
        <w:ind w:left="993" w:hanging="993"/>
        <w:rPr>
          <w:color w:val="000000"/>
        </w:rPr>
      </w:pPr>
      <w:r w:rsidRPr="0565B3C8">
        <w:rPr>
          <w:b/>
          <w:color w:val="000000" w:themeColor="text1"/>
          <w:sz w:val="20"/>
          <w:szCs w:val="20"/>
        </w:rPr>
        <w:t>Identificación de riesgos</w:t>
      </w:r>
    </w:p>
    <w:tbl>
      <w:tblPr>
        <w:tblW w:w="8990" w:type="dxa"/>
        <w:tblLayout w:type="fixed"/>
        <w:tblCellMar>
          <w:left w:w="70" w:type="dxa"/>
          <w:right w:w="70" w:type="dxa"/>
        </w:tblCellMar>
        <w:tblLook w:val="04A0" w:firstRow="1" w:lastRow="0" w:firstColumn="1" w:lastColumn="0" w:noHBand="0" w:noVBand="1"/>
      </w:tblPr>
      <w:tblGrid>
        <w:gridCol w:w="827"/>
        <w:gridCol w:w="1005"/>
        <w:gridCol w:w="1138"/>
        <w:gridCol w:w="994"/>
        <w:gridCol w:w="1145"/>
        <w:gridCol w:w="1153"/>
        <w:gridCol w:w="1552"/>
        <w:gridCol w:w="1176"/>
      </w:tblGrid>
      <w:tr w:rsidR="00AB0A43" w:rsidRPr="00AB0A43" w14:paraId="49DEF122" w14:textId="77777777" w:rsidTr="00AB0A43">
        <w:trPr>
          <w:trHeight w:val="20"/>
        </w:trPr>
        <w:tc>
          <w:tcPr>
            <w:tcW w:w="827" w:type="dxa"/>
            <w:tcBorders>
              <w:top w:val="single" w:sz="4" w:space="0" w:color="auto"/>
              <w:left w:val="single" w:sz="4" w:space="0" w:color="auto"/>
              <w:bottom w:val="single" w:sz="4" w:space="0" w:color="auto"/>
              <w:right w:val="single" w:sz="4" w:space="0" w:color="auto"/>
            </w:tcBorders>
            <w:shd w:val="clear" w:color="000000" w:fill="808080"/>
            <w:vAlign w:val="center"/>
            <w:hideMark/>
          </w:tcPr>
          <w:p w14:paraId="1F742448" w14:textId="77777777" w:rsidR="00AB0A43" w:rsidRPr="00AB0A43" w:rsidRDefault="00AB0A43">
            <w:pPr>
              <w:jc w:val="center"/>
              <w:rPr>
                <w:b/>
                <w:bCs/>
                <w:color w:val="FFFFFF"/>
                <w:sz w:val="16"/>
                <w:szCs w:val="16"/>
              </w:rPr>
            </w:pPr>
            <w:r w:rsidRPr="00AB0A43">
              <w:rPr>
                <w:b/>
                <w:bCs/>
                <w:color w:val="FFFFFF"/>
                <w:sz w:val="16"/>
                <w:szCs w:val="16"/>
              </w:rPr>
              <w:t xml:space="preserve">FASE </w:t>
            </w:r>
          </w:p>
        </w:tc>
        <w:tc>
          <w:tcPr>
            <w:tcW w:w="1005" w:type="dxa"/>
            <w:tcBorders>
              <w:top w:val="single" w:sz="4" w:space="0" w:color="auto"/>
              <w:left w:val="nil"/>
              <w:bottom w:val="single" w:sz="4" w:space="0" w:color="auto"/>
              <w:right w:val="single" w:sz="4" w:space="0" w:color="auto"/>
            </w:tcBorders>
            <w:shd w:val="clear" w:color="000000" w:fill="808080"/>
            <w:vAlign w:val="center"/>
            <w:hideMark/>
          </w:tcPr>
          <w:p w14:paraId="45A09D9F" w14:textId="77777777" w:rsidR="00AB0A43" w:rsidRPr="00AB0A43" w:rsidRDefault="00AB0A43">
            <w:pPr>
              <w:jc w:val="center"/>
              <w:rPr>
                <w:b/>
                <w:bCs/>
                <w:color w:val="FFFFFF"/>
                <w:sz w:val="16"/>
                <w:szCs w:val="16"/>
              </w:rPr>
            </w:pPr>
            <w:r w:rsidRPr="00AB0A43">
              <w:rPr>
                <w:b/>
                <w:bCs/>
                <w:color w:val="FFFFFF"/>
                <w:sz w:val="16"/>
                <w:szCs w:val="16"/>
              </w:rPr>
              <w:t xml:space="preserve">TIPO </w:t>
            </w:r>
          </w:p>
        </w:tc>
        <w:tc>
          <w:tcPr>
            <w:tcW w:w="1138" w:type="dxa"/>
            <w:tcBorders>
              <w:top w:val="single" w:sz="4" w:space="0" w:color="auto"/>
              <w:left w:val="nil"/>
              <w:bottom w:val="single" w:sz="4" w:space="0" w:color="auto"/>
              <w:right w:val="single" w:sz="4" w:space="0" w:color="auto"/>
            </w:tcBorders>
            <w:shd w:val="clear" w:color="000000" w:fill="808080"/>
            <w:vAlign w:val="center"/>
            <w:hideMark/>
          </w:tcPr>
          <w:p w14:paraId="3DCBB0D5" w14:textId="77777777" w:rsidR="00AB0A43" w:rsidRPr="00AB0A43" w:rsidRDefault="00AB0A43">
            <w:pPr>
              <w:jc w:val="center"/>
              <w:rPr>
                <w:b/>
                <w:bCs/>
                <w:color w:val="FFFFFF"/>
                <w:sz w:val="16"/>
                <w:szCs w:val="16"/>
              </w:rPr>
            </w:pPr>
            <w:r w:rsidRPr="00AB0A43">
              <w:rPr>
                <w:b/>
                <w:bCs/>
                <w:color w:val="FFFFFF"/>
                <w:sz w:val="16"/>
                <w:szCs w:val="16"/>
              </w:rPr>
              <w:t>DESCRIPCION</w:t>
            </w:r>
          </w:p>
        </w:tc>
        <w:tc>
          <w:tcPr>
            <w:tcW w:w="994" w:type="dxa"/>
            <w:tcBorders>
              <w:top w:val="single" w:sz="4" w:space="0" w:color="auto"/>
              <w:left w:val="nil"/>
              <w:bottom w:val="single" w:sz="4" w:space="0" w:color="auto"/>
              <w:right w:val="single" w:sz="4" w:space="0" w:color="auto"/>
            </w:tcBorders>
            <w:shd w:val="clear" w:color="000000" w:fill="808080"/>
            <w:vAlign w:val="center"/>
            <w:hideMark/>
          </w:tcPr>
          <w:p w14:paraId="4A4BAD93" w14:textId="77777777" w:rsidR="00AB0A43" w:rsidRPr="00AB0A43" w:rsidRDefault="00AB0A43">
            <w:pPr>
              <w:jc w:val="center"/>
              <w:rPr>
                <w:b/>
                <w:bCs/>
                <w:color w:val="FFFFFF"/>
                <w:sz w:val="16"/>
                <w:szCs w:val="16"/>
              </w:rPr>
            </w:pPr>
            <w:r w:rsidRPr="00AB0A43">
              <w:rPr>
                <w:b/>
                <w:bCs/>
                <w:color w:val="FFFFFF"/>
                <w:sz w:val="16"/>
                <w:szCs w:val="16"/>
              </w:rPr>
              <w:t>PROBABILIDAD</w:t>
            </w:r>
          </w:p>
        </w:tc>
        <w:tc>
          <w:tcPr>
            <w:tcW w:w="1145" w:type="dxa"/>
            <w:tcBorders>
              <w:top w:val="single" w:sz="4" w:space="0" w:color="auto"/>
              <w:left w:val="nil"/>
              <w:bottom w:val="single" w:sz="4" w:space="0" w:color="auto"/>
              <w:right w:val="single" w:sz="4" w:space="0" w:color="auto"/>
            </w:tcBorders>
            <w:shd w:val="clear" w:color="000000" w:fill="808080"/>
            <w:vAlign w:val="center"/>
            <w:hideMark/>
          </w:tcPr>
          <w:p w14:paraId="544EC435" w14:textId="77777777" w:rsidR="00AB0A43" w:rsidRPr="00AB0A43" w:rsidRDefault="00AB0A43">
            <w:pPr>
              <w:jc w:val="center"/>
              <w:rPr>
                <w:b/>
                <w:bCs/>
                <w:color w:val="FFFFFF"/>
                <w:sz w:val="16"/>
                <w:szCs w:val="16"/>
              </w:rPr>
            </w:pPr>
            <w:r w:rsidRPr="00AB0A43">
              <w:rPr>
                <w:b/>
                <w:bCs/>
                <w:color w:val="FFFFFF"/>
                <w:sz w:val="16"/>
                <w:szCs w:val="16"/>
              </w:rPr>
              <w:t>IMPACTO</w:t>
            </w:r>
          </w:p>
        </w:tc>
        <w:tc>
          <w:tcPr>
            <w:tcW w:w="1153" w:type="dxa"/>
            <w:tcBorders>
              <w:top w:val="single" w:sz="4" w:space="0" w:color="auto"/>
              <w:left w:val="nil"/>
              <w:bottom w:val="single" w:sz="4" w:space="0" w:color="auto"/>
              <w:right w:val="single" w:sz="4" w:space="0" w:color="auto"/>
            </w:tcBorders>
            <w:shd w:val="clear" w:color="000000" w:fill="808080"/>
            <w:vAlign w:val="center"/>
            <w:hideMark/>
          </w:tcPr>
          <w:p w14:paraId="6CC9FCFE" w14:textId="77777777" w:rsidR="00AB0A43" w:rsidRPr="00AB0A43" w:rsidRDefault="00AB0A43">
            <w:pPr>
              <w:jc w:val="center"/>
              <w:rPr>
                <w:b/>
                <w:bCs/>
                <w:color w:val="FFFFFF"/>
                <w:sz w:val="16"/>
                <w:szCs w:val="16"/>
              </w:rPr>
            </w:pPr>
            <w:r w:rsidRPr="00AB0A43">
              <w:rPr>
                <w:b/>
                <w:bCs/>
                <w:color w:val="FFFFFF"/>
                <w:sz w:val="16"/>
                <w:szCs w:val="16"/>
              </w:rPr>
              <w:t xml:space="preserve">EFECTOS </w:t>
            </w:r>
          </w:p>
        </w:tc>
        <w:tc>
          <w:tcPr>
            <w:tcW w:w="1552" w:type="dxa"/>
            <w:tcBorders>
              <w:top w:val="single" w:sz="4" w:space="0" w:color="auto"/>
              <w:left w:val="nil"/>
              <w:bottom w:val="single" w:sz="4" w:space="0" w:color="auto"/>
              <w:right w:val="single" w:sz="4" w:space="0" w:color="auto"/>
            </w:tcBorders>
            <w:shd w:val="clear" w:color="000000" w:fill="808080"/>
            <w:vAlign w:val="center"/>
            <w:hideMark/>
          </w:tcPr>
          <w:p w14:paraId="1BFB9104" w14:textId="77777777" w:rsidR="00AB0A43" w:rsidRPr="00AB0A43" w:rsidRDefault="00AB0A43">
            <w:pPr>
              <w:jc w:val="center"/>
              <w:rPr>
                <w:b/>
                <w:bCs/>
                <w:color w:val="FFFFFF"/>
                <w:sz w:val="16"/>
                <w:szCs w:val="16"/>
              </w:rPr>
            </w:pPr>
            <w:r w:rsidRPr="00AB0A43">
              <w:rPr>
                <w:b/>
                <w:bCs/>
                <w:color w:val="FFFFFF"/>
                <w:sz w:val="16"/>
                <w:szCs w:val="16"/>
              </w:rPr>
              <w:t>MEDIDAS DE MITIGACION</w:t>
            </w:r>
          </w:p>
        </w:tc>
        <w:tc>
          <w:tcPr>
            <w:tcW w:w="1176" w:type="dxa"/>
            <w:tcBorders>
              <w:top w:val="single" w:sz="4" w:space="0" w:color="auto"/>
              <w:left w:val="nil"/>
              <w:bottom w:val="single" w:sz="4" w:space="0" w:color="auto"/>
              <w:right w:val="single" w:sz="4" w:space="0" w:color="auto"/>
            </w:tcBorders>
            <w:shd w:val="clear" w:color="000000" w:fill="808080"/>
            <w:vAlign w:val="center"/>
            <w:hideMark/>
          </w:tcPr>
          <w:p w14:paraId="1CF6F9EE" w14:textId="452658FE" w:rsidR="00AB0A43" w:rsidRPr="00AB0A43" w:rsidRDefault="00AB0A43" w:rsidP="00AB0A43">
            <w:pPr>
              <w:rPr>
                <w:b/>
                <w:bCs/>
                <w:color w:val="FFFFFF"/>
                <w:sz w:val="16"/>
                <w:szCs w:val="16"/>
              </w:rPr>
            </w:pPr>
            <w:r w:rsidRPr="00AB0A43">
              <w:rPr>
                <w:b/>
                <w:bCs/>
                <w:color w:val="FFFFFF"/>
                <w:sz w:val="16"/>
                <w:szCs w:val="16"/>
              </w:rPr>
              <w:t>SUPUESTOS</w:t>
            </w:r>
          </w:p>
        </w:tc>
      </w:tr>
      <w:tr w:rsidR="00AB0A43" w:rsidRPr="00AB0A43" w14:paraId="6F9402B2" w14:textId="77777777" w:rsidTr="00AB0A43">
        <w:trPr>
          <w:trHeight w:val="20"/>
        </w:trPr>
        <w:tc>
          <w:tcPr>
            <w:tcW w:w="827" w:type="dxa"/>
            <w:tcBorders>
              <w:top w:val="single" w:sz="8" w:space="0" w:color="000000"/>
              <w:left w:val="single" w:sz="8" w:space="0" w:color="000000"/>
              <w:bottom w:val="single" w:sz="8" w:space="0" w:color="000000"/>
              <w:right w:val="single" w:sz="8" w:space="0" w:color="000000"/>
            </w:tcBorders>
            <w:shd w:val="clear" w:color="000000" w:fill="D9D2E9"/>
            <w:vAlign w:val="center"/>
            <w:hideMark/>
          </w:tcPr>
          <w:p w14:paraId="08D57EBF"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single" w:sz="8" w:space="0" w:color="000000"/>
              <w:left w:val="nil"/>
              <w:bottom w:val="single" w:sz="8" w:space="0" w:color="000000"/>
              <w:right w:val="single" w:sz="8" w:space="0" w:color="000000"/>
            </w:tcBorders>
            <w:shd w:val="clear" w:color="auto" w:fill="auto"/>
            <w:vAlign w:val="center"/>
            <w:hideMark/>
          </w:tcPr>
          <w:p w14:paraId="016C0D41" w14:textId="77777777" w:rsidR="00AB0A43" w:rsidRPr="00AB0A43" w:rsidRDefault="00AB0A43">
            <w:pPr>
              <w:jc w:val="center"/>
              <w:rPr>
                <w:sz w:val="16"/>
                <w:szCs w:val="16"/>
              </w:rPr>
            </w:pPr>
            <w:r w:rsidRPr="00AB0A43">
              <w:rPr>
                <w:sz w:val="16"/>
                <w:szCs w:val="16"/>
              </w:rPr>
              <w:t>Asociados a fenómenos de origen natural: atmosféricos, hidrológicos, geológicos, otros</w:t>
            </w:r>
          </w:p>
        </w:tc>
        <w:tc>
          <w:tcPr>
            <w:tcW w:w="1138" w:type="dxa"/>
            <w:tcBorders>
              <w:top w:val="single" w:sz="8" w:space="0" w:color="000000"/>
              <w:left w:val="nil"/>
              <w:bottom w:val="single" w:sz="8" w:space="0" w:color="000000"/>
              <w:right w:val="single" w:sz="8" w:space="0" w:color="000000"/>
            </w:tcBorders>
            <w:shd w:val="clear" w:color="auto" w:fill="auto"/>
            <w:vAlign w:val="center"/>
            <w:hideMark/>
          </w:tcPr>
          <w:p w14:paraId="29451C01" w14:textId="77777777" w:rsidR="00AB0A43" w:rsidRPr="00AB0A43" w:rsidRDefault="00AB0A43">
            <w:pPr>
              <w:jc w:val="center"/>
              <w:rPr>
                <w:sz w:val="16"/>
                <w:szCs w:val="16"/>
              </w:rPr>
            </w:pPr>
            <w:r w:rsidRPr="00AB0A43">
              <w:rPr>
                <w:sz w:val="16"/>
                <w:szCs w:val="16"/>
              </w:rPr>
              <w:t>Ocurrencia de fenómenos naturales como movimientos telúricos, Fenómeno de El Niño o La Niña, o periodos de sequías o lluvias atípicos, entre otros, que afecten a la infraestructura (parcial o totalmente) y la operación de la Secretaría, incluida la relacionada con la atención de los animales silvestres bajo custodia, y a la población humana en general.</w:t>
            </w:r>
          </w:p>
        </w:tc>
        <w:tc>
          <w:tcPr>
            <w:tcW w:w="994" w:type="dxa"/>
            <w:tcBorders>
              <w:top w:val="single" w:sz="8" w:space="0" w:color="000000"/>
              <w:left w:val="nil"/>
              <w:bottom w:val="single" w:sz="8" w:space="0" w:color="000000"/>
              <w:right w:val="single" w:sz="8" w:space="0" w:color="000000"/>
            </w:tcBorders>
            <w:shd w:val="clear" w:color="auto" w:fill="auto"/>
            <w:vAlign w:val="center"/>
            <w:hideMark/>
          </w:tcPr>
          <w:p w14:paraId="5B501E57" w14:textId="77777777" w:rsidR="00AB0A43" w:rsidRPr="00AB0A43" w:rsidRDefault="00AB0A43">
            <w:pPr>
              <w:jc w:val="center"/>
              <w:rPr>
                <w:sz w:val="16"/>
                <w:szCs w:val="16"/>
              </w:rPr>
            </w:pPr>
            <w:r w:rsidRPr="00AB0A43">
              <w:rPr>
                <w:sz w:val="16"/>
                <w:szCs w:val="16"/>
              </w:rPr>
              <w:t>2. Improbable</w:t>
            </w:r>
          </w:p>
        </w:tc>
        <w:tc>
          <w:tcPr>
            <w:tcW w:w="1145" w:type="dxa"/>
            <w:tcBorders>
              <w:top w:val="single" w:sz="8" w:space="0" w:color="000000"/>
              <w:left w:val="nil"/>
              <w:bottom w:val="single" w:sz="8" w:space="0" w:color="000000"/>
              <w:right w:val="single" w:sz="8" w:space="0" w:color="000000"/>
            </w:tcBorders>
            <w:shd w:val="clear" w:color="auto" w:fill="auto"/>
            <w:vAlign w:val="center"/>
            <w:hideMark/>
          </w:tcPr>
          <w:p w14:paraId="2BA8DBFE" w14:textId="77777777" w:rsidR="00AB0A43" w:rsidRPr="00AB0A43" w:rsidRDefault="00AB0A43">
            <w:pPr>
              <w:jc w:val="center"/>
              <w:rPr>
                <w:sz w:val="16"/>
                <w:szCs w:val="16"/>
              </w:rPr>
            </w:pPr>
            <w:r w:rsidRPr="00AB0A43">
              <w:rPr>
                <w:sz w:val="16"/>
                <w:szCs w:val="16"/>
              </w:rPr>
              <w:t>4. Mayor</w:t>
            </w:r>
          </w:p>
        </w:tc>
        <w:tc>
          <w:tcPr>
            <w:tcW w:w="1153" w:type="dxa"/>
            <w:tcBorders>
              <w:top w:val="single" w:sz="8" w:space="0" w:color="000000"/>
              <w:left w:val="nil"/>
              <w:bottom w:val="single" w:sz="8" w:space="0" w:color="000000"/>
              <w:right w:val="single" w:sz="8" w:space="0" w:color="000000"/>
            </w:tcBorders>
            <w:shd w:val="clear" w:color="auto" w:fill="auto"/>
            <w:vAlign w:val="center"/>
            <w:hideMark/>
          </w:tcPr>
          <w:p w14:paraId="080C5C1E" w14:textId="6E7EF207" w:rsidR="00AB0A43" w:rsidRPr="00AB0A43" w:rsidRDefault="004A4533">
            <w:pPr>
              <w:rPr>
                <w:sz w:val="16"/>
                <w:szCs w:val="16"/>
              </w:rPr>
            </w:pPr>
            <w:r w:rsidRPr="00AB0A43">
              <w:rPr>
                <w:sz w:val="16"/>
                <w:szCs w:val="16"/>
              </w:rPr>
              <w:t>Pérdida</w:t>
            </w:r>
            <w:r w:rsidR="00AB0A43" w:rsidRPr="00AB0A43">
              <w:rPr>
                <w:sz w:val="16"/>
                <w:szCs w:val="16"/>
              </w:rPr>
              <w:t xml:space="preserve"> de vidas humanas y de animales; destrucción parcial o total del mobiliario o edificaciones; aumento en los eventos de emergencias reportados que afecten los recursos naturales de la ciudad y la EEP</w:t>
            </w:r>
          </w:p>
        </w:tc>
        <w:tc>
          <w:tcPr>
            <w:tcW w:w="1552" w:type="dxa"/>
            <w:tcBorders>
              <w:top w:val="single" w:sz="8" w:space="0" w:color="000000"/>
              <w:left w:val="nil"/>
              <w:bottom w:val="single" w:sz="8" w:space="0" w:color="000000"/>
              <w:right w:val="single" w:sz="8" w:space="0" w:color="000000"/>
            </w:tcBorders>
            <w:shd w:val="clear" w:color="auto" w:fill="auto"/>
            <w:vAlign w:val="center"/>
            <w:hideMark/>
          </w:tcPr>
          <w:p w14:paraId="5D36B141" w14:textId="223CBD72" w:rsidR="00AB0A43" w:rsidRPr="00AB0A43" w:rsidRDefault="00AB0A43">
            <w:pPr>
              <w:rPr>
                <w:sz w:val="16"/>
                <w:szCs w:val="16"/>
              </w:rPr>
            </w:pPr>
            <w:r w:rsidRPr="00AB0A43">
              <w:rPr>
                <w:sz w:val="16"/>
                <w:szCs w:val="16"/>
              </w:rPr>
              <w:t xml:space="preserve">Protocolos para atención de emergencias y desastres; fondo para atención de emergencias y catástrofes naturales; Actualización a las nuevas tecnologías de construcción </w:t>
            </w:r>
            <w:r w:rsidR="004A4533" w:rsidRPr="00AB0A43">
              <w:rPr>
                <w:sz w:val="16"/>
                <w:szCs w:val="16"/>
              </w:rPr>
              <w:t>sismorresistente</w:t>
            </w:r>
            <w:r w:rsidRPr="00AB0A43">
              <w:rPr>
                <w:sz w:val="16"/>
                <w:szCs w:val="16"/>
              </w:rPr>
              <w:t>.</w:t>
            </w:r>
            <w:r>
              <w:rPr>
                <w:sz w:val="16"/>
                <w:szCs w:val="16"/>
              </w:rPr>
              <w:t xml:space="preserve"> </w:t>
            </w:r>
            <w:r w:rsidRPr="00AB0A43">
              <w:rPr>
                <w:sz w:val="16"/>
                <w:szCs w:val="16"/>
              </w:rPr>
              <w:t>Campañas preventivas de información y prevención de incendios</w:t>
            </w:r>
          </w:p>
        </w:tc>
        <w:tc>
          <w:tcPr>
            <w:tcW w:w="1176" w:type="dxa"/>
            <w:tcBorders>
              <w:top w:val="single" w:sz="8" w:space="0" w:color="000000"/>
              <w:left w:val="nil"/>
              <w:bottom w:val="single" w:sz="8" w:space="0" w:color="000000"/>
              <w:right w:val="single" w:sz="8" w:space="0" w:color="000000"/>
            </w:tcBorders>
            <w:shd w:val="clear" w:color="auto" w:fill="auto"/>
            <w:vAlign w:val="center"/>
            <w:hideMark/>
          </w:tcPr>
          <w:p w14:paraId="163AF9F6" w14:textId="233CE716" w:rsidR="00AB0A43" w:rsidRPr="00AB0A43" w:rsidRDefault="00AB0A43">
            <w:pPr>
              <w:jc w:val="center"/>
              <w:rPr>
                <w:sz w:val="16"/>
                <w:szCs w:val="16"/>
              </w:rPr>
            </w:pPr>
            <w:r w:rsidRPr="00AB0A43">
              <w:rPr>
                <w:sz w:val="16"/>
                <w:szCs w:val="16"/>
              </w:rPr>
              <w:t>Los fenómenos naturales que ocurren son impredecibles, pero se cuenta con planes de emergencias o contingencias.</w:t>
            </w:r>
          </w:p>
        </w:tc>
      </w:tr>
      <w:tr w:rsidR="00AB0A43" w:rsidRPr="00AB0A43" w14:paraId="6515E32D"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C384693"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shd w:val="clear" w:color="000000" w:fill="FFFFFF"/>
            <w:vAlign w:val="center"/>
            <w:hideMark/>
          </w:tcPr>
          <w:p w14:paraId="35F83C10" w14:textId="77777777" w:rsidR="00AB0A43" w:rsidRPr="00AB0A43" w:rsidRDefault="00AB0A43">
            <w:pPr>
              <w:jc w:val="center"/>
              <w:rPr>
                <w:sz w:val="16"/>
                <w:szCs w:val="16"/>
              </w:rPr>
            </w:pPr>
            <w:r w:rsidRPr="00AB0A43">
              <w:rPr>
                <w:sz w:val="16"/>
                <w:szCs w:val="16"/>
              </w:rPr>
              <w:t>Financieros</w:t>
            </w:r>
          </w:p>
        </w:tc>
        <w:tc>
          <w:tcPr>
            <w:tcW w:w="1138" w:type="dxa"/>
            <w:tcBorders>
              <w:top w:val="nil"/>
              <w:left w:val="nil"/>
              <w:bottom w:val="single" w:sz="8" w:space="0" w:color="000000"/>
              <w:right w:val="single" w:sz="8" w:space="0" w:color="000000"/>
            </w:tcBorders>
            <w:shd w:val="clear" w:color="000000" w:fill="FFFFFF"/>
            <w:vAlign w:val="center"/>
            <w:hideMark/>
          </w:tcPr>
          <w:p w14:paraId="0F24F04E" w14:textId="77777777" w:rsidR="00AB0A43" w:rsidRPr="00AB0A43" w:rsidRDefault="00AB0A43">
            <w:pPr>
              <w:jc w:val="center"/>
              <w:rPr>
                <w:sz w:val="16"/>
                <w:szCs w:val="16"/>
              </w:rPr>
            </w:pPr>
            <w:r w:rsidRPr="00AB0A43">
              <w:rPr>
                <w:sz w:val="16"/>
                <w:szCs w:val="16"/>
              </w:rPr>
              <w:t>Cambios en las asignaciones presupuestales del Distrito Capital, que puedan resultar en recortes al presupuesto del proyecto de inversión</w:t>
            </w:r>
          </w:p>
        </w:tc>
        <w:tc>
          <w:tcPr>
            <w:tcW w:w="994" w:type="dxa"/>
            <w:tcBorders>
              <w:top w:val="nil"/>
              <w:left w:val="nil"/>
              <w:bottom w:val="single" w:sz="8" w:space="0" w:color="000000"/>
              <w:right w:val="single" w:sz="8" w:space="0" w:color="000000"/>
            </w:tcBorders>
            <w:shd w:val="clear" w:color="000000" w:fill="FFFFFF"/>
            <w:vAlign w:val="center"/>
            <w:hideMark/>
          </w:tcPr>
          <w:p w14:paraId="1723A68C" w14:textId="77777777" w:rsidR="00AB0A43" w:rsidRPr="00AB0A43" w:rsidRDefault="00AB0A43">
            <w:pPr>
              <w:jc w:val="cente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000000" w:fill="FFFFFF"/>
            <w:vAlign w:val="center"/>
            <w:hideMark/>
          </w:tcPr>
          <w:p w14:paraId="4DB903E7"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4DD793DA" w14:textId="77777777" w:rsidR="00AB0A43" w:rsidRPr="00AB0A43" w:rsidRDefault="00AB0A43">
            <w:pPr>
              <w:rPr>
                <w:sz w:val="16"/>
                <w:szCs w:val="16"/>
              </w:rPr>
            </w:pPr>
            <w:r w:rsidRPr="00AB0A43">
              <w:rPr>
                <w:sz w:val="16"/>
                <w:szCs w:val="16"/>
              </w:rPr>
              <w:t>Disminución o ausencia de recursos económicos para desarrollar de forma oportuna los procesos de evaluación, seguimiento y control ambiental en la ciudad de Bogotá</w:t>
            </w:r>
          </w:p>
        </w:tc>
        <w:tc>
          <w:tcPr>
            <w:tcW w:w="1552" w:type="dxa"/>
            <w:tcBorders>
              <w:top w:val="nil"/>
              <w:left w:val="nil"/>
              <w:bottom w:val="single" w:sz="8" w:space="0" w:color="000000"/>
              <w:right w:val="single" w:sz="8" w:space="0" w:color="000000"/>
            </w:tcBorders>
            <w:shd w:val="clear" w:color="auto" w:fill="auto"/>
            <w:vAlign w:val="center"/>
            <w:hideMark/>
          </w:tcPr>
          <w:p w14:paraId="624FF15A" w14:textId="1820FEE2" w:rsidR="00AB0A43" w:rsidRPr="00AB0A43" w:rsidRDefault="00AB0A43">
            <w:pPr>
              <w:rPr>
                <w:sz w:val="16"/>
                <w:szCs w:val="16"/>
              </w:rPr>
            </w:pPr>
            <w:r w:rsidRPr="00AB0A43">
              <w:rPr>
                <w:sz w:val="16"/>
                <w:szCs w:val="16"/>
              </w:rPr>
              <w:t>Priorización, asignación y optimización de recursos económicos; plan de contingencia para la austeridad del gasto; consecución de fuentes externas de financiación.</w:t>
            </w:r>
          </w:p>
        </w:tc>
        <w:tc>
          <w:tcPr>
            <w:tcW w:w="1176" w:type="dxa"/>
            <w:tcBorders>
              <w:top w:val="nil"/>
              <w:left w:val="nil"/>
              <w:bottom w:val="single" w:sz="8" w:space="0" w:color="000000"/>
              <w:right w:val="single" w:sz="8" w:space="0" w:color="000000"/>
            </w:tcBorders>
            <w:shd w:val="clear" w:color="auto" w:fill="auto"/>
            <w:vAlign w:val="center"/>
            <w:hideMark/>
          </w:tcPr>
          <w:p w14:paraId="2FEAFDC3" w14:textId="77777777" w:rsidR="00AB0A43" w:rsidRPr="00AB0A43" w:rsidRDefault="00AB0A43">
            <w:pPr>
              <w:jc w:val="center"/>
              <w:rPr>
                <w:sz w:val="16"/>
                <w:szCs w:val="16"/>
              </w:rPr>
            </w:pPr>
            <w:r w:rsidRPr="00AB0A43">
              <w:rPr>
                <w:sz w:val="16"/>
                <w:szCs w:val="16"/>
              </w:rPr>
              <w:t>La inversión anual de los recursos está sujeta a una planeación que incluye posibles reajustes para atender las necesidades de austeridad del gasto, así como alternativas para la optimización de los insumos en stock y su adquisición, y la identificación de potenciales fuentes externas de financiación.</w:t>
            </w:r>
          </w:p>
        </w:tc>
      </w:tr>
      <w:tr w:rsidR="00AB0A43" w:rsidRPr="00AB0A43" w14:paraId="1A81592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3B91E2D"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shd w:val="clear" w:color="000000" w:fill="FFFFFF"/>
            <w:vAlign w:val="center"/>
            <w:hideMark/>
          </w:tcPr>
          <w:p w14:paraId="3FC75C3F" w14:textId="77777777" w:rsidR="00AB0A43" w:rsidRPr="00AB0A43" w:rsidRDefault="00AB0A43">
            <w:pPr>
              <w:jc w:val="center"/>
              <w:rPr>
                <w:sz w:val="16"/>
                <w:szCs w:val="16"/>
              </w:rPr>
            </w:pPr>
            <w:r w:rsidRPr="00AB0A43">
              <w:rPr>
                <w:sz w:val="16"/>
                <w:szCs w:val="16"/>
              </w:rPr>
              <w:t xml:space="preserve">Asociados a fenómenos de origen biológico: </w:t>
            </w:r>
            <w:r w:rsidRPr="00AB0A43">
              <w:rPr>
                <w:sz w:val="16"/>
                <w:szCs w:val="16"/>
              </w:rPr>
              <w:lastRenderedPageBreak/>
              <w:t>plagas, epidemias</w:t>
            </w:r>
          </w:p>
        </w:tc>
        <w:tc>
          <w:tcPr>
            <w:tcW w:w="1138" w:type="dxa"/>
            <w:tcBorders>
              <w:top w:val="nil"/>
              <w:left w:val="nil"/>
              <w:bottom w:val="single" w:sz="8" w:space="0" w:color="000000"/>
              <w:right w:val="single" w:sz="8" w:space="0" w:color="000000"/>
            </w:tcBorders>
            <w:shd w:val="clear" w:color="000000" w:fill="FFFFFF"/>
            <w:vAlign w:val="center"/>
            <w:hideMark/>
          </w:tcPr>
          <w:p w14:paraId="5E2AA3B1" w14:textId="77777777" w:rsidR="00AB0A43" w:rsidRPr="00AB0A43" w:rsidRDefault="00AB0A43">
            <w:pPr>
              <w:jc w:val="center"/>
              <w:rPr>
                <w:sz w:val="16"/>
                <w:szCs w:val="16"/>
              </w:rPr>
            </w:pPr>
            <w:r w:rsidRPr="00AB0A43">
              <w:rPr>
                <w:sz w:val="16"/>
                <w:szCs w:val="16"/>
              </w:rPr>
              <w:lastRenderedPageBreak/>
              <w:t xml:space="preserve">Epidemias o brotes de plagas provocadas por </w:t>
            </w:r>
            <w:r w:rsidRPr="00AB0A43">
              <w:rPr>
                <w:sz w:val="16"/>
                <w:szCs w:val="16"/>
              </w:rPr>
              <w:lastRenderedPageBreak/>
              <w:t>agentes patógenos (conocidos o emergentes) que afecten a los humanos y/o a la fauna o flora silvestres y el arbolado urbano, con graves consecuencias sanitarias y ecológicas que pueden motivar que se tomen diferentes medidas con efectos sobre la economía local o nacional.</w:t>
            </w:r>
          </w:p>
        </w:tc>
        <w:tc>
          <w:tcPr>
            <w:tcW w:w="994" w:type="dxa"/>
            <w:tcBorders>
              <w:top w:val="nil"/>
              <w:left w:val="nil"/>
              <w:bottom w:val="single" w:sz="8" w:space="0" w:color="000000"/>
              <w:right w:val="single" w:sz="8" w:space="0" w:color="000000"/>
            </w:tcBorders>
            <w:shd w:val="clear" w:color="000000" w:fill="FFFFFF"/>
            <w:vAlign w:val="center"/>
            <w:hideMark/>
          </w:tcPr>
          <w:p w14:paraId="24D6B018" w14:textId="77777777" w:rsidR="00AB0A43" w:rsidRPr="00AB0A43" w:rsidRDefault="00AB0A43">
            <w:pPr>
              <w:jc w:val="center"/>
              <w:rPr>
                <w:sz w:val="16"/>
                <w:szCs w:val="16"/>
              </w:rPr>
            </w:pPr>
            <w:r w:rsidRPr="00AB0A43">
              <w:rPr>
                <w:sz w:val="16"/>
                <w:szCs w:val="16"/>
              </w:rPr>
              <w:lastRenderedPageBreak/>
              <w:t>3. Moderado</w:t>
            </w:r>
          </w:p>
        </w:tc>
        <w:tc>
          <w:tcPr>
            <w:tcW w:w="1145" w:type="dxa"/>
            <w:tcBorders>
              <w:top w:val="nil"/>
              <w:left w:val="nil"/>
              <w:bottom w:val="single" w:sz="8" w:space="0" w:color="000000"/>
              <w:right w:val="single" w:sz="8" w:space="0" w:color="000000"/>
            </w:tcBorders>
            <w:shd w:val="clear" w:color="000000" w:fill="FFFFFF"/>
            <w:vAlign w:val="center"/>
            <w:hideMark/>
          </w:tcPr>
          <w:p w14:paraId="5B2E46AF"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195A89BC" w14:textId="77777777" w:rsidR="00AB0A43" w:rsidRPr="00AB0A43" w:rsidRDefault="00AB0A43">
            <w:pPr>
              <w:rPr>
                <w:sz w:val="16"/>
                <w:szCs w:val="16"/>
              </w:rPr>
            </w:pPr>
            <w:r w:rsidRPr="00AB0A43">
              <w:rPr>
                <w:sz w:val="16"/>
                <w:szCs w:val="16"/>
              </w:rPr>
              <w:t xml:space="preserve">Alto riesgo de contagio o mortalidad humana; </w:t>
            </w:r>
            <w:r w:rsidRPr="00AB0A43">
              <w:rPr>
                <w:sz w:val="16"/>
                <w:szCs w:val="16"/>
              </w:rPr>
              <w:lastRenderedPageBreak/>
              <w:t>Probabilidad de zoonosis, o de propagación o infestación entre las especies vegetales; Recesión económica; Redistribución de los recursos públicos para atender la emergencia; Afectación sobre las actuaciones de evaluación, control y seguimiento.</w:t>
            </w:r>
          </w:p>
        </w:tc>
        <w:tc>
          <w:tcPr>
            <w:tcW w:w="1552" w:type="dxa"/>
            <w:tcBorders>
              <w:top w:val="nil"/>
              <w:left w:val="nil"/>
              <w:bottom w:val="single" w:sz="8" w:space="0" w:color="000000"/>
              <w:right w:val="single" w:sz="8" w:space="0" w:color="000000"/>
            </w:tcBorders>
            <w:shd w:val="clear" w:color="auto" w:fill="auto"/>
            <w:vAlign w:val="center"/>
            <w:hideMark/>
          </w:tcPr>
          <w:p w14:paraId="4162A2D3" w14:textId="77777777" w:rsidR="00AB0A43" w:rsidRPr="00AB0A43" w:rsidRDefault="00AB0A43">
            <w:pPr>
              <w:rPr>
                <w:sz w:val="16"/>
                <w:szCs w:val="16"/>
              </w:rPr>
            </w:pPr>
            <w:r w:rsidRPr="00AB0A43">
              <w:rPr>
                <w:sz w:val="16"/>
                <w:szCs w:val="16"/>
              </w:rPr>
              <w:lastRenderedPageBreak/>
              <w:t xml:space="preserve">Generar e implementar protocolos de bioseguridad; </w:t>
            </w:r>
            <w:r w:rsidRPr="00AB0A43">
              <w:rPr>
                <w:sz w:val="16"/>
                <w:szCs w:val="16"/>
              </w:rPr>
              <w:lastRenderedPageBreak/>
              <w:t>Incrementar los operativos de control al tráfico y tenencia ilegal de especímenes de biodiversidad; Implementar planes de manejo integral de vectores y plagas.</w:t>
            </w:r>
          </w:p>
        </w:tc>
        <w:tc>
          <w:tcPr>
            <w:tcW w:w="1176" w:type="dxa"/>
            <w:tcBorders>
              <w:top w:val="nil"/>
              <w:left w:val="nil"/>
              <w:bottom w:val="single" w:sz="8" w:space="0" w:color="000000"/>
              <w:right w:val="single" w:sz="8" w:space="0" w:color="000000"/>
            </w:tcBorders>
            <w:shd w:val="clear" w:color="auto" w:fill="auto"/>
            <w:vAlign w:val="center"/>
            <w:hideMark/>
          </w:tcPr>
          <w:p w14:paraId="000D54F8" w14:textId="77777777" w:rsidR="00AB0A43" w:rsidRPr="00AB0A43" w:rsidRDefault="00AB0A43">
            <w:pPr>
              <w:jc w:val="center"/>
              <w:rPr>
                <w:sz w:val="16"/>
                <w:szCs w:val="16"/>
              </w:rPr>
            </w:pPr>
            <w:r w:rsidRPr="00AB0A43">
              <w:rPr>
                <w:sz w:val="16"/>
                <w:szCs w:val="16"/>
              </w:rPr>
              <w:lastRenderedPageBreak/>
              <w:t xml:space="preserve">Los brotes de las diferentes enfermedades son contenidos </w:t>
            </w:r>
            <w:r w:rsidRPr="00AB0A43">
              <w:rPr>
                <w:sz w:val="16"/>
                <w:szCs w:val="16"/>
              </w:rPr>
              <w:lastRenderedPageBreak/>
              <w:t>correcta y oportunamente, gracias a la implementación de medidas preventivas, como la evaluación del arbolado y la flora en el Distrito Capital, y el continuo seguimiento a los animales recuperados por la Secretaría.</w:t>
            </w:r>
          </w:p>
        </w:tc>
      </w:tr>
      <w:tr w:rsidR="00AB0A43" w:rsidRPr="00AB0A43" w14:paraId="49263F18"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F46FE32" w14:textId="77777777" w:rsidR="00AB0A43" w:rsidRPr="00AB0A43" w:rsidRDefault="00AB0A43">
            <w:pPr>
              <w:jc w:val="center"/>
              <w:rPr>
                <w:color w:val="000000"/>
                <w:sz w:val="16"/>
                <w:szCs w:val="16"/>
              </w:rPr>
            </w:pPr>
            <w:r w:rsidRPr="00AB0A43">
              <w:rPr>
                <w:color w:val="000000"/>
                <w:sz w:val="16"/>
                <w:szCs w:val="16"/>
              </w:rPr>
              <w:lastRenderedPageBreak/>
              <w:t>Propósito</w:t>
            </w:r>
          </w:p>
        </w:tc>
        <w:tc>
          <w:tcPr>
            <w:tcW w:w="1005" w:type="dxa"/>
            <w:tcBorders>
              <w:top w:val="nil"/>
              <w:left w:val="nil"/>
              <w:bottom w:val="single" w:sz="8" w:space="0" w:color="000000"/>
              <w:right w:val="single" w:sz="8" w:space="0" w:color="000000"/>
            </w:tcBorders>
            <w:shd w:val="clear" w:color="auto" w:fill="auto"/>
            <w:vAlign w:val="center"/>
            <w:hideMark/>
          </w:tcPr>
          <w:p w14:paraId="1192AC69" w14:textId="77777777" w:rsidR="00AB0A43" w:rsidRPr="00AB0A43" w:rsidRDefault="00AB0A43">
            <w:pPr>
              <w:rPr>
                <w:sz w:val="16"/>
                <w:szCs w:val="16"/>
              </w:rPr>
            </w:pPr>
            <w:r w:rsidRPr="00AB0A43">
              <w:rPr>
                <w:sz w:val="16"/>
                <w:szCs w:val="16"/>
              </w:rPr>
              <w:t>Administrativos</w:t>
            </w:r>
          </w:p>
        </w:tc>
        <w:tc>
          <w:tcPr>
            <w:tcW w:w="1138" w:type="dxa"/>
            <w:tcBorders>
              <w:top w:val="nil"/>
              <w:left w:val="nil"/>
              <w:bottom w:val="single" w:sz="8" w:space="0" w:color="000000"/>
              <w:right w:val="single" w:sz="8" w:space="0" w:color="000000"/>
            </w:tcBorders>
            <w:shd w:val="clear" w:color="auto" w:fill="auto"/>
            <w:vAlign w:val="center"/>
            <w:hideMark/>
          </w:tcPr>
          <w:p w14:paraId="42ECFD4E" w14:textId="77777777" w:rsidR="00AB0A43" w:rsidRPr="00AB0A43" w:rsidRDefault="00AB0A43">
            <w:pPr>
              <w:jc w:val="center"/>
              <w:rPr>
                <w:sz w:val="16"/>
                <w:szCs w:val="16"/>
              </w:rPr>
            </w:pPr>
            <w:r w:rsidRPr="00AB0A43">
              <w:rPr>
                <w:sz w:val="16"/>
                <w:szCs w:val="16"/>
              </w:rPr>
              <w:t>Responsabilidades y obligaciones que se pueden ver afectadas por situaciones administrativas como los potenciales cambios en las funciones de las dependencias en relación con la evaluación, control y seguimiento ambiental de usuarios</w:t>
            </w:r>
          </w:p>
        </w:tc>
        <w:tc>
          <w:tcPr>
            <w:tcW w:w="994" w:type="dxa"/>
            <w:tcBorders>
              <w:top w:val="nil"/>
              <w:left w:val="nil"/>
              <w:bottom w:val="single" w:sz="8" w:space="0" w:color="000000"/>
              <w:right w:val="single" w:sz="8" w:space="0" w:color="000000"/>
            </w:tcBorders>
            <w:shd w:val="clear" w:color="auto" w:fill="auto"/>
            <w:vAlign w:val="center"/>
            <w:hideMark/>
          </w:tcPr>
          <w:p w14:paraId="18BE65EA"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5B588DE9"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6F48FD8E" w14:textId="77777777" w:rsidR="00AB0A43" w:rsidRPr="00AB0A43" w:rsidRDefault="00AB0A43">
            <w:pPr>
              <w:jc w:val="center"/>
              <w:rPr>
                <w:sz w:val="16"/>
                <w:szCs w:val="16"/>
              </w:rPr>
            </w:pPr>
            <w:r w:rsidRPr="00AB0A43">
              <w:rPr>
                <w:sz w:val="16"/>
                <w:szCs w:val="16"/>
              </w:rPr>
              <w:t>El principal efecto es no poder cumplir las metas, generar los productos ni cumplir con los objetivos establecidos en cada dependencia de la entidad.</w:t>
            </w:r>
            <w:r w:rsidRPr="00AB0A43">
              <w:rPr>
                <w:sz w:val="16"/>
                <w:szCs w:val="16"/>
              </w:rPr>
              <w:br/>
            </w:r>
            <w:r w:rsidRPr="00AB0A43">
              <w:rPr>
                <w:sz w:val="16"/>
                <w:szCs w:val="16"/>
              </w:rPr>
              <w:br/>
              <w:t>Existe igualmente el potencial de variabilidad de la magnitud de la meta.</w:t>
            </w:r>
          </w:p>
        </w:tc>
        <w:tc>
          <w:tcPr>
            <w:tcW w:w="1552" w:type="dxa"/>
            <w:tcBorders>
              <w:top w:val="nil"/>
              <w:left w:val="nil"/>
              <w:bottom w:val="single" w:sz="8" w:space="0" w:color="000000"/>
              <w:right w:val="single" w:sz="8" w:space="0" w:color="000000"/>
            </w:tcBorders>
            <w:shd w:val="clear" w:color="auto" w:fill="auto"/>
            <w:vAlign w:val="center"/>
            <w:hideMark/>
          </w:tcPr>
          <w:p w14:paraId="5E342F96" w14:textId="77777777" w:rsidR="00AB0A43" w:rsidRPr="00AB0A43" w:rsidRDefault="00AB0A43">
            <w:pPr>
              <w:jc w:val="center"/>
              <w:rPr>
                <w:sz w:val="16"/>
                <w:szCs w:val="16"/>
              </w:rPr>
            </w:pPr>
            <w:r w:rsidRPr="00AB0A43">
              <w:rPr>
                <w:sz w:val="16"/>
                <w:szCs w:val="16"/>
              </w:rPr>
              <w:t>Dar continuidad a las delegaciones de funciones actuales de las dependencias de control</w:t>
            </w:r>
          </w:p>
        </w:tc>
        <w:tc>
          <w:tcPr>
            <w:tcW w:w="1176" w:type="dxa"/>
            <w:tcBorders>
              <w:top w:val="nil"/>
              <w:left w:val="nil"/>
              <w:bottom w:val="single" w:sz="8" w:space="0" w:color="000000"/>
              <w:right w:val="single" w:sz="8" w:space="0" w:color="000000"/>
            </w:tcBorders>
            <w:shd w:val="clear" w:color="auto" w:fill="auto"/>
            <w:vAlign w:val="center"/>
            <w:hideMark/>
          </w:tcPr>
          <w:p w14:paraId="13128934" w14:textId="77777777" w:rsidR="00AB0A43" w:rsidRPr="00AB0A43" w:rsidRDefault="00AB0A43">
            <w:pPr>
              <w:jc w:val="center"/>
              <w:rPr>
                <w:sz w:val="16"/>
                <w:szCs w:val="16"/>
              </w:rPr>
            </w:pPr>
            <w:r w:rsidRPr="00AB0A43">
              <w:rPr>
                <w:sz w:val="16"/>
                <w:szCs w:val="16"/>
              </w:rPr>
              <w:t>Se podrá desarrollar con normalidad si se da continuidad a las delegaciones de funciones actuales de las dependencias de control para ejercer control ambiental.</w:t>
            </w:r>
          </w:p>
        </w:tc>
      </w:tr>
      <w:tr w:rsidR="00AB0A43" w:rsidRPr="00AB0A43" w14:paraId="7B668279"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5B4F6631" w14:textId="77777777" w:rsidR="00AB0A43" w:rsidRPr="00AB0A43" w:rsidRDefault="00AB0A43">
            <w:pPr>
              <w:jc w:val="center"/>
              <w:rPr>
                <w:color w:val="000000"/>
                <w:sz w:val="16"/>
                <w:szCs w:val="16"/>
              </w:rPr>
            </w:pPr>
            <w:r w:rsidRPr="00AB0A43">
              <w:rPr>
                <w:color w:val="000000"/>
                <w:sz w:val="16"/>
                <w:szCs w:val="16"/>
              </w:rPr>
              <w:t>Propósito</w:t>
            </w:r>
          </w:p>
        </w:tc>
        <w:tc>
          <w:tcPr>
            <w:tcW w:w="1005" w:type="dxa"/>
            <w:tcBorders>
              <w:top w:val="nil"/>
              <w:left w:val="nil"/>
              <w:bottom w:val="single" w:sz="8" w:space="0" w:color="000000"/>
              <w:right w:val="single" w:sz="8" w:space="0" w:color="000000"/>
            </w:tcBorders>
            <w:shd w:val="clear" w:color="auto" w:fill="auto"/>
            <w:vAlign w:val="center"/>
            <w:hideMark/>
          </w:tcPr>
          <w:p w14:paraId="101043EA" w14:textId="77777777" w:rsidR="00AB0A43" w:rsidRPr="00AB0A43" w:rsidRDefault="00AB0A43">
            <w:pPr>
              <w:jc w:val="center"/>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shd w:val="clear" w:color="auto" w:fill="auto"/>
            <w:vAlign w:val="center"/>
            <w:hideMark/>
          </w:tcPr>
          <w:p w14:paraId="5B0A20E1" w14:textId="28474A8B" w:rsidR="00AB0A43" w:rsidRPr="00AB0A43" w:rsidRDefault="00AB0A43">
            <w:pPr>
              <w:jc w:val="center"/>
              <w:rPr>
                <w:sz w:val="16"/>
                <w:szCs w:val="16"/>
              </w:rPr>
            </w:pPr>
            <w:r w:rsidRPr="00AB0A43">
              <w:rPr>
                <w:sz w:val="16"/>
                <w:szCs w:val="16"/>
              </w:rPr>
              <w:t xml:space="preserve">Al ser una autoridad de nivel distrital </w:t>
            </w:r>
            <w:r w:rsidR="00B1134E" w:rsidRPr="00AB0A43">
              <w:rPr>
                <w:sz w:val="16"/>
                <w:szCs w:val="16"/>
              </w:rPr>
              <w:t>está</w:t>
            </w:r>
            <w:r w:rsidRPr="00AB0A43">
              <w:rPr>
                <w:sz w:val="16"/>
                <w:szCs w:val="16"/>
              </w:rPr>
              <w:t xml:space="preserve"> supeditada al cumplimiento del marco normativo del ámbito nacional que expidan las diferentes autoridades ambientales, minas y energía </w:t>
            </w:r>
            <w:r w:rsidR="00B1134E" w:rsidRPr="00AB0A43">
              <w:rPr>
                <w:sz w:val="16"/>
                <w:szCs w:val="16"/>
              </w:rPr>
              <w:t>con relación a</w:t>
            </w:r>
            <w:r w:rsidRPr="00AB0A43">
              <w:rPr>
                <w:sz w:val="16"/>
                <w:szCs w:val="16"/>
              </w:rPr>
              <w:t xml:space="preserve"> aspectos que pudiesen </w:t>
            </w:r>
            <w:r w:rsidRPr="00AB0A43">
              <w:rPr>
                <w:sz w:val="16"/>
                <w:szCs w:val="16"/>
              </w:rPr>
              <w:lastRenderedPageBreak/>
              <w:t>afectar el desarrollo de las labores propias de control y vigilancia o el funcionamiento de los establecimientos.</w:t>
            </w:r>
          </w:p>
        </w:tc>
        <w:tc>
          <w:tcPr>
            <w:tcW w:w="994" w:type="dxa"/>
            <w:tcBorders>
              <w:top w:val="nil"/>
              <w:left w:val="nil"/>
              <w:bottom w:val="single" w:sz="8" w:space="0" w:color="000000"/>
              <w:right w:val="single" w:sz="8" w:space="0" w:color="000000"/>
            </w:tcBorders>
            <w:shd w:val="clear" w:color="auto" w:fill="auto"/>
            <w:vAlign w:val="center"/>
            <w:hideMark/>
          </w:tcPr>
          <w:p w14:paraId="2E9C2C69" w14:textId="77777777" w:rsidR="00AB0A43" w:rsidRPr="00AB0A43" w:rsidRDefault="00AB0A43">
            <w:pPr>
              <w:jc w:val="center"/>
              <w:rPr>
                <w:sz w:val="16"/>
                <w:szCs w:val="16"/>
              </w:rPr>
            </w:pPr>
            <w:r w:rsidRPr="00AB0A43">
              <w:rPr>
                <w:sz w:val="16"/>
                <w:szCs w:val="16"/>
              </w:rPr>
              <w:lastRenderedPageBreak/>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3860755D" w14:textId="77777777" w:rsidR="00AB0A43" w:rsidRPr="00AB0A43" w:rsidRDefault="00AB0A43">
            <w:pPr>
              <w:jc w:val="center"/>
              <w:rPr>
                <w:sz w:val="16"/>
                <w:szCs w:val="16"/>
              </w:rPr>
            </w:pPr>
            <w:r w:rsidRPr="00AB0A43">
              <w:rPr>
                <w:sz w:val="16"/>
                <w:szCs w:val="16"/>
              </w:rPr>
              <w:t>5. Catastrófico</w:t>
            </w:r>
          </w:p>
        </w:tc>
        <w:tc>
          <w:tcPr>
            <w:tcW w:w="1153" w:type="dxa"/>
            <w:tcBorders>
              <w:top w:val="nil"/>
              <w:left w:val="nil"/>
              <w:bottom w:val="single" w:sz="8" w:space="0" w:color="000000"/>
              <w:right w:val="single" w:sz="8" w:space="0" w:color="000000"/>
            </w:tcBorders>
            <w:shd w:val="clear" w:color="auto" w:fill="auto"/>
            <w:vAlign w:val="center"/>
            <w:hideMark/>
          </w:tcPr>
          <w:p w14:paraId="6783339E" w14:textId="77777777" w:rsidR="00AB0A43" w:rsidRPr="00AB0A43" w:rsidRDefault="00AB0A43">
            <w:pPr>
              <w:rPr>
                <w:sz w:val="16"/>
                <w:szCs w:val="16"/>
              </w:rPr>
            </w:pPr>
            <w:r w:rsidRPr="00AB0A43">
              <w:rPr>
                <w:sz w:val="16"/>
                <w:szCs w:val="16"/>
              </w:rPr>
              <w:t xml:space="preserve">Un cambio normativo en el sentido de modificar las funciones de las autoridades ambientales, aspectos relacionados con los títulos mineros, funcionamiento de sitios para distribución y almacenamiento de hidrocarburos o sus derivados o expedición de </w:t>
            </w:r>
            <w:r w:rsidRPr="00AB0A43">
              <w:rPr>
                <w:sz w:val="16"/>
                <w:szCs w:val="16"/>
              </w:rPr>
              <w:lastRenderedPageBreak/>
              <w:t>normativa específica para pasivos ambientales o suelos contaminados que estén en contravía a las actividades propuestas para cumplir el objetivo principal conllevaría a la imposibilidad de cumplir el proyecto.</w:t>
            </w:r>
          </w:p>
        </w:tc>
        <w:tc>
          <w:tcPr>
            <w:tcW w:w="1552" w:type="dxa"/>
            <w:tcBorders>
              <w:top w:val="nil"/>
              <w:left w:val="nil"/>
              <w:bottom w:val="single" w:sz="8" w:space="0" w:color="000000"/>
              <w:right w:val="single" w:sz="8" w:space="0" w:color="000000"/>
            </w:tcBorders>
            <w:shd w:val="clear" w:color="auto" w:fill="auto"/>
            <w:vAlign w:val="center"/>
            <w:hideMark/>
          </w:tcPr>
          <w:p w14:paraId="2F603580" w14:textId="29CEEE79" w:rsidR="00AB0A43" w:rsidRPr="00AB0A43" w:rsidRDefault="00AB0A43">
            <w:pPr>
              <w:rPr>
                <w:sz w:val="16"/>
                <w:szCs w:val="16"/>
              </w:rPr>
            </w:pPr>
            <w:r w:rsidRPr="00AB0A43">
              <w:rPr>
                <w:sz w:val="16"/>
                <w:szCs w:val="16"/>
              </w:rPr>
              <w:lastRenderedPageBreak/>
              <w:t>Las autoridades ambientales, minas y energía del orden nacional no desarrollan cambios normativos que afecten de forma directa el cumplimiento de las acciones de control, evaluación y seguimiento a los suelos degradados o sitios contaminados.</w:t>
            </w:r>
          </w:p>
        </w:tc>
        <w:tc>
          <w:tcPr>
            <w:tcW w:w="1176" w:type="dxa"/>
            <w:tcBorders>
              <w:top w:val="nil"/>
              <w:left w:val="nil"/>
              <w:bottom w:val="single" w:sz="8" w:space="0" w:color="000000"/>
              <w:right w:val="single" w:sz="8" w:space="0" w:color="000000"/>
            </w:tcBorders>
            <w:shd w:val="clear" w:color="auto" w:fill="auto"/>
            <w:vAlign w:val="center"/>
            <w:hideMark/>
          </w:tcPr>
          <w:p w14:paraId="18F14811" w14:textId="77777777" w:rsidR="00AB0A43" w:rsidRPr="00AB0A43" w:rsidRDefault="00AB0A43">
            <w:pPr>
              <w:jc w:val="center"/>
              <w:rPr>
                <w:sz w:val="16"/>
                <w:szCs w:val="16"/>
              </w:rPr>
            </w:pPr>
            <w:r w:rsidRPr="00AB0A43">
              <w:rPr>
                <w:sz w:val="16"/>
                <w:szCs w:val="16"/>
              </w:rPr>
              <w:t>Verificar acciones legales e implementación del cumplimiento de la normativa</w:t>
            </w:r>
          </w:p>
        </w:tc>
      </w:tr>
      <w:tr w:rsidR="00AB0A43" w:rsidRPr="00AB0A43" w14:paraId="427CCB28"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26A8550B"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shd w:val="clear" w:color="auto" w:fill="auto"/>
            <w:vAlign w:val="center"/>
            <w:hideMark/>
          </w:tcPr>
          <w:p w14:paraId="22D34EDB" w14:textId="77777777" w:rsidR="00AB0A43" w:rsidRPr="00AB0A43" w:rsidRDefault="00AB0A43">
            <w:pPr>
              <w:rPr>
                <w:sz w:val="16"/>
                <w:szCs w:val="16"/>
              </w:rPr>
            </w:pPr>
            <w:r w:rsidRPr="00AB0A43">
              <w:rPr>
                <w:sz w:val="16"/>
                <w:szCs w:val="16"/>
              </w:rPr>
              <w:t>Administrativos</w:t>
            </w:r>
          </w:p>
        </w:tc>
        <w:tc>
          <w:tcPr>
            <w:tcW w:w="1138" w:type="dxa"/>
            <w:tcBorders>
              <w:top w:val="nil"/>
              <w:left w:val="nil"/>
              <w:bottom w:val="single" w:sz="8" w:space="0" w:color="000000"/>
              <w:right w:val="single" w:sz="8" w:space="0" w:color="000000"/>
            </w:tcBorders>
            <w:shd w:val="clear" w:color="auto" w:fill="auto"/>
            <w:vAlign w:val="center"/>
            <w:hideMark/>
          </w:tcPr>
          <w:p w14:paraId="1F84E274" w14:textId="77777777" w:rsidR="00AB0A43" w:rsidRPr="00AB0A43" w:rsidRDefault="00AB0A43">
            <w:pPr>
              <w:rPr>
                <w:sz w:val="16"/>
                <w:szCs w:val="16"/>
              </w:rPr>
            </w:pPr>
            <w:r w:rsidRPr="00AB0A43">
              <w:rPr>
                <w:sz w:val="16"/>
                <w:szCs w:val="16"/>
              </w:rPr>
              <w:t>El desarrollo de los productos se puede afectar a causa de fallas en los procesos de contratación de personal, de servicios y de compra de insumos y otros materiales, al igual que situaciones que afecten la asignación y el desembolso del presupuesto, y otras no contempladas en los procedimientos.</w:t>
            </w:r>
          </w:p>
        </w:tc>
        <w:tc>
          <w:tcPr>
            <w:tcW w:w="994" w:type="dxa"/>
            <w:tcBorders>
              <w:top w:val="nil"/>
              <w:left w:val="nil"/>
              <w:bottom w:val="single" w:sz="8" w:space="0" w:color="000000"/>
              <w:right w:val="single" w:sz="8" w:space="0" w:color="000000"/>
            </w:tcBorders>
            <w:shd w:val="clear" w:color="auto" w:fill="auto"/>
            <w:vAlign w:val="center"/>
            <w:hideMark/>
          </w:tcPr>
          <w:p w14:paraId="47F04D23" w14:textId="77777777" w:rsidR="00AB0A43" w:rsidRPr="00AB0A43" w:rsidRDefault="00AB0A43">
            <w:pP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auto" w:fill="auto"/>
            <w:vAlign w:val="center"/>
            <w:hideMark/>
          </w:tcPr>
          <w:p w14:paraId="68CC1F1D"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79D28ED9" w14:textId="77777777" w:rsidR="00AB0A43" w:rsidRPr="00AB0A43" w:rsidRDefault="00AB0A43">
            <w:pPr>
              <w:rPr>
                <w:sz w:val="16"/>
                <w:szCs w:val="16"/>
              </w:rPr>
            </w:pPr>
            <w:r w:rsidRPr="00AB0A43">
              <w:rPr>
                <w:sz w:val="16"/>
                <w:szCs w:val="16"/>
              </w:rPr>
              <w:t>Disminución de personal para la realización de las diferentes actuaciones y la valoración y atención de los animales silvestres; Incremento en la mortalidad de los animales silvestres; Aumento en los tiempos de respuesta para la atención al ciudadano.</w:t>
            </w:r>
          </w:p>
        </w:tc>
        <w:tc>
          <w:tcPr>
            <w:tcW w:w="1552" w:type="dxa"/>
            <w:tcBorders>
              <w:top w:val="nil"/>
              <w:left w:val="nil"/>
              <w:bottom w:val="single" w:sz="8" w:space="0" w:color="000000"/>
              <w:right w:val="single" w:sz="8" w:space="0" w:color="000000"/>
            </w:tcBorders>
            <w:shd w:val="clear" w:color="auto" w:fill="auto"/>
            <w:vAlign w:val="center"/>
            <w:hideMark/>
          </w:tcPr>
          <w:p w14:paraId="1DBF0994" w14:textId="77777777" w:rsidR="00AB0A43" w:rsidRPr="00AB0A43" w:rsidRDefault="00AB0A43">
            <w:pPr>
              <w:rPr>
                <w:sz w:val="16"/>
                <w:szCs w:val="16"/>
              </w:rPr>
            </w:pPr>
            <w:r w:rsidRPr="00AB0A43">
              <w:rPr>
                <w:sz w:val="16"/>
                <w:szCs w:val="16"/>
              </w:rPr>
              <w:t>Planeación adecuada para la contratación y las adquisiciones anuales; Optimización del recurso humano disponible; Optimización del consumo de insumos, especialmente los veterinarios, y otros servicios.</w:t>
            </w:r>
          </w:p>
        </w:tc>
        <w:tc>
          <w:tcPr>
            <w:tcW w:w="1176" w:type="dxa"/>
            <w:tcBorders>
              <w:top w:val="nil"/>
              <w:left w:val="nil"/>
              <w:bottom w:val="single" w:sz="8" w:space="0" w:color="000000"/>
              <w:right w:val="single" w:sz="8" w:space="0" w:color="000000"/>
            </w:tcBorders>
            <w:shd w:val="clear" w:color="auto" w:fill="auto"/>
            <w:vAlign w:val="center"/>
            <w:hideMark/>
          </w:tcPr>
          <w:p w14:paraId="44DF3839" w14:textId="77777777" w:rsidR="00AB0A43" w:rsidRPr="00AB0A43" w:rsidRDefault="00AB0A43">
            <w:pPr>
              <w:rPr>
                <w:sz w:val="16"/>
                <w:szCs w:val="16"/>
              </w:rPr>
            </w:pPr>
            <w:r w:rsidRPr="00AB0A43">
              <w:rPr>
                <w:sz w:val="16"/>
                <w:szCs w:val="16"/>
              </w:rPr>
              <w:t>Los procesos contractuales se llevan a cabo oportunamente, en cumplimiento de la planeación establecida; no obstante, se cuenta con planes de contingencia para atender situaciones de bajas de personal e imprevistos en la contratación para la adquisición de bienes y servicios.</w:t>
            </w:r>
          </w:p>
        </w:tc>
      </w:tr>
      <w:tr w:rsidR="00AB0A43" w:rsidRPr="00AB0A43" w14:paraId="346A45B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488A9F50"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shd w:val="clear" w:color="auto" w:fill="auto"/>
            <w:vAlign w:val="center"/>
            <w:hideMark/>
          </w:tcPr>
          <w:p w14:paraId="090E9B7B" w14:textId="77777777" w:rsidR="00AB0A43" w:rsidRPr="00AB0A43" w:rsidRDefault="00AB0A43">
            <w:pPr>
              <w:rPr>
                <w:sz w:val="16"/>
                <w:szCs w:val="16"/>
              </w:rPr>
            </w:pPr>
            <w:r w:rsidRPr="00AB0A43">
              <w:rPr>
                <w:sz w:val="16"/>
                <w:szCs w:val="16"/>
              </w:rPr>
              <w:t>De mercado</w:t>
            </w:r>
          </w:p>
        </w:tc>
        <w:tc>
          <w:tcPr>
            <w:tcW w:w="1138" w:type="dxa"/>
            <w:tcBorders>
              <w:top w:val="nil"/>
              <w:left w:val="nil"/>
              <w:bottom w:val="single" w:sz="8" w:space="0" w:color="000000"/>
              <w:right w:val="single" w:sz="8" w:space="0" w:color="000000"/>
            </w:tcBorders>
            <w:shd w:val="clear" w:color="auto" w:fill="auto"/>
            <w:vAlign w:val="center"/>
            <w:hideMark/>
          </w:tcPr>
          <w:p w14:paraId="106F61E1" w14:textId="77777777" w:rsidR="00AB0A43" w:rsidRPr="00AB0A43" w:rsidRDefault="00AB0A43">
            <w:pPr>
              <w:rPr>
                <w:sz w:val="16"/>
                <w:szCs w:val="16"/>
              </w:rPr>
            </w:pPr>
            <w:r w:rsidRPr="00AB0A43">
              <w:rPr>
                <w:sz w:val="16"/>
                <w:szCs w:val="16"/>
              </w:rPr>
              <w:t>Aumento en las actividades industriales, comerciales y constructivas</w:t>
            </w:r>
          </w:p>
        </w:tc>
        <w:tc>
          <w:tcPr>
            <w:tcW w:w="994" w:type="dxa"/>
            <w:tcBorders>
              <w:top w:val="nil"/>
              <w:left w:val="nil"/>
              <w:bottom w:val="single" w:sz="8" w:space="0" w:color="000000"/>
              <w:right w:val="single" w:sz="8" w:space="0" w:color="000000"/>
            </w:tcBorders>
            <w:shd w:val="clear" w:color="auto" w:fill="auto"/>
            <w:vAlign w:val="center"/>
            <w:hideMark/>
          </w:tcPr>
          <w:p w14:paraId="1C0A9DF4" w14:textId="77777777" w:rsidR="00AB0A43" w:rsidRPr="00AB0A43" w:rsidRDefault="00AB0A43">
            <w:pP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auto" w:fill="auto"/>
            <w:vAlign w:val="center"/>
            <w:hideMark/>
          </w:tcPr>
          <w:p w14:paraId="5E5A495E"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center"/>
            <w:hideMark/>
          </w:tcPr>
          <w:p w14:paraId="48BD9009" w14:textId="181008B7" w:rsidR="00AB0A43" w:rsidRPr="00AB0A43" w:rsidRDefault="00AB0A43">
            <w:pPr>
              <w:rPr>
                <w:sz w:val="16"/>
                <w:szCs w:val="16"/>
              </w:rPr>
            </w:pPr>
            <w:r w:rsidRPr="00AB0A43">
              <w:rPr>
                <w:sz w:val="16"/>
                <w:szCs w:val="16"/>
              </w:rPr>
              <w:t>Un aumento en la generación de residuos con características peligros as y de manejo especial</w:t>
            </w:r>
          </w:p>
        </w:tc>
        <w:tc>
          <w:tcPr>
            <w:tcW w:w="1552" w:type="dxa"/>
            <w:tcBorders>
              <w:top w:val="nil"/>
              <w:left w:val="nil"/>
              <w:bottom w:val="single" w:sz="8" w:space="0" w:color="000000"/>
              <w:right w:val="single" w:sz="8" w:space="0" w:color="000000"/>
            </w:tcBorders>
            <w:shd w:val="clear" w:color="auto" w:fill="auto"/>
            <w:vAlign w:val="center"/>
            <w:hideMark/>
          </w:tcPr>
          <w:p w14:paraId="2B4B90E6" w14:textId="5B7C8EA6" w:rsidR="00AB0A43" w:rsidRPr="00AB0A43" w:rsidRDefault="00AB0A43">
            <w:pPr>
              <w:rPr>
                <w:sz w:val="16"/>
                <w:szCs w:val="16"/>
              </w:rPr>
            </w:pPr>
            <w:r w:rsidRPr="00AB0A43">
              <w:rPr>
                <w:sz w:val="16"/>
                <w:szCs w:val="16"/>
              </w:rPr>
              <w:t>Efectivo control y seguimiento,</w:t>
            </w:r>
            <w:r>
              <w:rPr>
                <w:sz w:val="16"/>
                <w:szCs w:val="16"/>
              </w:rPr>
              <w:t xml:space="preserve"> </w:t>
            </w:r>
            <w:r w:rsidRPr="00AB0A43">
              <w:rPr>
                <w:sz w:val="16"/>
                <w:szCs w:val="16"/>
              </w:rPr>
              <w:t>que segure la correcta gestión de los residuos</w:t>
            </w:r>
          </w:p>
        </w:tc>
        <w:tc>
          <w:tcPr>
            <w:tcW w:w="1176" w:type="dxa"/>
            <w:tcBorders>
              <w:top w:val="nil"/>
              <w:left w:val="nil"/>
              <w:bottom w:val="single" w:sz="8" w:space="0" w:color="000000"/>
              <w:right w:val="single" w:sz="8" w:space="0" w:color="000000"/>
            </w:tcBorders>
            <w:shd w:val="clear" w:color="auto" w:fill="auto"/>
            <w:vAlign w:val="center"/>
            <w:hideMark/>
          </w:tcPr>
          <w:p w14:paraId="0D02830D" w14:textId="409B6432" w:rsidR="00AB0A43" w:rsidRPr="00AB0A43" w:rsidRDefault="00AB0A43">
            <w:pPr>
              <w:rPr>
                <w:sz w:val="16"/>
                <w:szCs w:val="16"/>
              </w:rPr>
            </w:pPr>
            <w:r w:rsidRPr="00AB0A43">
              <w:rPr>
                <w:sz w:val="16"/>
                <w:szCs w:val="16"/>
              </w:rPr>
              <w:t xml:space="preserve">Se realiza control </w:t>
            </w:r>
            <w:r w:rsidR="00B1134E" w:rsidRPr="00AB0A43">
              <w:rPr>
                <w:sz w:val="16"/>
                <w:szCs w:val="16"/>
              </w:rPr>
              <w:t>a</w:t>
            </w:r>
            <w:r w:rsidRPr="00AB0A43">
              <w:rPr>
                <w:sz w:val="16"/>
                <w:szCs w:val="16"/>
              </w:rPr>
              <w:t xml:space="preserve"> la totalidad de usuarios generadores de residuos</w:t>
            </w:r>
          </w:p>
        </w:tc>
      </w:tr>
      <w:tr w:rsidR="00AB0A43" w:rsidRPr="00AB0A43" w14:paraId="2FBB4CE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C025074"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shd w:val="clear" w:color="auto" w:fill="auto"/>
            <w:vAlign w:val="center"/>
            <w:hideMark/>
          </w:tcPr>
          <w:p w14:paraId="2FD56874"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2914FCCA" w14:textId="52189BAB" w:rsidR="00AB0A43" w:rsidRPr="00AB0A43" w:rsidRDefault="00AB0A43">
            <w:pPr>
              <w:rPr>
                <w:sz w:val="16"/>
                <w:szCs w:val="16"/>
              </w:rPr>
            </w:pPr>
            <w:r w:rsidRPr="00AB0A43">
              <w:rPr>
                <w:sz w:val="16"/>
                <w:szCs w:val="16"/>
              </w:rPr>
              <w:t>Desinterés de los actores de la cadena de gestión por el cumplimiento normativo y la mejora en la ejecución de sus procesos y/o actividades</w:t>
            </w:r>
          </w:p>
        </w:tc>
        <w:tc>
          <w:tcPr>
            <w:tcW w:w="994" w:type="dxa"/>
            <w:tcBorders>
              <w:top w:val="nil"/>
              <w:left w:val="nil"/>
              <w:bottom w:val="single" w:sz="8" w:space="0" w:color="000000"/>
              <w:right w:val="single" w:sz="8" w:space="0" w:color="000000"/>
            </w:tcBorders>
            <w:shd w:val="clear" w:color="auto" w:fill="auto"/>
            <w:vAlign w:val="center"/>
            <w:hideMark/>
          </w:tcPr>
          <w:p w14:paraId="25329246" w14:textId="77777777" w:rsidR="00AB0A43" w:rsidRPr="00AB0A43" w:rsidRDefault="00AB0A43">
            <w:pPr>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auto" w:fill="auto"/>
            <w:vAlign w:val="center"/>
            <w:hideMark/>
          </w:tcPr>
          <w:p w14:paraId="20224672"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center"/>
            <w:hideMark/>
          </w:tcPr>
          <w:p w14:paraId="5DF55409" w14:textId="77777777" w:rsidR="00AB0A43" w:rsidRPr="00AB0A43" w:rsidRDefault="00AB0A43">
            <w:pPr>
              <w:rPr>
                <w:sz w:val="16"/>
                <w:szCs w:val="16"/>
              </w:rPr>
            </w:pPr>
            <w:r w:rsidRPr="00AB0A43">
              <w:rPr>
                <w:sz w:val="16"/>
                <w:szCs w:val="16"/>
              </w:rPr>
              <w:t>se genera una inadecuada gestión de los elementos constitutivos ambientales del distrito.</w:t>
            </w:r>
          </w:p>
        </w:tc>
        <w:tc>
          <w:tcPr>
            <w:tcW w:w="1552" w:type="dxa"/>
            <w:tcBorders>
              <w:top w:val="nil"/>
              <w:left w:val="nil"/>
              <w:bottom w:val="single" w:sz="8" w:space="0" w:color="000000"/>
              <w:right w:val="single" w:sz="8" w:space="0" w:color="000000"/>
            </w:tcBorders>
            <w:shd w:val="clear" w:color="auto" w:fill="auto"/>
            <w:vAlign w:val="center"/>
            <w:hideMark/>
          </w:tcPr>
          <w:p w14:paraId="27A5C832" w14:textId="77777777" w:rsidR="00AB0A43" w:rsidRPr="00AB0A43" w:rsidRDefault="00AB0A43">
            <w:pPr>
              <w:rPr>
                <w:sz w:val="16"/>
                <w:szCs w:val="16"/>
              </w:rPr>
            </w:pPr>
            <w:r w:rsidRPr="00AB0A43">
              <w:rPr>
                <w:sz w:val="16"/>
                <w:szCs w:val="16"/>
              </w:rPr>
              <w:t>Aplicar estrategias vinculantes articuladas entre el control y la gestión</w:t>
            </w:r>
          </w:p>
        </w:tc>
        <w:tc>
          <w:tcPr>
            <w:tcW w:w="1176" w:type="dxa"/>
            <w:tcBorders>
              <w:top w:val="nil"/>
              <w:left w:val="nil"/>
              <w:bottom w:val="single" w:sz="8" w:space="0" w:color="000000"/>
              <w:right w:val="single" w:sz="8" w:space="0" w:color="000000"/>
            </w:tcBorders>
            <w:shd w:val="clear" w:color="auto" w:fill="auto"/>
            <w:vAlign w:val="center"/>
            <w:hideMark/>
          </w:tcPr>
          <w:p w14:paraId="1DFDE15C" w14:textId="77777777" w:rsidR="00AB0A43" w:rsidRPr="00AB0A43" w:rsidRDefault="00AB0A43">
            <w:pPr>
              <w:rPr>
                <w:sz w:val="16"/>
                <w:szCs w:val="16"/>
              </w:rPr>
            </w:pPr>
            <w:r w:rsidRPr="00AB0A43">
              <w:rPr>
                <w:sz w:val="16"/>
                <w:szCs w:val="16"/>
              </w:rPr>
              <w:t>Los actores de la cadena de valor están interesados en mejorar sus actividades productivas en los aspectos económicos, sociales y ambientales</w:t>
            </w:r>
          </w:p>
        </w:tc>
      </w:tr>
      <w:tr w:rsidR="00AB0A43" w:rsidRPr="00AB0A43" w14:paraId="5A66CA7A"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F831D61" w14:textId="77777777" w:rsidR="00AB0A43" w:rsidRPr="00AB0A43" w:rsidRDefault="00AB0A43">
            <w:pPr>
              <w:jc w:val="center"/>
              <w:rPr>
                <w:color w:val="000000"/>
                <w:sz w:val="16"/>
                <w:szCs w:val="16"/>
              </w:rPr>
            </w:pPr>
            <w:r w:rsidRPr="00AB0A43">
              <w:rPr>
                <w:color w:val="000000"/>
                <w:sz w:val="16"/>
                <w:szCs w:val="16"/>
              </w:rPr>
              <w:lastRenderedPageBreak/>
              <w:t>Componente</w:t>
            </w:r>
          </w:p>
        </w:tc>
        <w:tc>
          <w:tcPr>
            <w:tcW w:w="1005" w:type="dxa"/>
            <w:tcBorders>
              <w:top w:val="nil"/>
              <w:left w:val="nil"/>
              <w:bottom w:val="single" w:sz="8" w:space="0" w:color="000000"/>
              <w:right w:val="single" w:sz="8" w:space="0" w:color="000000"/>
            </w:tcBorders>
            <w:shd w:val="clear" w:color="auto" w:fill="auto"/>
            <w:vAlign w:val="center"/>
            <w:hideMark/>
          </w:tcPr>
          <w:p w14:paraId="240AE0B1"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505AA098" w14:textId="77777777" w:rsidR="00AB0A43" w:rsidRPr="00AB0A43" w:rsidRDefault="00AB0A43">
            <w:pPr>
              <w:rPr>
                <w:sz w:val="16"/>
                <w:szCs w:val="16"/>
              </w:rPr>
            </w:pPr>
            <w:r w:rsidRPr="00AB0A43">
              <w:rPr>
                <w:sz w:val="16"/>
                <w:szCs w:val="16"/>
              </w:rPr>
              <w:t>Protestas, huelgas, manifestaciones del personal en relación con inconformidades laborales u otros.</w:t>
            </w:r>
          </w:p>
        </w:tc>
        <w:tc>
          <w:tcPr>
            <w:tcW w:w="994" w:type="dxa"/>
            <w:tcBorders>
              <w:top w:val="nil"/>
              <w:left w:val="nil"/>
              <w:bottom w:val="single" w:sz="8" w:space="0" w:color="000000"/>
              <w:right w:val="single" w:sz="8" w:space="0" w:color="000000"/>
            </w:tcBorders>
            <w:shd w:val="clear" w:color="auto" w:fill="auto"/>
            <w:vAlign w:val="center"/>
            <w:hideMark/>
          </w:tcPr>
          <w:p w14:paraId="3FCFCD32" w14:textId="77777777" w:rsidR="00AB0A43" w:rsidRPr="00AB0A43" w:rsidRDefault="00AB0A43">
            <w:pPr>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21FFD92C"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center"/>
            <w:hideMark/>
          </w:tcPr>
          <w:p w14:paraId="6F3B36F0" w14:textId="77777777" w:rsidR="00AB0A43" w:rsidRPr="00AB0A43" w:rsidRDefault="00AB0A43">
            <w:pPr>
              <w:rPr>
                <w:sz w:val="16"/>
                <w:szCs w:val="16"/>
              </w:rPr>
            </w:pPr>
            <w:r w:rsidRPr="00AB0A43">
              <w:rPr>
                <w:sz w:val="16"/>
                <w:szCs w:val="16"/>
              </w:rPr>
              <w:t>Afectación al normal desarrollo de las actividades diarias.</w:t>
            </w:r>
          </w:p>
        </w:tc>
        <w:tc>
          <w:tcPr>
            <w:tcW w:w="1552" w:type="dxa"/>
            <w:tcBorders>
              <w:top w:val="nil"/>
              <w:left w:val="nil"/>
              <w:bottom w:val="single" w:sz="8" w:space="0" w:color="000000"/>
              <w:right w:val="single" w:sz="8" w:space="0" w:color="000000"/>
            </w:tcBorders>
            <w:shd w:val="clear" w:color="auto" w:fill="auto"/>
            <w:vAlign w:val="center"/>
            <w:hideMark/>
          </w:tcPr>
          <w:p w14:paraId="4DB779BE" w14:textId="77777777" w:rsidR="00AB0A43" w:rsidRPr="00AB0A43" w:rsidRDefault="00AB0A43">
            <w:pPr>
              <w:rPr>
                <w:sz w:val="16"/>
                <w:szCs w:val="16"/>
              </w:rPr>
            </w:pPr>
            <w:r w:rsidRPr="00AB0A43">
              <w:rPr>
                <w:sz w:val="16"/>
                <w:szCs w:val="16"/>
              </w:rPr>
              <w:t>Garantizar adecuadas condiciones laborales para el personal operacional y administrativo; Fortalecimiento de canales de comunicación.</w:t>
            </w:r>
          </w:p>
        </w:tc>
        <w:tc>
          <w:tcPr>
            <w:tcW w:w="1176" w:type="dxa"/>
            <w:tcBorders>
              <w:top w:val="nil"/>
              <w:left w:val="nil"/>
              <w:bottom w:val="single" w:sz="8" w:space="0" w:color="000000"/>
              <w:right w:val="single" w:sz="8" w:space="0" w:color="000000"/>
            </w:tcBorders>
            <w:shd w:val="clear" w:color="auto" w:fill="auto"/>
            <w:vAlign w:val="center"/>
            <w:hideMark/>
          </w:tcPr>
          <w:p w14:paraId="12C63EE0" w14:textId="77777777" w:rsidR="00AB0A43" w:rsidRPr="00AB0A43" w:rsidRDefault="00AB0A43">
            <w:pPr>
              <w:rPr>
                <w:sz w:val="16"/>
                <w:szCs w:val="16"/>
              </w:rPr>
            </w:pPr>
            <w:r w:rsidRPr="00AB0A43">
              <w:rPr>
                <w:sz w:val="16"/>
                <w:szCs w:val="16"/>
              </w:rPr>
              <w:t>La vinculación del personal se hace de conformidad con las disposiciones legales para brindar las garantías contractuales correspondientes, y cuenta con programas de seguridad y salud en el trabajo, bienestar y clima laboral.</w:t>
            </w:r>
          </w:p>
        </w:tc>
      </w:tr>
      <w:tr w:rsidR="00AB0A43" w:rsidRPr="00AB0A43" w14:paraId="0C53D2BF"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4727F84" w14:textId="77777777" w:rsidR="00AB0A43" w:rsidRPr="00AB0A43" w:rsidRDefault="00AB0A43">
            <w:pPr>
              <w:jc w:val="center"/>
              <w:rPr>
                <w:color w:val="000000"/>
                <w:sz w:val="16"/>
                <w:szCs w:val="16"/>
              </w:rPr>
            </w:pPr>
            <w:r w:rsidRPr="00AB0A43">
              <w:rPr>
                <w:color w:val="000000"/>
                <w:sz w:val="16"/>
                <w:szCs w:val="16"/>
              </w:rPr>
              <w:t>Componente</w:t>
            </w:r>
          </w:p>
        </w:tc>
        <w:tc>
          <w:tcPr>
            <w:tcW w:w="1005" w:type="dxa"/>
            <w:tcBorders>
              <w:top w:val="nil"/>
              <w:left w:val="nil"/>
              <w:bottom w:val="single" w:sz="8" w:space="0" w:color="000000"/>
              <w:right w:val="single" w:sz="8" w:space="0" w:color="000000"/>
            </w:tcBorders>
            <w:shd w:val="clear" w:color="auto" w:fill="auto"/>
            <w:vAlign w:val="center"/>
            <w:hideMark/>
          </w:tcPr>
          <w:p w14:paraId="2792B296" w14:textId="77777777" w:rsidR="00AB0A43" w:rsidRPr="00AB0A43" w:rsidRDefault="00AB0A43">
            <w:pP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41D9F0D8" w14:textId="77777777" w:rsidR="00AB0A43" w:rsidRPr="00AB0A43" w:rsidRDefault="00AB0A43">
            <w:pPr>
              <w:rPr>
                <w:sz w:val="16"/>
                <w:szCs w:val="16"/>
              </w:rPr>
            </w:pPr>
            <w:r w:rsidRPr="00AB0A43">
              <w:rPr>
                <w:sz w:val="16"/>
                <w:szCs w:val="16"/>
              </w:rPr>
              <w:t>Robos, asonadas y acciones deliberadas de sabotaje o ciberataques.</w:t>
            </w:r>
          </w:p>
        </w:tc>
        <w:tc>
          <w:tcPr>
            <w:tcW w:w="994" w:type="dxa"/>
            <w:tcBorders>
              <w:top w:val="nil"/>
              <w:left w:val="nil"/>
              <w:bottom w:val="single" w:sz="8" w:space="0" w:color="000000"/>
              <w:right w:val="single" w:sz="8" w:space="0" w:color="000000"/>
            </w:tcBorders>
            <w:shd w:val="clear" w:color="auto" w:fill="auto"/>
            <w:vAlign w:val="center"/>
            <w:hideMark/>
          </w:tcPr>
          <w:p w14:paraId="60F96BD4" w14:textId="77777777" w:rsidR="00AB0A43" w:rsidRPr="00AB0A43" w:rsidRDefault="00AB0A43">
            <w:pPr>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5BAA8A4B" w14:textId="77777777" w:rsidR="00AB0A43" w:rsidRPr="00AB0A43" w:rsidRDefault="00AB0A43">
            <w:pPr>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center"/>
            <w:hideMark/>
          </w:tcPr>
          <w:p w14:paraId="388836C3" w14:textId="77777777" w:rsidR="00AB0A43" w:rsidRPr="00AB0A43" w:rsidRDefault="00AB0A43">
            <w:pPr>
              <w:rPr>
                <w:sz w:val="16"/>
                <w:szCs w:val="16"/>
              </w:rPr>
            </w:pPr>
            <w:r w:rsidRPr="00AB0A43">
              <w:rPr>
                <w:sz w:val="16"/>
                <w:szCs w:val="16"/>
              </w:rPr>
              <w:t>Pérdida de información u otros activos de la entidad; Robo de animales silvestres; Retraso en procesos administrativos y operativos.</w:t>
            </w:r>
          </w:p>
        </w:tc>
        <w:tc>
          <w:tcPr>
            <w:tcW w:w="1552" w:type="dxa"/>
            <w:tcBorders>
              <w:top w:val="nil"/>
              <w:left w:val="nil"/>
              <w:bottom w:val="single" w:sz="8" w:space="0" w:color="000000"/>
              <w:right w:val="single" w:sz="8" w:space="0" w:color="000000"/>
            </w:tcBorders>
            <w:shd w:val="clear" w:color="auto" w:fill="auto"/>
            <w:vAlign w:val="center"/>
            <w:hideMark/>
          </w:tcPr>
          <w:p w14:paraId="5CA9B6AC" w14:textId="77777777" w:rsidR="00AB0A43" w:rsidRPr="00AB0A43" w:rsidRDefault="00AB0A43">
            <w:pPr>
              <w:rPr>
                <w:sz w:val="16"/>
                <w:szCs w:val="16"/>
              </w:rPr>
            </w:pPr>
            <w:r w:rsidRPr="00AB0A43">
              <w:rPr>
                <w:sz w:val="16"/>
                <w:szCs w:val="16"/>
              </w:rPr>
              <w:t>Circuito cerrado de vigilancia; Contratación de empresa de vigilancia 24/7; capacitación sobre el correcto manejo de la información por parte del personal contratado; suscripción de pólizas para asegurar los activos y al personal.</w:t>
            </w:r>
          </w:p>
        </w:tc>
        <w:tc>
          <w:tcPr>
            <w:tcW w:w="1176" w:type="dxa"/>
            <w:tcBorders>
              <w:top w:val="nil"/>
              <w:left w:val="nil"/>
              <w:bottom w:val="single" w:sz="8" w:space="0" w:color="000000"/>
              <w:right w:val="single" w:sz="8" w:space="0" w:color="000000"/>
            </w:tcBorders>
            <w:shd w:val="clear" w:color="auto" w:fill="auto"/>
            <w:vAlign w:val="center"/>
            <w:hideMark/>
          </w:tcPr>
          <w:p w14:paraId="75D1CA89" w14:textId="77777777" w:rsidR="00AB0A43" w:rsidRPr="00AB0A43" w:rsidRDefault="00AB0A43">
            <w:pPr>
              <w:rPr>
                <w:sz w:val="16"/>
                <w:szCs w:val="16"/>
              </w:rPr>
            </w:pPr>
            <w:r w:rsidRPr="00AB0A43">
              <w:rPr>
                <w:sz w:val="16"/>
                <w:szCs w:val="16"/>
              </w:rPr>
              <w:t>Las instalaciones garantizan niveles medios de seguridad, adicionalmente están dotadas con equipos y personal de seguridad capacitado que actúan bajo protocolos para la atención de emergencias y dotación para la seguridad y la mitigación de sucesos.</w:t>
            </w:r>
          </w:p>
        </w:tc>
      </w:tr>
      <w:tr w:rsidR="00AB0A43" w:rsidRPr="00AB0A43" w14:paraId="2F1C2DFA" w14:textId="77777777" w:rsidTr="00B1134E">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06C8AF4C" w14:textId="77777777" w:rsidR="00AB0A43" w:rsidRPr="00AB0A43" w:rsidRDefault="00AB0A43">
            <w:pPr>
              <w:jc w:val="center"/>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5BF9BC24"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16B3A080" w14:textId="77777777" w:rsidR="00AB0A43" w:rsidRPr="00AB0A43" w:rsidRDefault="00AB0A43">
            <w:pPr>
              <w:jc w:val="center"/>
              <w:rPr>
                <w:sz w:val="16"/>
                <w:szCs w:val="16"/>
              </w:rPr>
            </w:pPr>
            <w:r w:rsidRPr="00AB0A43">
              <w:rPr>
                <w:sz w:val="16"/>
                <w:szCs w:val="16"/>
              </w:rPr>
              <w:t>Mantenimiento de las condiciones de la degradación ambiental del recurso hídrico a pesar de la ejecución de las actividades de monitoreo, evaluación, control y seguimiento</w:t>
            </w:r>
          </w:p>
        </w:tc>
        <w:tc>
          <w:tcPr>
            <w:tcW w:w="994" w:type="dxa"/>
            <w:tcBorders>
              <w:top w:val="nil"/>
              <w:left w:val="nil"/>
              <w:bottom w:val="single" w:sz="8" w:space="0" w:color="000000"/>
              <w:right w:val="single" w:sz="8" w:space="0" w:color="000000"/>
            </w:tcBorders>
            <w:shd w:val="clear" w:color="auto" w:fill="auto"/>
            <w:vAlign w:val="center"/>
            <w:hideMark/>
          </w:tcPr>
          <w:p w14:paraId="042105CD" w14:textId="77777777" w:rsidR="00AB0A43" w:rsidRPr="00AB0A43" w:rsidRDefault="00AB0A43">
            <w:pPr>
              <w:jc w:val="cente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01E83EE7"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bottom"/>
            <w:hideMark/>
          </w:tcPr>
          <w:p w14:paraId="45C1C496" w14:textId="245FADBA" w:rsidR="00AB0A43" w:rsidRPr="00AB0A43" w:rsidRDefault="00AB0A43">
            <w:pPr>
              <w:rPr>
                <w:sz w:val="16"/>
                <w:szCs w:val="16"/>
              </w:rPr>
            </w:pPr>
            <w:r w:rsidRPr="00AB0A43">
              <w:rPr>
                <w:sz w:val="16"/>
                <w:szCs w:val="16"/>
              </w:rPr>
              <w:t>- Deterioro de la calidad ambiental recurso hídrico del Distrito Capital.</w:t>
            </w:r>
            <w:r w:rsidRPr="00AB0A43">
              <w:rPr>
                <w:sz w:val="16"/>
                <w:szCs w:val="16"/>
              </w:rPr>
              <w:br/>
              <w:t>- Disminución en la disponibilidad y posibilidad de uso del recurso hídrico superficial por pérdida de su calidad</w:t>
            </w:r>
            <w:r w:rsidRPr="00AB0A43">
              <w:rPr>
                <w:sz w:val="16"/>
                <w:szCs w:val="16"/>
              </w:rPr>
              <w:br/>
              <w:t>- Reducción de la disponibilidad del recurso hídrico por la sobreexplotación de aguas subterráneas.</w:t>
            </w:r>
          </w:p>
        </w:tc>
        <w:tc>
          <w:tcPr>
            <w:tcW w:w="1552" w:type="dxa"/>
            <w:tcBorders>
              <w:top w:val="nil"/>
              <w:left w:val="nil"/>
              <w:bottom w:val="single" w:sz="8" w:space="0" w:color="000000"/>
              <w:right w:val="single" w:sz="8" w:space="0" w:color="000000"/>
            </w:tcBorders>
            <w:shd w:val="clear" w:color="auto" w:fill="auto"/>
            <w:vAlign w:val="bottom"/>
            <w:hideMark/>
          </w:tcPr>
          <w:p w14:paraId="359F8FD4" w14:textId="4901DA25" w:rsidR="00AB0A43" w:rsidRPr="00AB0A43" w:rsidRDefault="00AB0A43">
            <w:pPr>
              <w:rPr>
                <w:sz w:val="16"/>
                <w:szCs w:val="16"/>
              </w:rPr>
            </w:pPr>
            <w:r w:rsidRPr="00AB0A43">
              <w:rPr>
                <w:sz w:val="16"/>
                <w:szCs w:val="16"/>
              </w:rPr>
              <w:t>- Optimizar las actividades de control, monitoreo y seguimiento a los factores.</w:t>
            </w:r>
            <w:r w:rsidRPr="00AB0A43">
              <w:rPr>
                <w:sz w:val="16"/>
                <w:szCs w:val="16"/>
              </w:rPr>
              <w:br/>
              <w:t xml:space="preserve">- Priorizar los factores, áreas y actividades contaminantes del recurso hídrico para realizar el control ambiental </w:t>
            </w:r>
            <w:r w:rsidRPr="00AB0A43">
              <w:rPr>
                <w:sz w:val="16"/>
                <w:szCs w:val="16"/>
              </w:rPr>
              <w:br/>
              <w:t xml:space="preserve">- Realizar convenios </w:t>
            </w:r>
            <w:r w:rsidR="00B1134E" w:rsidRPr="00AB0A43">
              <w:rPr>
                <w:sz w:val="16"/>
                <w:szCs w:val="16"/>
              </w:rPr>
              <w:t>interadministrativos</w:t>
            </w:r>
            <w:r w:rsidRPr="00AB0A43">
              <w:rPr>
                <w:sz w:val="16"/>
                <w:szCs w:val="16"/>
              </w:rPr>
              <w:t xml:space="preserve"> para optimizar medidas de planificación para el control ambiental regional</w:t>
            </w:r>
          </w:p>
        </w:tc>
        <w:tc>
          <w:tcPr>
            <w:tcW w:w="1176" w:type="dxa"/>
            <w:tcBorders>
              <w:top w:val="nil"/>
              <w:left w:val="nil"/>
              <w:bottom w:val="single" w:sz="8" w:space="0" w:color="000000"/>
              <w:right w:val="single" w:sz="8" w:space="0" w:color="000000"/>
            </w:tcBorders>
            <w:shd w:val="clear" w:color="auto" w:fill="auto"/>
            <w:vAlign w:val="center"/>
            <w:hideMark/>
          </w:tcPr>
          <w:p w14:paraId="455D809F" w14:textId="77777777" w:rsidR="00AB0A43" w:rsidRPr="00AB0A43" w:rsidRDefault="00AB0A43">
            <w:pPr>
              <w:jc w:val="center"/>
              <w:rPr>
                <w:sz w:val="16"/>
                <w:szCs w:val="16"/>
              </w:rPr>
            </w:pPr>
            <w:r w:rsidRPr="00AB0A43">
              <w:rPr>
                <w:sz w:val="16"/>
                <w:szCs w:val="16"/>
              </w:rPr>
              <w:t>Las actividades de evaluación, control y seguimiento favorecen la disminución de la degradación ambiental del recurso hídrico, La normatividad en materia de Evaluación, Control y Seguimiento Ambiental garantiza la conservación del recurso hídrico.</w:t>
            </w:r>
          </w:p>
        </w:tc>
      </w:tr>
      <w:tr w:rsidR="00AB0A43" w:rsidRPr="00AB0A43" w14:paraId="13AF1732"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71C9DF8" w14:textId="77777777" w:rsidR="00AB0A43" w:rsidRPr="00AB0A43" w:rsidRDefault="00AB0A43">
            <w:pPr>
              <w:jc w:val="center"/>
              <w:rPr>
                <w:color w:val="000000"/>
                <w:sz w:val="16"/>
                <w:szCs w:val="16"/>
              </w:rPr>
            </w:pPr>
            <w:r w:rsidRPr="00AB0A43">
              <w:rPr>
                <w:color w:val="000000"/>
                <w:sz w:val="16"/>
                <w:szCs w:val="16"/>
              </w:rPr>
              <w:lastRenderedPageBreak/>
              <w:t>Actividad</w:t>
            </w:r>
          </w:p>
        </w:tc>
        <w:tc>
          <w:tcPr>
            <w:tcW w:w="1005" w:type="dxa"/>
            <w:tcBorders>
              <w:top w:val="nil"/>
              <w:left w:val="nil"/>
              <w:bottom w:val="single" w:sz="8" w:space="0" w:color="000000"/>
              <w:right w:val="single" w:sz="8" w:space="0" w:color="000000"/>
            </w:tcBorders>
            <w:shd w:val="clear" w:color="auto" w:fill="auto"/>
            <w:vAlign w:val="center"/>
            <w:hideMark/>
          </w:tcPr>
          <w:p w14:paraId="4FE51E3E" w14:textId="77777777" w:rsidR="00AB0A43" w:rsidRPr="00AB0A43" w:rsidRDefault="00AB0A43">
            <w:pPr>
              <w:jc w:val="center"/>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shd w:val="clear" w:color="auto" w:fill="auto"/>
            <w:vAlign w:val="center"/>
            <w:hideMark/>
          </w:tcPr>
          <w:p w14:paraId="23C600A0" w14:textId="77777777" w:rsidR="00AB0A43" w:rsidRPr="00AB0A43" w:rsidRDefault="00AB0A43">
            <w:pPr>
              <w:jc w:val="center"/>
              <w:rPr>
                <w:sz w:val="16"/>
                <w:szCs w:val="16"/>
              </w:rPr>
            </w:pPr>
            <w:r w:rsidRPr="00AB0A43">
              <w:rPr>
                <w:sz w:val="16"/>
                <w:szCs w:val="16"/>
              </w:rPr>
              <w:t>Modificaciones en la normatividad y/o en las funciones propias de la SDA en el marco de la Evaluación, Control y Seguimiento a usuarios del Recurso Hídrico.</w:t>
            </w:r>
          </w:p>
        </w:tc>
        <w:tc>
          <w:tcPr>
            <w:tcW w:w="994" w:type="dxa"/>
            <w:tcBorders>
              <w:top w:val="nil"/>
              <w:left w:val="nil"/>
              <w:bottom w:val="single" w:sz="8" w:space="0" w:color="000000"/>
              <w:right w:val="single" w:sz="8" w:space="0" w:color="000000"/>
            </w:tcBorders>
            <w:shd w:val="clear" w:color="auto" w:fill="auto"/>
            <w:vAlign w:val="center"/>
            <w:hideMark/>
          </w:tcPr>
          <w:p w14:paraId="7E12B444" w14:textId="77777777" w:rsidR="00AB0A43" w:rsidRPr="00AB0A43" w:rsidRDefault="00AB0A43">
            <w:pPr>
              <w:jc w:val="cente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2E9A931C"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bottom"/>
            <w:hideMark/>
          </w:tcPr>
          <w:p w14:paraId="7B0A5D21" w14:textId="77777777" w:rsidR="00AB0A43" w:rsidRPr="00AB0A43" w:rsidRDefault="00AB0A43">
            <w:pPr>
              <w:rPr>
                <w:sz w:val="16"/>
                <w:szCs w:val="16"/>
              </w:rPr>
            </w:pPr>
            <w:r w:rsidRPr="00AB0A43">
              <w:rPr>
                <w:sz w:val="16"/>
                <w:szCs w:val="16"/>
              </w:rPr>
              <w:t xml:space="preserve">Aumento en los trámites administrativos, generando afectación en la programación de las actividades anuales. </w:t>
            </w:r>
            <w:r w:rsidRPr="00AB0A43">
              <w:rPr>
                <w:sz w:val="16"/>
                <w:szCs w:val="16"/>
              </w:rPr>
              <w:br/>
              <w:t>Modificación de las funciones adicionales de la SRHS, generando una variación por actividades no contempladas para los procesos de evaluación, control y seguimiento.</w:t>
            </w:r>
          </w:p>
        </w:tc>
        <w:tc>
          <w:tcPr>
            <w:tcW w:w="1552" w:type="dxa"/>
            <w:tcBorders>
              <w:top w:val="nil"/>
              <w:left w:val="nil"/>
              <w:bottom w:val="single" w:sz="8" w:space="0" w:color="000000"/>
              <w:right w:val="single" w:sz="8" w:space="0" w:color="000000"/>
            </w:tcBorders>
            <w:shd w:val="clear" w:color="auto" w:fill="auto"/>
            <w:vAlign w:val="bottom"/>
            <w:hideMark/>
          </w:tcPr>
          <w:p w14:paraId="57A3B186" w14:textId="23D8D691" w:rsidR="00AB0A43" w:rsidRPr="00AB0A43" w:rsidRDefault="00AB0A43">
            <w:pPr>
              <w:rPr>
                <w:sz w:val="16"/>
                <w:szCs w:val="16"/>
              </w:rPr>
            </w:pPr>
            <w:r w:rsidRPr="00AB0A43">
              <w:rPr>
                <w:sz w:val="16"/>
                <w:szCs w:val="16"/>
              </w:rPr>
              <w:t xml:space="preserve">Dar continuidad a las funciones actuales en materia de </w:t>
            </w:r>
            <w:r w:rsidR="00B1134E" w:rsidRPr="00AB0A43">
              <w:rPr>
                <w:sz w:val="16"/>
                <w:szCs w:val="16"/>
              </w:rPr>
              <w:t>instrumentos y el control ambientales</w:t>
            </w:r>
            <w:r w:rsidRPr="00AB0A43">
              <w:rPr>
                <w:sz w:val="16"/>
                <w:szCs w:val="16"/>
              </w:rPr>
              <w:t xml:space="preserve"> a los usuarios del recurso hídrico.</w:t>
            </w:r>
          </w:p>
        </w:tc>
        <w:tc>
          <w:tcPr>
            <w:tcW w:w="1176" w:type="dxa"/>
            <w:tcBorders>
              <w:top w:val="nil"/>
              <w:left w:val="nil"/>
              <w:bottom w:val="single" w:sz="8" w:space="0" w:color="000000"/>
              <w:right w:val="single" w:sz="8" w:space="0" w:color="000000"/>
            </w:tcBorders>
            <w:shd w:val="clear" w:color="auto" w:fill="auto"/>
            <w:vAlign w:val="center"/>
            <w:hideMark/>
          </w:tcPr>
          <w:p w14:paraId="3DDE494E" w14:textId="77777777" w:rsidR="00AB0A43" w:rsidRPr="00AB0A43" w:rsidRDefault="00AB0A43">
            <w:pPr>
              <w:jc w:val="center"/>
              <w:rPr>
                <w:sz w:val="16"/>
                <w:szCs w:val="16"/>
              </w:rPr>
            </w:pPr>
            <w:r w:rsidRPr="00AB0A43">
              <w:rPr>
                <w:sz w:val="16"/>
                <w:szCs w:val="16"/>
              </w:rPr>
              <w:t>Las normas y las funciones propias de la SDA se mantengan, sin que haya un cambio significativo que modifique sus funciones.</w:t>
            </w:r>
          </w:p>
        </w:tc>
      </w:tr>
      <w:tr w:rsidR="00AB0A43" w:rsidRPr="00AB0A43" w14:paraId="536A9B41"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F19952F"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537CF282" w14:textId="77777777" w:rsidR="00AB0A43" w:rsidRPr="00AB0A43" w:rsidRDefault="00AB0A43">
            <w:pPr>
              <w:jc w:val="center"/>
              <w:outlineLvl w:val="0"/>
              <w:rPr>
                <w:sz w:val="16"/>
                <w:szCs w:val="16"/>
              </w:rPr>
            </w:pPr>
            <w:r w:rsidRPr="00AB0A43">
              <w:rPr>
                <w:sz w:val="16"/>
                <w:szCs w:val="16"/>
              </w:rPr>
              <w:t>Asociados a fenómenos de origen socio-natural: inundaciones, movimientos en masa, incendios forestales</w:t>
            </w:r>
          </w:p>
        </w:tc>
        <w:tc>
          <w:tcPr>
            <w:tcW w:w="1138" w:type="dxa"/>
            <w:tcBorders>
              <w:top w:val="nil"/>
              <w:left w:val="nil"/>
              <w:bottom w:val="single" w:sz="8" w:space="0" w:color="000000"/>
              <w:right w:val="single" w:sz="8" w:space="0" w:color="000000"/>
            </w:tcBorders>
            <w:shd w:val="clear" w:color="auto" w:fill="auto"/>
            <w:vAlign w:val="center"/>
            <w:hideMark/>
          </w:tcPr>
          <w:p w14:paraId="7B70352C" w14:textId="77777777" w:rsidR="00AB0A43" w:rsidRPr="00AB0A43" w:rsidRDefault="00AB0A43">
            <w:pPr>
              <w:jc w:val="center"/>
              <w:outlineLvl w:val="0"/>
              <w:rPr>
                <w:sz w:val="16"/>
                <w:szCs w:val="16"/>
              </w:rPr>
            </w:pPr>
            <w:r w:rsidRPr="00AB0A43">
              <w:rPr>
                <w:sz w:val="16"/>
                <w:szCs w:val="16"/>
              </w:rPr>
              <w:t>Ocurrencia de eventos de incendios forestales, inundaciones, y movimientos en masa que afecten los recursos naturales de la ciudad y la EEP</w:t>
            </w:r>
          </w:p>
        </w:tc>
        <w:tc>
          <w:tcPr>
            <w:tcW w:w="994" w:type="dxa"/>
            <w:tcBorders>
              <w:top w:val="nil"/>
              <w:left w:val="nil"/>
              <w:bottom w:val="single" w:sz="8" w:space="0" w:color="000000"/>
              <w:right w:val="single" w:sz="8" w:space="0" w:color="000000"/>
            </w:tcBorders>
            <w:shd w:val="clear" w:color="auto" w:fill="auto"/>
            <w:vAlign w:val="center"/>
            <w:hideMark/>
          </w:tcPr>
          <w:p w14:paraId="1AB4D1EC" w14:textId="77777777" w:rsidR="00AB0A43" w:rsidRPr="00AB0A43" w:rsidRDefault="00AB0A43">
            <w:pPr>
              <w:jc w:val="center"/>
              <w:outlineLvl w:val="0"/>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25E604C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045323EA" w14:textId="77777777" w:rsidR="00AB0A43" w:rsidRPr="00AB0A43" w:rsidRDefault="00AB0A43">
            <w:pPr>
              <w:outlineLvl w:val="0"/>
              <w:rPr>
                <w:sz w:val="16"/>
                <w:szCs w:val="16"/>
              </w:rPr>
            </w:pPr>
            <w:r w:rsidRPr="00AB0A43">
              <w:rPr>
                <w:sz w:val="16"/>
                <w:szCs w:val="16"/>
              </w:rPr>
              <w:t>Aumento en los eventos de emergencias reportados por arbolado y fauna silvestre; Afectaciones a la ciudadanía, las poblaciones y los ecosistemas naturales circunvecinos.</w:t>
            </w:r>
          </w:p>
        </w:tc>
        <w:tc>
          <w:tcPr>
            <w:tcW w:w="1552" w:type="dxa"/>
            <w:tcBorders>
              <w:top w:val="nil"/>
              <w:left w:val="nil"/>
              <w:bottom w:val="single" w:sz="8" w:space="0" w:color="000000"/>
              <w:right w:val="single" w:sz="8" w:space="0" w:color="000000"/>
            </w:tcBorders>
            <w:shd w:val="clear" w:color="auto" w:fill="auto"/>
            <w:vAlign w:val="center"/>
            <w:hideMark/>
          </w:tcPr>
          <w:p w14:paraId="049569A8" w14:textId="77777777" w:rsidR="00AB0A43" w:rsidRPr="00AB0A43" w:rsidRDefault="00AB0A43">
            <w:pPr>
              <w:outlineLvl w:val="0"/>
              <w:rPr>
                <w:sz w:val="16"/>
                <w:szCs w:val="16"/>
              </w:rPr>
            </w:pPr>
            <w:r w:rsidRPr="00AB0A43">
              <w:rPr>
                <w:sz w:val="16"/>
                <w:szCs w:val="16"/>
              </w:rPr>
              <w:t>Campañas preventivas de información y concienciación en épocas secas para reducir la ocurrencia de incendios forestales.</w:t>
            </w:r>
          </w:p>
        </w:tc>
        <w:tc>
          <w:tcPr>
            <w:tcW w:w="1176" w:type="dxa"/>
            <w:tcBorders>
              <w:top w:val="nil"/>
              <w:left w:val="nil"/>
              <w:bottom w:val="single" w:sz="8" w:space="0" w:color="000000"/>
              <w:right w:val="single" w:sz="8" w:space="0" w:color="000000"/>
            </w:tcBorders>
            <w:shd w:val="clear" w:color="auto" w:fill="auto"/>
            <w:vAlign w:val="center"/>
            <w:hideMark/>
          </w:tcPr>
          <w:p w14:paraId="7302F47F" w14:textId="77777777" w:rsidR="00AB0A43" w:rsidRPr="00AB0A43" w:rsidRDefault="00AB0A43">
            <w:pPr>
              <w:jc w:val="center"/>
              <w:outlineLvl w:val="0"/>
              <w:rPr>
                <w:sz w:val="16"/>
                <w:szCs w:val="16"/>
              </w:rPr>
            </w:pPr>
            <w:r w:rsidRPr="00AB0A43">
              <w:rPr>
                <w:sz w:val="16"/>
                <w:szCs w:val="16"/>
              </w:rPr>
              <w:t>Atención oportuna frente a la ocurrencia de incendios forestales por parte de las entidades a cargo y de apoyo.</w:t>
            </w:r>
          </w:p>
        </w:tc>
      </w:tr>
      <w:tr w:rsidR="00AB0A43" w:rsidRPr="00AB0A43" w14:paraId="701FEC8F"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BD2F4D7"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2707A8FC"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6BEA8CF5" w14:textId="77777777" w:rsidR="00AB0A43" w:rsidRPr="00AB0A43" w:rsidRDefault="00AB0A43">
            <w:pPr>
              <w:jc w:val="center"/>
              <w:outlineLvl w:val="0"/>
              <w:rPr>
                <w:sz w:val="16"/>
                <w:szCs w:val="16"/>
              </w:rPr>
            </w:pPr>
            <w:r w:rsidRPr="00AB0A43">
              <w:rPr>
                <w:sz w:val="16"/>
                <w:szCs w:val="16"/>
              </w:rPr>
              <w:t>Incumplimientos de las obligaciones contempladas en el Plan de Saneamiento y Manejo de Vertimientos - PSMV, por parte de la EAB-ESP y la incidencia de la contaminación generada en la identificación de las variables que generan contaminación.</w:t>
            </w:r>
          </w:p>
        </w:tc>
        <w:tc>
          <w:tcPr>
            <w:tcW w:w="994" w:type="dxa"/>
            <w:tcBorders>
              <w:top w:val="nil"/>
              <w:left w:val="nil"/>
              <w:bottom w:val="single" w:sz="8" w:space="0" w:color="000000"/>
              <w:right w:val="single" w:sz="8" w:space="0" w:color="000000"/>
            </w:tcBorders>
            <w:shd w:val="clear" w:color="auto" w:fill="auto"/>
            <w:vAlign w:val="center"/>
            <w:hideMark/>
          </w:tcPr>
          <w:p w14:paraId="202E82CD" w14:textId="77777777" w:rsidR="00AB0A43" w:rsidRPr="00AB0A43" w:rsidRDefault="00AB0A43">
            <w:pPr>
              <w:jc w:val="center"/>
              <w:outlineLvl w:val="0"/>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335CA640"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bottom"/>
            <w:hideMark/>
          </w:tcPr>
          <w:p w14:paraId="0462AC70" w14:textId="77777777" w:rsidR="00AB0A43" w:rsidRPr="00AB0A43" w:rsidRDefault="00AB0A43">
            <w:pPr>
              <w:outlineLvl w:val="0"/>
              <w:rPr>
                <w:sz w:val="16"/>
                <w:szCs w:val="16"/>
              </w:rPr>
            </w:pPr>
            <w:r w:rsidRPr="00AB0A43">
              <w:rPr>
                <w:sz w:val="16"/>
                <w:szCs w:val="16"/>
              </w:rPr>
              <w:t>Afectación de la calidad del agua por ausencia de acciones de saneamiento.</w:t>
            </w:r>
          </w:p>
        </w:tc>
        <w:tc>
          <w:tcPr>
            <w:tcW w:w="1552" w:type="dxa"/>
            <w:tcBorders>
              <w:top w:val="nil"/>
              <w:left w:val="nil"/>
              <w:bottom w:val="single" w:sz="8" w:space="0" w:color="000000"/>
              <w:right w:val="single" w:sz="8" w:space="0" w:color="000000"/>
            </w:tcBorders>
            <w:shd w:val="clear" w:color="auto" w:fill="auto"/>
            <w:vAlign w:val="bottom"/>
            <w:hideMark/>
          </w:tcPr>
          <w:p w14:paraId="587DE73A" w14:textId="77777777" w:rsidR="00AB0A43" w:rsidRPr="00AB0A43" w:rsidRDefault="00AB0A43">
            <w:pPr>
              <w:outlineLvl w:val="0"/>
              <w:rPr>
                <w:sz w:val="16"/>
                <w:szCs w:val="16"/>
              </w:rPr>
            </w:pPr>
            <w:r w:rsidRPr="00AB0A43">
              <w:rPr>
                <w:sz w:val="16"/>
                <w:szCs w:val="16"/>
              </w:rPr>
              <w:t>Realizar el seguimiento y control a la ejecución del PSMV.</w:t>
            </w:r>
            <w:r w:rsidRPr="00AB0A43">
              <w:rPr>
                <w:sz w:val="16"/>
                <w:szCs w:val="16"/>
              </w:rPr>
              <w:br/>
            </w:r>
            <w:r w:rsidRPr="00AB0A43">
              <w:rPr>
                <w:sz w:val="16"/>
                <w:szCs w:val="16"/>
              </w:rPr>
              <w:br/>
              <w:t>Generar las actuaciones técnicas y jurídicas a las que haya lugar.</w:t>
            </w:r>
          </w:p>
        </w:tc>
        <w:tc>
          <w:tcPr>
            <w:tcW w:w="1176" w:type="dxa"/>
            <w:tcBorders>
              <w:top w:val="nil"/>
              <w:left w:val="nil"/>
              <w:bottom w:val="single" w:sz="8" w:space="0" w:color="000000"/>
              <w:right w:val="single" w:sz="8" w:space="0" w:color="000000"/>
            </w:tcBorders>
            <w:shd w:val="clear" w:color="auto" w:fill="auto"/>
            <w:vAlign w:val="center"/>
            <w:hideMark/>
          </w:tcPr>
          <w:p w14:paraId="711C9228" w14:textId="77777777" w:rsidR="00AB0A43" w:rsidRPr="00AB0A43" w:rsidRDefault="00AB0A43">
            <w:pPr>
              <w:jc w:val="center"/>
              <w:outlineLvl w:val="0"/>
              <w:rPr>
                <w:sz w:val="16"/>
                <w:szCs w:val="16"/>
              </w:rPr>
            </w:pPr>
            <w:r w:rsidRPr="00AB0A43">
              <w:rPr>
                <w:sz w:val="16"/>
                <w:szCs w:val="16"/>
              </w:rPr>
              <w:t>La EAAB cumple con la totalidad de las obligaciones establecidas en el PSMV, disminuyendo la carga contaminante aportada a los ríos.</w:t>
            </w:r>
          </w:p>
        </w:tc>
      </w:tr>
      <w:tr w:rsidR="00AB0A43" w:rsidRPr="00AB0A43" w14:paraId="749E7883"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3C316AC" w14:textId="77777777" w:rsidR="00AB0A43" w:rsidRPr="00AB0A43" w:rsidRDefault="00AB0A43">
            <w:pPr>
              <w:jc w:val="center"/>
              <w:outlineLvl w:val="0"/>
              <w:rPr>
                <w:color w:val="000000"/>
                <w:sz w:val="16"/>
                <w:szCs w:val="16"/>
              </w:rPr>
            </w:pPr>
            <w:r w:rsidRPr="00AB0A43">
              <w:rPr>
                <w:color w:val="000000"/>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3E498D8A" w14:textId="77777777" w:rsidR="00AB0A43" w:rsidRPr="00AB0A43" w:rsidRDefault="00AB0A43">
            <w:pPr>
              <w:jc w:val="center"/>
              <w:outlineLvl w:val="0"/>
              <w:rPr>
                <w:sz w:val="16"/>
                <w:szCs w:val="16"/>
              </w:rPr>
            </w:pPr>
            <w:r w:rsidRPr="00AB0A43">
              <w:rPr>
                <w:sz w:val="16"/>
                <w:szCs w:val="16"/>
              </w:rPr>
              <w:t>Legales</w:t>
            </w:r>
          </w:p>
        </w:tc>
        <w:tc>
          <w:tcPr>
            <w:tcW w:w="1138" w:type="dxa"/>
            <w:tcBorders>
              <w:top w:val="nil"/>
              <w:left w:val="nil"/>
              <w:bottom w:val="single" w:sz="8" w:space="0" w:color="000000"/>
              <w:right w:val="single" w:sz="8" w:space="0" w:color="000000"/>
            </w:tcBorders>
            <w:shd w:val="clear" w:color="auto" w:fill="auto"/>
            <w:vAlign w:val="center"/>
            <w:hideMark/>
          </w:tcPr>
          <w:p w14:paraId="26C7C4CC" w14:textId="77777777" w:rsidR="00AB0A43" w:rsidRPr="00AB0A43" w:rsidRDefault="00AB0A43">
            <w:pPr>
              <w:jc w:val="center"/>
              <w:outlineLvl w:val="0"/>
              <w:rPr>
                <w:sz w:val="16"/>
                <w:szCs w:val="16"/>
              </w:rPr>
            </w:pPr>
            <w:r w:rsidRPr="00AB0A43">
              <w:rPr>
                <w:sz w:val="16"/>
                <w:szCs w:val="16"/>
              </w:rPr>
              <w:t xml:space="preserve">Falta de voluntad de los propietarios de los predios para adelantar </w:t>
            </w:r>
            <w:r w:rsidRPr="00AB0A43">
              <w:rPr>
                <w:sz w:val="16"/>
                <w:szCs w:val="16"/>
              </w:rPr>
              <w:lastRenderedPageBreak/>
              <w:t>acciones que conlleven a la investigación, remediación y restauración. En consecuencia, es necesario emprender las acciones legales que conlleven a imponer dicha obligación con la resolución de un proceso sancionatorio en el marco de la Ley 1333/09.</w:t>
            </w:r>
          </w:p>
        </w:tc>
        <w:tc>
          <w:tcPr>
            <w:tcW w:w="994" w:type="dxa"/>
            <w:tcBorders>
              <w:top w:val="nil"/>
              <w:left w:val="nil"/>
              <w:bottom w:val="single" w:sz="8" w:space="0" w:color="000000"/>
              <w:right w:val="single" w:sz="8" w:space="0" w:color="000000"/>
            </w:tcBorders>
            <w:shd w:val="clear" w:color="auto" w:fill="auto"/>
            <w:vAlign w:val="center"/>
            <w:hideMark/>
          </w:tcPr>
          <w:p w14:paraId="58D57B88" w14:textId="77777777" w:rsidR="00AB0A43" w:rsidRPr="00AB0A43" w:rsidRDefault="00AB0A43">
            <w:pPr>
              <w:jc w:val="center"/>
              <w:outlineLvl w:val="0"/>
              <w:rPr>
                <w:sz w:val="16"/>
                <w:szCs w:val="16"/>
              </w:rPr>
            </w:pPr>
            <w:r w:rsidRPr="00AB0A43">
              <w:rPr>
                <w:sz w:val="16"/>
                <w:szCs w:val="16"/>
              </w:rPr>
              <w:lastRenderedPageBreak/>
              <w:t>4. Probable</w:t>
            </w:r>
          </w:p>
        </w:tc>
        <w:tc>
          <w:tcPr>
            <w:tcW w:w="1145" w:type="dxa"/>
            <w:tcBorders>
              <w:top w:val="nil"/>
              <w:left w:val="nil"/>
              <w:bottom w:val="single" w:sz="8" w:space="0" w:color="000000"/>
              <w:right w:val="single" w:sz="8" w:space="0" w:color="000000"/>
            </w:tcBorders>
            <w:shd w:val="clear" w:color="auto" w:fill="auto"/>
            <w:vAlign w:val="center"/>
            <w:hideMark/>
          </w:tcPr>
          <w:p w14:paraId="10F0FDC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bottom"/>
            <w:hideMark/>
          </w:tcPr>
          <w:p w14:paraId="084582CF" w14:textId="77777777" w:rsidR="00AB0A43" w:rsidRPr="00AB0A43" w:rsidRDefault="00AB0A43">
            <w:pPr>
              <w:outlineLvl w:val="0"/>
              <w:rPr>
                <w:sz w:val="16"/>
                <w:szCs w:val="16"/>
              </w:rPr>
            </w:pPr>
            <w:r w:rsidRPr="00AB0A43">
              <w:rPr>
                <w:sz w:val="16"/>
                <w:szCs w:val="16"/>
              </w:rPr>
              <w:t xml:space="preserve">Tener que imponer por sanción la obligación de investigar, </w:t>
            </w:r>
            <w:r w:rsidRPr="00AB0A43">
              <w:rPr>
                <w:sz w:val="16"/>
                <w:szCs w:val="16"/>
              </w:rPr>
              <w:lastRenderedPageBreak/>
              <w:t>remediar, restaurar o reconformar morfológicamente los suelos degradados y los sitios contaminados conlleva a dilatar la programación de los objetivos como quiera que los propietarios mediante acciones jurídicas en el marco de la Ley 1333/09 y del debido proceso pueden interponer una serie de acciones que conllevan a que las medidas no sean a corto plazo.</w:t>
            </w:r>
          </w:p>
        </w:tc>
        <w:tc>
          <w:tcPr>
            <w:tcW w:w="1552" w:type="dxa"/>
            <w:tcBorders>
              <w:top w:val="nil"/>
              <w:left w:val="nil"/>
              <w:bottom w:val="single" w:sz="8" w:space="0" w:color="000000"/>
              <w:right w:val="single" w:sz="8" w:space="0" w:color="000000"/>
            </w:tcBorders>
            <w:shd w:val="clear" w:color="auto" w:fill="auto"/>
            <w:vAlign w:val="bottom"/>
            <w:hideMark/>
          </w:tcPr>
          <w:p w14:paraId="6DB7F0CD" w14:textId="01B77C01" w:rsidR="00AB0A43" w:rsidRPr="00AB0A43" w:rsidRDefault="00AB0A43">
            <w:pPr>
              <w:outlineLvl w:val="0"/>
              <w:rPr>
                <w:sz w:val="16"/>
                <w:szCs w:val="16"/>
              </w:rPr>
            </w:pPr>
            <w:r w:rsidRPr="00AB0A43">
              <w:rPr>
                <w:sz w:val="16"/>
                <w:szCs w:val="16"/>
              </w:rPr>
              <w:lastRenderedPageBreak/>
              <w:t xml:space="preserve">Los propietarios de los </w:t>
            </w:r>
            <w:r w:rsidR="00B1134E" w:rsidRPr="00AB0A43">
              <w:rPr>
                <w:sz w:val="16"/>
                <w:szCs w:val="16"/>
              </w:rPr>
              <w:t>predios</w:t>
            </w:r>
            <w:r w:rsidRPr="00AB0A43">
              <w:rPr>
                <w:sz w:val="16"/>
                <w:szCs w:val="16"/>
              </w:rPr>
              <w:t xml:space="preserve"> cumplen con los lineamientos técnicos establecidos en los diferentes </w:t>
            </w:r>
            <w:r w:rsidRPr="00AB0A43">
              <w:rPr>
                <w:sz w:val="16"/>
                <w:szCs w:val="16"/>
              </w:rPr>
              <w:lastRenderedPageBreak/>
              <w:t>actos administrativos emitidos por la entidad de manera que se desarrollan adecuadamente y en tiempos de ley las actividades de investigación, remediación y restauración.</w:t>
            </w:r>
          </w:p>
        </w:tc>
        <w:tc>
          <w:tcPr>
            <w:tcW w:w="1176" w:type="dxa"/>
            <w:tcBorders>
              <w:top w:val="nil"/>
              <w:left w:val="nil"/>
              <w:bottom w:val="single" w:sz="8" w:space="0" w:color="000000"/>
              <w:right w:val="single" w:sz="8" w:space="0" w:color="000000"/>
            </w:tcBorders>
            <w:shd w:val="clear" w:color="auto" w:fill="auto"/>
            <w:vAlign w:val="center"/>
            <w:hideMark/>
          </w:tcPr>
          <w:p w14:paraId="449DCBC1" w14:textId="77777777" w:rsidR="00AB0A43" w:rsidRPr="00AB0A43" w:rsidRDefault="00AB0A43">
            <w:pPr>
              <w:jc w:val="center"/>
              <w:outlineLvl w:val="0"/>
              <w:rPr>
                <w:sz w:val="16"/>
                <w:szCs w:val="16"/>
              </w:rPr>
            </w:pPr>
            <w:r w:rsidRPr="00AB0A43">
              <w:rPr>
                <w:sz w:val="16"/>
                <w:szCs w:val="16"/>
              </w:rPr>
              <w:lastRenderedPageBreak/>
              <w:t xml:space="preserve">Agilizar los procesos sancionatorios dentro del marco de los </w:t>
            </w:r>
            <w:r w:rsidRPr="00AB0A43">
              <w:rPr>
                <w:sz w:val="16"/>
                <w:szCs w:val="16"/>
              </w:rPr>
              <w:lastRenderedPageBreak/>
              <w:t>tiempos establecidos en la Ley 1333/09 de manera que se logre una intervención efectiva y en el menor tiempo posible a los predios afectados.</w:t>
            </w:r>
          </w:p>
        </w:tc>
      </w:tr>
      <w:tr w:rsidR="00AB0A43" w:rsidRPr="00AB0A43" w14:paraId="3A80490E"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7E822BC7" w14:textId="77777777" w:rsidR="00AB0A43" w:rsidRPr="00AB0A43" w:rsidRDefault="00AB0A43">
            <w:pPr>
              <w:jc w:val="center"/>
              <w:outlineLvl w:val="0"/>
              <w:rPr>
                <w:color w:val="000000"/>
                <w:sz w:val="16"/>
                <w:szCs w:val="16"/>
              </w:rPr>
            </w:pPr>
            <w:r w:rsidRPr="00AB0A43">
              <w:rPr>
                <w:color w:val="000000"/>
                <w:sz w:val="16"/>
                <w:szCs w:val="16"/>
              </w:rPr>
              <w:lastRenderedPageBreak/>
              <w:t>Actividad</w:t>
            </w:r>
          </w:p>
        </w:tc>
        <w:tc>
          <w:tcPr>
            <w:tcW w:w="1005" w:type="dxa"/>
            <w:tcBorders>
              <w:top w:val="nil"/>
              <w:left w:val="nil"/>
              <w:bottom w:val="single" w:sz="8" w:space="0" w:color="000000"/>
              <w:right w:val="single" w:sz="8" w:space="0" w:color="000000"/>
            </w:tcBorders>
            <w:shd w:val="clear" w:color="auto" w:fill="auto"/>
            <w:vAlign w:val="center"/>
            <w:hideMark/>
          </w:tcPr>
          <w:p w14:paraId="62D66A9A" w14:textId="77777777" w:rsidR="00AB0A43" w:rsidRPr="00AB0A43" w:rsidRDefault="00AB0A43">
            <w:pPr>
              <w:jc w:val="center"/>
              <w:outlineLvl w:val="0"/>
              <w:rPr>
                <w:sz w:val="16"/>
                <w:szCs w:val="16"/>
              </w:rPr>
            </w:pPr>
            <w:r w:rsidRPr="00AB0A43">
              <w:rPr>
                <w:sz w:val="16"/>
                <w:szCs w:val="16"/>
              </w:rPr>
              <w:t>De costos</w:t>
            </w:r>
          </w:p>
        </w:tc>
        <w:tc>
          <w:tcPr>
            <w:tcW w:w="1138" w:type="dxa"/>
            <w:tcBorders>
              <w:top w:val="nil"/>
              <w:left w:val="nil"/>
              <w:bottom w:val="single" w:sz="8" w:space="0" w:color="000000"/>
              <w:right w:val="single" w:sz="8" w:space="0" w:color="000000"/>
            </w:tcBorders>
            <w:shd w:val="clear" w:color="auto" w:fill="auto"/>
            <w:vAlign w:val="center"/>
            <w:hideMark/>
          </w:tcPr>
          <w:p w14:paraId="56C472C8" w14:textId="77777777" w:rsidR="00AB0A43" w:rsidRPr="00AB0A43" w:rsidRDefault="00AB0A43">
            <w:pPr>
              <w:outlineLvl w:val="0"/>
              <w:rPr>
                <w:sz w:val="16"/>
                <w:szCs w:val="16"/>
              </w:rPr>
            </w:pPr>
            <w:r w:rsidRPr="00AB0A43">
              <w:rPr>
                <w:sz w:val="16"/>
                <w:szCs w:val="16"/>
              </w:rPr>
              <w:t>Aumento desproporcionado del costo de los insumos para la operación del CAVRFFS, especialmente los veterinarios y de laboratorio clínico.</w:t>
            </w:r>
          </w:p>
        </w:tc>
        <w:tc>
          <w:tcPr>
            <w:tcW w:w="994" w:type="dxa"/>
            <w:tcBorders>
              <w:top w:val="nil"/>
              <w:left w:val="nil"/>
              <w:bottom w:val="single" w:sz="8" w:space="0" w:color="000000"/>
              <w:right w:val="single" w:sz="8" w:space="0" w:color="000000"/>
            </w:tcBorders>
            <w:shd w:val="clear" w:color="auto" w:fill="auto"/>
            <w:vAlign w:val="center"/>
            <w:hideMark/>
          </w:tcPr>
          <w:p w14:paraId="49743E85" w14:textId="77777777" w:rsidR="00AB0A43" w:rsidRPr="00AB0A43" w:rsidRDefault="00AB0A43">
            <w:pPr>
              <w:outlineLvl w:val="0"/>
              <w:rPr>
                <w:sz w:val="16"/>
                <w:szCs w:val="16"/>
              </w:rPr>
            </w:pPr>
            <w:r w:rsidRPr="00AB0A43">
              <w:rPr>
                <w:sz w:val="16"/>
                <w:szCs w:val="16"/>
              </w:rPr>
              <w:t>4. Probable</w:t>
            </w:r>
          </w:p>
        </w:tc>
        <w:tc>
          <w:tcPr>
            <w:tcW w:w="1145" w:type="dxa"/>
            <w:tcBorders>
              <w:top w:val="nil"/>
              <w:left w:val="nil"/>
              <w:bottom w:val="single" w:sz="8" w:space="0" w:color="000000"/>
              <w:right w:val="single" w:sz="8" w:space="0" w:color="000000"/>
            </w:tcBorders>
            <w:shd w:val="clear" w:color="auto" w:fill="auto"/>
            <w:vAlign w:val="center"/>
            <w:hideMark/>
          </w:tcPr>
          <w:p w14:paraId="0B8F4252" w14:textId="77777777" w:rsidR="00AB0A43" w:rsidRPr="00AB0A43" w:rsidRDefault="00AB0A43">
            <w:pP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11EFFAA4" w14:textId="77777777" w:rsidR="00AB0A43" w:rsidRPr="00AB0A43" w:rsidRDefault="00AB0A43">
            <w:pPr>
              <w:outlineLvl w:val="0"/>
              <w:rPr>
                <w:sz w:val="16"/>
                <w:szCs w:val="16"/>
              </w:rPr>
            </w:pPr>
            <w:r w:rsidRPr="00AB0A43">
              <w:rPr>
                <w:sz w:val="16"/>
                <w:szCs w:val="16"/>
              </w:rPr>
              <w:t>Desabastecimiento de insumos alimenticios, veterinarios y de elementos de protección personal; Incrementos en la morbilidad y mortalidad de animales.</w:t>
            </w:r>
          </w:p>
        </w:tc>
        <w:tc>
          <w:tcPr>
            <w:tcW w:w="1552" w:type="dxa"/>
            <w:tcBorders>
              <w:top w:val="nil"/>
              <w:left w:val="nil"/>
              <w:bottom w:val="single" w:sz="8" w:space="0" w:color="000000"/>
              <w:right w:val="single" w:sz="8" w:space="0" w:color="000000"/>
            </w:tcBorders>
            <w:shd w:val="clear" w:color="auto" w:fill="auto"/>
            <w:vAlign w:val="center"/>
            <w:hideMark/>
          </w:tcPr>
          <w:p w14:paraId="3E6F178E" w14:textId="77777777" w:rsidR="00AB0A43" w:rsidRPr="00AB0A43" w:rsidRDefault="00AB0A43">
            <w:pPr>
              <w:outlineLvl w:val="0"/>
              <w:rPr>
                <w:sz w:val="16"/>
                <w:szCs w:val="16"/>
              </w:rPr>
            </w:pPr>
            <w:r w:rsidRPr="00AB0A43">
              <w:rPr>
                <w:sz w:val="16"/>
                <w:szCs w:val="16"/>
              </w:rPr>
              <w:t>Fondo de emergencias; Alternativas de autoabastecimiento.</w:t>
            </w:r>
          </w:p>
        </w:tc>
        <w:tc>
          <w:tcPr>
            <w:tcW w:w="1176" w:type="dxa"/>
            <w:tcBorders>
              <w:top w:val="nil"/>
              <w:left w:val="nil"/>
              <w:bottom w:val="single" w:sz="8" w:space="0" w:color="000000"/>
              <w:right w:val="single" w:sz="8" w:space="0" w:color="000000"/>
            </w:tcBorders>
            <w:shd w:val="clear" w:color="auto" w:fill="auto"/>
            <w:vAlign w:val="center"/>
            <w:hideMark/>
          </w:tcPr>
          <w:p w14:paraId="46E78258" w14:textId="77777777" w:rsidR="00AB0A43" w:rsidRPr="00AB0A43" w:rsidRDefault="00AB0A43">
            <w:pPr>
              <w:jc w:val="center"/>
              <w:outlineLvl w:val="0"/>
              <w:rPr>
                <w:sz w:val="16"/>
                <w:szCs w:val="16"/>
              </w:rPr>
            </w:pPr>
            <w:r w:rsidRPr="00AB0A43">
              <w:rPr>
                <w:sz w:val="16"/>
                <w:szCs w:val="16"/>
              </w:rPr>
              <w:t xml:space="preserve">Se cuenta con un presupuesto destinado a un fondo para la atención de emergencias, tanto endógenas como exógenas. </w:t>
            </w:r>
            <w:r w:rsidRPr="00AB0A43">
              <w:rPr>
                <w:sz w:val="16"/>
                <w:szCs w:val="16"/>
              </w:rPr>
              <w:br/>
              <w:t>Se implementan alternativas de autoabastecimiento de energía, agua y alimentos para los animales alojados en el CAVRFFS.</w:t>
            </w:r>
          </w:p>
        </w:tc>
      </w:tr>
      <w:tr w:rsidR="00AB0A43" w:rsidRPr="00AB0A43" w14:paraId="114701C6"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67F64D1" w14:textId="77777777" w:rsidR="00AB0A43" w:rsidRPr="00AB0A43" w:rsidRDefault="00AB0A43">
            <w:pPr>
              <w:jc w:val="center"/>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404B91BF" w14:textId="77777777" w:rsidR="00AB0A43" w:rsidRPr="00AB0A43" w:rsidRDefault="00AB0A43">
            <w:pPr>
              <w:jc w:val="center"/>
              <w:rPr>
                <w:sz w:val="16"/>
                <w:szCs w:val="16"/>
              </w:rPr>
            </w:pPr>
            <w:r w:rsidRPr="00AB0A43">
              <w:rPr>
                <w:sz w:val="16"/>
                <w:szCs w:val="16"/>
              </w:rPr>
              <w:t>Sanitarios</w:t>
            </w:r>
          </w:p>
        </w:tc>
        <w:tc>
          <w:tcPr>
            <w:tcW w:w="1138" w:type="dxa"/>
            <w:tcBorders>
              <w:top w:val="nil"/>
              <w:left w:val="nil"/>
              <w:bottom w:val="single" w:sz="8" w:space="0" w:color="000000"/>
              <w:right w:val="single" w:sz="8" w:space="0" w:color="000000"/>
            </w:tcBorders>
            <w:shd w:val="clear" w:color="auto" w:fill="auto"/>
            <w:vAlign w:val="center"/>
            <w:hideMark/>
          </w:tcPr>
          <w:p w14:paraId="2E2334D7" w14:textId="77777777" w:rsidR="00AB0A43" w:rsidRPr="00AB0A43" w:rsidRDefault="00AB0A43">
            <w:pPr>
              <w:rPr>
                <w:sz w:val="16"/>
                <w:szCs w:val="16"/>
              </w:rPr>
            </w:pPr>
            <w:r w:rsidRPr="00AB0A43">
              <w:rPr>
                <w:sz w:val="16"/>
                <w:szCs w:val="16"/>
              </w:rPr>
              <w:t>Enfermedades; Infestaciones por plagas; Fallas en la disposición de residuos biológicos y peligrosos o en el saneamiento básico; Fallas en la red de acueducto o alcantarillado</w:t>
            </w:r>
          </w:p>
        </w:tc>
        <w:tc>
          <w:tcPr>
            <w:tcW w:w="994" w:type="dxa"/>
            <w:tcBorders>
              <w:top w:val="nil"/>
              <w:left w:val="nil"/>
              <w:bottom w:val="single" w:sz="8" w:space="0" w:color="000000"/>
              <w:right w:val="single" w:sz="8" w:space="0" w:color="000000"/>
            </w:tcBorders>
            <w:shd w:val="clear" w:color="auto" w:fill="auto"/>
            <w:vAlign w:val="center"/>
            <w:hideMark/>
          </w:tcPr>
          <w:p w14:paraId="17AED787"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298F0B18"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6FA96245" w14:textId="77777777" w:rsidR="00AB0A43" w:rsidRPr="00AB0A43" w:rsidRDefault="00AB0A43">
            <w:pPr>
              <w:rPr>
                <w:sz w:val="16"/>
                <w:szCs w:val="16"/>
              </w:rPr>
            </w:pPr>
            <w:r w:rsidRPr="00AB0A43">
              <w:rPr>
                <w:sz w:val="16"/>
                <w:szCs w:val="16"/>
              </w:rPr>
              <w:t xml:space="preserve">Aparición de enfermedades de origen zoonótico, antropozoonótico y humano; Aparición de agentes y vectores de enfermedades, pudiendo dar lugar a brotes epidemiológicos; </w:t>
            </w:r>
            <w:r w:rsidRPr="00AB0A43">
              <w:rPr>
                <w:sz w:val="16"/>
                <w:szCs w:val="16"/>
              </w:rPr>
              <w:lastRenderedPageBreak/>
              <w:t>Contaminación del ambiente (agua, aire, suelo, flora y fauna)</w:t>
            </w:r>
          </w:p>
        </w:tc>
        <w:tc>
          <w:tcPr>
            <w:tcW w:w="1552" w:type="dxa"/>
            <w:tcBorders>
              <w:top w:val="nil"/>
              <w:left w:val="nil"/>
              <w:bottom w:val="single" w:sz="8" w:space="0" w:color="000000"/>
              <w:right w:val="single" w:sz="8" w:space="0" w:color="000000"/>
            </w:tcBorders>
            <w:shd w:val="clear" w:color="auto" w:fill="auto"/>
            <w:vAlign w:val="center"/>
            <w:hideMark/>
          </w:tcPr>
          <w:p w14:paraId="502BE701" w14:textId="77777777" w:rsidR="00AB0A43" w:rsidRPr="00AB0A43" w:rsidRDefault="00AB0A43">
            <w:pPr>
              <w:rPr>
                <w:sz w:val="16"/>
                <w:szCs w:val="16"/>
              </w:rPr>
            </w:pPr>
            <w:r w:rsidRPr="00AB0A43">
              <w:rPr>
                <w:sz w:val="16"/>
                <w:szCs w:val="16"/>
              </w:rPr>
              <w:lastRenderedPageBreak/>
              <w:t>Diseño e implementación de protocolos de bioseguridad, de un plan de manejo ambiental; Recurso humano especializado en el manejo sanitario.</w:t>
            </w:r>
          </w:p>
        </w:tc>
        <w:tc>
          <w:tcPr>
            <w:tcW w:w="1176" w:type="dxa"/>
            <w:tcBorders>
              <w:top w:val="nil"/>
              <w:left w:val="nil"/>
              <w:bottom w:val="single" w:sz="8" w:space="0" w:color="000000"/>
              <w:right w:val="single" w:sz="8" w:space="0" w:color="000000"/>
            </w:tcBorders>
            <w:shd w:val="clear" w:color="auto" w:fill="auto"/>
            <w:vAlign w:val="center"/>
            <w:hideMark/>
          </w:tcPr>
          <w:p w14:paraId="3F49E79B" w14:textId="152734DF" w:rsidR="00AB0A43" w:rsidRPr="00AB0A43" w:rsidRDefault="00AB0A43">
            <w:pPr>
              <w:jc w:val="center"/>
              <w:rPr>
                <w:sz w:val="16"/>
                <w:szCs w:val="16"/>
              </w:rPr>
            </w:pPr>
            <w:r w:rsidRPr="00AB0A43">
              <w:rPr>
                <w:sz w:val="16"/>
                <w:szCs w:val="16"/>
              </w:rPr>
              <w:t xml:space="preserve">Se cuenta con el recurso humano y técnico idóneo para la implementación de protocolos de bioseguridad en el caso de la aparición de brotes; Correcto control de los agentes o vectores de </w:t>
            </w:r>
            <w:r w:rsidRPr="00AB0A43">
              <w:rPr>
                <w:sz w:val="16"/>
                <w:szCs w:val="16"/>
              </w:rPr>
              <w:lastRenderedPageBreak/>
              <w:t>infección, para prevenir su aparición; La prestación de servicios públicos y su mantenimiento son oportunos y de calidad.</w:t>
            </w:r>
          </w:p>
        </w:tc>
      </w:tr>
      <w:tr w:rsidR="00AB0A43" w:rsidRPr="00AB0A43" w14:paraId="2C231BAB"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C1BC1F3" w14:textId="77777777" w:rsidR="00AB0A43" w:rsidRPr="00AB0A43" w:rsidRDefault="00AB0A43">
            <w:pPr>
              <w:jc w:val="center"/>
              <w:rPr>
                <w:sz w:val="16"/>
                <w:szCs w:val="16"/>
              </w:rPr>
            </w:pPr>
            <w:r w:rsidRPr="00AB0A43">
              <w:rPr>
                <w:sz w:val="16"/>
                <w:szCs w:val="16"/>
              </w:rPr>
              <w:lastRenderedPageBreak/>
              <w:t>Actividad</w:t>
            </w:r>
          </w:p>
        </w:tc>
        <w:tc>
          <w:tcPr>
            <w:tcW w:w="1005" w:type="dxa"/>
            <w:tcBorders>
              <w:top w:val="nil"/>
              <w:left w:val="nil"/>
              <w:bottom w:val="single" w:sz="8" w:space="0" w:color="000000"/>
              <w:right w:val="single" w:sz="8" w:space="0" w:color="000000"/>
            </w:tcBorders>
            <w:shd w:val="clear" w:color="auto" w:fill="auto"/>
            <w:vAlign w:val="center"/>
            <w:hideMark/>
          </w:tcPr>
          <w:p w14:paraId="7FEC69E1"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2BA6DE71" w14:textId="77777777" w:rsidR="00AB0A43" w:rsidRPr="00AB0A43" w:rsidRDefault="00AB0A43">
            <w:pPr>
              <w:jc w:val="center"/>
              <w:rPr>
                <w:sz w:val="16"/>
                <w:szCs w:val="16"/>
              </w:rPr>
            </w:pPr>
            <w:r w:rsidRPr="00AB0A43">
              <w:rPr>
                <w:sz w:val="16"/>
                <w:szCs w:val="16"/>
              </w:rPr>
              <w:t>Riesgos de incidentes o accidentes laborales por actividades de campo, manipulación de equipos, contacto con sustancias químicas, entre otros.</w:t>
            </w:r>
          </w:p>
        </w:tc>
        <w:tc>
          <w:tcPr>
            <w:tcW w:w="994" w:type="dxa"/>
            <w:tcBorders>
              <w:top w:val="nil"/>
              <w:left w:val="nil"/>
              <w:bottom w:val="single" w:sz="8" w:space="0" w:color="000000"/>
              <w:right w:val="single" w:sz="8" w:space="0" w:color="000000"/>
            </w:tcBorders>
            <w:shd w:val="clear" w:color="auto" w:fill="auto"/>
            <w:vAlign w:val="center"/>
            <w:hideMark/>
          </w:tcPr>
          <w:p w14:paraId="3BB058B6" w14:textId="77777777" w:rsidR="00AB0A43" w:rsidRPr="00AB0A43" w:rsidRDefault="00AB0A43">
            <w:pP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774818C7" w14:textId="77777777" w:rsidR="00AB0A43" w:rsidRPr="00AB0A43" w:rsidRDefault="00AB0A43">
            <w:pP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23EB8241" w14:textId="77777777" w:rsidR="00AB0A43" w:rsidRPr="00AB0A43" w:rsidRDefault="00AB0A43">
            <w:pPr>
              <w:rPr>
                <w:sz w:val="16"/>
                <w:szCs w:val="16"/>
              </w:rPr>
            </w:pPr>
            <w:r w:rsidRPr="00AB0A43">
              <w:rPr>
                <w:sz w:val="16"/>
                <w:szCs w:val="16"/>
              </w:rPr>
              <w:t>Aparición de lesiones o traumas; incapacidad laboral por accidente de trabajo; o muerte.</w:t>
            </w:r>
          </w:p>
        </w:tc>
        <w:tc>
          <w:tcPr>
            <w:tcW w:w="1552" w:type="dxa"/>
            <w:tcBorders>
              <w:top w:val="nil"/>
              <w:left w:val="nil"/>
              <w:bottom w:val="single" w:sz="8" w:space="0" w:color="000000"/>
              <w:right w:val="single" w:sz="8" w:space="0" w:color="000000"/>
            </w:tcBorders>
            <w:shd w:val="clear" w:color="auto" w:fill="auto"/>
            <w:vAlign w:val="center"/>
            <w:hideMark/>
          </w:tcPr>
          <w:p w14:paraId="1CF0CA1D" w14:textId="77777777" w:rsidR="00AB0A43" w:rsidRPr="00AB0A43" w:rsidRDefault="00AB0A43">
            <w:pPr>
              <w:rPr>
                <w:sz w:val="16"/>
                <w:szCs w:val="16"/>
              </w:rPr>
            </w:pPr>
            <w:r w:rsidRPr="00AB0A43">
              <w:rPr>
                <w:sz w:val="16"/>
                <w:szCs w:val="16"/>
              </w:rPr>
              <w:t>Implementación del protocolo de seguridad y riesgos laborales (fichas de riesgo de sustancias tóxicas, manejo de equipos, etc.); atención inmediata según procedimientos de la ARL.</w:t>
            </w:r>
          </w:p>
        </w:tc>
        <w:tc>
          <w:tcPr>
            <w:tcW w:w="1176" w:type="dxa"/>
            <w:tcBorders>
              <w:top w:val="nil"/>
              <w:left w:val="nil"/>
              <w:bottom w:val="single" w:sz="8" w:space="0" w:color="000000"/>
              <w:right w:val="single" w:sz="8" w:space="0" w:color="000000"/>
            </w:tcBorders>
            <w:shd w:val="clear" w:color="auto" w:fill="auto"/>
            <w:vAlign w:val="center"/>
            <w:hideMark/>
          </w:tcPr>
          <w:p w14:paraId="5C866D7C" w14:textId="20F9EE19" w:rsidR="00AB0A43" w:rsidRPr="00AB0A43" w:rsidRDefault="00AB0A43">
            <w:pPr>
              <w:jc w:val="center"/>
              <w:rPr>
                <w:sz w:val="16"/>
                <w:szCs w:val="16"/>
              </w:rPr>
            </w:pPr>
            <w:r w:rsidRPr="00AB0A43">
              <w:rPr>
                <w:sz w:val="16"/>
                <w:szCs w:val="16"/>
              </w:rPr>
              <w:t>Se cuenta con protocolos específicos para el desarrollo de actividades y la manipulación de equipos, reactivos, medicamentos y otras sustancias químicas.</w:t>
            </w:r>
            <w:r w:rsidRPr="00AB0A43">
              <w:rPr>
                <w:sz w:val="16"/>
                <w:szCs w:val="16"/>
              </w:rPr>
              <w:br/>
              <w:t xml:space="preserve">Se capacita continuamente al personal en materia de seguridad y salud en el trabajo. </w:t>
            </w:r>
            <w:r w:rsidRPr="00AB0A43">
              <w:rPr>
                <w:sz w:val="16"/>
                <w:szCs w:val="16"/>
              </w:rPr>
              <w:br/>
              <w:t>El desarrollo de las diferentes actividades y el espacio de trabajo son revisados y evaluados periódicamente por la ARL.</w:t>
            </w:r>
          </w:p>
        </w:tc>
      </w:tr>
      <w:tr w:rsidR="00AB0A43" w:rsidRPr="00AB0A43" w14:paraId="4E93D419"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59E93EFE" w14:textId="77777777" w:rsidR="00AB0A43" w:rsidRPr="00AB0A43" w:rsidRDefault="00AB0A43">
            <w:pPr>
              <w:jc w:val="center"/>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6422883D" w14:textId="77777777" w:rsidR="00AB0A43" w:rsidRPr="00AB0A43" w:rsidRDefault="00AB0A43">
            <w:pPr>
              <w:jc w:val="center"/>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1BD17091" w14:textId="77777777" w:rsidR="00AB0A43" w:rsidRPr="00513532" w:rsidRDefault="00AB0A43">
            <w:pPr>
              <w:jc w:val="center"/>
              <w:rPr>
                <w:sz w:val="16"/>
                <w:szCs w:val="16"/>
                <w:lang w:val="pt-BR"/>
              </w:rPr>
            </w:pPr>
            <w:r w:rsidRPr="00513532">
              <w:rPr>
                <w:sz w:val="16"/>
                <w:szCs w:val="16"/>
                <w:lang w:val="pt-BR"/>
              </w:rPr>
              <w:t>Pérdida de expedientes o documentos</w:t>
            </w:r>
          </w:p>
        </w:tc>
        <w:tc>
          <w:tcPr>
            <w:tcW w:w="994" w:type="dxa"/>
            <w:tcBorders>
              <w:top w:val="nil"/>
              <w:left w:val="nil"/>
              <w:bottom w:val="single" w:sz="8" w:space="0" w:color="000000"/>
              <w:right w:val="single" w:sz="8" w:space="0" w:color="000000"/>
            </w:tcBorders>
            <w:shd w:val="clear" w:color="auto" w:fill="auto"/>
            <w:vAlign w:val="center"/>
            <w:hideMark/>
          </w:tcPr>
          <w:p w14:paraId="4CD82D70" w14:textId="77777777" w:rsidR="00AB0A43" w:rsidRPr="00AB0A43" w:rsidRDefault="00AB0A43">
            <w:pPr>
              <w:jc w:val="center"/>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1C53F576" w14:textId="77777777" w:rsidR="00AB0A43" w:rsidRPr="00AB0A43" w:rsidRDefault="00AB0A43">
            <w:pPr>
              <w:jc w:val="center"/>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5BFC6630" w14:textId="77777777" w:rsidR="00AB0A43" w:rsidRPr="00AB0A43" w:rsidRDefault="00AB0A43">
            <w:pPr>
              <w:rPr>
                <w:sz w:val="16"/>
                <w:szCs w:val="16"/>
              </w:rPr>
            </w:pPr>
            <w:r w:rsidRPr="00AB0A43">
              <w:rPr>
                <w:sz w:val="16"/>
                <w:szCs w:val="16"/>
              </w:rPr>
              <w:t>Reconstrucción del expediente</w:t>
            </w:r>
            <w:r w:rsidRPr="00AB0A43">
              <w:rPr>
                <w:sz w:val="16"/>
                <w:szCs w:val="16"/>
              </w:rPr>
              <w:br/>
              <w:t>Instaurar denuncia de pérdida de documento público</w:t>
            </w:r>
            <w:r w:rsidRPr="00AB0A43">
              <w:rPr>
                <w:sz w:val="16"/>
                <w:szCs w:val="16"/>
              </w:rPr>
              <w:br/>
              <w:t>Afectación o retraso en los términos del proceso</w:t>
            </w:r>
          </w:p>
        </w:tc>
        <w:tc>
          <w:tcPr>
            <w:tcW w:w="1552" w:type="dxa"/>
            <w:tcBorders>
              <w:top w:val="nil"/>
              <w:left w:val="nil"/>
              <w:bottom w:val="single" w:sz="8" w:space="0" w:color="000000"/>
              <w:right w:val="single" w:sz="8" w:space="0" w:color="000000"/>
            </w:tcBorders>
            <w:shd w:val="clear" w:color="auto" w:fill="auto"/>
            <w:vAlign w:val="center"/>
            <w:hideMark/>
          </w:tcPr>
          <w:p w14:paraId="7CE933B9" w14:textId="77777777" w:rsidR="00AB0A43" w:rsidRPr="00AB0A43" w:rsidRDefault="00AB0A43">
            <w:pPr>
              <w:rPr>
                <w:sz w:val="16"/>
                <w:szCs w:val="16"/>
              </w:rPr>
            </w:pPr>
            <w:r w:rsidRPr="00AB0A43">
              <w:rPr>
                <w:sz w:val="16"/>
                <w:szCs w:val="16"/>
              </w:rPr>
              <w:t>Inventario completo de entrega</w:t>
            </w:r>
            <w:r w:rsidRPr="00AB0A43">
              <w:rPr>
                <w:sz w:val="16"/>
                <w:szCs w:val="16"/>
              </w:rPr>
              <w:br/>
              <w:t>Actas de traslado y recibo de custodia documental</w:t>
            </w:r>
            <w:r w:rsidRPr="00AB0A43">
              <w:rPr>
                <w:sz w:val="16"/>
                <w:szCs w:val="16"/>
              </w:rPr>
              <w:br/>
              <w:t>Inspección previa de lugar de almacenamiento y verificación de componentes de seguridad y condiciones de idoneidad.</w:t>
            </w:r>
            <w:r w:rsidRPr="00AB0A43">
              <w:rPr>
                <w:sz w:val="16"/>
                <w:szCs w:val="16"/>
              </w:rPr>
              <w:br/>
              <w:t>Alistamiento previo de la documentación y expedientes</w:t>
            </w:r>
            <w:r w:rsidRPr="00AB0A43">
              <w:rPr>
                <w:sz w:val="16"/>
                <w:szCs w:val="16"/>
              </w:rPr>
              <w:br/>
              <w:t>Revisión integral de los expedientes y levantamiento de acta de recibo final al recibir la documentación de regreso en la entidad.</w:t>
            </w:r>
            <w:r w:rsidRPr="00AB0A43">
              <w:rPr>
                <w:sz w:val="16"/>
                <w:szCs w:val="16"/>
              </w:rPr>
              <w:br/>
            </w:r>
            <w:r w:rsidRPr="00AB0A43">
              <w:rPr>
                <w:sz w:val="16"/>
                <w:szCs w:val="16"/>
              </w:rPr>
              <w:lastRenderedPageBreak/>
              <w:t>Correcto ejercicio de supervisión de la ejecución contractual</w:t>
            </w:r>
            <w:r w:rsidRPr="00AB0A43">
              <w:rPr>
                <w:sz w:val="16"/>
                <w:szCs w:val="16"/>
              </w:rPr>
              <w:br/>
              <w:t>Verificación de la idoneidad del personal que recibe y administra los expedientes.</w:t>
            </w:r>
          </w:p>
        </w:tc>
        <w:tc>
          <w:tcPr>
            <w:tcW w:w="1176" w:type="dxa"/>
            <w:tcBorders>
              <w:top w:val="nil"/>
              <w:left w:val="nil"/>
              <w:bottom w:val="single" w:sz="8" w:space="0" w:color="000000"/>
              <w:right w:val="single" w:sz="8" w:space="0" w:color="000000"/>
            </w:tcBorders>
            <w:shd w:val="clear" w:color="auto" w:fill="auto"/>
            <w:vAlign w:val="center"/>
            <w:hideMark/>
          </w:tcPr>
          <w:p w14:paraId="19723CD1" w14:textId="2C4DE7E6" w:rsidR="00AB0A43" w:rsidRPr="00AB0A43" w:rsidRDefault="00AB0A43">
            <w:pPr>
              <w:jc w:val="center"/>
              <w:rPr>
                <w:sz w:val="16"/>
                <w:szCs w:val="16"/>
              </w:rPr>
            </w:pPr>
            <w:r w:rsidRPr="00AB0A43">
              <w:rPr>
                <w:sz w:val="16"/>
                <w:szCs w:val="16"/>
              </w:rPr>
              <w:lastRenderedPageBreak/>
              <w:t xml:space="preserve">Control del flujo de expedientes en actas de salida y entrada, bases de datos que tengan información sobre la tenencia de expedientas que sirva de insumo de control entre los paz y salvos y la ejecución de contratos de </w:t>
            </w:r>
            <w:r w:rsidR="00B1134E" w:rsidRPr="00AB0A43">
              <w:rPr>
                <w:sz w:val="16"/>
                <w:szCs w:val="16"/>
              </w:rPr>
              <w:t>OPS,</w:t>
            </w:r>
            <w:r w:rsidRPr="00AB0A43">
              <w:rPr>
                <w:sz w:val="16"/>
                <w:szCs w:val="16"/>
              </w:rPr>
              <w:t xml:space="preserve"> inventario actualizado, y mantenimiento de condiciones de idoneidad de los expedientes en manos de </w:t>
            </w:r>
            <w:r w:rsidRPr="00AB0A43">
              <w:rPr>
                <w:sz w:val="16"/>
                <w:szCs w:val="16"/>
              </w:rPr>
              <w:lastRenderedPageBreak/>
              <w:t>personas expertas en el tema</w:t>
            </w:r>
          </w:p>
        </w:tc>
      </w:tr>
      <w:tr w:rsidR="00AB0A43" w:rsidRPr="00AB0A43" w14:paraId="57367D15"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183CA970" w14:textId="77777777" w:rsidR="00AB0A43" w:rsidRPr="00AB0A43" w:rsidRDefault="00AB0A43">
            <w:pPr>
              <w:jc w:val="center"/>
              <w:outlineLvl w:val="0"/>
              <w:rPr>
                <w:sz w:val="16"/>
                <w:szCs w:val="16"/>
              </w:rPr>
            </w:pPr>
            <w:r w:rsidRPr="00AB0A43">
              <w:rPr>
                <w:sz w:val="16"/>
                <w:szCs w:val="16"/>
              </w:rPr>
              <w:lastRenderedPageBreak/>
              <w:t>Actividad</w:t>
            </w:r>
          </w:p>
        </w:tc>
        <w:tc>
          <w:tcPr>
            <w:tcW w:w="1005" w:type="dxa"/>
            <w:tcBorders>
              <w:top w:val="nil"/>
              <w:left w:val="nil"/>
              <w:bottom w:val="single" w:sz="8" w:space="0" w:color="000000"/>
              <w:right w:val="single" w:sz="8" w:space="0" w:color="000000"/>
            </w:tcBorders>
            <w:shd w:val="clear" w:color="auto" w:fill="auto"/>
            <w:vAlign w:val="center"/>
            <w:hideMark/>
          </w:tcPr>
          <w:p w14:paraId="6A3CE5CE"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3D4911E9" w14:textId="77777777" w:rsidR="00AB0A43" w:rsidRPr="00AB0A43" w:rsidRDefault="00AB0A43">
            <w:pPr>
              <w:jc w:val="center"/>
              <w:outlineLvl w:val="0"/>
              <w:rPr>
                <w:sz w:val="16"/>
                <w:szCs w:val="16"/>
              </w:rPr>
            </w:pPr>
            <w:r w:rsidRPr="00AB0A43">
              <w:rPr>
                <w:sz w:val="16"/>
                <w:szCs w:val="16"/>
              </w:rPr>
              <w:t>Incumplimiento del contrato por parte del contratista</w:t>
            </w:r>
          </w:p>
        </w:tc>
        <w:tc>
          <w:tcPr>
            <w:tcW w:w="994" w:type="dxa"/>
            <w:tcBorders>
              <w:top w:val="nil"/>
              <w:left w:val="nil"/>
              <w:bottom w:val="single" w:sz="8" w:space="0" w:color="000000"/>
              <w:right w:val="single" w:sz="8" w:space="0" w:color="000000"/>
            </w:tcBorders>
            <w:shd w:val="clear" w:color="auto" w:fill="auto"/>
            <w:vAlign w:val="center"/>
            <w:hideMark/>
          </w:tcPr>
          <w:p w14:paraId="3740FE13" w14:textId="77777777" w:rsidR="00AB0A43" w:rsidRPr="00AB0A43" w:rsidRDefault="00AB0A43">
            <w:pPr>
              <w:jc w:val="center"/>
              <w:outlineLvl w:val="0"/>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535FDDFE" w14:textId="77777777" w:rsidR="00AB0A43" w:rsidRPr="00AB0A43" w:rsidRDefault="00AB0A43">
            <w:pPr>
              <w:jc w:val="center"/>
              <w:outlineLvl w:val="0"/>
              <w:rPr>
                <w:sz w:val="16"/>
                <w:szCs w:val="16"/>
              </w:rPr>
            </w:pPr>
            <w:r w:rsidRPr="00AB0A43">
              <w:rPr>
                <w:sz w:val="16"/>
                <w:szCs w:val="16"/>
              </w:rPr>
              <w:t>4. Mayor</w:t>
            </w:r>
          </w:p>
        </w:tc>
        <w:tc>
          <w:tcPr>
            <w:tcW w:w="1153" w:type="dxa"/>
            <w:tcBorders>
              <w:top w:val="nil"/>
              <w:left w:val="nil"/>
              <w:bottom w:val="single" w:sz="8" w:space="0" w:color="000000"/>
              <w:right w:val="single" w:sz="8" w:space="0" w:color="000000"/>
            </w:tcBorders>
            <w:shd w:val="clear" w:color="auto" w:fill="auto"/>
            <w:vAlign w:val="center"/>
            <w:hideMark/>
          </w:tcPr>
          <w:p w14:paraId="1FD430DE" w14:textId="77777777" w:rsidR="00AB0A43" w:rsidRPr="00AB0A43" w:rsidRDefault="00AB0A43">
            <w:pPr>
              <w:outlineLvl w:val="0"/>
              <w:rPr>
                <w:sz w:val="16"/>
                <w:szCs w:val="16"/>
              </w:rPr>
            </w:pPr>
            <w:r w:rsidRPr="00AB0A43">
              <w:rPr>
                <w:sz w:val="16"/>
                <w:szCs w:val="16"/>
              </w:rPr>
              <w:t>Retraso en la ejecución presupuestal</w:t>
            </w:r>
            <w:r w:rsidRPr="00AB0A43">
              <w:rPr>
                <w:sz w:val="16"/>
                <w:szCs w:val="16"/>
              </w:rPr>
              <w:br/>
              <w:t>Retraso en Términos procesales de los trámites Sancionatorios</w:t>
            </w:r>
            <w:r w:rsidRPr="00AB0A43">
              <w:rPr>
                <w:sz w:val="16"/>
                <w:szCs w:val="16"/>
              </w:rPr>
              <w:br/>
              <w:t>Retraso en la modernización y digitalización de los expedientes y el trámite sancionatorio</w:t>
            </w:r>
            <w:r w:rsidRPr="00AB0A43">
              <w:rPr>
                <w:sz w:val="16"/>
                <w:szCs w:val="16"/>
              </w:rPr>
              <w:br/>
              <w:t>Caducidad de la acción sancionatorio</w:t>
            </w:r>
            <w:r w:rsidRPr="00AB0A43">
              <w:rPr>
                <w:sz w:val="16"/>
                <w:szCs w:val="16"/>
              </w:rPr>
              <w:br/>
              <w:t>Procesos administrativos internos adicionales</w:t>
            </w:r>
            <w:r w:rsidRPr="00AB0A43">
              <w:rPr>
                <w:sz w:val="16"/>
                <w:szCs w:val="16"/>
              </w:rPr>
              <w:br/>
              <w:t>Constitución de reservas presupuestales</w:t>
            </w:r>
            <w:r w:rsidRPr="00AB0A43">
              <w:rPr>
                <w:sz w:val="16"/>
                <w:szCs w:val="16"/>
              </w:rPr>
              <w:br/>
              <w:t>Inspección y seguimiento de los entes de control</w:t>
            </w:r>
            <w:r w:rsidRPr="00AB0A43">
              <w:rPr>
                <w:sz w:val="16"/>
                <w:szCs w:val="16"/>
              </w:rPr>
              <w:br/>
              <w:t>Disminución en los índices de atención al ciudadano</w:t>
            </w:r>
            <w:r w:rsidRPr="00AB0A43">
              <w:rPr>
                <w:sz w:val="16"/>
                <w:szCs w:val="16"/>
              </w:rPr>
              <w:br/>
              <w:t>Congestión administrativa</w:t>
            </w:r>
          </w:p>
        </w:tc>
        <w:tc>
          <w:tcPr>
            <w:tcW w:w="1552" w:type="dxa"/>
            <w:tcBorders>
              <w:top w:val="nil"/>
              <w:left w:val="nil"/>
              <w:bottom w:val="single" w:sz="8" w:space="0" w:color="000000"/>
              <w:right w:val="single" w:sz="8" w:space="0" w:color="000000"/>
            </w:tcBorders>
            <w:shd w:val="clear" w:color="auto" w:fill="auto"/>
            <w:vAlign w:val="center"/>
            <w:hideMark/>
          </w:tcPr>
          <w:p w14:paraId="2A637517" w14:textId="77777777" w:rsidR="00AB0A43" w:rsidRPr="00AB0A43" w:rsidRDefault="00AB0A43">
            <w:pPr>
              <w:outlineLvl w:val="0"/>
              <w:rPr>
                <w:sz w:val="16"/>
                <w:szCs w:val="16"/>
              </w:rPr>
            </w:pPr>
            <w:r w:rsidRPr="00AB0A43">
              <w:rPr>
                <w:sz w:val="16"/>
                <w:szCs w:val="16"/>
              </w:rPr>
              <w:t>Correcto ejercicio de supervisión de la ejecución contractual</w:t>
            </w:r>
            <w:r w:rsidRPr="00AB0A43">
              <w:rPr>
                <w:sz w:val="16"/>
                <w:szCs w:val="16"/>
              </w:rPr>
              <w:br/>
              <w:t>Iniciar medidas conminatorias a través de la ejecución de multas, en caso de incumplimiento total se genera la imposición de la cláusula penal y ejecución de pólizas contractuales.</w:t>
            </w:r>
          </w:p>
        </w:tc>
        <w:tc>
          <w:tcPr>
            <w:tcW w:w="1176" w:type="dxa"/>
            <w:tcBorders>
              <w:top w:val="nil"/>
              <w:left w:val="nil"/>
              <w:bottom w:val="single" w:sz="8" w:space="0" w:color="000000"/>
              <w:right w:val="single" w:sz="8" w:space="0" w:color="000000"/>
            </w:tcBorders>
            <w:shd w:val="clear" w:color="auto" w:fill="auto"/>
            <w:vAlign w:val="center"/>
            <w:hideMark/>
          </w:tcPr>
          <w:p w14:paraId="448FAEEC" w14:textId="77777777" w:rsidR="00AB0A43" w:rsidRPr="00AB0A43" w:rsidRDefault="00AB0A43">
            <w:pPr>
              <w:jc w:val="center"/>
              <w:outlineLvl w:val="0"/>
              <w:rPr>
                <w:sz w:val="16"/>
                <w:szCs w:val="16"/>
              </w:rPr>
            </w:pPr>
            <w:r w:rsidRPr="00AB0A43">
              <w:rPr>
                <w:sz w:val="16"/>
                <w:szCs w:val="16"/>
              </w:rPr>
              <w:t>planeación de procesos de contratación, iniciativas de armonización y curvas de aprendizaje efectivas y oportunas, seguimiento periódico contractual en términos de cumplimiento en ejecución de tiempo y valor, retroalimentación efectiva de procesos y procedimientos a los contratistas.</w:t>
            </w:r>
          </w:p>
        </w:tc>
      </w:tr>
      <w:tr w:rsidR="00AB0A43" w:rsidRPr="00AB0A43" w14:paraId="1BDB04C5"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6069774D" w14:textId="77777777" w:rsidR="00AB0A43" w:rsidRPr="00AB0A43" w:rsidRDefault="00AB0A43">
            <w:pPr>
              <w:jc w:val="center"/>
              <w:outlineLvl w:val="0"/>
              <w:rPr>
                <w:sz w:val="16"/>
                <w:szCs w:val="16"/>
              </w:rPr>
            </w:pPr>
            <w:r w:rsidRPr="00AB0A43">
              <w:rPr>
                <w:sz w:val="16"/>
                <w:szCs w:val="16"/>
              </w:rPr>
              <w:t>Actividad</w:t>
            </w:r>
          </w:p>
        </w:tc>
        <w:tc>
          <w:tcPr>
            <w:tcW w:w="1005" w:type="dxa"/>
            <w:tcBorders>
              <w:top w:val="nil"/>
              <w:left w:val="nil"/>
              <w:bottom w:val="single" w:sz="8" w:space="0" w:color="000000"/>
              <w:right w:val="single" w:sz="8" w:space="0" w:color="000000"/>
            </w:tcBorders>
            <w:shd w:val="clear" w:color="auto" w:fill="auto"/>
            <w:vAlign w:val="center"/>
            <w:hideMark/>
          </w:tcPr>
          <w:p w14:paraId="4912BBA9"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6EB61171" w14:textId="77777777" w:rsidR="00AB0A43" w:rsidRPr="00AB0A43" w:rsidRDefault="00AB0A43">
            <w:pPr>
              <w:jc w:val="center"/>
              <w:outlineLvl w:val="0"/>
              <w:rPr>
                <w:sz w:val="16"/>
                <w:szCs w:val="16"/>
              </w:rPr>
            </w:pPr>
            <w:r w:rsidRPr="00AB0A43">
              <w:rPr>
                <w:sz w:val="16"/>
                <w:szCs w:val="16"/>
              </w:rPr>
              <w:t>Corrupción en el equipo operativo, violación a la confidencialidad de los expedientes</w:t>
            </w:r>
          </w:p>
        </w:tc>
        <w:tc>
          <w:tcPr>
            <w:tcW w:w="994" w:type="dxa"/>
            <w:tcBorders>
              <w:top w:val="nil"/>
              <w:left w:val="nil"/>
              <w:bottom w:val="single" w:sz="8" w:space="0" w:color="000000"/>
              <w:right w:val="single" w:sz="8" w:space="0" w:color="000000"/>
            </w:tcBorders>
            <w:shd w:val="clear" w:color="auto" w:fill="auto"/>
            <w:vAlign w:val="center"/>
            <w:hideMark/>
          </w:tcPr>
          <w:p w14:paraId="59C80E17" w14:textId="77777777" w:rsidR="00AB0A43" w:rsidRPr="00AB0A43" w:rsidRDefault="00AB0A43">
            <w:pPr>
              <w:jc w:val="center"/>
              <w:outlineLvl w:val="0"/>
              <w:rPr>
                <w:sz w:val="16"/>
                <w:szCs w:val="16"/>
              </w:rPr>
            </w:pPr>
            <w:r w:rsidRPr="00AB0A43">
              <w:rPr>
                <w:sz w:val="16"/>
                <w:szCs w:val="16"/>
              </w:rPr>
              <w:t>2. Improbable</w:t>
            </w:r>
          </w:p>
        </w:tc>
        <w:tc>
          <w:tcPr>
            <w:tcW w:w="1145" w:type="dxa"/>
            <w:tcBorders>
              <w:top w:val="nil"/>
              <w:left w:val="nil"/>
              <w:bottom w:val="single" w:sz="8" w:space="0" w:color="000000"/>
              <w:right w:val="single" w:sz="8" w:space="0" w:color="000000"/>
            </w:tcBorders>
            <w:shd w:val="clear" w:color="auto" w:fill="auto"/>
            <w:vAlign w:val="center"/>
            <w:hideMark/>
          </w:tcPr>
          <w:p w14:paraId="6AD173E0" w14:textId="77777777" w:rsidR="00AB0A43" w:rsidRPr="00AB0A43" w:rsidRDefault="00AB0A43">
            <w:pPr>
              <w:jc w:val="center"/>
              <w:outlineLvl w:val="0"/>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bottom"/>
            <w:hideMark/>
          </w:tcPr>
          <w:p w14:paraId="00574B52" w14:textId="77777777" w:rsidR="00AB0A43" w:rsidRPr="00AB0A43" w:rsidRDefault="00AB0A43">
            <w:pPr>
              <w:outlineLvl w:val="0"/>
              <w:rPr>
                <w:sz w:val="16"/>
                <w:szCs w:val="16"/>
              </w:rPr>
            </w:pPr>
            <w:r w:rsidRPr="00AB0A43">
              <w:rPr>
                <w:sz w:val="16"/>
                <w:szCs w:val="16"/>
              </w:rPr>
              <w:t>Vicios de fondo en las decisiones tomadas en el trámite sancionatorio</w:t>
            </w:r>
            <w:r w:rsidRPr="00AB0A43">
              <w:rPr>
                <w:sz w:val="16"/>
                <w:szCs w:val="16"/>
              </w:rPr>
              <w:br/>
              <w:t>Vencimiento de términos y caducidad de la acción sancionatoria</w:t>
            </w:r>
            <w:r w:rsidRPr="00AB0A43">
              <w:rPr>
                <w:sz w:val="16"/>
                <w:szCs w:val="16"/>
              </w:rPr>
              <w:br/>
              <w:t>Filtración de la información sensible a terceros</w:t>
            </w:r>
            <w:r w:rsidRPr="00AB0A43">
              <w:rPr>
                <w:sz w:val="16"/>
                <w:szCs w:val="16"/>
              </w:rPr>
              <w:br/>
              <w:t xml:space="preserve">Retiro de documentos de </w:t>
            </w:r>
            <w:r w:rsidRPr="00AB0A43">
              <w:rPr>
                <w:sz w:val="16"/>
                <w:szCs w:val="16"/>
              </w:rPr>
              <w:lastRenderedPageBreak/>
              <w:t>los expedientes</w:t>
            </w:r>
            <w:r w:rsidRPr="00AB0A43">
              <w:rPr>
                <w:sz w:val="16"/>
                <w:szCs w:val="16"/>
              </w:rPr>
              <w:br/>
              <w:t>Destrucción de documentos o expedientes</w:t>
            </w:r>
            <w:r w:rsidRPr="00AB0A43">
              <w:rPr>
                <w:sz w:val="16"/>
                <w:szCs w:val="16"/>
              </w:rPr>
              <w:br/>
              <w:t>Afectación a documentos propios del trámite</w:t>
            </w:r>
            <w:r w:rsidRPr="00AB0A43">
              <w:rPr>
                <w:sz w:val="16"/>
                <w:szCs w:val="16"/>
              </w:rPr>
              <w:br/>
              <w:t>Decisiones asumidas en los trámites sancionatorios contrariando los lineamientos legales y favoreciendo a los investigados</w:t>
            </w:r>
          </w:p>
        </w:tc>
        <w:tc>
          <w:tcPr>
            <w:tcW w:w="1552" w:type="dxa"/>
            <w:tcBorders>
              <w:top w:val="nil"/>
              <w:left w:val="nil"/>
              <w:bottom w:val="single" w:sz="8" w:space="0" w:color="000000"/>
              <w:right w:val="single" w:sz="8" w:space="0" w:color="000000"/>
            </w:tcBorders>
            <w:shd w:val="clear" w:color="auto" w:fill="auto"/>
            <w:vAlign w:val="bottom"/>
            <w:hideMark/>
          </w:tcPr>
          <w:p w14:paraId="2FF12E7B" w14:textId="77777777" w:rsidR="00AB0A43" w:rsidRPr="00AB0A43" w:rsidRDefault="00AB0A43">
            <w:pPr>
              <w:outlineLvl w:val="0"/>
              <w:rPr>
                <w:sz w:val="16"/>
                <w:szCs w:val="16"/>
              </w:rPr>
            </w:pPr>
            <w:r w:rsidRPr="00AB0A43">
              <w:rPr>
                <w:sz w:val="16"/>
                <w:szCs w:val="16"/>
              </w:rPr>
              <w:lastRenderedPageBreak/>
              <w:t>Verificación de antecedentes del equipo operativo</w:t>
            </w:r>
            <w:r w:rsidRPr="00AB0A43">
              <w:rPr>
                <w:sz w:val="16"/>
                <w:szCs w:val="16"/>
              </w:rPr>
              <w:br/>
              <w:t>Revisión integral de los expedientes y levantamiento de acta de recibo final al recibir la documentación de regreso en la entidad.</w:t>
            </w:r>
            <w:r w:rsidRPr="00AB0A43">
              <w:rPr>
                <w:sz w:val="16"/>
                <w:szCs w:val="16"/>
              </w:rPr>
              <w:br/>
              <w:t>Correcto ejercicio de supervisión de la ejecución contractual</w:t>
            </w:r>
            <w:r w:rsidRPr="00AB0A43">
              <w:rPr>
                <w:sz w:val="16"/>
                <w:szCs w:val="16"/>
              </w:rPr>
              <w:br/>
              <w:t xml:space="preserve">Establecer cláusulas de confidencialidad y exigir la suscripción de acuerdos de </w:t>
            </w:r>
            <w:r w:rsidRPr="00AB0A43">
              <w:rPr>
                <w:sz w:val="16"/>
                <w:szCs w:val="16"/>
              </w:rPr>
              <w:lastRenderedPageBreak/>
              <w:t>confidencialidad a todo el personal operativo.</w:t>
            </w:r>
          </w:p>
        </w:tc>
        <w:tc>
          <w:tcPr>
            <w:tcW w:w="1176" w:type="dxa"/>
            <w:tcBorders>
              <w:top w:val="nil"/>
              <w:left w:val="nil"/>
              <w:bottom w:val="single" w:sz="8" w:space="0" w:color="000000"/>
              <w:right w:val="single" w:sz="8" w:space="0" w:color="000000"/>
            </w:tcBorders>
            <w:shd w:val="clear" w:color="auto" w:fill="auto"/>
            <w:vAlign w:val="center"/>
            <w:hideMark/>
          </w:tcPr>
          <w:p w14:paraId="5290E62C" w14:textId="306FDE72" w:rsidR="00AB0A43" w:rsidRPr="00AB0A43" w:rsidRDefault="00AB0A43">
            <w:pPr>
              <w:jc w:val="center"/>
              <w:outlineLvl w:val="0"/>
              <w:rPr>
                <w:sz w:val="16"/>
                <w:szCs w:val="16"/>
              </w:rPr>
            </w:pPr>
            <w:r w:rsidRPr="00AB0A43">
              <w:rPr>
                <w:sz w:val="16"/>
                <w:szCs w:val="16"/>
              </w:rPr>
              <w:lastRenderedPageBreak/>
              <w:t xml:space="preserve">Aplicación de filtros en </w:t>
            </w:r>
            <w:r w:rsidR="00B1134E" w:rsidRPr="00AB0A43">
              <w:rPr>
                <w:sz w:val="16"/>
                <w:szCs w:val="16"/>
              </w:rPr>
              <w:t>los</w:t>
            </w:r>
            <w:r w:rsidRPr="00AB0A43">
              <w:rPr>
                <w:sz w:val="16"/>
                <w:szCs w:val="16"/>
              </w:rPr>
              <w:t xml:space="preserve"> procesos de selección de </w:t>
            </w:r>
            <w:r w:rsidR="00B1134E" w:rsidRPr="00AB0A43">
              <w:rPr>
                <w:sz w:val="16"/>
                <w:szCs w:val="16"/>
              </w:rPr>
              <w:t>personal,</w:t>
            </w:r>
            <w:r w:rsidRPr="00AB0A43">
              <w:rPr>
                <w:sz w:val="16"/>
                <w:szCs w:val="16"/>
              </w:rPr>
              <w:t xml:space="preserve"> fortalecer canales de comunicación oficiales con los usuarios y promover su uso efectivo y exclusivo, correcto ejercicio de </w:t>
            </w:r>
            <w:r w:rsidR="004A4533" w:rsidRPr="00AB0A43">
              <w:rPr>
                <w:sz w:val="16"/>
                <w:szCs w:val="16"/>
              </w:rPr>
              <w:t>supervisión</w:t>
            </w:r>
            <w:r w:rsidRPr="00AB0A43">
              <w:rPr>
                <w:sz w:val="16"/>
                <w:szCs w:val="16"/>
              </w:rPr>
              <w:t xml:space="preserve"> contractual, </w:t>
            </w:r>
            <w:r w:rsidR="004A4533" w:rsidRPr="00AB0A43">
              <w:rPr>
                <w:sz w:val="16"/>
                <w:szCs w:val="16"/>
              </w:rPr>
              <w:lastRenderedPageBreak/>
              <w:t>ampliación</w:t>
            </w:r>
            <w:r w:rsidRPr="00AB0A43">
              <w:rPr>
                <w:sz w:val="16"/>
                <w:szCs w:val="16"/>
              </w:rPr>
              <w:t xml:space="preserve"> de </w:t>
            </w:r>
            <w:r w:rsidR="004A4533" w:rsidRPr="00AB0A43">
              <w:rPr>
                <w:sz w:val="16"/>
                <w:szCs w:val="16"/>
              </w:rPr>
              <w:t>cláusulas</w:t>
            </w:r>
            <w:r w:rsidRPr="00AB0A43">
              <w:rPr>
                <w:sz w:val="16"/>
                <w:szCs w:val="16"/>
              </w:rPr>
              <w:t xml:space="preserve"> de confidencialidad</w:t>
            </w:r>
          </w:p>
        </w:tc>
      </w:tr>
      <w:tr w:rsidR="00AB0A43" w:rsidRPr="00AB0A43" w14:paraId="65EE3E14" w14:textId="77777777" w:rsidTr="00AB0A43">
        <w:trPr>
          <w:trHeight w:val="20"/>
        </w:trPr>
        <w:tc>
          <w:tcPr>
            <w:tcW w:w="827" w:type="dxa"/>
            <w:tcBorders>
              <w:top w:val="nil"/>
              <w:left w:val="single" w:sz="8" w:space="0" w:color="000000"/>
              <w:bottom w:val="single" w:sz="8" w:space="0" w:color="000000"/>
              <w:right w:val="single" w:sz="8" w:space="0" w:color="000000"/>
            </w:tcBorders>
            <w:shd w:val="clear" w:color="000000" w:fill="D9D2E9"/>
            <w:vAlign w:val="center"/>
            <w:hideMark/>
          </w:tcPr>
          <w:p w14:paraId="3C52CACA" w14:textId="77777777" w:rsidR="00AB0A43" w:rsidRPr="00AB0A43" w:rsidRDefault="00AB0A43">
            <w:pPr>
              <w:jc w:val="center"/>
              <w:outlineLvl w:val="0"/>
              <w:rPr>
                <w:sz w:val="16"/>
                <w:szCs w:val="16"/>
              </w:rPr>
            </w:pPr>
            <w:r w:rsidRPr="00AB0A43">
              <w:rPr>
                <w:sz w:val="16"/>
                <w:szCs w:val="16"/>
              </w:rPr>
              <w:lastRenderedPageBreak/>
              <w:t>Actividad</w:t>
            </w:r>
          </w:p>
        </w:tc>
        <w:tc>
          <w:tcPr>
            <w:tcW w:w="1005" w:type="dxa"/>
            <w:tcBorders>
              <w:top w:val="nil"/>
              <w:left w:val="nil"/>
              <w:bottom w:val="single" w:sz="8" w:space="0" w:color="000000"/>
              <w:right w:val="single" w:sz="8" w:space="0" w:color="000000"/>
            </w:tcBorders>
            <w:shd w:val="clear" w:color="auto" w:fill="auto"/>
            <w:vAlign w:val="center"/>
            <w:hideMark/>
          </w:tcPr>
          <w:p w14:paraId="4F3A7D53" w14:textId="77777777" w:rsidR="00AB0A43" w:rsidRPr="00AB0A43" w:rsidRDefault="00AB0A43">
            <w:pPr>
              <w:jc w:val="center"/>
              <w:outlineLvl w:val="0"/>
              <w:rPr>
                <w:sz w:val="16"/>
                <w:szCs w:val="16"/>
              </w:rPr>
            </w:pPr>
            <w:r w:rsidRPr="00AB0A43">
              <w:rPr>
                <w:sz w:val="16"/>
                <w:szCs w:val="16"/>
              </w:rPr>
              <w:t>Operacionales</w:t>
            </w:r>
          </w:p>
        </w:tc>
        <w:tc>
          <w:tcPr>
            <w:tcW w:w="1138" w:type="dxa"/>
            <w:tcBorders>
              <w:top w:val="nil"/>
              <w:left w:val="nil"/>
              <w:bottom w:val="single" w:sz="8" w:space="0" w:color="000000"/>
              <w:right w:val="single" w:sz="8" w:space="0" w:color="000000"/>
            </w:tcBorders>
            <w:shd w:val="clear" w:color="auto" w:fill="auto"/>
            <w:vAlign w:val="center"/>
            <w:hideMark/>
          </w:tcPr>
          <w:p w14:paraId="11E6C01B" w14:textId="77777777" w:rsidR="00AB0A43" w:rsidRPr="00AB0A43" w:rsidRDefault="00AB0A43">
            <w:pPr>
              <w:jc w:val="center"/>
              <w:outlineLvl w:val="0"/>
              <w:rPr>
                <w:sz w:val="16"/>
                <w:szCs w:val="16"/>
              </w:rPr>
            </w:pPr>
            <w:r w:rsidRPr="00AB0A43">
              <w:rPr>
                <w:sz w:val="16"/>
                <w:szCs w:val="16"/>
              </w:rPr>
              <w:t>Las actividades de monitoreo y análisis de datos para la identificación de las variables que generan contaminación y afectación de fuentes hídricas no cumplen con los parámetros procedimentales establecidos.</w:t>
            </w:r>
          </w:p>
        </w:tc>
        <w:tc>
          <w:tcPr>
            <w:tcW w:w="994" w:type="dxa"/>
            <w:tcBorders>
              <w:top w:val="nil"/>
              <w:left w:val="nil"/>
              <w:bottom w:val="single" w:sz="8" w:space="0" w:color="000000"/>
              <w:right w:val="single" w:sz="8" w:space="0" w:color="000000"/>
            </w:tcBorders>
            <w:shd w:val="clear" w:color="auto" w:fill="auto"/>
            <w:vAlign w:val="center"/>
            <w:hideMark/>
          </w:tcPr>
          <w:p w14:paraId="5C649550" w14:textId="77777777" w:rsidR="00AB0A43" w:rsidRPr="00AB0A43" w:rsidRDefault="00AB0A43">
            <w:pPr>
              <w:jc w:val="center"/>
              <w:outlineLvl w:val="0"/>
              <w:rPr>
                <w:sz w:val="16"/>
                <w:szCs w:val="16"/>
              </w:rPr>
            </w:pPr>
            <w:r w:rsidRPr="00AB0A43">
              <w:rPr>
                <w:sz w:val="16"/>
                <w:szCs w:val="16"/>
              </w:rPr>
              <w:t>3. Moderado</w:t>
            </w:r>
          </w:p>
        </w:tc>
        <w:tc>
          <w:tcPr>
            <w:tcW w:w="1145" w:type="dxa"/>
            <w:tcBorders>
              <w:top w:val="nil"/>
              <w:left w:val="nil"/>
              <w:bottom w:val="single" w:sz="8" w:space="0" w:color="000000"/>
              <w:right w:val="single" w:sz="8" w:space="0" w:color="000000"/>
            </w:tcBorders>
            <w:shd w:val="clear" w:color="auto" w:fill="auto"/>
            <w:vAlign w:val="center"/>
            <w:hideMark/>
          </w:tcPr>
          <w:p w14:paraId="19C0FF2C" w14:textId="77777777" w:rsidR="00AB0A43" w:rsidRPr="00AB0A43" w:rsidRDefault="00AB0A43">
            <w:pPr>
              <w:jc w:val="center"/>
              <w:outlineLvl w:val="0"/>
              <w:rPr>
                <w:sz w:val="16"/>
                <w:szCs w:val="16"/>
              </w:rPr>
            </w:pPr>
            <w:r w:rsidRPr="00AB0A43">
              <w:rPr>
                <w:sz w:val="16"/>
                <w:szCs w:val="16"/>
              </w:rPr>
              <w:t>3. Moderado</w:t>
            </w:r>
          </w:p>
        </w:tc>
        <w:tc>
          <w:tcPr>
            <w:tcW w:w="1153" w:type="dxa"/>
            <w:tcBorders>
              <w:top w:val="nil"/>
              <w:left w:val="nil"/>
              <w:bottom w:val="single" w:sz="8" w:space="0" w:color="000000"/>
              <w:right w:val="single" w:sz="8" w:space="0" w:color="000000"/>
            </w:tcBorders>
            <w:shd w:val="clear" w:color="auto" w:fill="auto"/>
            <w:vAlign w:val="bottom"/>
            <w:hideMark/>
          </w:tcPr>
          <w:p w14:paraId="1C09FE0C" w14:textId="77777777" w:rsidR="00AB0A43" w:rsidRPr="00AB0A43" w:rsidRDefault="00AB0A43">
            <w:pPr>
              <w:outlineLvl w:val="0"/>
              <w:rPr>
                <w:sz w:val="16"/>
                <w:szCs w:val="16"/>
              </w:rPr>
            </w:pPr>
            <w:r w:rsidRPr="00AB0A43">
              <w:rPr>
                <w:sz w:val="16"/>
                <w:szCs w:val="16"/>
              </w:rPr>
              <w:t xml:space="preserve">- Atrasos en el cumplimiento del cronograma establecido. </w:t>
            </w:r>
            <w:r w:rsidRPr="00AB0A43">
              <w:rPr>
                <w:sz w:val="16"/>
                <w:szCs w:val="16"/>
              </w:rPr>
              <w:br/>
              <w:t xml:space="preserve">- Desconocimiento de las condiciones ambientales del recurso hídrico superficial y subterráneo en el D. C. </w:t>
            </w:r>
            <w:r w:rsidRPr="00AB0A43">
              <w:rPr>
                <w:sz w:val="16"/>
                <w:szCs w:val="16"/>
              </w:rPr>
              <w:br/>
              <w:t>Pérdida en la oportunidad para detectar la dinámica y la variabilidad de los factores de impacto del recurso hídrico.</w:t>
            </w:r>
          </w:p>
        </w:tc>
        <w:tc>
          <w:tcPr>
            <w:tcW w:w="1552" w:type="dxa"/>
            <w:tcBorders>
              <w:top w:val="nil"/>
              <w:left w:val="nil"/>
              <w:bottom w:val="single" w:sz="8" w:space="0" w:color="000000"/>
              <w:right w:val="single" w:sz="8" w:space="0" w:color="000000"/>
            </w:tcBorders>
            <w:shd w:val="clear" w:color="auto" w:fill="auto"/>
            <w:vAlign w:val="bottom"/>
            <w:hideMark/>
          </w:tcPr>
          <w:p w14:paraId="4663DBA4" w14:textId="77777777" w:rsidR="00AB0A43" w:rsidRPr="00AB0A43" w:rsidRDefault="00AB0A43">
            <w:pPr>
              <w:outlineLvl w:val="0"/>
              <w:rPr>
                <w:sz w:val="16"/>
                <w:szCs w:val="16"/>
              </w:rPr>
            </w:pPr>
            <w:r w:rsidRPr="00AB0A43">
              <w:rPr>
                <w:sz w:val="16"/>
                <w:szCs w:val="16"/>
              </w:rPr>
              <w:t xml:space="preserve">- Planeación detallada de los programas de monitoreo de los cuerpos de agua </w:t>
            </w:r>
            <w:r w:rsidRPr="00AB0A43">
              <w:rPr>
                <w:sz w:val="16"/>
                <w:szCs w:val="16"/>
              </w:rPr>
              <w:br/>
              <w:t>- Definir el procedimiento para el muestreo y análisis de la información y socializarlo con los integrantes de los grupos de trabajo.</w:t>
            </w:r>
          </w:p>
        </w:tc>
        <w:tc>
          <w:tcPr>
            <w:tcW w:w="1176" w:type="dxa"/>
            <w:tcBorders>
              <w:top w:val="nil"/>
              <w:left w:val="nil"/>
              <w:bottom w:val="single" w:sz="8" w:space="0" w:color="000000"/>
              <w:right w:val="single" w:sz="8" w:space="0" w:color="000000"/>
            </w:tcBorders>
            <w:shd w:val="clear" w:color="auto" w:fill="auto"/>
            <w:vAlign w:val="center"/>
            <w:hideMark/>
          </w:tcPr>
          <w:p w14:paraId="7FEDEEC7" w14:textId="77777777" w:rsidR="00AB0A43" w:rsidRPr="00AB0A43" w:rsidRDefault="00AB0A43">
            <w:pPr>
              <w:jc w:val="center"/>
              <w:outlineLvl w:val="0"/>
              <w:rPr>
                <w:sz w:val="16"/>
                <w:szCs w:val="16"/>
              </w:rPr>
            </w:pPr>
            <w:r w:rsidRPr="00AB0A43">
              <w:rPr>
                <w:sz w:val="16"/>
                <w:szCs w:val="16"/>
              </w:rPr>
              <w:t>La totalidad de los laboratorios acreditados para el monitoreo, cumplen con los criterios establecidos por el IDEAM.</w:t>
            </w:r>
          </w:p>
        </w:tc>
      </w:tr>
    </w:tbl>
    <w:p w14:paraId="2CBD68FC"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79715E0A" w14:textId="77777777" w:rsidR="009F00C6" w:rsidRDefault="009F00C6">
      <w:pPr>
        <w:pBdr>
          <w:top w:val="nil"/>
          <w:left w:val="nil"/>
          <w:bottom w:val="nil"/>
          <w:right w:val="nil"/>
          <w:between w:val="nil"/>
        </w:pBdr>
        <w:jc w:val="center"/>
        <w:rPr>
          <w:b/>
          <w:sz w:val="20"/>
          <w:szCs w:val="20"/>
        </w:rPr>
      </w:pPr>
    </w:p>
    <w:p w14:paraId="0D31A550" w14:textId="77777777" w:rsidR="009F00C6" w:rsidRDefault="007B37A2">
      <w:pPr>
        <w:numPr>
          <w:ilvl w:val="3"/>
          <w:numId w:val="14"/>
        </w:numPr>
        <w:pBdr>
          <w:top w:val="nil"/>
          <w:left w:val="nil"/>
          <w:bottom w:val="nil"/>
          <w:right w:val="nil"/>
          <w:between w:val="nil"/>
        </w:pBdr>
        <w:tabs>
          <w:tab w:val="center" w:pos="4252"/>
          <w:tab w:val="right" w:pos="8504"/>
        </w:tabs>
        <w:ind w:left="993" w:hanging="993"/>
        <w:rPr>
          <w:b/>
          <w:color w:val="000000"/>
        </w:rPr>
      </w:pPr>
      <w:r w:rsidRPr="0565B3C8">
        <w:rPr>
          <w:b/>
          <w:color w:val="000000" w:themeColor="text1"/>
          <w:sz w:val="20"/>
          <w:szCs w:val="20"/>
        </w:rPr>
        <w:t xml:space="preserve">Evaluación de riesgos </w:t>
      </w:r>
    </w:p>
    <w:p w14:paraId="449FB552" w14:textId="77777777" w:rsidR="009F00C6" w:rsidRDefault="009F00C6">
      <w:pPr>
        <w:rPr>
          <w:sz w:val="20"/>
          <w:szCs w:val="20"/>
        </w:rPr>
      </w:pPr>
    </w:p>
    <w:p w14:paraId="4470C0C3" w14:textId="77777777" w:rsidR="003A4A23" w:rsidRPr="00D40337" w:rsidRDefault="003A4A23" w:rsidP="003A4A23">
      <w:pPr>
        <w:rPr>
          <w:sz w:val="18"/>
          <w:szCs w:val="18"/>
        </w:rPr>
      </w:pPr>
      <w:r w:rsidRPr="00D40337">
        <w:rPr>
          <w:sz w:val="18"/>
          <w:szCs w:val="18"/>
        </w:rPr>
        <w:t>Riesgo:  Fenómenos Naturales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3A4A23" w:rsidRPr="00D40337" w14:paraId="4C65A498"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349FE2CA" w14:textId="77777777" w:rsidR="003A4A23" w:rsidRPr="00D40337" w:rsidRDefault="003A4A23" w:rsidP="001731A0">
            <w:pPr>
              <w:rPr>
                <w:sz w:val="14"/>
                <w:szCs w:val="14"/>
              </w:rPr>
            </w:pPr>
            <w:r w:rsidRPr="00D40337">
              <w:rPr>
                <w:sz w:val="14"/>
                <w:szCs w:val="14"/>
              </w:rPr>
              <w:t>-</w:t>
            </w:r>
          </w:p>
        </w:tc>
        <w:tc>
          <w:tcPr>
            <w:tcW w:w="1234" w:type="dxa"/>
            <w:tcBorders>
              <w:top w:val="single" w:sz="4" w:space="0" w:color="000000"/>
              <w:left w:val="nil"/>
              <w:bottom w:val="nil"/>
              <w:right w:val="nil"/>
            </w:tcBorders>
            <w:shd w:val="clear" w:color="auto" w:fill="auto"/>
            <w:vAlign w:val="bottom"/>
          </w:tcPr>
          <w:p w14:paraId="74CC3313" w14:textId="77777777" w:rsidR="003A4A23" w:rsidRPr="00D40337" w:rsidRDefault="003A4A23" w:rsidP="001731A0">
            <w:pPr>
              <w:rPr>
                <w:sz w:val="14"/>
                <w:szCs w:val="14"/>
              </w:rPr>
            </w:pPr>
            <w:r w:rsidRPr="00D40337">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58D05BFB" w14:textId="77777777" w:rsidR="003A4A23" w:rsidRPr="00D40337" w:rsidRDefault="003A4A23" w:rsidP="001731A0">
            <w:pPr>
              <w:jc w:val="center"/>
              <w:rPr>
                <w:b/>
                <w:sz w:val="14"/>
                <w:szCs w:val="14"/>
              </w:rPr>
            </w:pPr>
            <w:r w:rsidRPr="00D40337">
              <w:rPr>
                <w:b/>
                <w:sz w:val="14"/>
                <w:szCs w:val="14"/>
              </w:rPr>
              <w:t>IMPACTO</w:t>
            </w:r>
          </w:p>
        </w:tc>
      </w:tr>
      <w:tr w:rsidR="003A4A23" w:rsidRPr="00D40337" w14:paraId="11839E9F"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72683115" w14:textId="77777777" w:rsidR="003A4A23" w:rsidRPr="00D40337" w:rsidRDefault="003A4A23" w:rsidP="001731A0">
            <w:pPr>
              <w:rPr>
                <w:sz w:val="14"/>
                <w:szCs w:val="14"/>
              </w:rPr>
            </w:pPr>
            <w:r w:rsidRPr="00D40337">
              <w:rPr>
                <w:sz w:val="14"/>
                <w:szCs w:val="14"/>
              </w:rPr>
              <w:t>-</w:t>
            </w:r>
          </w:p>
        </w:tc>
        <w:tc>
          <w:tcPr>
            <w:tcW w:w="1234" w:type="dxa"/>
            <w:tcBorders>
              <w:top w:val="nil"/>
              <w:left w:val="nil"/>
              <w:bottom w:val="nil"/>
              <w:right w:val="nil"/>
            </w:tcBorders>
            <w:shd w:val="clear" w:color="auto" w:fill="auto"/>
            <w:vAlign w:val="bottom"/>
          </w:tcPr>
          <w:p w14:paraId="222FF8FA" w14:textId="77777777" w:rsidR="003A4A23" w:rsidRPr="00D40337" w:rsidRDefault="003A4A23" w:rsidP="001731A0">
            <w:pPr>
              <w:rPr>
                <w:sz w:val="14"/>
                <w:szCs w:val="14"/>
              </w:rPr>
            </w:pPr>
            <w:r w:rsidRPr="00D40337">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56F5C86" w14:textId="77777777" w:rsidR="003A4A23" w:rsidRPr="00D40337" w:rsidRDefault="003A4A23" w:rsidP="001731A0">
            <w:pPr>
              <w:jc w:val="center"/>
              <w:rPr>
                <w:sz w:val="14"/>
                <w:szCs w:val="14"/>
              </w:rPr>
            </w:pPr>
            <w:r w:rsidRPr="00D40337">
              <w:rPr>
                <w:sz w:val="14"/>
                <w:szCs w:val="14"/>
              </w:rPr>
              <w:t>INSIGNIFICANTE</w:t>
            </w:r>
          </w:p>
        </w:tc>
        <w:tc>
          <w:tcPr>
            <w:tcW w:w="1501" w:type="dxa"/>
            <w:tcBorders>
              <w:top w:val="nil"/>
              <w:left w:val="nil"/>
              <w:bottom w:val="single" w:sz="4" w:space="0" w:color="000000"/>
              <w:right w:val="nil"/>
            </w:tcBorders>
            <w:shd w:val="clear" w:color="auto" w:fill="auto"/>
            <w:vAlign w:val="center"/>
          </w:tcPr>
          <w:p w14:paraId="3C3D4205" w14:textId="77777777" w:rsidR="003A4A23" w:rsidRPr="00D40337" w:rsidRDefault="003A4A23" w:rsidP="001731A0">
            <w:pPr>
              <w:jc w:val="center"/>
              <w:rPr>
                <w:sz w:val="14"/>
                <w:szCs w:val="14"/>
              </w:rPr>
            </w:pPr>
            <w:r w:rsidRPr="00D40337">
              <w:rPr>
                <w:sz w:val="14"/>
                <w:szCs w:val="14"/>
              </w:rPr>
              <w:t>MENOR</w:t>
            </w:r>
          </w:p>
        </w:tc>
        <w:tc>
          <w:tcPr>
            <w:tcW w:w="1501" w:type="dxa"/>
            <w:tcBorders>
              <w:top w:val="nil"/>
              <w:left w:val="nil"/>
              <w:bottom w:val="single" w:sz="4" w:space="0" w:color="000000"/>
              <w:right w:val="nil"/>
            </w:tcBorders>
            <w:shd w:val="clear" w:color="auto" w:fill="auto"/>
            <w:vAlign w:val="center"/>
          </w:tcPr>
          <w:p w14:paraId="151A7C48" w14:textId="77777777" w:rsidR="003A4A23" w:rsidRPr="00D40337" w:rsidRDefault="003A4A23" w:rsidP="001731A0">
            <w:pPr>
              <w:jc w:val="center"/>
              <w:rPr>
                <w:sz w:val="14"/>
                <w:szCs w:val="14"/>
              </w:rPr>
            </w:pPr>
            <w:r w:rsidRPr="00D40337">
              <w:rPr>
                <w:sz w:val="14"/>
                <w:szCs w:val="14"/>
              </w:rPr>
              <w:t>MODERADO</w:t>
            </w:r>
          </w:p>
        </w:tc>
        <w:tc>
          <w:tcPr>
            <w:tcW w:w="1501" w:type="dxa"/>
            <w:tcBorders>
              <w:top w:val="nil"/>
              <w:left w:val="nil"/>
              <w:bottom w:val="single" w:sz="4" w:space="0" w:color="000000"/>
              <w:right w:val="nil"/>
            </w:tcBorders>
            <w:shd w:val="clear" w:color="auto" w:fill="auto"/>
            <w:vAlign w:val="center"/>
          </w:tcPr>
          <w:p w14:paraId="341E8E0E" w14:textId="77777777" w:rsidR="003A4A23" w:rsidRPr="00D40337" w:rsidRDefault="003A4A23" w:rsidP="001731A0">
            <w:pPr>
              <w:jc w:val="center"/>
              <w:rPr>
                <w:sz w:val="14"/>
                <w:szCs w:val="14"/>
              </w:rPr>
            </w:pPr>
            <w:r w:rsidRPr="00D40337">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133C75E5" w14:textId="77777777" w:rsidR="003A4A23" w:rsidRPr="00D40337" w:rsidRDefault="003A4A23" w:rsidP="001731A0">
            <w:pPr>
              <w:jc w:val="center"/>
              <w:rPr>
                <w:sz w:val="14"/>
                <w:szCs w:val="14"/>
              </w:rPr>
            </w:pPr>
            <w:r w:rsidRPr="00D40337">
              <w:rPr>
                <w:sz w:val="14"/>
                <w:szCs w:val="14"/>
              </w:rPr>
              <w:t>CATASTRÓFICO</w:t>
            </w:r>
          </w:p>
        </w:tc>
      </w:tr>
      <w:tr w:rsidR="003A4A23" w:rsidRPr="00D40337" w14:paraId="009F02B0"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0168F7BB" w14:textId="77777777" w:rsidR="003A4A23" w:rsidRPr="00D40337" w:rsidRDefault="003A4A23" w:rsidP="001731A0">
            <w:pPr>
              <w:ind w:left="113" w:right="113"/>
              <w:jc w:val="center"/>
              <w:rPr>
                <w:b/>
                <w:sz w:val="14"/>
                <w:szCs w:val="14"/>
              </w:rPr>
            </w:pPr>
            <w:r w:rsidRPr="00D40337">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2F47CBA" w14:textId="77777777" w:rsidR="003A4A23" w:rsidRPr="00D40337" w:rsidRDefault="003A4A23" w:rsidP="001731A0">
            <w:pPr>
              <w:jc w:val="center"/>
              <w:rPr>
                <w:sz w:val="14"/>
                <w:szCs w:val="14"/>
              </w:rPr>
            </w:pPr>
            <w:r w:rsidRPr="00D40337">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861C376" w14:textId="77777777" w:rsidR="003A4A23" w:rsidRPr="00D40337" w:rsidRDefault="003A4A23"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C000"/>
            <w:vAlign w:val="center"/>
          </w:tcPr>
          <w:p w14:paraId="09946DAF" w14:textId="77777777" w:rsidR="003A4A23" w:rsidRPr="00D40337" w:rsidRDefault="003A4A23"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1E408C45" w14:textId="77777777" w:rsidR="003A4A23" w:rsidRPr="00D40337" w:rsidRDefault="003A4A23"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2D5207A9" w14:textId="77777777" w:rsidR="003A4A23" w:rsidRPr="00D40337" w:rsidRDefault="003A4A23" w:rsidP="001731A0">
            <w:pPr>
              <w:jc w:val="center"/>
              <w:rPr>
                <w:sz w:val="14"/>
                <w:szCs w:val="14"/>
              </w:rPr>
            </w:pPr>
            <w:r w:rsidRPr="00D40337">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3EFCBB02" w14:textId="77777777" w:rsidR="003A4A23" w:rsidRPr="00D40337" w:rsidRDefault="003A4A23" w:rsidP="001731A0">
            <w:pPr>
              <w:jc w:val="center"/>
              <w:rPr>
                <w:sz w:val="14"/>
                <w:szCs w:val="14"/>
              </w:rPr>
            </w:pPr>
            <w:r w:rsidRPr="00D40337">
              <w:rPr>
                <w:sz w:val="14"/>
                <w:szCs w:val="14"/>
              </w:rPr>
              <w:t> </w:t>
            </w:r>
          </w:p>
        </w:tc>
      </w:tr>
      <w:tr w:rsidR="003A4A23" w:rsidRPr="00D40337" w14:paraId="7BC39A77"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F36CDEF" w14:textId="77777777" w:rsidR="003A4A23" w:rsidRPr="00D40337" w:rsidRDefault="003A4A2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4874C47" w14:textId="77777777" w:rsidR="003A4A23" w:rsidRPr="00D40337" w:rsidRDefault="003A4A23" w:rsidP="001731A0">
            <w:pPr>
              <w:jc w:val="center"/>
              <w:rPr>
                <w:sz w:val="14"/>
                <w:szCs w:val="14"/>
              </w:rPr>
            </w:pPr>
            <w:r w:rsidRPr="00D40337">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58607F2"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1EBCC0C"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DFFA906"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14041BA8" w14:textId="77777777" w:rsidR="003A4A23" w:rsidRPr="00D40337" w:rsidRDefault="003A4A23"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7CA5B2A7" w14:textId="77777777" w:rsidR="003A4A23" w:rsidRPr="00D40337" w:rsidRDefault="003A4A23" w:rsidP="001731A0">
            <w:pPr>
              <w:jc w:val="center"/>
              <w:rPr>
                <w:sz w:val="14"/>
                <w:szCs w:val="14"/>
              </w:rPr>
            </w:pPr>
            <w:r w:rsidRPr="00D40337">
              <w:rPr>
                <w:sz w:val="14"/>
                <w:szCs w:val="14"/>
              </w:rPr>
              <w:t> </w:t>
            </w:r>
          </w:p>
        </w:tc>
      </w:tr>
      <w:tr w:rsidR="003A4A23" w:rsidRPr="00D40337" w14:paraId="3F66F3F9"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A09B35B" w14:textId="77777777" w:rsidR="003A4A23" w:rsidRPr="00D40337" w:rsidRDefault="003A4A2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13261BC" w14:textId="77777777" w:rsidR="003A4A23" w:rsidRPr="00D40337" w:rsidRDefault="003A4A23" w:rsidP="001731A0">
            <w:pPr>
              <w:jc w:val="center"/>
              <w:rPr>
                <w:sz w:val="14"/>
                <w:szCs w:val="14"/>
              </w:rPr>
            </w:pPr>
            <w:r w:rsidRPr="00D40337">
              <w:rPr>
                <w:sz w:val="14"/>
                <w:szCs w:val="14"/>
              </w:rPr>
              <w:t>MODERADO</w:t>
            </w:r>
          </w:p>
        </w:tc>
        <w:tc>
          <w:tcPr>
            <w:tcW w:w="1501" w:type="dxa"/>
            <w:tcBorders>
              <w:top w:val="nil"/>
              <w:left w:val="single" w:sz="4" w:space="0" w:color="000000"/>
              <w:bottom w:val="nil"/>
              <w:right w:val="nil"/>
            </w:tcBorders>
            <w:shd w:val="clear" w:color="auto" w:fill="92D050"/>
            <w:vAlign w:val="center"/>
          </w:tcPr>
          <w:p w14:paraId="04DC1B34"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0B0C4C52"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71D8AE20"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209CF55F" w14:textId="77777777" w:rsidR="003A4A23" w:rsidRPr="00D40337" w:rsidRDefault="003A4A23"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07E1135" w14:textId="77777777" w:rsidR="003A4A23" w:rsidRPr="00D40337" w:rsidRDefault="003A4A23" w:rsidP="001731A0">
            <w:pPr>
              <w:jc w:val="center"/>
              <w:rPr>
                <w:sz w:val="14"/>
                <w:szCs w:val="14"/>
              </w:rPr>
            </w:pPr>
            <w:r w:rsidRPr="00D40337">
              <w:rPr>
                <w:sz w:val="14"/>
                <w:szCs w:val="14"/>
              </w:rPr>
              <w:t> </w:t>
            </w:r>
          </w:p>
        </w:tc>
      </w:tr>
      <w:tr w:rsidR="003A4A23" w:rsidRPr="00D40337" w14:paraId="32E8D2DB"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BAA6980" w14:textId="77777777" w:rsidR="003A4A23" w:rsidRPr="00D40337" w:rsidRDefault="003A4A2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39E4FBC" w14:textId="77777777" w:rsidR="003A4A23" w:rsidRPr="00D40337" w:rsidRDefault="003A4A23" w:rsidP="001731A0">
            <w:pPr>
              <w:jc w:val="center"/>
              <w:rPr>
                <w:sz w:val="14"/>
                <w:szCs w:val="14"/>
              </w:rPr>
            </w:pPr>
            <w:r w:rsidRPr="00D40337">
              <w:rPr>
                <w:sz w:val="14"/>
                <w:szCs w:val="14"/>
              </w:rPr>
              <w:t>IMPROBABLE</w:t>
            </w:r>
          </w:p>
        </w:tc>
        <w:tc>
          <w:tcPr>
            <w:tcW w:w="1501" w:type="dxa"/>
            <w:tcBorders>
              <w:top w:val="nil"/>
              <w:left w:val="single" w:sz="4" w:space="0" w:color="000000"/>
              <w:bottom w:val="nil"/>
              <w:right w:val="nil"/>
            </w:tcBorders>
            <w:shd w:val="clear" w:color="auto" w:fill="92D050"/>
            <w:vAlign w:val="center"/>
          </w:tcPr>
          <w:p w14:paraId="6B659910"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92D050"/>
            <w:vAlign w:val="center"/>
          </w:tcPr>
          <w:p w14:paraId="33ADFCBD"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34C5B74D"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2015DA3E" w14:textId="77777777" w:rsidR="003A4A23" w:rsidRPr="00D40337" w:rsidRDefault="003A4A23" w:rsidP="001731A0">
            <w:pPr>
              <w:jc w:val="center"/>
              <w:rPr>
                <w:b/>
                <w:sz w:val="14"/>
                <w:szCs w:val="14"/>
              </w:rPr>
            </w:pPr>
            <w:r w:rsidRPr="00D40337">
              <w:rPr>
                <w:b/>
                <w:sz w:val="14"/>
                <w:szCs w:val="14"/>
              </w:rPr>
              <w:t> X</w:t>
            </w:r>
          </w:p>
        </w:tc>
        <w:tc>
          <w:tcPr>
            <w:tcW w:w="1693" w:type="dxa"/>
            <w:tcBorders>
              <w:top w:val="nil"/>
              <w:left w:val="nil"/>
              <w:bottom w:val="nil"/>
              <w:right w:val="single" w:sz="4" w:space="0" w:color="000000"/>
            </w:tcBorders>
            <w:shd w:val="clear" w:color="auto" w:fill="FF0000"/>
            <w:vAlign w:val="center"/>
          </w:tcPr>
          <w:p w14:paraId="01624B21" w14:textId="77777777" w:rsidR="003A4A23" w:rsidRPr="00D40337" w:rsidRDefault="003A4A23" w:rsidP="001731A0">
            <w:pPr>
              <w:jc w:val="center"/>
              <w:rPr>
                <w:sz w:val="14"/>
                <w:szCs w:val="14"/>
              </w:rPr>
            </w:pPr>
            <w:r w:rsidRPr="00D40337">
              <w:rPr>
                <w:sz w:val="14"/>
                <w:szCs w:val="14"/>
              </w:rPr>
              <w:t> </w:t>
            </w:r>
          </w:p>
        </w:tc>
      </w:tr>
      <w:tr w:rsidR="003A4A23" w:rsidRPr="00D40337" w14:paraId="3CA08C2B"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8EDF94C" w14:textId="77777777" w:rsidR="003A4A23" w:rsidRPr="00D40337" w:rsidRDefault="003A4A2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4C81A081" w14:textId="77777777" w:rsidR="003A4A23" w:rsidRPr="00D40337" w:rsidRDefault="003A4A23" w:rsidP="001731A0">
            <w:pPr>
              <w:jc w:val="center"/>
              <w:rPr>
                <w:sz w:val="14"/>
                <w:szCs w:val="14"/>
              </w:rPr>
            </w:pPr>
            <w:r w:rsidRPr="00D40337">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23F7466D"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92D050"/>
            <w:vAlign w:val="center"/>
          </w:tcPr>
          <w:p w14:paraId="60557F64" w14:textId="77777777" w:rsidR="003A4A23" w:rsidRPr="00D40337" w:rsidRDefault="003A4A23" w:rsidP="001731A0">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FFFF00"/>
            <w:vAlign w:val="center"/>
          </w:tcPr>
          <w:p w14:paraId="4B04F738" w14:textId="77777777" w:rsidR="003A4A23" w:rsidRPr="00D40337" w:rsidRDefault="003A4A23"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188CFBA8" w14:textId="77777777" w:rsidR="003A4A23" w:rsidRPr="00D40337" w:rsidRDefault="003A4A23" w:rsidP="001731A0">
            <w:pPr>
              <w:jc w:val="center"/>
              <w:rPr>
                <w:sz w:val="14"/>
                <w:szCs w:val="14"/>
              </w:rPr>
            </w:pPr>
            <w:r w:rsidRPr="00D40337">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739F2D7A" w14:textId="77777777" w:rsidR="003A4A23" w:rsidRPr="00D40337" w:rsidRDefault="003A4A23" w:rsidP="001731A0">
            <w:pPr>
              <w:jc w:val="center"/>
              <w:rPr>
                <w:sz w:val="14"/>
                <w:szCs w:val="14"/>
              </w:rPr>
            </w:pPr>
            <w:r w:rsidRPr="00D40337">
              <w:rPr>
                <w:sz w:val="14"/>
                <w:szCs w:val="14"/>
              </w:rPr>
              <w:t> </w:t>
            </w:r>
          </w:p>
        </w:tc>
      </w:tr>
    </w:tbl>
    <w:p w14:paraId="44FCC0BA" w14:textId="77777777" w:rsidR="006E0B19" w:rsidRPr="00D40337" w:rsidRDefault="006E0B19" w:rsidP="006E0B19">
      <w:pPr>
        <w:rPr>
          <w:sz w:val="18"/>
          <w:szCs w:val="18"/>
        </w:rPr>
      </w:pPr>
      <w:r w:rsidRPr="00D40337">
        <w:rPr>
          <w:sz w:val="18"/>
          <w:szCs w:val="18"/>
        </w:rPr>
        <w:t>Riesgo: Cambios es la asignación presupuestal o recortes de presupuesto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6E0B19" w:rsidRPr="00D40337" w14:paraId="3745174C"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2F7A7537" w14:textId="77777777" w:rsidR="006E0B19" w:rsidRPr="00D40337" w:rsidRDefault="006E0B19" w:rsidP="001731A0">
            <w:pPr>
              <w:rPr>
                <w:sz w:val="14"/>
                <w:szCs w:val="14"/>
              </w:rPr>
            </w:pPr>
            <w:r w:rsidRPr="00D40337">
              <w:rPr>
                <w:sz w:val="14"/>
                <w:szCs w:val="14"/>
              </w:rPr>
              <w:t>-</w:t>
            </w:r>
          </w:p>
        </w:tc>
        <w:tc>
          <w:tcPr>
            <w:tcW w:w="1234" w:type="dxa"/>
            <w:tcBorders>
              <w:top w:val="single" w:sz="4" w:space="0" w:color="000000"/>
              <w:left w:val="nil"/>
              <w:bottom w:val="nil"/>
              <w:right w:val="nil"/>
            </w:tcBorders>
            <w:shd w:val="clear" w:color="auto" w:fill="auto"/>
            <w:vAlign w:val="bottom"/>
          </w:tcPr>
          <w:p w14:paraId="07EF8A10" w14:textId="77777777" w:rsidR="006E0B19" w:rsidRPr="00D40337" w:rsidRDefault="006E0B19" w:rsidP="001731A0">
            <w:pPr>
              <w:rPr>
                <w:sz w:val="14"/>
                <w:szCs w:val="14"/>
              </w:rPr>
            </w:pPr>
            <w:r w:rsidRPr="00D40337">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0B903B71" w14:textId="77777777" w:rsidR="006E0B19" w:rsidRPr="00D40337" w:rsidRDefault="006E0B19" w:rsidP="001731A0">
            <w:pPr>
              <w:jc w:val="center"/>
              <w:rPr>
                <w:b/>
                <w:sz w:val="14"/>
                <w:szCs w:val="14"/>
              </w:rPr>
            </w:pPr>
            <w:r w:rsidRPr="00D40337">
              <w:rPr>
                <w:b/>
                <w:sz w:val="14"/>
                <w:szCs w:val="14"/>
              </w:rPr>
              <w:t>IMPACTO</w:t>
            </w:r>
          </w:p>
        </w:tc>
      </w:tr>
      <w:tr w:rsidR="006E0B19" w:rsidRPr="00D40337" w14:paraId="4CF156A6"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709B8FC1" w14:textId="77777777" w:rsidR="006E0B19" w:rsidRPr="00D40337" w:rsidRDefault="006E0B19" w:rsidP="001731A0">
            <w:pPr>
              <w:rPr>
                <w:sz w:val="14"/>
                <w:szCs w:val="14"/>
              </w:rPr>
            </w:pPr>
            <w:r w:rsidRPr="00D40337">
              <w:rPr>
                <w:sz w:val="14"/>
                <w:szCs w:val="14"/>
              </w:rPr>
              <w:t>-</w:t>
            </w:r>
          </w:p>
        </w:tc>
        <w:tc>
          <w:tcPr>
            <w:tcW w:w="1234" w:type="dxa"/>
            <w:tcBorders>
              <w:top w:val="nil"/>
              <w:left w:val="nil"/>
              <w:bottom w:val="nil"/>
              <w:right w:val="nil"/>
            </w:tcBorders>
            <w:shd w:val="clear" w:color="auto" w:fill="auto"/>
            <w:vAlign w:val="bottom"/>
          </w:tcPr>
          <w:p w14:paraId="1AE6D474" w14:textId="77777777" w:rsidR="006E0B19" w:rsidRPr="00D40337" w:rsidRDefault="006E0B19" w:rsidP="001731A0">
            <w:pPr>
              <w:rPr>
                <w:sz w:val="14"/>
                <w:szCs w:val="14"/>
              </w:rPr>
            </w:pPr>
            <w:r w:rsidRPr="00D40337">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4712B00" w14:textId="77777777" w:rsidR="006E0B19" w:rsidRPr="00D40337" w:rsidRDefault="006E0B19" w:rsidP="001731A0">
            <w:pPr>
              <w:jc w:val="center"/>
              <w:rPr>
                <w:sz w:val="14"/>
                <w:szCs w:val="14"/>
              </w:rPr>
            </w:pPr>
            <w:r w:rsidRPr="00D40337">
              <w:rPr>
                <w:sz w:val="14"/>
                <w:szCs w:val="14"/>
              </w:rPr>
              <w:t>INSIGNIFICANTE</w:t>
            </w:r>
          </w:p>
        </w:tc>
        <w:tc>
          <w:tcPr>
            <w:tcW w:w="1501" w:type="dxa"/>
            <w:tcBorders>
              <w:top w:val="nil"/>
              <w:left w:val="nil"/>
              <w:bottom w:val="single" w:sz="4" w:space="0" w:color="000000"/>
              <w:right w:val="nil"/>
            </w:tcBorders>
            <w:shd w:val="clear" w:color="auto" w:fill="auto"/>
            <w:vAlign w:val="center"/>
          </w:tcPr>
          <w:p w14:paraId="248B7612" w14:textId="77777777" w:rsidR="006E0B19" w:rsidRPr="00D40337" w:rsidRDefault="006E0B19" w:rsidP="001731A0">
            <w:pPr>
              <w:jc w:val="center"/>
              <w:rPr>
                <w:sz w:val="14"/>
                <w:szCs w:val="14"/>
              </w:rPr>
            </w:pPr>
            <w:r w:rsidRPr="00D40337">
              <w:rPr>
                <w:sz w:val="14"/>
                <w:szCs w:val="14"/>
              </w:rPr>
              <w:t>MENOR</w:t>
            </w:r>
          </w:p>
        </w:tc>
        <w:tc>
          <w:tcPr>
            <w:tcW w:w="1501" w:type="dxa"/>
            <w:tcBorders>
              <w:top w:val="nil"/>
              <w:left w:val="nil"/>
              <w:bottom w:val="single" w:sz="4" w:space="0" w:color="000000"/>
              <w:right w:val="nil"/>
            </w:tcBorders>
            <w:shd w:val="clear" w:color="auto" w:fill="auto"/>
            <w:vAlign w:val="center"/>
          </w:tcPr>
          <w:p w14:paraId="153D4691" w14:textId="77777777" w:rsidR="006E0B19" w:rsidRPr="00D40337" w:rsidRDefault="006E0B19" w:rsidP="001731A0">
            <w:pPr>
              <w:jc w:val="center"/>
              <w:rPr>
                <w:sz w:val="14"/>
                <w:szCs w:val="14"/>
              </w:rPr>
            </w:pPr>
            <w:r w:rsidRPr="00D40337">
              <w:rPr>
                <w:sz w:val="14"/>
                <w:szCs w:val="14"/>
              </w:rPr>
              <w:t>MODERADO</w:t>
            </w:r>
          </w:p>
        </w:tc>
        <w:tc>
          <w:tcPr>
            <w:tcW w:w="1501" w:type="dxa"/>
            <w:tcBorders>
              <w:top w:val="nil"/>
              <w:left w:val="nil"/>
              <w:bottom w:val="single" w:sz="4" w:space="0" w:color="000000"/>
              <w:right w:val="nil"/>
            </w:tcBorders>
            <w:shd w:val="clear" w:color="auto" w:fill="auto"/>
            <w:vAlign w:val="center"/>
          </w:tcPr>
          <w:p w14:paraId="6AC8DABA" w14:textId="77777777" w:rsidR="006E0B19" w:rsidRPr="00D40337" w:rsidRDefault="006E0B19" w:rsidP="001731A0">
            <w:pPr>
              <w:jc w:val="center"/>
              <w:rPr>
                <w:sz w:val="14"/>
                <w:szCs w:val="14"/>
              </w:rPr>
            </w:pPr>
            <w:r w:rsidRPr="00D40337">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67BF84C" w14:textId="77777777" w:rsidR="006E0B19" w:rsidRPr="00D40337" w:rsidRDefault="006E0B19" w:rsidP="001731A0">
            <w:pPr>
              <w:jc w:val="center"/>
              <w:rPr>
                <w:sz w:val="14"/>
                <w:szCs w:val="14"/>
              </w:rPr>
            </w:pPr>
            <w:r w:rsidRPr="00D40337">
              <w:rPr>
                <w:sz w:val="14"/>
                <w:szCs w:val="14"/>
              </w:rPr>
              <w:t>CATASTRÓFICO</w:t>
            </w:r>
          </w:p>
        </w:tc>
      </w:tr>
      <w:tr w:rsidR="006E0B19" w:rsidRPr="00D40337" w14:paraId="19B3E684"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6195EC61" w14:textId="77777777" w:rsidR="006E0B19" w:rsidRPr="00D40337" w:rsidRDefault="006E0B19" w:rsidP="001731A0">
            <w:pPr>
              <w:ind w:left="113" w:right="113"/>
              <w:jc w:val="center"/>
              <w:rPr>
                <w:b/>
                <w:sz w:val="14"/>
                <w:szCs w:val="14"/>
              </w:rPr>
            </w:pPr>
            <w:r w:rsidRPr="00D40337">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F9A296B" w14:textId="77777777" w:rsidR="006E0B19" w:rsidRPr="00D40337" w:rsidRDefault="006E0B19" w:rsidP="001731A0">
            <w:pPr>
              <w:jc w:val="center"/>
              <w:rPr>
                <w:sz w:val="14"/>
                <w:szCs w:val="14"/>
              </w:rPr>
            </w:pPr>
            <w:r w:rsidRPr="00D40337">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833C217" w14:textId="77777777" w:rsidR="006E0B19" w:rsidRPr="00D40337" w:rsidRDefault="006E0B19"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C000"/>
            <w:vAlign w:val="center"/>
          </w:tcPr>
          <w:p w14:paraId="24A9CC7E" w14:textId="77777777" w:rsidR="006E0B19" w:rsidRPr="00D40337" w:rsidRDefault="006E0B19"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2116B2FA" w14:textId="77777777" w:rsidR="006E0B19" w:rsidRPr="00D40337" w:rsidRDefault="006E0B19" w:rsidP="001731A0">
            <w:pPr>
              <w:jc w:val="center"/>
              <w:rPr>
                <w:sz w:val="14"/>
                <w:szCs w:val="14"/>
              </w:rPr>
            </w:pPr>
            <w:r w:rsidRPr="00D40337">
              <w:rPr>
                <w:sz w:val="14"/>
                <w:szCs w:val="14"/>
              </w:rPr>
              <w:t> </w:t>
            </w:r>
          </w:p>
        </w:tc>
        <w:tc>
          <w:tcPr>
            <w:tcW w:w="1501" w:type="dxa"/>
            <w:tcBorders>
              <w:top w:val="single" w:sz="4" w:space="0" w:color="000000"/>
              <w:left w:val="nil"/>
              <w:bottom w:val="nil"/>
              <w:right w:val="nil"/>
            </w:tcBorders>
            <w:shd w:val="clear" w:color="auto" w:fill="FF0000"/>
            <w:vAlign w:val="center"/>
          </w:tcPr>
          <w:p w14:paraId="7EDCD2F2" w14:textId="77777777" w:rsidR="006E0B19" w:rsidRPr="00D40337" w:rsidRDefault="006E0B19" w:rsidP="001731A0">
            <w:pPr>
              <w:jc w:val="center"/>
              <w:rPr>
                <w:sz w:val="14"/>
                <w:szCs w:val="14"/>
              </w:rPr>
            </w:pPr>
            <w:r w:rsidRPr="00D40337">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8957B9B" w14:textId="77777777" w:rsidR="006E0B19" w:rsidRPr="00D40337" w:rsidRDefault="006E0B19" w:rsidP="001731A0">
            <w:pPr>
              <w:jc w:val="center"/>
              <w:rPr>
                <w:sz w:val="14"/>
                <w:szCs w:val="14"/>
              </w:rPr>
            </w:pPr>
            <w:r w:rsidRPr="00D40337">
              <w:rPr>
                <w:sz w:val="14"/>
                <w:szCs w:val="14"/>
              </w:rPr>
              <w:t> </w:t>
            </w:r>
          </w:p>
        </w:tc>
      </w:tr>
      <w:tr w:rsidR="006E0B19" w:rsidRPr="00D40337" w14:paraId="6D53AC8F"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59F1D83" w14:textId="77777777" w:rsidR="006E0B19" w:rsidRPr="00D40337" w:rsidRDefault="006E0B1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43BEFF9" w14:textId="77777777" w:rsidR="006E0B19" w:rsidRPr="00D40337" w:rsidRDefault="006E0B19" w:rsidP="001731A0">
            <w:pPr>
              <w:jc w:val="center"/>
              <w:rPr>
                <w:sz w:val="14"/>
                <w:szCs w:val="14"/>
              </w:rPr>
            </w:pPr>
            <w:r w:rsidRPr="00D40337">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A7204F0"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33345117"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7917BA64"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1E5682C5" w14:textId="77777777" w:rsidR="006E0B19" w:rsidRPr="00D40337" w:rsidRDefault="006E0B19" w:rsidP="001731A0">
            <w:pPr>
              <w:jc w:val="center"/>
              <w:rPr>
                <w:b/>
                <w:sz w:val="14"/>
                <w:szCs w:val="14"/>
              </w:rPr>
            </w:pPr>
            <w:r w:rsidRPr="00D40337">
              <w:rPr>
                <w:b/>
                <w:sz w:val="14"/>
                <w:szCs w:val="14"/>
              </w:rPr>
              <w:t>X</w:t>
            </w:r>
          </w:p>
        </w:tc>
        <w:tc>
          <w:tcPr>
            <w:tcW w:w="1693" w:type="dxa"/>
            <w:tcBorders>
              <w:top w:val="nil"/>
              <w:left w:val="nil"/>
              <w:bottom w:val="nil"/>
              <w:right w:val="single" w:sz="4" w:space="0" w:color="000000"/>
            </w:tcBorders>
            <w:shd w:val="clear" w:color="auto" w:fill="FF0000"/>
            <w:vAlign w:val="center"/>
          </w:tcPr>
          <w:p w14:paraId="77E37D87" w14:textId="77777777" w:rsidR="006E0B19" w:rsidRPr="00D40337" w:rsidRDefault="006E0B19" w:rsidP="001731A0">
            <w:pPr>
              <w:jc w:val="center"/>
              <w:rPr>
                <w:sz w:val="14"/>
                <w:szCs w:val="14"/>
              </w:rPr>
            </w:pPr>
            <w:r w:rsidRPr="00D40337">
              <w:rPr>
                <w:sz w:val="14"/>
                <w:szCs w:val="14"/>
              </w:rPr>
              <w:t> </w:t>
            </w:r>
          </w:p>
        </w:tc>
      </w:tr>
      <w:tr w:rsidR="006E0B19" w:rsidRPr="00D40337" w14:paraId="01678DC0"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E0FE85B" w14:textId="77777777" w:rsidR="006E0B19" w:rsidRPr="00D40337" w:rsidRDefault="006E0B1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351AF06" w14:textId="77777777" w:rsidR="006E0B19" w:rsidRPr="00D40337" w:rsidRDefault="006E0B19" w:rsidP="001731A0">
            <w:pPr>
              <w:jc w:val="center"/>
              <w:rPr>
                <w:sz w:val="14"/>
                <w:szCs w:val="14"/>
              </w:rPr>
            </w:pPr>
            <w:r w:rsidRPr="00D40337">
              <w:rPr>
                <w:sz w:val="14"/>
                <w:szCs w:val="14"/>
              </w:rPr>
              <w:t>MODERADO</w:t>
            </w:r>
          </w:p>
        </w:tc>
        <w:tc>
          <w:tcPr>
            <w:tcW w:w="1501" w:type="dxa"/>
            <w:tcBorders>
              <w:top w:val="nil"/>
              <w:left w:val="single" w:sz="4" w:space="0" w:color="000000"/>
              <w:bottom w:val="nil"/>
              <w:right w:val="nil"/>
            </w:tcBorders>
            <w:shd w:val="clear" w:color="auto" w:fill="92D050"/>
            <w:vAlign w:val="center"/>
          </w:tcPr>
          <w:p w14:paraId="6FB422FD"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6CAF2B63"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17205FE4"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0000"/>
            <w:vAlign w:val="center"/>
          </w:tcPr>
          <w:p w14:paraId="500B6919" w14:textId="77777777" w:rsidR="006E0B19" w:rsidRPr="00D40337" w:rsidRDefault="006E0B19"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0CBB18E" w14:textId="77777777" w:rsidR="006E0B19" w:rsidRPr="00D40337" w:rsidRDefault="006E0B19" w:rsidP="001731A0">
            <w:pPr>
              <w:jc w:val="center"/>
              <w:rPr>
                <w:sz w:val="14"/>
                <w:szCs w:val="14"/>
              </w:rPr>
            </w:pPr>
            <w:r w:rsidRPr="00D40337">
              <w:rPr>
                <w:sz w:val="14"/>
                <w:szCs w:val="14"/>
              </w:rPr>
              <w:t> </w:t>
            </w:r>
          </w:p>
        </w:tc>
      </w:tr>
      <w:tr w:rsidR="006E0B19" w:rsidRPr="00D40337" w14:paraId="380852DB"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CB5A735" w14:textId="77777777" w:rsidR="006E0B19" w:rsidRPr="00D40337" w:rsidRDefault="006E0B1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FDC9FC1" w14:textId="77777777" w:rsidR="006E0B19" w:rsidRPr="00D40337" w:rsidRDefault="006E0B19" w:rsidP="001731A0">
            <w:pPr>
              <w:jc w:val="center"/>
              <w:rPr>
                <w:sz w:val="14"/>
                <w:szCs w:val="14"/>
              </w:rPr>
            </w:pPr>
            <w:r w:rsidRPr="00D40337">
              <w:rPr>
                <w:sz w:val="14"/>
                <w:szCs w:val="14"/>
              </w:rPr>
              <w:t>IMPROBABLE</w:t>
            </w:r>
          </w:p>
        </w:tc>
        <w:tc>
          <w:tcPr>
            <w:tcW w:w="1501" w:type="dxa"/>
            <w:tcBorders>
              <w:top w:val="nil"/>
              <w:left w:val="single" w:sz="4" w:space="0" w:color="000000"/>
              <w:bottom w:val="nil"/>
              <w:right w:val="nil"/>
            </w:tcBorders>
            <w:shd w:val="clear" w:color="auto" w:fill="92D050"/>
            <w:vAlign w:val="center"/>
          </w:tcPr>
          <w:p w14:paraId="2DE98C1A"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92D050"/>
            <w:vAlign w:val="center"/>
          </w:tcPr>
          <w:p w14:paraId="73B084E1"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FF00"/>
            <w:vAlign w:val="center"/>
          </w:tcPr>
          <w:p w14:paraId="55E697DC"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nil"/>
              <w:right w:val="nil"/>
            </w:tcBorders>
            <w:shd w:val="clear" w:color="auto" w:fill="FFC000"/>
            <w:vAlign w:val="center"/>
          </w:tcPr>
          <w:p w14:paraId="0A5CB0F6" w14:textId="77777777" w:rsidR="006E0B19" w:rsidRPr="00D40337" w:rsidRDefault="006E0B19" w:rsidP="001731A0">
            <w:pPr>
              <w:jc w:val="center"/>
              <w:rPr>
                <w:sz w:val="14"/>
                <w:szCs w:val="14"/>
              </w:rPr>
            </w:pPr>
            <w:r w:rsidRPr="00D40337">
              <w:rPr>
                <w:sz w:val="14"/>
                <w:szCs w:val="14"/>
              </w:rPr>
              <w:t> </w:t>
            </w:r>
          </w:p>
        </w:tc>
        <w:tc>
          <w:tcPr>
            <w:tcW w:w="1693" w:type="dxa"/>
            <w:tcBorders>
              <w:top w:val="nil"/>
              <w:left w:val="nil"/>
              <w:bottom w:val="nil"/>
              <w:right w:val="single" w:sz="4" w:space="0" w:color="000000"/>
            </w:tcBorders>
            <w:shd w:val="clear" w:color="auto" w:fill="FF0000"/>
            <w:vAlign w:val="center"/>
          </w:tcPr>
          <w:p w14:paraId="20FD7F46" w14:textId="77777777" w:rsidR="006E0B19" w:rsidRPr="00D40337" w:rsidRDefault="006E0B19" w:rsidP="001731A0">
            <w:pPr>
              <w:jc w:val="center"/>
              <w:rPr>
                <w:sz w:val="14"/>
                <w:szCs w:val="14"/>
              </w:rPr>
            </w:pPr>
            <w:r w:rsidRPr="00D40337">
              <w:rPr>
                <w:sz w:val="14"/>
                <w:szCs w:val="14"/>
              </w:rPr>
              <w:t> </w:t>
            </w:r>
          </w:p>
        </w:tc>
      </w:tr>
      <w:tr w:rsidR="006E0B19" w:rsidRPr="00D40337" w14:paraId="20A6B82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25F7EC4" w14:textId="77777777" w:rsidR="006E0B19" w:rsidRPr="00D40337" w:rsidRDefault="006E0B1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48EEB90" w14:textId="77777777" w:rsidR="006E0B19" w:rsidRPr="00D40337" w:rsidRDefault="006E0B19" w:rsidP="001731A0">
            <w:pPr>
              <w:jc w:val="center"/>
              <w:rPr>
                <w:sz w:val="14"/>
                <w:szCs w:val="14"/>
              </w:rPr>
            </w:pPr>
            <w:r w:rsidRPr="00D40337">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9EFBC4B"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92D050"/>
            <w:vAlign w:val="center"/>
          </w:tcPr>
          <w:p w14:paraId="0D175FF1" w14:textId="77777777" w:rsidR="006E0B19" w:rsidRPr="00D40337" w:rsidRDefault="006E0B19" w:rsidP="001731A0">
            <w:pPr>
              <w:jc w:val="center"/>
              <w:rPr>
                <w:sz w:val="14"/>
                <w:szCs w:val="14"/>
              </w:rPr>
            </w:pPr>
            <w:r w:rsidRPr="00D40337">
              <w:rPr>
                <w:sz w:val="14"/>
                <w:szCs w:val="14"/>
              </w:rPr>
              <w:t> </w:t>
            </w:r>
          </w:p>
        </w:tc>
        <w:tc>
          <w:tcPr>
            <w:tcW w:w="1501" w:type="dxa"/>
            <w:tcBorders>
              <w:top w:val="nil"/>
              <w:left w:val="nil"/>
              <w:bottom w:val="single" w:sz="4" w:space="0" w:color="000000"/>
              <w:right w:val="nil"/>
            </w:tcBorders>
            <w:shd w:val="clear" w:color="auto" w:fill="FFFF00"/>
            <w:vAlign w:val="center"/>
          </w:tcPr>
          <w:p w14:paraId="54C85A18" w14:textId="77777777" w:rsidR="006E0B19" w:rsidRPr="00D40337" w:rsidRDefault="006E0B19"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53537BE" w14:textId="77777777" w:rsidR="006E0B19" w:rsidRPr="00D40337" w:rsidRDefault="006E0B19" w:rsidP="001731A0">
            <w:pPr>
              <w:jc w:val="center"/>
              <w:rPr>
                <w:sz w:val="14"/>
                <w:szCs w:val="14"/>
              </w:rPr>
            </w:pPr>
            <w:r w:rsidRPr="00D40337">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5A83284" w14:textId="77777777" w:rsidR="006E0B19" w:rsidRPr="00D40337" w:rsidRDefault="006E0B19" w:rsidP="001731A0">
            <w:pPr>
              <w:jc w:val="center"/>
              <w:rPr>
                <w:sz w:val="14"/>
                <w:szCs w:val="14"/>
              </w:rPr>
            </w:pPr>
            <w:r w:rsidRPr="00D40337">
              <w:rPr>
                <w:sz w:val="14"/>
                <w:szCs w:val="14"/>
              </w:rPr>
              <w:t> </w:t>
            </w:r>
          </w:p>
        </w:tc>
      </w:tr>
    </w:tbl>
    <w:p w14:paraId="2D0793C5" w14:textId="77777777" w:rsidR="002A7E8E" w:rsidRPr="00EC328D" w:rsidRDefault="002A7E8E" w:rsidP="002A7E8E">
      <w:pPr>
        <w:rPr>
          <w:sz w:val="18"/>
          <w:szCs w:val="18"/>
        </w:rPr>
      </w:pPr>
      <w:r w:rsidRPr="00EC328D">
        <w:rPr>
          <w:sz w:val="18"/>
          <w:szCs w:val="18"/>
        </w:rPr>
        <w:lastRenderedPageBreak/>
        <w:t xml:space="preserve">Riesgo: </w:t>
      </w:r>
      <w:r w:rsidRPr="00EC328D">
        <w:rPr>
          <w:sz w:val="18"/>
          <w:szCs w:val="18"/>
        </w:rPr>
        <w:tab/>
        <w:t xml:space="preserve">Fenómenos de tipo bilógico  </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2A7E8E" w:rsidRPr="00EC328D" w14:paraId="57AD8751" w14:textId="77777777" w:rsidTr="001731A0">
        <w:trPr>
          <w:cantSplit/>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16BCB314" w14:textId="77777777" w:rsidR="002A7E8E" w:rsidRPr="00EC328D" w:rsidRDefault="002A7E8E"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602EB6D1" w14:textId="77777777" w:rsidR="002A7E8E" w:rsidRPr="00EC328D" w:rsidRDefault="002A7E8E"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B2864BC" w14:textId="77777777" w:rsidR="002A7E8E" w:rsidRPr="00EC328D" w:rsidRDefault="002A7E8E" w:rsidP="001731A0">
            <w:pPr>
              <w:jc w:val="center"/>
              <w:rPr>
                <w:b/>
                <w:sz w:val="14"/>
                <w:szCs w:val="14"/>
              </w:rPr>
            </w:pPr>
            <w:r w:rsidRPr="00EC328D">
              <w:rPr>
                <w:b/>
                <w:sz w:val="14"/>
                <w:szCs w:val="14"/>
              </w:rPr>
              <w:t>IMPACTO</w:t>
            </w:r>
          </w:p>
        </w:tc>
      </w:tr>
      <w:tr w:rsidR="002A7E8E" w:rsidRPr="00EC328D" w14:paraId="62399E5F" w14:textId="77777777" w:rsidTr="001731A0">
        <w:trPr>
          <w:cantSplit/>
          <w:trHeight w:val="20"/>
          <w:jc w:val="center"/>
        </w:trPr>
        <w:tc>
          <w:tcPr>
            <w:tcW w:w="421" w:type="dxa"/>
            <w:tcBorders>
              <w:top w:val="nil"/>
              <w:left w:val="single" w:sz="4" w:space="0" w:color="000000"/>
              <w:bottom w:val="nil"/>
              <w:right w:val="nil"/>
            </w:tcBorders>
            <w:shd w:val="clear" w:color="auto" w:fill="auto"/>
            <w:vAlign w:val="bottom"/>
          </w:tcPr>
          <w:p w14:paraId="372D148E" w14:textId="77777777" w:rsidR="002A7E8E" w:rsidRPr="00EC328D" w:rsidRDefault="002A7E8E"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77A552A" w14:textId="77777777" w:rsidR="002A7E8E" w:rsidRPr="00EC328D" w:rsidRDefault="002A7E8E"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0B221456" w14:textId="77777777" w:rsidR="002A7E8E" w:rsidRPr="00EC328D" w:rsidRDefault="002A7E8E"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572E62F" w14:textId="77777777" w:rsidR="002A7E8E" w:rsidRPr="00EC328D" w:rsidRDefault="002A7E8E"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13F562BB" w14:textId="77777777" w:rsidR="002A7E8E" w:rsidRPr="00EC328D" w:rsidRDefault="002A7E8E"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47D9689D" w14:textId="77777777" w:rsidR="002A7E8E" w:rsidRPr="00EC328D" w:rsidRDefault="002A7E8E"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7A8F3037" w14:textId="77777777" w:rsidR="002A7E8E" w:rsidRPr="00EC328D" w:rsidRDefault="002A7E8E" w:rsidP="001731A0">
            <w:pPr>
              <w:jc w:val="center"/>
              <w:rPr>
                <w:sz w:val="14"/>
                <w:szCs w:val="14"/>
              </w:rPr>
            </w:pPr>
            <w:r w:rsidRPr="00EC328D">
              <w:rPr>
                <w:sz w:val="14"/>
                <w:szCs w:val="14"/>
              </w:rPr>
              <w:t>CATASTRÓFICO</w:t>
            </w:r>
          </w:p>
        </w:tc>
      </w:tr>
      <w:tr w:rsidR="002A7E8E" w:rsidRPr="00EC328D" w14:paraId="0A0E90A5" w14:textId="77777777" w:rsidTr="001731A0">
        <w:trPr>
          <w:cantSplit/>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577D8E08" w14:textId="77777777" w:rsidR="002A7E8E" w:rsidRPr="00EC328D" w:rsidRDefault="002A7E8E"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06BEBBDA" w14:textId="77777777" w:rsidR="002A7E8E" w:rsidRPr="00EC328D" w:rsidRDefault="002A7E8E"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5E393FBC" w14:textId="77777777" w:rsidR="002A7E8E" w:rsidRPr="00EC328D" w:rsidRDefault="002A7E8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54EE936" w14:textId="77777777" w:rsidR="002A7E8E" w:rsidRPr="00EC328D" w:rsidRDefault="002A7E8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F559542" w14:textId="77777777" w:rsidR="002A7E8E" w:rsidRPr="00EC328D" w:rsidRDefault="002A7E8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14BDA3F" w14:textId="77777777" w:rsidR="002A7E8E" w:rsidRPr="00EC328D" w:rsidRDefault="002A7E8E"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600717C" w14:textId="77777777" w:rsidR="002A7E8E" w:rsidRPr="00EC328D" w:rsidRDefault="002A7E8E" w:rsidP="001731A0">
            <w:pPr>
              <w:jc w:val="center"/>
              <w:rPr>
                <w:sz w:val="14"/>
                <w:szCs w:val="14"/>
              </w:rPr>
            </w:pPr>
            <w:r w:rsidRPr="00EC328D">
              <w:rPr>
                <w:sz w:val="14"/>
                <w:szCs w:val="14"/>
              </w:rPr>
              <w:t> </w:t>
            </w:r>
          </w:p>
        </w:tc>
      </w:tr>
      <w:tr w:rsidR="002A7E8E" w:rsidRPr="00EC328D" w14:paraId="75EA61FF"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BCFC150" w14:textId="77777777" w:rsidR="002A7E8E" w:rsidRPr="00EC328D" w:rsidRDefault="002A7E8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C37FCD2" w14:textId="77777777" w:rsidR="002A7E8E" w:rsidRPr="00EC328D" w:rsidRDefault="002A7E8E"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AEAC75A"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BEE90FB"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A3C9305"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0E11C9A" w14:textId="77777777" w:rsidR="002A7E8E" w:rsidRPr="00EC328D" w:rsidRDefault="002A7E8E"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7132E77" w14:textId="77777777" w:rsidR="002A7E8E" w:rsidRPr="00EC328D" w:rsidRDefault="002A7E8E" w:rsidP="001731A0">
            <w:pPr>
              <w:jc w:val="center"/>
              <w:rPr>
                <w:sz w:val="14"/>
                <w:szCs w:val="14"/>
              </w:rPr>
            </w:pPr>
            <w:r w:rsidRPr="00EC328D">
              <w:rPr>
                <w:sz w:val="14"/>
                <w:szCs w:val="14"/>
              </w:rPr>
              <w:t> </w:t>
            </w:r>
          </w:p>
        </w:tc>
      </w:tr>
      <w:tr w:rsidR="002A7E8E" w:rsidRPr="00EC328D" w14:paraId="1DBE4AF9"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BBE5A84" w14:textId="77777777" w:rsidR="002A7E8E" w:rsidRPr="00EC328D" w:rsidRDefault="002A7E8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0A33C91" w14:textId="77777777" w:rsidR="002A7E8E" w:rsidRPr="00EC328D" w:rsidRDefault="002A7E8E"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1574C82"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D1EFC27"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8BC57B5"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C7D9830" w14:textId="77777777" w:rsidR="002A7E8E" w:rsidRPr="00EC328D" w:rsidRDefault="002A7E8E" w:rsidP="001731A0">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094456B0" w14:textId="77777777" w:rsidR="002A7E8E" w:rsidRPr="00EC328D" w:rsidRDefault="002A7E8E" w:rsidP="001731A0">
            <w:pPr>
              <w:jc w:val="center"/>
              <w:rPr>
                <w:sz w:val="14"/>
                <w:szCs w:val="14"/>
              </w:rPr>
            </w:pPr>
            <w:r w:rsidRPr="00EC328D">
              <w:rPr>
                <w:sz w:val="14"/>
                <w:szCs w:val="14"/>
              </w:rPr>
              <w:t> </w:t>
            </w:r>
          </w:p>
        </w:tc>
      </w:tr>
      <w:tr w:rsidR="002A7E8E" w:rsidRPr="00EC328D" w14:paraId="3953E437"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84EEC4E" w14:textId="77777777" w:rsidR="002A7E8E" w:rsidRPr="00EC328D" w:rsidRDefault="002A7E8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6CC2880" w14:textId="77777777" w:rsidR="002A7E8E" w:rsidRPr="00EC328D" w:rsidRDefault="002A7E8E"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13AB13C"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3AE12A8"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80E71ED"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D356217" w14:textId="77777777" w:rsidR="002A7E8E" w:rsidRPr="00EC328D" w:rsidRDefault="002A7E8E"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4011A20" w14:textId="77777777" w:rsidR="002A7E8E" w:rsidRPr="00EC328D" w:rsidRDefault="002A7E8E" w:rsidP="001731A0">
            <w:pPr>
              <w:jc w:val="center"/>
              <w:rPr>
                <w:sz w:val="14"/>
                <w:szCs w:val="14"/>
              </w:rPr>
            </w:pPr>
            <w:r w:rsidRPr="00EC328D">
              <w:rPr>
                <w:sz w:val="14"/>
                <w:szCs w:val="14"/>
              </w:rPr>
              <w:t> </w:t>
            </w:r>
          </w:p>
        </w:tc>
      </w:tr>
      <w:tr w:rsidR="002A7E8E" w:rsidRPr="00EC328D" w14:paraId="68E2F08C"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266DA5C" w14:textId="77777777" w:rsidR="002A7E8E" w:rsidRPr="00EC328D" w:rsidRDefault="002A7E8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ED3E719" w14:textId="77777777" w:rsidR="002A7E8E" w:rsidRPr="00EC328D" w:rsidRDefault="002A7E8E"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2555E3B"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600CE775" w14:textId="77777777" w:rsidR="002A7E8E" w:rsidRPr="00EC328D" w:rsidRDefault="002A7E8E"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A184E2A" w14:textId="77777777" w:rsidR="002A7E8E" w:rsidRPr="00EC328D" w:rsidRDefault="002A7E8E"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17B9938" w14:textId="77777777" w:rsidR="002A7E8E" w:rsidRPr="00EC328D" w:rsidRDefault="002A7E8E"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3DB1CBC4" w14:textId="77777777" w:rsidR="002A7E8E" w:rsidRPr="00EC328D" w:rsidRDefault="002A7E8E" w:rsidP="001731A0">
            <w:pPr>
              <w:jc w:val="center"/>
              <w:rPr>
                <w:sz w:val="14"/>
                <w:szCs w:val="14"/>
              </w:rPr>
            </w:pPr>
            <w:r w:rsidRPr="00EC328D">
              <w:rPr>
                <w:sz w:val="14"/>
                <w:szCs w:val="14"/>
              </w:rPr>
              <w:t> </w:t>
            </w:r>
          </w:p>
        </w:tc>
      </w:tr>
    </w:tbl>
    <w:p w14:paraId="5004AF53" w14:textId="77777777" w:rsidR="0046536A" w:rsidRPr="00EC328D" w:rsidRDefault="0046536A" w:rsidP="0046536A">
      <w:pPr>
        <w:rPr>
          <w:sz w:val="18"/>
          <w:szCs w:val="18"/>
        </w:rPr>
      </w:pPr>
      <w:r w:rsidRPr="00EC328D">
        <w:rPr>
          <w:sz w:val="18"/>
          <w:szCs w:val="18"/>
        </w:rPr>
        <w:t xml:space="preserve">Riesgo: Cambios de funciones –administrativos </w:t>
      </w:r>
    </w:p>
    <w:tbl>
      <w:tblPr>
        <w:tblW w:w="9352" w:type="dxa"/>
        <w:jc w:val="center"/>
        <w:tblLayout w:type="fixed"/>
        <w:tblCellMar>
          <w:left w:w="115" w:type="dxa"/>
          <w:right w:w="115" w:type="dxa"/>
        </w:tblCellMar>
        <w:tblLook w:val="0400" w:firstRow="0" w:lastRow="0" w:firstColumn="0" w:lastColumn="0" w:noHBand="0" w:noVBand="1"/>
      </w:tblPr>
      <w:tblGrid>
        <w:gridCol w:w="421"/>
        <w:gridCol w:w="1275"/>
        <w:gridCol w:w="1460"/>
        <w:gridCol w:w="1501"/>
        <w:gridCol w:w="1501"/>
        <w:gridCol w:w="1501"/>
        <w:gridCol w:w="1693"/>
      </w:tblGrid>
      <w:tr w:rsidR="0046536A" w:rsidRPr="00EC328D" w14:paraId="3DB736E2" w14:textId="77777777" w:rsidTr="001731A0">
        <w:trPr>
          <w:cantSplit/>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5EC6DAE4" w14:textId="77777777" w:rsidR="0046536A" w:rsidRPr="00EC328D" w:rsidRDefault="0046536A" w:rsidP="001731A0">
            <w:pPr>
              <w:rPr>
                <w:sz w:val="14"/>
                <w:szCs w:val="14"/>
              </w:rPr>
            </w:pPr>
            <w:r w:rsidRPr="00EC328D">
              <w:rPr>
                <w:sz w:val="14"/>
                <w:szCs w:val="14"/>
              </w:rPr>
              <w:t>-</w:t>
            </w:r>
          </w:p>
        </w:tc>
        <w:tc>
          <w:tcPr>
            <w:tcW w:w="1275" w:type="dxa"/>
            <w:tcBorders>
              <w:top w:val="single" w:sz="4" w:space="0" w:color="000000"/>
              <w:left w:val="nil"/>
              <w:bottom w:val="nil"/>
              <w:right w:val="nil"/>
            </w:tcBorders>
            <w:shd w:val="clear" w:color="auto" w:fill="auto"/>
            <w:vAlign w:val="bottom"/>
          </w:tcPr>
          <w:p w14:paraId="0DC85192" w14:textId="77777777" w:rsidR="0046536A" w:rsidRPr="00EC328D" w:rsidRDefault="0046536A" w:rsidP="001731A0">
            <w:pPr>
              <w:rPr>
                <w:sz w:val="14"/>
                <w:szCs w:val="14"/>
              </w:rPr>
            </w:pPr>
            <w:r w:rsidRPr="00EC328D">
              <w:rPr>
                <w:sz w:val="14"/>
                <w:szCs w:val="14"/>
              </w:rPr>
              <w:t>-</w:t>
            </w:r>
          </w:p>
        </w:tc>
        <w:tc>
          <w:tcPr>
            <w:tcW w:w="7656" w:type="dxa"/>
            <w:gridSpan w:val="5"/>
            <w:tcBorders>
              <w:top w:val="single" w:sz="4" w:space="0" w:color="000000"/>
              <w:left w:val="single" w:sz="4" w:space="0" w:color="000000"/>
              <w:bottom w:val="nil"/>
              <w:right w:val="single" w:sz="4" w:space="0" w:color="000000"/>
            </w:tcBorders>
            <w:shd w:val="clear" w:color="auto" w:fill="auto"/>
            <w:vAlign w:val="bottom"/>
          </w:tcPr>
          <w:p w14:paraId="58EE015D" w14:textId="77777777" w:rsidR="0046536A" w:rsidRPr="00EC328D" w:rsidRDefault="0046536A" w:rsidP="001731A0">
            <w:pPr>
              <w:jc w:val="center"/>
              <w:rPr>
                <w:b/>
                <w:sz w:val="14"/>
                <w:szCs w:val="14"/>
              </w:rPr>
            </w:pPr>
            <w:r w:rsidRPr="00EC328D">
              <w:rPr>
                <w:b/>
                <w:sz w:val="14"/>
                <w:szCs w:val="14"/>
              </w:rPr>
              <w:t>IMPACTO</w:t>
            </w:r>
          </w:p>
        </w:tc>
      </w:tr>
      <w:tr w:rsidR="0046536A" w:rsidRPr="00EC328D" w14:paraId="41D0B08C" w14:textId="77777777" w:rsidTr="001731A0">
        <w:trPr>
          <w:cantSplit/>
          <w:trHeight w:val="20"/>
          <w:jc w:val="center"/>
        </w:trPr>
        <w:tc>
          <w:tcPr>
            <w:tcW w:w="421" w:type="dxa"/>
            <w:tcBorders>
              <w:top w:val="nil"/>
              <w:left w:val="single" w:sz="4" w:space="0" w:color="000000"/>
              <w:bottom w:val="nil"/>
              <w:right w:val="nil"/>
            </w:tcBorders>
            <w:shd w:val="clear" w:color="auto" w:fill="auto"/>
            <w:vAlign w:val="bottom"/>
          </w:tcPr>
          <w:p w14:paraId="38C15DBC" w14:textId="77777777" w:rsidR="0046536A" w:rsidRPr="00EC328D" w:rsidRDefault="0046536A" w:rsidP="001731A0">
            <w:pPr>
              <w:rPr>
                <w:sz w:val="14"/>
                <w:szCs w:val="14"/>
              </w:rPr>
            </w:pPr>
            <w:r w:rsidRPr="00EC328D">
              <w:rPr>
                <w:sz w:val="14"/>
                <w:szCs w:val="14"/>
              </w:rPr>
              <w:t>-</w:t>
            </w:r>
          </w:p>
        </w:tc>
        <w:tc>
          <w:tcPr>
            <w:tcW w:w="1275" w:type="dxa"/>
            <w:tcBorders>
              <w:top w:val="nil"/>
              <w:left w:val="nil"/>
              <w:bottom w:val="nil"/>
              <w:right w:val="nil"/>
            </w:tcBorders>
            <w:shd w:val="clear" w:color="auto" w:fill="auto"/>
            <w:vAlign w:val="bottom"/>
          </w:tcPr>
          <w:p w14:paraId="6D35C2C5" w14:textId="77777777" w:rsidR="0046536A" w:rsidRPr="00EC328D" w:rsidRDefault="0046536A" w:rsidP="001731A0">
            <w:pPr>
              <w:rPr>
                <w:sz w:val="14"/>
                <w:szCs w:val="14"/>
              </w:rPr>
            </w:pPr>
            <w:r w:rsidRPr="00EC328D">
              <w:rPr>
                <w:sz w:val="14"/>
                <w:szCs w:val="14"/>
              </w:rPr>
              <w:t>-</w:t>
            </w:r>
          </w:p>
        </w:tc>
        <w:tc>
          <w:tcPr>
            <w:tcW w:w="1460" w:type="dxa"/>
            <w:tcBorders>
              <w:top w:val="nil"/>
              <w:left w:val="single" w:sz="4" w:space="0" w:color="000000"/>
              <w:bottom w:val="single" w:sz="4" w:space="0" w:color="000000"/>
              <w:right w:val="nil"/>
            </w:tcBorders>
            <w:shd w:val="clear" w:color="auto" w:fill="auto"/>
            <w:vAlign w:val="center"/>
          </w:tcPr>
          <w:p w14:paraId="427DF8BA" w14:textId="77777777" w:rsidR="0046536A" w:rsidRPr="00EC328D" w:rsidRDefault="0046536A"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75BBC678" w14:textId="77777777" w:rsidR="0046536A" w:rsidRPr="00EC328D" w:rsidRDefault="0046536A"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3FB9CDB3" w14:textId="77777777" w:rsidR="0046536A" w:rsidRPr="00EC328D" w:rsidRDefault="0046536A"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56151947" w14:textId="77777777" w:rsidR="0046536A" w:rsidRPr="00EC328D" w:rsidRDefault="0046536A"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02779D0D" w14:textId="77777777" w:rsidR="0046536A" w:rsidRPr="00EC328D" w:rsidRDefault="0046536A" w:rsidP="001731A0">
            <w:pPr>
              <w:jc w:val="center"/>
              <w:rPr>
                <w:sz w:val="14"/>
                <w:szCs w:val="14"/>
              </w:rPr>
            </w:pPr>
            <w:r w:rsidRPr="00EC328D">
              <w:rPr>
                <w:sz w:val="14"/>
                <w:szCs w:val="14"/>
              </w:rPr>
              <w:t>CATASTRÓFICO</w:t>
            </w:r>
          </w:p>
        </w:tc>
      </w:tr>
      <w:tr w:rsidR="0046536A" w:rsidRPr="00EC328D" w14:paraId="5D0E192A" w14:textId="77777777" w:rsidTr="001731A0">
        <w:trPr>
          <w:cantSplit/>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7E11C6DF" w14:textId="77777777" w:rsidR="0046536A" w:rsidRPr="00EC328D" w:rsidRDefault="0046536A" w:rsidP="001731A0">
            <w:pPr>
              <w:ind w:left="113" w:right="113"/>
              <w:jc w:val="center"/>
              <w:rPr>
                <w:b/>
                <w:sz w:val="14"/>
                <w:szCs w:val="14"/>
              </w:rPr>
            </w:pPr>
            <w:r w:rsidRPr="00EC328D">
              <w:rPr>
                <w:b/>
                <w:sz w:val="14"/>
                <w:szCs w:val="14"/>
              </w:rPr>
              <w:t>PROBABILIDAD</w:t>
            </w:r>
          </w:p>
        </w:tc>
        <w:tc>
          <w:tcPr>
            <w:tcW w:w="1275" w:type="dxa"/>
            <w:tcBorders>
              <w:top w:val="single" w:sz="4" w:space="0" w:color="000000"/>
              <w:left w:val="nil"/>
              <w:bottom w:val="nil"/>
              <w:right w:val="single" w:sz="4" w:space="0" w:color="000000"/>
            </w:tcBorders>
            <w:shd w:val="clear" w:color="auto" w:fill="auto"/>
            <w:vAlign w:val="center"/>
          </w:tcPr>
          <w:p w14:paraId="0B074BF5" w14:textId="77777777" w:rsidR="0046536A" w:rsidRPr="00EC328D" w:rsidRDefault="0046536A" w:rsidP="001731A0">
            <w:pPr>
              <w:jc w:val="center"/>
              <w:rPr>
                <w:sz w:val="14"/>
                <w:szCs w:val="14"/>
              </w:rPr>
            </w:pPr>
            <w:r w:rsidRPr="00EC328D">
              <w:rPr>
                <w:sz w:val="14"/>
                <w:szCs w:val="14"/>
              </w:rPr>
              <w:t>CASI SEGURO</w:t>
            </w:r>
          </w:p>
        </w:tc>
        <w:tc>
          <w:tcPr>
            <w:tcW w:w="1460" w:type="dxa"/>
            <w:tcBorders>
              <w:top w:val="single" w:sz="4" w:space="0" w:color="000000"/>
              <w:left w:val="single" w:sz="4" w:space="0" w:color="000000"/>
              <w:bottom w:val="nil"/>
              <w:right w:val="nil"/>
            </w:tcBorders>
            <w:shd w:val="clear" w:color="auto" w:fill="FFC000"/>
            <w:vAlign w:val="center"/>
          </w:tcPr>
          <w:p w14:paraId="31F99BB2" w14:textId="77777777" w:rsidR="0046536A" w:rsidRPr="00EC328D" w:rsidRDefault="0046536A"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FD6BD27" w14:textId="77777777" w:rsidR="0046536A" w:rsidRPr="00EC328D" w:rsidRDefault="0046536A"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C235190" w14:textId="77777777" w:rsidR="0046536A" w:rsidRPr="00EC328D" w:rsidRDefault="0046536A"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1FCFDB1" w14:textId="77777777" w:rsidR="0046536A" w:rsidRPr="00EC328D" w:rsidRDefault="0046536A"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19D5D39" w14:textId="77777777" w:rsidR="0046536A" w:rsidRPr="00EC328D" w:rsidRDefault="0046536A" w:rsidP="001731A0">
            <w:pPr>
              <w:jc w:val="center"/>
              <w:rPr>
                <w:sz w:val="14"/>
                <w:szCs w:val="14"/>
              </w:rPr>
            </w:pPr>
            <w:r w:rsidRPr="00EC328D">
              <w:rPr>
                <w:sz w:val="14"/>
                <w:szCs w:val="14"/>
              </w:rPr>
              <w:t> </w:t>
            </w:r>
          </w:p>
        </w:tc>
      </w:tr>
      <w:tr w:rsidR="0046536A" w:rsidRPr="00EC328D" w14:paraId="477C2EEC"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0E848B6" w14:textId="77777777" w:rsidR="0046536A" w:rsidRPr="00EC328D" w:rsidRDefault="0046536A" w:rsidP="001731A0">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shd w:val="clear" w:color="auto" w:fill="auto"/>
            <w:vAlign w:val="center"/>
          </w:tcPr>
          <w:p w14:paraId="6A3A2988" w14:textId="77777777" w:rsidR="0046536A" w:rsidRPr="00EC328D" w:rsidRDefault="0046536A" w:rsidP="001731A0">
            <w:pPr>
              <w:jc w:val="center"/>
              <w:rPr>
                <w:sz w:val="14"/>
                <w:szCs w:val="14"/>
              </w:rPr>
            </w:pPr>
            <w:r w:rsidRPr="00EC328D">
              <w:rPr>
                <w:sz w:val="14"/>
                <w:szCs w:val="14"/>
              </w:rPr>
              <w:t xml:space="preserve">PROBABLE </w:t>
            </w:r>
          </w:p>
        </w:tc>
        <w:tc>
          <w:tcPr>
            <w:tcW w:w="1460" w:type="dxa"/>
            <w:tcBorders>
              <w:top w:val="nil"/>
              <w:left w:val="single" w:sz="4" w:space="0" w:color="000000"/>
              <w:bottom w:val="nil"/>
              <w:right w:val="nil"/>
            </w:tcBorders>
            <w:shd w:val="clear" w:color="auto" w:fill="FFFF00"/>
            <w:vAlign w:val="center"/>
          </w:tcPr>
          <w:p w14:paraId="5458482F"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9D60917"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327A548"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2FC5A2E" w14:textId="77777777" w:rsidR="0046536A" w:rsidRPr="00EC328D" w:rsidRDefault="0046536A"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61C51D5" w14:textId="77777777" w:rsidR="0046536A" w:rsidRPr="00EC328D" w:rsidRDefault="0046536A" w:rsidP="001731A0">
            <w:pPr>
              <w:jc w:val="center"/>
              <w:rPr>
                <w:sz w:val="14"/>
                <w:szCs w:val="14"/>
              </w:rPr>
            </w:pPr>
            <w:r w:rsidRPr="00EC328D">
              <w:rPr>
                <w:sz w:val="14"/>
                <w:szCs w:val="14"/>
              </w:rPr>
              <w:t> </w:t>
            </w:r>
          </w:p>
        </w:tc>
      </w:tr>
      <w:tr w:rsidR="0046536A" w:rsidRPr="00EC328D" w14:paraId="1C2ECAB7"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220E5B6" w14:textId="77777777" w:rsidR="0046536A" w:rsidRPr="00EC328D" w:rsidRDefault="0046536A" w:rsidP="001731A0">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shd w:val="clear" w:color="auto" w:fill="auto"/>
            <w:vAlign w:val="center"/>
          </w:tcPr>
          <w:p w14:paraId="43191FA7" w14:textId="77777777" w:rsidR="0046536A" w:rsidRPr="00EC328D" w:rsidRDefault="0046536A" w:rsidP="001731A0">
            <w:pPr>
              <w:jc w:val="center"/>
              <w:rPr>
                <w:sz w:val="14"/>
                <w:szCs w:val="14"/>
              </w:rPr>
            </w:pPr>
            <w:r w:rsidRPr="00EC328D">
              <w:rPr>
                <w:sz w:val="14"/>
                <w:szCs w:val="14"/>
              </w:rPr>
              <w:t>MODERADO</w:t>
            </w:r>
          </w:p>
        </w:tc>
        <w:tc>
          <w:tcPr>
            <w:tcW w:w="1460" w:type="dxa"/>
            <w:tcBorders>
              <w:top w:val="nil"/>
              <w:left w:val="single" w:sz="4" w:space="0" w:color="000000"/>
              <w:bottom w:val="nil"/>
              <w:right w:val="nil"/>
            </w:tcBorders>
            <w:shd w:val="clear" w:color="auto" w:fill="92D050"/>
            <w:vAlign w:val="center"/>
          </w:tcPr>
          <w:p w14:paraId="35E02DC7"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448E92E"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268B43"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DB9656D" w14:textId="77777777" w:rsidR="0046536A" w:rsidRPr="00EC328D" w:rsidRDefault="0046536A" w:rsidP="001731A0">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2C74E981" w14:textId="77777777" w:rsidR="0046536A" w:rsidRPr="00EC328D" w:rsidRDefault="0046536A" w:rsidP="001731A0">
            <w:pPr>
              <w:jc w:val="center"/>
              <w:rPr>
                <w:sz w:val="14"/>
                <w:szCs w:val="14"/>
              </w:rPr>
            </w:pPr>
            <w:r w:rsidRPr="00EC328D">
              <w:rPr>
                <w:sz w:val="14"/>
                <w:szCs w:val="14"/>
              </w:rPr>
              <w:t> </w:t>
            </w:r>
          </w:p>
        </w:tc>
      </w:tr>
      <w:tr w:rsidR="0046536A" w:rsidRPr="00EC328D" w14:paraId="24261C64"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A238195" w14:textId="77777777" w:rsidR="0046536A" w:rsidRPr="00EC328D" w:rsidRDefault="0046536A" w:rsidP="001731A0">
            <w:pPr>
              <w:widowControl w:val="0"/>
              <w:pBdr>
                <w:top w:val="nil"/>
                <w:left w:val="nil"/>
                <w:bottom w:val="nil"/>
                <w:right w:val="nil"/>
                <w:between w:val="nil"/>
              </w:pBdr>
              <w:spacing w:line="276" w:lineRule="auto"/>
              <w:rPr>
                <w:sz w:val="14"/>
                <w:szCs w:val="14"/>
              </w:rPr>
            </w:pPr>
          </w:p>
        </w:tc>
        <w:tc>
          <w:tcPr>
            <w:tcW w:w="1275" w:type="dxa"/>
            <w:tcBorders>
              <w:top w:val="nil"/>
              <w:left w:val="nil"/>
              <w:bottom w:val="nil"/>
              <w:right w:val="single" w:sz="4" w:space="0" w:color="000000"/>
            </w:tcBorders>
            <w:shd w:val="clear" w:color="auto" w:fill="auto"/>
            <w:vAlign w:val="center"/>
          </w:tcPr>
          <w:p w14:paraId="4F2F0652" w14:textId="77777777" w:rsidR="0046536A" w:rsidRPr="00EC328D" w:rsidRDefault="0046536A" w:rsidP="001731A0">
            <w:pPr>
              <w:jc w:val="center"/>
              <w:rPr>
                <w:sz w:val="14"/>
                <w:szCs w:val="14"/>
              </w:rPr>
            </w:pPr>
            <w:r w:rsidRPr="00EC328D">
              <w:rPr>
                <w:sz w:val="14"/>
                <w:szCs w:val="14"/>
              </w:rPr>
              <w:t>IMPROBABLE</w:t>
            </w:r>
          </w:p>
        </w:tc>
        <w:tc>
          <w:tcPr>
            <w:tcW w:w="1460" w:type="dxa"/>
            <w:tcBorders>
              <w:top w:val="nil"/>
              <w:left w:val="single" w:sz="4" w:space="0" w:color="000000"/>
              <w:bottom w:val="nil"/>
              <w:right w:val="nil"/>
            </w:tcBorders>
            <w:shd w:val="clear" w:color="auto" w:fill="92D050"/>
            <w:vAlign w:val="center"/>
          </w:tcPr>
          <w:p w14:paraId="5A1265C8"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ED79C60"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96C5E0"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331E24A" w14:textId="77777777" w:rsidR="0046536A" w:rsidRPr="00EC328D" w:rsidRDefault="0046536A"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1BC30867" w14:textId="77777777" w:rsidR="0046536A" w:rsidRPr="00EC328D" w:rsidRDefault="0046536A" w:rsidP="001731A0">
            <w:pPr>
              <w:jc w:val="center"/>
              <w:rPr>
                <w:sz w:val="14"/>
                <w:szCs w:val="14"/>
              </w:rPr>
            </w:pPr>
            <w:r w:rsidRPr="00EC328D">
              <w:rPr>
                <w:sz w:val="14"/>
                <w:szCs w:val="14"/>
              </w:rPr>
              <w:t> </w:t>
            </w:r>
          </w:p>
        </w:tc>
      </w:tr>
      <w:tr w:rsidR="0046536A" w:rsidRPr="00EC328D" w14:paraId="24B491B1" w14:textId="77777777" w:rsidTr="001731A0">
        <w:trPr>
          <w:cantSplit/>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51BF6AA" w14:textId="77777777" w:rsidR="0046536A" w:rsidRPr="00EC328D" w:rsidRDefault="0046536A" w:rsidP="001731A0">
            <w:pPr>
              <w:widowControl w:val="0"/>
              <w:pBdr>
                <w:top w:val="nil"/>
                <w:left w:val="nil"/>
                <w:bottom w:val="nil"/>
                <w:right w:val="nil"/>
                <w:between w:val="nil"/>
              </w:pBdr>
              <w:spacing w:line="276" w:lineRule="auto"/>
              <w:rPr>
                <w:sz w:val="14"/>
                <w:szCs w:val="14"/>
              </w:rPr>
            </w:pPr>
          </w:p>
        </w:tc>
        <w:tc>
          <w:tcPr>
            <w:tcW w:w="1275" w:type="dxa"/>
            <w:tcBorders>
              <w:top w:val="nil"/>
              <w:left w:val="nil"/>
              <w:bottom w:val="single" w:sz="4" w:space="0" w:color="000000"/>
              <w:right w:val="single" w:sz="4" w:space="0" w:color="000000"/>
            </w:tcBorders>
            <w:shd w:val="clear" w:color="auto" w:fill="auto"/>
            <w:vAlign w:val="center"/>
          </w:tcPr>
          <w:p w14:paraId="7CD2C124" w14:textId="77777777" w:rsidR="0046536A" w:rsidRPr="00EC328D" w:rsidRDefault="0046536A" w:rsidP="001731A0">
            <w:pPr>
              <w:jc w:val="center"/>
              <w:rPr>
                <w:sz w:val="14"/>
                <w:szCs w:val="14"/>
              </w:rPr>
            </w:pPr>
            <w:r w:rsidRPr="00EC328D">
              <w:rPr>
                <w:sz w:val="14"/>
                <w:szCs w:val="14"/>
              </w:rPr>
              <w:t>RARO</w:t>
            </w:r>
          </w:p>
        </w:tc>
        <w:tc>
          <w:tcPr>
            <w:tcW w:w="1460" w:type="dxa"/>
            <w:tcBorders>
              <w:top w:val="nil"/>
              <w:left w:val="single" w:sz="4" w:space="0" w:color="000000"/>
              <w:bottom w:val="single" w:sz="4" w:space="0" w:color="000000"/>
              <w:right w:val="nil"/>
            </w:tcBorders>
            <w:shd w:val="clear" w:color="auto" w:fill="92D050"/>
            <w:vAlign w:val="center"/>
          </w:tcPr>
          <w:p w14:paraId="3C488175"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449B3740" w14:textId="77777777" w:rsidR="0046536A" w:rsidRPr="00EC328D" w:rsidRDefault="0046536A"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11A3729C" w14:textId="77777777" w:rsidR="0046536A" w:rsidRPr="00EC328D" w:rsidRDefault="0046536A"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67094C7" w14:textId="77777777" w:rsidR="0046536A" w:rsidRPr="00EC328D" w:rsidRDefault="0046536A"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808626B" w14:textId="77777777" w:rsidR="0046536A" w:rsidRPr="00EC328D" w:rsidRDefault="0046536A" w:rsidP="001731A0">
            <w:pPr>
              <w:jc w:val="center"/>
              <w:rPr>
                <w:sz w:val="14"/>
                <w:szCs w:val="14"/>
              </w:rPr>
            </w:pPr>
            <w:r w:rsidRPr="00EC328D">
              <w:rPr>
                <w:sz w:val="14"/>
                <w:szCs w:val="14"/>
              </w:rPr>
              <w:t> </w:t>
            </w:r>
          </w:p>
        </w:tc>
      </w:tr>
    </w:tbl>
    <w:p w14:paraId="42200914" w14:textId="77777777" w:rsidR="00B90529" w:rsidRPr="00EC328D" w:rsidRDefault="00B90529" w:rsidP="00B90529">
      <w:pPr>
        <w:rPr>
          <w:sz w:val="18"/>
          <w:szCs w:val="18"/>
        </w:rPr>
      </w:pPr>
      <w:r w:rsidRPr="00EC328D">
        <w:rPr>
          <w:sz w:val="18"/>
          <w:szCs w:val="18"/>
        </w:rPr>
        <w:t>Riesgo: Legal-marco normativo aplicable</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B90529" w:rsidRPr="00EC328D" w14:paraId="40C78F5D"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62091436" w14:textId="77777777" w:rsidR="00B90529" w:rsidRPr="00EC328D" w:rsidRDefault="00B90529"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1159548E" w14:textId="77777777" w:rsidR="00B90529" w:rsidRPr="00EC328D" w:rsidRDefault="00B90529"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2B0D8582" w14:textId="77777777" w:rsidR="00B90529" w:rsidRPr="00EC328D" w:rsidRDefault="00B90529" w:rsidP="001731A0">
            <w:pPr>
              <w:jc w:val="center"/>
              <w:rPr>
                <w:b/>
                <w:sz w:val="14"/>
                <w:szCs w:val="14"/>
              </w:rPr>
            </w:pPr>
            <w:r w:rsidRPr="00EC328D">
              <w:rPr>
                <w:b/>
                <w:sz w:val="14"/>
                <w:szCs w:val="14"/>
              </w:rPr>
              <w:t>IMPACTO</w:t>
            </w:r>
          </w:p>
        </w:tc>
      </w:tr>
      <w:tr w:rsidR="00B90529" w:rsidRPr="00EC328D" w14:paraId="14B3501E"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42D3B309" w14:textId="77777777" w:rsidR="00B90529" w:rsidRPr="00EC328D" w:rsidRDefault="00B90529"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4E88285A" w14:textId="77777777" w:rsidR="00B90529" w:rsidRPr="00EC328D" w:rsidRDefault="00B90529"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5880D47E" w14:textId="77777777" w:rsidR="00B90529" w:rsidRPr="00EC328D" w:rsidRDefault="00B90529"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6164D0C5" w14:textId="77777777" w:rsidR="00B90529" w:rsidRPr="00EC328D" w:rsidRDefault="00B90529"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73A9FE17" w14:textId="77777777" w:rsidR="00B90529" w:rsidRPr="00EC328D" w:rsidRDefault="00B90529"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5B85A11B" w14:textId="77777777" w:rsidR="00B90529" w:rsidRPr="00EC328D" w:rsidRDefault="00B90529"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0826040" w14:textId="77777777" w:rsidR="00B90529" w:rsidRPr="00EC328D" w:rsidRDefault="00B90529" w:rsidP="001731A0">
            <w:pPr>
              <w:jc w:val="center"/>
              <w:rPr>
                <w:sz w:val="14"/>
                <w:szCs w:val="14"/>
              </w:rPr>
            </w:pPr>
            <w:r w:rsidRPr="00EC328D">
              <w:rPr>
                <w:sz w:val="14"/>
                <w:szCs w:val="14"/>
              </w:rPr>
              <w:t>CATASTRÓFICO</w:t>
            </w:r>
          </w:p>
        </w:tc>
      </w:tr>
      <w:tr w:rsidR="00B90529" w:rsidRPr="00EC328D" w14:paraId="7C838084"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3E1552B6" w14:textId="77777777" w:rsidR="00B90529" w:rsidRPr="00EC328D" w:rsidRDefault="00B90529"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5312D25A" w14:textId="77777777" w:rsidR="00B90529" w:rsidRPr="00EC328D" w:rsidRDefault="00B90529"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141CB66B" w14:textId="77777777" w:rsidR="00B90529" w:rsidRPr="00EC328D" w:rsidRDefault="00B90529"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2C8ED3AE" w14:textId="77777777" w:rsidR="00B90529" w:rsidRPr="00EC328D" w:rsidRDefault="00B90529"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E5B8583" w14:textId="77777777" w:rsidR="00B90529" w:rsidRPr="00EC328D" w:rsidRDefault="00B90529"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81DE17D" w14:textId="77777777" w:rsidR="00B90529" w:rsidRPr="00EC328D" w:rsidRDefault="00B90529"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4D60254B" w14:textId="77777777" w:rsidR="00B90529" w:rsidRPr="00EC328D" w:rsidRDefault="00B90529" w:rsidP="001731A0">
            <w:pPr>
              <w:jc w:val="center"/>
              <w:rPr>
                <w:sz w:val="14"/>
                <w:szCs w:val="14"/>
              </w:rPr>
            </w:pPr>
            <w:r w:rsidRPr="00EC328D">
              <w:rPr>
                <w:sz w:val="14"/>
                <w:szCs w:val="14"/>
              </w:rPr>
              <w:t> </w:t>
            </w:r>
          </w:p>
        </w:tc>
      </w:tr>
      <w:tr w:rsidR="00B90529" w:rsidRPr="00EC328D" w14:paraId="12F6510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BE632B9" w14:textId="77777777" w:rsidR="00B90529" w:rsidRPr="00EC328D" w:rsidRDefault="00B9052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934DD44" w14:textId="77777777" w:rsidR="00B90529" w:rsidRPr="00EC328D" w:rsidRDefault="00B90529"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C194F6B"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208B448"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2F90419"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61F1A08" w14:textId="77777777" w:rsidR="00B90529" w:rsidRPr="00EC328D" w:rsidRDefault="00B90529"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523694C6" w14:textId="77777777" w:rsidR="00B90529" w:rsidRPr="00EC328D" w:rsidRDefault="00B90529" w:rsidP="001731A0">
            <w:pPr>
              <w:jc w:val="center"/>
              <w:rPr>
                <w:sz w:val="14"/>
                <w:szCs w:val="14"/>
              </w:rPr>
            </w:pPr>
            <w:r w:rsidRPr="00EC328D">
              <w:rPr>
                <w:sz w:val="14"/>
                <w:szCs w:val="14"/>
              </w:rPr>
              <w:t> </w:t>
            </w:r>
          </w:p>
        </w:tc>
      </w:tr>
      <w:tr w:rsidR="00B90529" w:rsidRPr="00EC328D" w14:paraId="64DD73B5"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E8FAFB2" w14:textId="77777777" w:rsidR="00B90529" w:rsidRPr="00EC328D" w:rsidRDefault="00B9052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95408F2" w14:textId="77777777" w:rsidR="00B90529" w:rsidRPr="00EC328D" w:rsidRDefault="00B90529"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7E7F81D"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9266652"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130464E"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4061B78" w14:textId="77777777" w:rsidR="00B90529" w:rsidRPr="00EC328D" w:rsidRDefault="00B90529"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9588B1B" w14:textId="77777777" w:rsidR="00B90529" w:rsidRPr="00EC328D" w:rsidRDefault="00B90529" w:rsidP="001731A0">
            <w:pPr>
              <w:jc w:val="center"/>
              <w:rPr>
                <w:sz w:val="14"/>
                <w:szCs w:val="14"/>
              </w:rPr>
            </w:pPr>
            <w:r w:rsidRPr="00EC328D">
              <w:rPr>
                <w:sz w:val="14"/>
                <w:szCs w:val="14"/>
              </w:rPr>
              <w:t> </w:t>
            </w:r>
          </w:p>
        </w:tc>
      </w:tr>
      <w:tr w:rsidR="00B90529" w:rsidRPr="00EC328D" w14:paraId="62D98E2F"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EACCBFC" w14:textId="77777777" w:rsidR="00B90529" w:rsidRPr="00EC328D" w:rsidRDefault="00B90529"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61A453B" w14:textId="77777777" w:rsidR="00B90529" w:rsidRPr="00EC328D" w:rsidRDefault="00B90529"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8DEDB9A"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89B5D64"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B5A92E1"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CC19B81" w14:textId="77777777" w:rsidR="00B90529" w:rsidRPr="00EC328D" w:rsidRDefault="00B90529"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4A776E91" w14:textId="77777777" w:rsidR="00B90529" w:rsidRPr="00EC328D" w:rsidRDefault="00B90529" w:rsidP="001731A0">
            <w:pPr>
              <w:jc w:val="center"/>
              <w:rPr>
                <w:b/>
                <w:sz w:val="14"/>
                <w:szCs w:val="14"/>
              </w:rPr>
            </w:pPr>
            <w:r w:rsidRPr="00EC328D">
              <w:rPr>
                <w:b/>
                <w:sz w:val="14"/>
                <w:szCs w:val="14"/>
              </w:rPr>
              <w:t>X </w:t>
            </w:r>
          </w:p>
        </w:tc>
      </w:tr>
      <w:tr w:rsidR="00B90529" w:rsidRPr="00EC328D" w14:paraId="73663D88"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F30954A" w14:textId="77777777" w:rsidR="00B90529" w:rsidRPr="00EC328D" w:rsidRDefault="00B90529" w:rsidP="001731A0">
            <w:pPr>
              <w:widowControl w:val="0"/>
              <w:pBdr>
                <w:top w:val="nil"/>
                <w:left w:val="nil"/>
                <w:bottom w:val="nil"/>
                <w:right w:val="nil"/>
                <w:between w:val="nil"/>
              </w:pBdr>
              <w:spacing w:line="276" w:lineRule="auto"/>
              <w:rPr>
                <w:b/>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5DC0729" w14:textId="77777777" w:rsidR="00B90529" w:rsidRPr="00EC328D" w:rsidRDefault="00B90529"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350B6A1D"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1F2B98C" w14:textId="77777777" w:rsidR="00B90529" w:rsidRPr="00EC328D" w:rsidRDefault="00B90529"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7C4EFA0" w14:textId="77777777" w:rsidR="00B90529" w:rsidRPr="00EC328D" w:rsidRDefault="00B90529"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92996B4" w14:textId="77777777" w:rsidR="00B90529" w:rsidRPr="00EC328D" w:rsidRDefault="00B90529"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B875F77" w14:textId="77777777" w:rsidR="00B90529" w:rsidRPr="00EC328D" w:rsidRDefault="00B90529" w:rsidP="001731A0">
            <w:pPr>
              <w:jc w:val="center"/>
              <w:rPr>
                <w:sz w:val="14"/>
                <w:szCs w:val="14"/>
              </w:rPr>
            </w:pPr>
            <w:r w:rsidRPr="00EC328D">
              <w:rPr>
                <w:sz w:val="14"/>
                <w:szCs w:val="14"/>
              </w:rPr>
              <w:t> </w:t>
            </w:r>
          </w:p>
        </w:tc>
      </w:tr>
    </w:tbl>
    <w:p w14:paraId="0391F9AF" w14:textId="77777777" w:rsidR="007A1E8D" w:rsidRPr="00EC328D" w:rsidRDefault="007A1E8D" w:rsidP="007A1E8D">
      <w:pPr>
        <w:rPr>
          <w:sz w:val="18"/>
          <w:szCs w:val="18"/>
        </w:rPr>
      </w:pPr>
      <w:r w:rsidRPr="00EC328D">
        <w:rPr>
          <w:sz w:val="18"/>
          <w:szCs w:val="18"/>
        </w:rPr>
        <w:t>Riesgo: Administrativos-demoras o fallas en la contratación</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7A1E8D" w:rsidRPr="00EC328D" w14:paraId="47C90A8E"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12244F19" w14:textId="77777777" w:rsidR="007A1E8D" w:rsidRPr="00EC328D" w:rsidRDefault="007A1E8D"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15FB1F1E" w14:textId="77777777" w:rsidR="007A1E8D" w:rsidRPr="00EC328D" w:rsidRDefault="007A1E8D"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5DE57BBE" w14:textId="77777777" w:rsidR="007A1E8D" w:rsidRPr="00EC328D" w:rsidRDefault="007A1E8D" w:rsidP="001731A0">
            <w:pPr>
              <w:jc w:val="center"/>
              <w:rPr>
                <w:b/>
                <w:sz w:val="14"/>
                <w:szCs w:val="14"/>
              </w:rPr>
            </w:pPr>
            <w:r w:rsidRPr="00EC328D">
              <w:rPr>
                <w:b/>
                <w:sz w:val="14"/>
                <w:szCs w:val="14"/>
              </w:rPr>
              <w:t>IMPACTO</w:t>
            </w:r>
          </w:p>
        </w:tc>
      </w:tr>
      <w:tr w:rsidR="007A1E8D" w:rsidRPr="00EC328D" w14:paraId="7C815CBD"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06A6BDF6" w14:textId="77777777" w:rsidR="007A1E8D" w:rsidRPr="00EC328D" w:rsidRDefault="007A1E8D"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45D227B6" w14:textId="77777777" w:rsidR="007A1E8D" w:rsidRPr="00EC328D" w:rsidRDefault="007A1E8D"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A4A4470" w14:textId="77777777" w:rsidR="007A1E8D" w:rsidRPr="00EC328D" w:rsidRDefault="007A1E8D"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7E3055EC" w14:textId="77777777" w:rsidR="007A1E8D" w:rsidRPr="00EC328D" w:rsidRDefault="007A1E8D"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1F5D4BC0" w14:textId="77777777" w:rsidR="007A1E8D" w:rsidRPr="00EC328D" w:rsidRDefault="007A1E8D"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592FD8E5" w14:textId="77777777" w:rsidR="007A1E8D" w:rsidRPr="00EC328D" w:rsidRDefault="007A1E8D"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1BA0A25C" w14:textId="77777777" w:rsidR="007A1E8D" w:rsidRPr="00EC328D" w:rsidRDefault="007A1E8D" w:rsidP="001731A0">
            <w:pPr>
              <w:jc w:val="center"/>
              <w:rPr>
                <w:sz w:val="14"/>
                <w:szCs w:val="14"/>
              </w:rPr>
            </w:pPr>
            <w:r w:rsidRPr="00EC328D">
              <w:rPr>
                <w:sz w:val="14"/>
                <w:szCs w:val="14"/>
              </w:rPr>
              <w:t>CATASTRÓFICO</w:t>
            </w:r>
          </w:p>
        </w:tc>
      </w:tr>
      <w:tr w:rsidR="007A1E8D" w:rsidRPr="00EC328D" w14:paraId="51946E53" w14:textId="77777777" w:rsidTr="001731A0">
        <w:trPr>
          <w:cantSplit/>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09CFBD25" w14:textId="77777777" w:rsidR="007A1E8D" w:rsidRPr="00EC328D" w:rsidRDefault="007A1E8D"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0197D8F0" w14:textId="77777777" w:rsidR="007A1E8D" w:rsidRPr="00EC328D" w:rsidRDefault="007A1E8D"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96A0DE9" w14:textId="77777777" w:rsidR="007A1E8D" w:rsidRPr="00EC328D" w:rsidRDefault="007A1E8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34A46941" w14:textId="77777777" w:rsidR="007A1E8D" w:rsidRPr="00EC328D" w:rsidRDefault="007A1E8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266BE1A" w14:textId="77777777" w:rsidR="007A1E8D" w:rsidRPr="00EC328D" w:rsidRDefault="007A1E8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A97BCF7" w14:textId="77777777" w:rsidR="007A1E8D" w:rsidRPr="00EC328D" w:rsidRDefault="007A1E8D"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A39418D" w14:textId="77777777" w:rsidR="007A1E8D" w:rsidRPr="00EC328D" w:rsidRDefault="007A1E8D" w:rsidP="001731A0">
            <w:pPr>
              <w:jc w:val="center"/>
              <w:rPr>
                <w:sz w:val="14"/>
                <w:szCs w:val="14"/>
              </w:rPr>
            </w:pPr>
            <w:r w:rsidRPr="00EC328D">
              <w:rPr>
                <w:sz w:val="14"/>
                <w:szCs w:val="14"/>
              </w:rPr>
              <w:t> </w:t>
            </w:r>
          </w:p>
        </w:tc>
      </w:tr>
      <w:tr w:rsidR="007A1E8D" w:rsidRPr="00EC328D" w14:paraId="722910A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6595785" w14:textId="77777777" w:rsidR="007A1E8D" w:rsidRPr="00EC328D" w:rsidRDefault="007A1E8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C7F5C56" w14:textId="77777777" w:rsidR="007A1E8D" w:rsidRPr="00EC328D" w:rsidRDefault="007A1E8D"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6D0632F8"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1DE4B4F"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7FBC8E0"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1561589" w14:textId="77777777" w:rsidR="007A1E8D" w:rsidRPr="00EC328D" w:rsidRDefault="007A1E8D" w:rsidP="001731A0">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1E8512A5" w14:textId="77777777" w:rsidR="007A1E8D" w:rsidRPr="00EC328D" w:rsidRDefault="007A1E8D" w:rsidP="001731A0">
            <w:pPr>
              <w:jc w:val="center"/>
              <w:rPr>
                <w:sz w:val="14"/>
                <w:szCs w:val="14"/>
              </w:rPr>
            </w:pPr>
            <w:r w:rsidRPr="00EC328D">
              <w:rPr>
                <w:sz w:val="14"/>
                <w:szCs w:val="14"/>
              </w:rPr>
              <w:t> </w:t>
            </w:r>
          </w:p>
        </w:tc>
      </w:tr>
      <w:tr w:rsidR="007A1E8D" w:rsidRPr="00EC328D" w14:paraId="5122E8E4"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C7149F6" w14:textId="77777777" w:rsidR="007A1E8D" w:rsidRPr="00EC328D" w:rsidRDefault="007A1E8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12F341E" w14:textId="77777777" w:rsidR="007A1E8D" w:rsidRPr="00EC328D" w:rsidRDefault="007A1E8D"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5AEF1CE4"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234474C"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A9FFABC"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662ED1D" w14:textId="77777777" w:rsidR="007A1E8D" w:rsidRPr="00EC328D" w:rsidRDefault="007A1E8D"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C2F642D" w14:textId="77777777" w:rsidR="007A1E8D" w:rsidRPr="00EC328D" w:rsidRDefault="007A1E8D" w:rsidP="001731A0">
            <w:pPr>
              <w:jc w:val="center"/>
              <w:rPr>
                <w:sz w:val="14"/>
                <w:szCs w:val="14"/>
              </w:rPr>
            </w:pPr>
            <w:r w:rsidRPr="00EC328D">
              <w:rPr>
                <w:sz w:val="14"/>
                <w:szCs w:val="14"/>
              </w:rPr>
              <w:t> </w:t>
            </w:r>
          </w:p>
        </w:tc>
      </w:tr>
      <w:tr w:rsidR="007A1E8D" w:rsidRPr="00EC328D" w14:paraId="29024F82"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34D44CD" w14:textId="77777777" w:rsidR="007A1E8D" w:rsidRPr="00EC328D" w:rsidRDefault="007A1E8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6553B60" w14:textId="77777777" w:rsidR="007A1E8D" w:rsidRPr="00EC328D" w:rsidRDefault="007A1E8D"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0ED38F9F"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65396DA6"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7305D8F"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5821223" w14:textId="77777777" w:rsidR="007A1E8D" w:rsidRPr="00EC328D" w:rsidRDefault="007A1E8D"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29FEA4BA" w14:textId="77777777" w:rsidR="007A1E8D" w:rsidRPr="00EC328D" w:rsidRDefault="007A1E8D" w:rsidP="001731A0">
            <w:pPr>
              <w:jc w:val="center"/>
              <w:rPr>
                <w:sz w:val="14"/>
                <w:szCs w:val="14"/>
              </w:rPr>
            </w:pPr>
            <w:r w:rsidRPr="00EC328D">
              <w:rPr>
                <w:sz w:val="14"/>
                <w:szCs w:val="14"/>
              </w:rPr>
              <w:t> </w:t>
            </w:r>
          </w:p>
        </w:tc>
      </w:tr>
      <w:tr w:rsidR="007A1E8D" w:rsidRPr="00EC328D" w14:paraId="51050194"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8B10332" w14:textId="77777777" w:rsidR="007A1E8D" w:rsidRPr="00EC328D" w:rsidRDefault="007A1E8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9D46E42" w14:textId="77777777" w:rsidR="007A1E8D" w:rsidRPr="00EC328D" w:rsidRDefault="007A1E8D"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05968C55"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B924EC0" w14:textId="77777777" w:rsidR="007A1E8D" w:rsidRPr="00EC328D" w:rsidRDefault="007A1E8D"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6E40C98" w14:textId="77777777" w:rsidR="007A1E8D" w:rsidRPr="00EC328D" w:rsidRDefault="007A1E8D"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5C3EBF9" w14:textId="77777777" w:rsidR="007A1E8D" w:rsidRPr="00EC328D" w:rsidRDefault="007A1E8D"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840979C" w14:textId="77777777" w:rsidR="007A1E8D" w:rsidRPr="00EC328D" w:rsidRDefault="007A1E8D" w:rsidP="001731A0">
            <w:pPr>
              <w:jc w:val="center"/>
              <w:rPr>
                <w:sz w:val="14"/>
                <w:szCs w:val="14"/>
              </w:rPr>
            </w:pPr>
            <w:r w:rsidRPr="00EC328D">
              <w:rPr>
                <w:sz w:val="14"/>
                <w:szCs w:val="14"/>
              </w:rPr>
              <w:t> </w:t>
            </w:r>
          </w:p>
        </w:tc>
      </w:tr>
    </w:tbl>
    <w:p w14:paraId="2A0BC1BA" w14:textId="77777777" w:rsidR="00A276FB" w:rsidRPr="00EC328D" w:rsidRDefault="00A276FB" w:rsidP="00A276FB">
      <w:pPr>
        <w:rPr>
          <w:sz w:val="18"/>
          <w:szCs w:val="18"/>
        </w:rPr>
      </w:pPr>
      <w:r w:rsidRPr="00EC328D">
        <w:rPr>
          <w:sz w:val="18"/>
          <w:szCs w:val="18"/>
        </w:rPr>
        <w:t>Riesgo: Aumento en las actividades industriales, comerciales y constructivas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A276FB" w:rsidRPr="00EC328D" w14:paraId="478FBC0C"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2013B315" w14:textId="77777777" w:rsidR="00A276FB" w:rsidRPr="00EC328D" w:rsidRDefault="00A276FB"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2EC9F8CB" w14:textId="77777777" w:rsidR="00A276FB" w:rsidRPr="00EC328D" w:rsidRDefault="00A276FB"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155A62DF" w14:textId="77777777" w:rsidR="00A276FB" w:rsidRPr="00EC328D" w:rsidRDefault="00A276FB" w:rsidP="001731A0">
            <w:pPr>
              <w:jc w:val="center"/>
              <w:rPr>
                <w:b/>
                <w:sz w:val="14"/>
                <w:szCs w:val="14"/>
              </w:rPr>
            </w:pPr>
            <w:r w:rsidRPr="00EC328D">
              <w:rPr>
                <w:b/>
                <w:sz w:val="14"/>
                <w:szCs w:val="14"/>
              </w:rPr>
              <w:t>IMPACTO</w:t>
            </w:r>
          </w:p>
        </w:tc>
      </w:tr>
      <w:tr w:rsidR="00A276FB" w:rsidRPr="00EC328D" w14:paraId="413E865C"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702DEEF0" w14:textId="77777777" w:rsidR="00A276FB" w:rsidRPr="00EC328D" w:rsidRDefault="00A276FB"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2D3455CA" w14:textId="77777777" w:rsidR="00A276FB" w:rsidRPr="00EC328D" w:rsidRDefault="00A276FB"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4BCBEFBD" w14:textId="77777777" w:rsidR="00A276FB" w:rsidRPr="00EC328D" w:rsidRDefault="00A276FB"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69B8F8D4" w14:textId="77777777" w:rsidR="00A276FB" w:rsidRPr="00EC328D" w:rsidRDefault="00A276FB"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782ECEAE" w14:textId="77777777" w:rsidR="00A276FB" w:rsidRPr="00EC328D" w:rsidRDefault="00A276FB"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36BBD81B" w14:textId="77777777" w:rsidR="00A276FB" w:rsidRPr="00EC328D" w:rsidRDefault="00A276FB"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5F5E570D" w14:textId="77777777" w:rsidR="00A276FB" w:rsidRPr="00EC328D" w:rsidRDefault="00A276FB" w:rsidP="001731A0">
            <w:pPr>
              <w:jc w:val="center"/>
              <w:rPr>
                <w:sz w:val="14"/>
                <w:szCs w:val="14"/>
              </w:rPr>
            </w:pPr>
            <w:r w:rsidRPr="00EC328D">
              <w:rPr>
                <w:sz w:val="14"/>
                <w:szCs w:val="14"/>
              </w:rPr>
              <w:t>CATASTRÓFICO</w:t>
            </w:r>
          </w:p>
        </w:tc>
      </w:tr>
      <w:tr w:rsidR="00A276FB" w:rsidRPr="00EC328D" w14:paraId="2BE054E5"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16B53BD6" w14:textId="77777777" w:rsidR="00A276FB" w:rsidRPr="00EC328D" w:rsidRDefault="00A276FB"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1C52E00" w14:textId="77777777" w:rsidR="00A276FB" w:rsidRPr="00EC328D" w:rsidRDefault="00A276FB"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48284C0" w14:textId="77777777" w:rsidR="00A276FB" w:rsidRPr="00EC328D" w:rsidRDefault="00A276FB"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E2B8FEB" w14:textId="77777777" w:rsidR="00A276FB" w:rsidRPr="00EC328D" w:rsidRDefault="00A276FB"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83CFFDD" w14:textId="77777777" w:rsidR="00A276FB" w:rsidRPr="00EC328D" w:rsidRDefault="00A276FB"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30A4CA" w14:textId="77777777" w:rsidR="00A276FB" w:rsidRPr="00EC328D" w:rsidRDefault="00A276FB"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02EBB9D" w14:textId="77777777" w:rsidR="00A276FB" w:rsidRPr="00EC328D" w:rsidRDefault="00A276FB" w:rsidP="001731A0">
            <w:pPr>
              <w:jc w:val="center"/>
              <w:rPr>
                <w:sz w:val="14"/>
                <w:szCs w:val="14"/>
              </w:rPr>
            </w:pPr>
            <w:r w:rsidRPr="00EC328D">
              <w:rPr>
                <w:sz w:val="14"/>
                <w:szCs w:val="14"/>
              </w:rPr>
              <w:t> </w:t>
            </w:r>
          </w:p>
        </w:tc>
      </w:tr>
      <w:tr w:rsidR="00A276FB" w:rsidRPr="00EC328D" w14:paraId="0EB224D5"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825AD61" w14:textId="77777777" w:rsidR="00A276FB" w:rsidRPr="00EC328D" w:rsidRDefault="00A276FB"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8795A6D" w14:textId="77777777" w:rsidR="00A276FB" w:rsidRPr="00EC328D" w:rsidRDefault="00A276FB"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28EC890"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AB1024B"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B1EA1C" w14:textId="77777777" w:rsidR="00A276FB" w:rsidRPr="00EC328D" w:rsidRDefault="00A276FB" w:rsidP="001731A0">
            <w:pPr>
              <w:jc w:val="center"/>
              <w:rPr>
                <w:b/>
                <w:sz w:val="14"/>
                <w:szCs w:val="14"/>
              </w:rPr>
            </w:pPr>
            <w:r w:rsidRPr="00EC328D">
              <w:rPr>
                <w:b/>
                <w:sz w:val="14"/>
                <w:szCs w:val="14"/>
              </w:rPr>
              <w:t> X</w:t>
            </w:r>
          </w:p>
        </w:tc>
        <w:tc>
          <w:tcPr>
            <w:tcW w:w="1501" w:type="dxa"/>
            <w:tcBorders>
              <w:top w:val="nil"/>
              <w:left w:val="nil"/>
              <w:bottom w:val="nil"/>
              <w:right w:val="nil"/>
            </w:tcBorders>
            <w:shd w:val="clear" w:color="auto" w:fill="FF0000"/>
            <w:vAlign w:val="center"/>
          </w:tcPr>
          <w:p w14:paraId="6B6F1F78" w14:textId="77777777" w:rsidR="00A276FB" w:rsidRPr="00EC328D" w:rsidRDefault="00A276FB"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21171CA2" w14:textId="77777777" w:rsidR="00A276FB" w:rsidRPr="00EC328D" w:rsidRDefault="00A276FB" w:rsidP="001731A0">
            <w:pPr>
              <w:jc w:val="center"/>
              <w:rPr>
                <w:sz w:val="14"/>
                <w:szCs w:val="14"/>
              </w:rPr>
            </w:pPr>
            <w:r w:rsidRPr="00EC328D">
              <w:rPr>
                <w:sz w:val="14"/>
                <w:szCs w:val="14"/>
              </w:rPr>
              <w:t> </w:t>
            </w:r>
          </w:p>
        </w:tc>
      </w:tr>
      <w:tr w:rsidR="00A276FB" w:rsidRPr="00EC328D" w14:paraId="145DCB4D"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33BB8C6" w14:textId="77777777" w:rsidR="00A276FB" w:rsidRPr="00EC328D" w:rsidRDefault="00A276FB"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52C6305" w14:textId="77777777" w:rsidR="00A276FB" w:rsidRPr="00EC328D" w:rsidRDefault="00A276FB"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2DF5730"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D2091E6"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589E6A5"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662035D" w14:textId="77777777" w:rsidR="00A276FB" w:rsidRPr="00EC328D" w:rsidRDefault="00A276FB"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4927BBD6" w14:textId="77777777" w:rsidR="00A276FB" w:rsidRPr="00EC328D" w:rsidRDefault="00A276FB" w:rsidP="001731A0">
            <w:pPr>
              <w:jc w:val="center"/>
              <w:rPr>
                <w:sz w:val="14"/>
                <w:szCs w:val="14"/>
              </w:rPr>
            </w:pPr>
            <w:r w:rsidRPr="00EC328D">
              <w:rPr>
                <w:sz w:val="14"/>
                <w:szCs w:val="14"/>
              </w:rPr>
              <w:t> </w:t>
            </w:r>
          </w:p>
        </w:tc>
      </w:tr>
      <w:tr w:rsidR="00A276FB" w:rsidRPr="00EC328D" w14:paraId="54AB1848"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D4CF22E" w14:textId="77777777" w:rsidR="00A276FB" w:rsidRPr="00EC328D" w:rsidRDefault="00A276FB"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BF3CB2B" w14:textId="77777777" w:rsidR="00A276FB" w:rsidRPr="00EC328D" w:rsidRDefault="00A276FB"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2C5FF39"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50DCF5F0"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7D3D5EC"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4C2A17E" w14:textId="77777777" w:rsidR="00A276FB" w:rsidRPr="00EC328D" w:rsidRDefault="00A276FB"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59BA21AF" w14:textId="77777777" w:rsidR="00A276FB" w:rsidRPr="00EC328D" w:rsidRDefault="00A276FB" w:rsidP="001731A0">
            <w:pPr>
              <w:jc w:val="center"/>
              <w:rPr>
                <w:sz w:val="14"/>
                <w:szCs w:val="14"/>
              </w:rPr>
            </w:pPr>
            <w:r w:rsidRPr="00EC328D">
              <w:rPr>
                <w:sz w:val="14"/>
                <w:szCs w:val="14"/>
              </w:rPr>
              <w:t> </w:t>
            </w:r>
          </w:p>
        </w:tc>
      </w:tr>
      <w:tr w:rsidR="00A276FB" w:rsidRPr="00EC328D" w14:paraId="7AB431BF"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2CF569A" w14:textId="77777777" w:rsidR="00A276FB" w:rsidRPr="00EC328D" w:rsidRDefault="00A276FB"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273A209F" w14:textId="77777777" w:rsidR="00A276FB" w:rsidRPr="00EC328D" w:rsidRDefault="00A276FB"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7C0242F5"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DCFB0FA" w14:textId="77777777" w:rsidR="00A276FB" w:rsidRPr="00EC328D" w:rsidRDefault="00A276FB"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3C57051" w14:textId="77777777" w:rsidR="00A276FB" w:rsidRPr="00EC328D" w:rsidRDefault="00A276FB"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87292E3" w14:textId="77777777" w:rsidR="00A276FB" w:rsidRPr="00EC328D" w:rsidRDefault="00A276FB"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E7A08E7" w14:textId="77777777" w:rsidR="00A276FB" w:rsidRPr="00EC328D" w:rsidRDefault="00A276FB" w:rsidP="001731A0">
            <w:pPr>
              <w:jc w:val="center"/>
              <w:rPr>
                <w:sz w:val="14"/>
                <w:szCs w:val="14"/>
              </w:rPr>
            </w:pPr>
            <w:r w:rsidRPr="00EC328D">
              <w:rPr>
                <w:sz w:val="14"/>
                <w:szCs w:val="14"/>
              </w:rPr>
              <w:t> </w:t>
            </w:r>
          </w:p>
        </w:tc>
      </w:tr>
    </w:tbl>
    <w:p w14:paraId="137FF13B" w14:textId="77777777" w:rsidR="00AE752D" w:rsidRPr="00EC328D" w:rsidRDefault="00AE752D" w:rsidP="00AE752D">
      <w:pPr>
        <w:rPr>
          <w:sz w:val="18"/>
          <w:szCs w:val="18"/>
        </w:rPr>
      </w:pPr>
      <w:r w:rsidRPr="00EC328D">
        <w:rPr>
          <w:sz w:val="18"/>
          <w:szCs w:val="18"/>
        </w:rPr>
        <w:t>Riesgo: Desinterés de los actores de la cadena de gestión por el cumplimiento normativo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AE752D" w:rsidRPr="00EC328D" w14:paraId="30D1DC5A"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2E561271" w14:textId="77777777" w:rsidR="00AE752D" w:rsidRPr="00EC328D" w:rsidRDefault="00AE752D"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370E40C2" w14:textId="77777777" w:rsidR="00AE752D" w:rsidRPr="00EC328D" w:rsidRDefault="00AE752D"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38D725CC" w14:textId="77777777" w:rsidR="00AE752D" w:rsidRPr="00EC328D" w:rsidRDefault="00AE752D" w:rsidP="001731A0">
            <w:pPr>
              <w:jc w:val="center"/>
              <w:rPr>
                <w:b/>
                <w:sz w:val="14"/>
                <w:szCs w:val="14"/>
              </w:rPr>
            </w:pPr>
            <w:r w:rsidRPr="00EC328D">
              <w:rPr>
                <w:b/>
                <w:sz w:val="14"/>
                <w:szCs w:val="14"/>
              </w:rPr>
              <w:t>IMPACTO</w:t>
            </w:r>
          </w:p>
        </w:tc>
      </w:tr>
      <w:tr w:rsidR="00AE752D" w:rsidRPr="00EC328D" w14:paraId="776DD5C5"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7DFF28FB" w14:textId="77777777" w:rsidR="00AE752D" w:rsidRPr="00EC328D" w:rsidRDefault="00AE752D"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40D41F8B" w14:textId="77777777" w:rsidR="00AE752D" w:rsidRPr="00EC328D" w:rsidRDefault="00AE752D"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4CAE2CD" w14:textId="77777777" w:rsidR="00AE752D" w:rsidRPr="00EC328D" w:rsidRDefault="00AE752D"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166B9B02" w14:textId="77777777" w:rsidR="00AE752D" w:rsidRPr="00EC328D" w:rsidRDefault="00AE752D"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3926489C" w14:textId="77777777" w:rsidR="00AE752D" w:rsidRPr="00EC328D" w:rsidRDefault="00AE752D"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0CBC5AF2" w14:textId="77777777" w:rsidR="00AE752D" w:rsidRPr="00EC328D" w:rsidRDefault="00AE752D"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0F9BA53" w14:textId="77777777" w:rsidR="00AE752D" w:rsidRPr="00EC328D" w:rsidRDefault="00AE752D" w:rsidP="001731A0">
            <w:pPr>
              <w:jc w:val="center"/>
              <w:rPr>
                <w:sz w:val="14"/>
                <w:szCs w:val="14"/>
              </w:rPr>
            </w:pPr>
            <w:r w:rsidRPr="00EC328D">
              <w:rPr>
                <w:sz w:val="14"/>
                <w:szCs w:val="14"/>
              </w:rPr>
              <w:t>CATASTRÓFICO</w:t>
            </w:r>
          </w:p>
        </w:tc>
      </w:tr>
      <w:tr w:rsidR="00AE752D" w:rsidRPr="00EC328D" w14:paraId="0E04AE1B"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4BAEDBAE" w14:textId="77777777" w:rsidR="00AE752D" w:rsidRPr="00EC328D" w:rsidRDefault="00AE752D"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0E2E7875" w14:textId="77777777" w:rsidR="00AE752D" w:rsidRPr="00EC328D" w:rsidRDefault="00AE752D"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7CFD69B" w14:textId="77777777" w:rsidR="00AE752D" w:rsidRPr="00EC328D" w:rsidRDefault="00AE752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B68B154" w14:textId="77777777" w:rsidR="00AE752D" w:rsidRPr="00EC328D" w:rsidRDefault="00AE752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A67C61F" w14:textId="77777777" w:rsidR="00AE752D" w:rsidRPr="00EC328D" w:rsidRDefault="00AE752D"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A286E99" w14:textId="77777777" w:rsidR="00AE752D" w:rsidRPr="00EC328D" w:rsidRDefault="00AE752D"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C27CD88" w14:textId="77777777" w:rsidR="00AE752D" w:rsidRPr="00EC328D" w:rsidRDefault="00AE752D" w:rsidP="001731A0">
            <w:pPr>
              <w:jc w:val="center"/>
              <w:rPr>
                <w:sz w:val="14"/>
                <w:szCs w:val="14"/>
              </w:rPr>
            </w:pPr>
            <w:r w:rsidRPr="00EC328D">
              <w:rPr>
                <w:sz w:val="14"/>
                <w:szCs w:val="14"/>
              </w:rPr>
              <w:t> </w:t>
            </w:r>
          </w:p>
        </w:tc>
      </w:tr>
      <w:tr w:rsidR="00AE752D" w:rsidRPr="00EC328D" w14:paraId="343AACA0"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497F129" w14:textId="77777777" w:rsidR="00AE752D" w:rsidRPr="00EC328D" w:rsidRDefault="00AE752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40BAA4E" w14:textId="77777777" w:rsidR="00AE752D" w:rsidRPr="00EC328D" w:rsidRDefault="00AE752D"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3E914834"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68BD2DF"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D25A901" w14:textId="77777777" w:rsidR="00AE752D" w:rsidRPr="00EC328D" w:rsidRDefault="00AE752D" w:rsidP="001731A0">
            <w:pPr>
              <w:jc w:val="center"/>
              <w:rPr>
                <w:b/>
                <w:sz w:val="14"/>
                <w:szCs w:val="14"/>
              </w:rPr>
            </w:pPr>
            <w:r w:rsidRPr="00EC328D">
              <w:rPr>
                <w:b/>
                <w:sz w:val="14"/>
                <w:szCs w:val="14"/>
              </w:rPr>
              <w:t> X</w:t>
            </w:r>
          </w:p>
        </w:tc>
        <w:tc>
          <w:tcPr>
            <w:tcW w:w="1501" w:type="dxa"/>
            <w:tcBorders>
              <w:top w:val="nil"/>
              <w:left w:val="nil"/>
              <w:bottom w:val="nil"/>
              <w:right w:val="nil"/>
            </w:tcBorders>
            <w:shd w:val="clear" w:color="auto" w:fill="FF0000"/>
            <w:vAlign w:val="center"/>
          </w:tcPr>
          <w:p w14:paraId="48D145BB" w14:textId="77777777" w:rsidR="00AE752D" w:rsidRPr="00EC328D" w:rsidRDefault="00AE752D"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1F6D03E2" w14:textId="77777777" w:rsidR="00AE752D" w:rsidRPr="00EC328D" w:rsidRDefault="00AE752D" w:rsidP="001731A0">
            <w:pPr>
              <w:jc w:val="center"/>
              <w:rPr>
                <w:sz w:val="14"/>
                <w:szCs w:val="14"/>
              </w:rPr>
            </w:pPr>
            <w:r w:rsidRPr="00EC328D">
              <w:rPr>
                <w:sz w:val="14"/>
                <w:szCs w:val="14"/>
              </w:rPr>
              <w:t> </w:t>
            </w:r>
          </w:p>
        </w:tc>
      </w:tr>
      <w:tr w:rsidR="00AE752D" w:rsidRPr="00EC328D" w14:paraId="71EFEECC"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9FD4074" w14:textId="77777777" w:rsidR="00AE752D" w:rsidRPr="00EC328D" w:rsidRDefault="00AE752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39E832D" w14:textId="77777777" w:rsidR="00AE752D" w:rsidRPr="00EC328D" w:rsidRDefault="00AE752D"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31B1171"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78E975"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9A0D2F8"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9CA470A" w14:textId="77777777" w:rsidR="00AE752D" w:rsidRPr="00EC328D" w:rsidRDefault="00AE752D"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101432DC" w14:textId="77777777" w:rsidR="00AE752D" w:rsidRPr="00EC328D" w:rsidRDefault="00AE752D" w:rsidP="001731A0">
            <w:pPr>
              <w:jc w:val="center"/>
              <w:rPr>
                <w:sz w:val="14"/>
                <w:szCs w:val="14"/>
              </w:rPr>
            </w:pPr>
            <w:r w:rsidRPr="00EC328D">
              <w:rPr>
                <w:sz w:val="14"/>
                <w:szCs w:val="14"/>
              </w:rPr>
              <w:t> </w:t>
            </w:r>
          </w:p>
        </w:tc>
      </w:tr>
      <w:tr w:rsidR="00AE752D" w:rsidRPr="00EC328D" w14:paraId="3DC96765"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CA8EFE3" w14:textId="77777777" w:rsidR="00AE752D" w:rsidRPr="00EC328D" w:rsidRDefault="00AE752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807A0F9" w14:textId="77777777" w:rsidR="00AE752D" w:rsidRPr="00EC328D" w:rsidRDefault="00AE752D"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77B72B33"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49012CF4"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D2655FF"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2BDEACE" w14:textId="77777777" w:rsidR="00AE752D" w:rsidRPr="00EC328D" w:rsidRDefault="00AE752D"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5AE5D280" w14:textId="77777777" w:rsidR="00AE752D" w:rsidRPr="00EC328D" w:rsidRDefault="00AE752D" w:rsidP="001731A0">
            <w:pPr>
              <w:jc w:val="center"/>
              <w:rPr>
                <w:sz w:val="14"/>
                <w:szCs w:val="14"/>
              </w:rPr>
            </w:pPr>
            <w:r w:rsidRPr="00EC328D">
              <w:rPr>
                <w:sz w:val="14"/>
                <w:szCs w:val="14"/>
              </w:rPr>
              <w:t> </w:t>
            </w:r>
          </w:p>
        </w:tc>
      </w:tr>
      <w:tr w:rsidR="00AE752D" w:rsidRPr="00EC328D" w14:paraId="0D6B220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29060EF" w14:textId="77777777" w:rsidR="00AE752D" w:rsidRPr="00EC328D" w:rsidRDefault="00AE752D"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27E3A976" w14:textId="77777777" w:rsidR="00AE752D" w:rsidRPr="00EC328D" w:rsidRDefault="00AE752D"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3E8D86D"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6C3AF27" w14:textId="77777777" w:rsidR="00AE752D" w:rsidRPr="00EC328D" w:rsidRDefault="00AE752D"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C23580A" w14:textId="77777777" w:rsidR="00AE752D" w:rsidRPr="00EC328D" w:rsidRDefault="00AE752D"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02F54EA1" w14:textId="77777777" w:rsidR="00AE752D" w:rsidRPr="00EC328D" w:rsidRDefault="00AE752D"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17D6258C" w14:textId="77777777" w:rsidR="00AE752D" w:rsidRPr="00EC328D" w:rsidRDefault="00AE752D" w:rsidP="001731A0">
            <w:pPr>
              <w:jc w:val="center"/>
              <w:rPr>
                <w:sz w:val="14"/>
                <w:szCs w:val="14"/>
              </w:rPr>
            </w:pPr>
            <w:r w:rsidRPr="00EC328D">
              <w:rPr>
                <w:sz w:val="14"/>
                <w:szCs w:val="14"/>
              </w:rPr>
              <w:t> </w:t>
            </w:r>
          </w:p>
        </w:tc>
      </w:tr>
    </w:tbl>
    <w:p w14:paraId="756F484E" w14:textId="77777777" w:rsidR="001D4FC3" w:rsidRPr="00EC328D" w:rsidRDefault="001D4FC3" w:rsidP="001D4FC3">
      <w:pPr>
        <w:rPr>
          <w:i/>
          <w:sz w:val="18"/>
          <w:szCs w:val="18"/>
        </w:rPr>
      </w:pPr>
      <w:r w:rsidRPr="00EC328D">
        <w:rPr>
          <w:sz w:val="18"/>
          <w:szCs w:val="18"/>
        </w:rPr>
        <w:t>Riesgo: Protestas, huelgas, manifestaciones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1D4FC3" w:rsidRPr="00EC328D" w14:paraId="1746DF1F"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4935C668" w14:textId="77777777" w:rsidR="001D4FC3" w:rsidRPr="00EC328D" w:rsidRDefault="001D4FC3"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2F09572E" w14:textId="77777777" w:rsidR="001D4FC3" w:rsidRPr="00EC328D" w:rsidRDefault="001D4FC3"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1462398F" w14:textId="77777777" w:rsidR="001D4FC3" w:rsidRPr="00EC328D" w:rsidRDefault="001D4FC3" w:rsidP="001731A0">
            <w:pPr>
              <w:jc w:val="center"/>
              <w:rPr>
                <w:b/>
                <w:sz w:val="14"/>
                <w:szCs w:val="14"/>
              </w:rPr>
            </w:pPr>
            <w:r w:rsidRPr="00EC328D">
              <w:rPr>
                <w:b/>
                <w:sz w:val="14"/>
                <w:szCs w:val="14"/>
              </w:rPr>
              <w:t>IMPACTO</w:t>
            </w:r>
          </w:p>
        </w:tc>
      </w:tr>
      <w:tr w:rsidR="001D4FC3" w:rsidRPr="00EC328D" w14:paraId="22CD07BA"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14EA5645" w14:textId="77777777" w:rsidR="001D4FC3" w:rsidRPr="00EC328D" w:rsidRDefault="001D4FC3"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7CFC5CC5" w14:textId="77777777" w:rsidR="001D4FC3" w:rsidRPr="00EC328D" w:rsidRDefault="001D4FC3"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87FEB3F" w14:textId="77777777" w:rsidR="001D4FC3" w:rsidRPr="00EC328D" w:rsidRDefault="001D4FC3"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5E70CF7D" w14:textId="77777777" w:rsidR="001D4FC3" w:rsidRPr="00EC328D" w:rsidRDefault="001D4FC3"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28D4D523" w14:textId="77777777" w:rsidR="001D4FC3" w:rsidRPr="00EC328D" w:rsidRDefault="001D4FC3"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08017AAE" w14:textId="77777777" w:rsidR="001D4FC3" w:rsidRPr="00EC328D" w:rsidRDefault="001D4FC3"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BCC2C52" w14:textId="77777777" w:rsidR="001D4FC3" w:rsidRPr="00EC328D" w:rsidRDefault="001D4FC3" w:rsidP="001731A0">
            <w:pPr>
              <w:jc w:val="center"/>
              <w:rPr>
                <w:sz w:val="14"/>
                <w:szCs w:val="14"/>
              </w:rPr>
            </w:pPr>
            <w:r w:rsidRPr="00EC328D">
              <w:rPr>
                <w:sz w:val="14"/>
                <w:szCs w:val="14"/>
              </w:rPr>
              <w:t>CATASTRÓFICO</w:t>
            </w:r>
          </w:p>
        </w:tc>
      </w:tr>
      <w:tr w:rsidR="001D4FC3" w:rsidRPr="00EC328D" w14:paraId="0C92FE8B"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2EAE3E6B" w14:textId="77777777" w:rsidR="001D4FC3" w:rsidRPr="00EC328D" w:rsidRDefault="001D4FC3"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6D9D4C29" w14:textId="77777777" w:rsidR="001D4FC3" w:rsidRPr="00EC328D" w:rsidRDefault="001D4FC3"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67FB110" w14:textId="77777777" w:rsidR="001D4FC3" w:rsidRPr="00EC328D" w:rsidRDefault="001D4FC3"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2BB88982" w14:textId="77777777" w:rsidR="001D4FC3" w:rsidRPr="00EC328D" w:rsidRDefault="001D4FC3"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17FF9C5" w14:textId="77777777" w:rsidR="001D4FC3" w:rsidRPr="00EC328D" w:rsidRDefault="001D4FC3"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59DE797" w14:textId="77777777" w:rsidR="001D4FC3" w:rsidRPr="00EC328D" w:rsidRDefault="001D4FC3"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5CA4A59" w14:textId="77777777" w:rsidR="001D4FC3" w:rsidRPr="00EC328D" w:rsidRDefault="001D4FC3" w:rsidP="001731A0">
            <w:pPr>
              <w:jc w:val="center"/>
              <w:rPr>
                <w:sz w:val="14"/>
                <w:szCs w:val="14"/>
              </w:rPr>
            </w:pPr>
            <w:r w:rsidRPr="00EC328D">
              <w:rPr>
                <w:sz w:val="14"/>
                <w:szCs w:val="14"/>
              </w:rPr>
              <w:t> </w:t>
            </w:r>
          </w:p>
        </w:tc>
      </w:tr>
      <w:tr w:rsidR="001D4FC3" w:rsidRPr="00EC328D" w14:paraId="6C7D660B"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E3BD589" w14:textId="77777777" w:rsidR="001D4FC3" w:rsidRPr="00EC328D" w:rsidRDefault="001D4FC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87BEE11" w14:textId="77777777" w:rsidR="001D4FC3" w:rsidRPr="00EC328D" w:rsidRDefault="001D4FC3"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568E169"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39C4DD0"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E620824"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1DF3646" w14:textId="77777777" w:rsidR="001D4FC3" w:rsidRPr="00EC328D" w:rsidRDefault="001D4FC3"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1B321C89" w14:textId="77777777" w:rsidR="001D4FC3" w:rsidRPr="00EC328D" w:rsidRDefault="001D4FC3" w:rsidP="001731A0">
            <w:pPr>
              <w:jc w:val="center"/>
              <w:rPr>
                <w:sz w:val="14"/>
                <w:szCs w:val="14"/>
              </w:rPr>
            </w:pPr>
            <w:r w:rsidRPr="00EC328D">
              <w:rPr>
                <w:sz w:val="14"/>
                <w:szCs w:val="14"/>
              </w:rPr>
              <w:t> </w:t>
            </w:r>
          </w:p>
        </w:tc>
      </w:tr>
      <w:tr w:rsidR="001D4FC3" w:rsidRPr="00EC328D" w14:paraId="7B89AD53"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1C0AFA1" w14:textId="77777777" w:rsidR="001D4FC3" w:rsidRPr="00EC328D" w:rsidRDefault="001D4FC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81E823C" w14:textId="77777777" w:rsidR="001D4FC3" w:rsidRPr="00EC328D" w:rsidRDefault="001D4FC3"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5773454"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91F502A"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152FFFA"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832CD72" w14:textId="77777777" w:rsidR="001D4FC3" w:rsidRPr="00EC328D" w:rsidRDefault="001D4FC3"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10006E07" w14:textId="77777777" w:rsidR="001D4FC3" w:rsidRPr="00EC328D" w:rsidRDefault="001D4FC3" w:rsidP="001731A0">
            <w:pPr>
              <w:jc w:val="center"/>
              <w:rPr>
                <w:sz w:val="14"/>
                <w:szCs w:val="14"/>
              </w:rPr>
            </w:pPr>
            <w:r w:rsidRPr="00EC328D">
              <w:rPr>
                <w:sz w:val="14"/>
                <w:szCs w:val="14"/>
              </w:rPr>
              <w:t> </w:t>
            </w:r>
          </w:p>
        </w:tc>
      </w:tr>
      <w:tr w:rsidR="001D4FC3" w:rsidRPr="00EC328D" w14:paraId="4B9CCEDA"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BCB3E7D" w14:textId="77777777" w:rsidR="001D4FC3" w:rsidRPr="00EC328D" w:rsidRDefault="001D4FC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F292CA1" w14:textId="77777777" w:rsidR="001D4FC3" w:rsidRPr="00EC328D" w:rsidRDefault="001D4FC3"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9A219FF"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7ACC08B3"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0076BCA8" w14:textId="77777777" w:rsidR="001D4FC3" w:rsidRPr="00EC328D" w:rsidRDefault="001D4FC3" w:rsidP="001731A0">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C000"/>
            <w:vAlign w:val="center"/>
          </w:tcPr>
          <w:p w14:paraId="663035CC" w14:textId="77777777" w:rsidR="001D4FC3" w:rsidRPr="00EC328D" w:rsidRDefault="001D4FC3"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28CB8DD" w14:textId="77777777" w:rsidR="001D4FC3" w:rsidRPr="00EC328D" w:rsidRDefault="001D4FC3" w:rsidP="001731A0">
            <w:pPr>
              <w:jc w:val="center"/>
              <w:rPr>
                <w:sz w:val="14"/>
                <w:szCs w:val="14"/>
              </w:rPr>
            </w:pPr>
            <w:r w:rsidRPr="00EC328D">
              <w:rPr>
                <w:sz w:val="14"/>
                <w:szCs w:val="14"/>
              </w:rPr>
              <w:t> </w:t>
            </w:r>
          </w:p>
        </w:tc>
      </w:tr>
      <w:tr w:rsidR="001D4FC3" w:rsidRPr="00EC328D" w14:paraId="6839660F"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9B84F7E" w14:textId="77777777" w:rsidR="001D4FC3" w:rsidRPr="00EC328D" w:rsidRDefault="001D4FC3"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0ECE8DDC" w14:textId="77777777" w:rsidR="001D4FC3" w:rsidRPr="00EC328D" w:rsidRDefault="001D4FC3"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2524F8C8"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668CB8E" w14:textId="77777777" w:rsidR="001D4FC3" w:rsidRPr="00EC328D" w:rsidRDefault="001D4FC3"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D55B138" w14:textId="77777777" w:rsidR="001D4FC3" w:rsidRPr="00EC328D" w:rsidRDefault="001D4FC3"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B7C98BE" w14:textId="77777777" w:rsidR="001D4FC3" w:rsidRPr="00EC328D" w:rsidRDefault="001D4FC3"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5FCA457" w14:textId="77777777" w:rsidR="001D4FC3" w:rsidRPr="00EC328D" w:rsidRDefault="001D4FC3" w:rsidP="001731A0">
            <w:pPr>
              <w:jc w:val="center"/>
              <w:rPr>
                <w:sz w:val="14"/>
                <w:szCs w:val="14"/>
              </w:rPr>
            </w:pPr>
            <w:r w:rsidRPr="00EC328D">
              <w:rPr>
                <w:sz w:val="14"/>
                <w:szCs w:val="14"/>
              </w:rPr>
              <w:t> </w:t>
            </w:r>
          </w:p>
        </w:tc>
      </w:tr>
    </w:tbl>
    <w:p w14:paraId="410D4B66" w14:textId="77777777" w:rsidR="006E1B1E" w:rsidRPr="00EC328D" w:rsidRDefault="006E1B1E" w:rsidP="006E1B1E">
      <w:pPr>
        <w:rPr>
          <w:i/>
          <w:sz w:val="18"/>
          <w:szCs w:val="18"/>
        </w:rPr>
      </w:pPr>
      <w:r w:rsidRPr="00EC328D">
        <w:rPr>
          <w:sz w:val="18"/>
          <w:szCs w:val="18"/>
        </w:rPr>
        <w:t>Riesgo: Robos, asonadas y acciones deliberadas de sabotaje o ciberataques.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6E1B1E" w:rsidRPr="00EC328D" w14:paraId="34271E0D" w14:textId="77777777" w:rsidTr="001731A0">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3612566E" w14:textId="77777777" w:rsidR="006E1B1E" w:rsidRPr="00EC328D" w:rsidRDefault="006E1B1E" w:rsidP="001731A0">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788A93A6" w14:textId="77777777" w:rsidR="006E1B1E" w:rsidRPr="00EC328D" w:rsidRDefault="006E1B1E" w:rsidP="001731A0">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74F3166" w14:textId="77777777" w:rsidR="006E1B1E" w:rsidRPr="00EC328D" w:rsidRDefault="006E1B1E" w:rsidP="001731A0">
            <w:pPr>
              <w:jc w:val="center"/>
              <w:rPr>
                <w:b/>
                <w:sz w:val="14"/>
                <w:szCs w:val="14"/>
              </w:rPr>
            </w:pPr>
            <w:r w:rsidRPr="00EC328D">
              <w:rPr>
                <w:b/>
                <w:sz w:val="14"/>
                <w:szCs w:val="14"/>
              </w:rPr>
              <w:t>IMPACTO</w:t>
            </w:r>
          </w:p>
        </w:tc>
      </w:tr>
      <w:tr w:rsidR="006E1B1E" w:rsidRPr="00EC328D" w14:paraId="21267BE8" w14:textId="77777777" w:rsidTr="001731A0">
        <w:trPr>
          <w:trHeight w:val="20"/>
          <w:jc w:val="center"/>
        </w:trPr>
        <w:tc>
          <w:tcPr>
            <w:tcW w:w="421" w:type="dxa"/>
            <w:tcBorders>
              <w:top w:val="nil"/>
              <w:left w:val="single" w:sz="4" w:space="0" w:color="000000"/>
              <w:bottom w:val="nil"/>
              <w:right w:val="nil"/>
            </w:tcBorders>
            <w:shd w:val="clear" w:color="auto" w:fill="auto"/>
            <w:vAlign w:val="bottom"/>
          </w:tcPr>
          <w:p w14:paraId="5BB8A646" w14:textId="77777777" w:rsidR="006E1B1E" w:rsidRPr="00EC328D" w:rsidRDefault="006E1B1E"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5CFA531" w14:textId="77777777" w:rsidR="006E1B1E" w:rsidRPr="00EC328D" w:rsidRDefault="006E1B1E"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1A0139DF" w14:textId="77777777" w:rsidR="006E1B1E" w:rsidRPr="00EC328D" w:rsidRDefault="006E1B1E"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C15D729" w14:textId="77777777" w:rsidR="006E1B1E" w:rsidRPr="00EC328D" w:rsidRDefault="006E1B1E"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2CEC0DBF" w14:textId="77777777" w:rsidR="006E1B1E" w:rsidRPr="00EC328D" w:rsidRDefault="006E1B1E"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76D827A8" w14:textId="77777777" w:rsidR="006E1B1E" w:rsidRPr="00EC328D" w:rsidRDefault="006E1B1E"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5D765EFA" w14:textId="77777777" w:rsidR="006E1B1E" w:rsidRPr="00EC328D" w:rsidRDefault="006E1B1E" w:rsidP="001731A0">
            <w:pPr>
              <w:jc w:val="center"/>
              <w:rPr>
                <w:sz w:val="14"/>
                <w:szCs w:val="14"/>
              </w:rPr>
            </w:pPr>
            <w:r w:rsidRPr="00EC328D">
              <w:rPr>
                <w:sz w:val="14"/>
                <w:szCs w:val="14"/>
              </w:rPr>
              <w:t>CATASTRÓFICO</w:t>
            </w:r>
          </w:p>
        </w:tc>
      </w:tr>
      <w:tr w:rsidR="006E1B1E" w:rsidRPr="00EC328D" w14:paraId="1C81D28F" w14:textId="77777777" w:rsidTr="001731A0">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5C6C3A03" w14:textId="77777777" w:rsidR="006E1B1E" w:rsidRPr="00EC328D" w:rsidRDefault="006E1B1E"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EFA70E9" w14:textId="77777777" w:rsidR="006E1B1E" w:rsidRPr="00EC328D" w:rsidRDefault="006E1B1E"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8CA8319" w14:textId="77777777" w:rsidR="006E1B1E" w:rsidRPr="00EC328D" w:rsidRDefault="006E1B1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7C14117F" w14:textId="77777777" w:rsidR="006E1B1E" w:rsidRPr="00EC328D" w:rsidRDefault="006E1B1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8F036EA" w14:textId="77777777" w:rsidR="006E1B1E" w:rsidRPr="00EC328D" w:rsidRDefault="006E1B1E"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2777990" w14:textId="77777777" w:rsidR="006E1B1E" w:rsidRPr="00EC328D" w:rsidRDefault="006E1B1E"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C7F58E3" w14:textId="77777777" w:rsidR="006E1B1E" w:rsidRPr="00EC328D" w:rsidRDefault="006E1B1E" w:rsidP="001731A0">
            <w:pPr>
              <w:jc w:val="center"/>
              <w:rPr>
                <w:sz w:val="14"/>
                <w:szCs w:val="14"/>
              </w:rPr>
            </w:pPr>
            <w:r w:rsidRPr="00EC328D">
              <w:rPr>
                <w:sz w:val="14"/>
                <w:szCs w:val="14"/>
              </w:rPr>
              <w:t> </w:t>
            </w:r>
          </w:p>
        </w:tc>
      </w:tr>
      <w:tr w:rsidR="006E1B1E" w:rsidRPr="00EC328D" w14:paraId="2A113845"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B77867A" w14:textId="77777777" w:rsidR="006E1B1E" w:rsidRPr="00EC328D" w:rsidRDefault="006E1B1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36EB794" w14:textId="77777777" w:rsidR="006E1B1E" w:rsidRPr="00EC328D" w:rsidRDefault="006E1B1E"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985B0FB"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E39615"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E0151B5"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3A881CB" w14:textId="77777777" w:rsidR="006E1B1E" w:rsidRPr="00EC328D" w:rsidRDefault="006E1B1E" w:rsidP="001731A0">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2881819" w14:textId="77777777" w:rsidR="006E1B1E" w:rsidRPr="00EC328D" w:rsidRDefault="006E1B1E" w:rsidP="001731A0">
            <w:pPr>
              <w:jc w:val="center"/>
              <w:rPr>
                <w:sz w:val="14"/>
                <w:szCs w:val="14"/>
              </w:rPr>
            </w:pPr>
            <w:r w:rsidRPr="00EC328D">
              <w:rPr>
                <w:sz w:val="14"/>
                <w:szCs w:val="14"/>
              </w:rPr>
              <w:t> </w:t>
            </w:r>
          </w:p>
        </w:tc>
      </w:tr>
      <w:tr w:rsidR="006E1B1E" w:rsidRPr="00EC328D" w14:paraId="65DE755C"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1A889F4" w14:textId="77777777" w:rsidR="006E1B1E" w:rsidRPr="00EC328D" w:rsidRDefault="006E1B1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9C13C24" w14:textId="77777777" w:rsidR="006E1B1E" w:rsidRPr="00EC328D" w:rsidRDefault="006E1B1E"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352D1D80"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ED18AF9"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7CD3345"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634BC7A" w14:textId="77777777" w:rsidR="006E1B1E" w:rsidRPr="00EC328D" w:rsidRDefault="006E1B1E" w:rsidP="001731A0">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702F6910" w14:textId="77777777" w:rsidR="006E1B1E" w:rsidRPr="00EC328D" w:rsidRDefault="006E1B1E" w:rsidP="001731A0">
            <w:pPr>
              <w:jc w:val="center"/>
              <w:rPr>
                <w:sz w:val="14"/>
                <w:szCs w:val="14"/>
              </w:rPr>
            </w:pPr>
            <w:r w:rsidRPr="00EC328D">
              <w:rPr>
                <w:sz w:val="14"/>
                <w:szCs w:val="14"/>
              </w:rPr>
              <w:t> </w:t>
            </w:r>
          </w:p>
        </w:tc>
      </w:tr>
      <w:tr w:rsidR="006E1B1E" w:rsidRPr="00EC328D" w14:paraId="30933774"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2492FA7" w14:textId="77777777" w:rsidR="006E1B1E" w:rsidRPr="00EC328D" w:rsidRDefault="006E1B1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CB5DC5A" w14:textId="77777777" w:rsidR="006E1B1E" w:rsidRPr="00EC328D" w:rsidRDefault="006E1B1E" w:rsidP="001731A0">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7D35BDD"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2277E7CE"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D049E5A" w14:textId="77777777" w:rsidR="006E1B1E" w:rsidRPr="00EC328D" w:rsidRDefault="006E1B1E" w:rsidP="001731A0">
            <w:pPr>
              <w:jc w:val="center"/>
              <w:rPr>
                <w:b/>
                <w:sz w:val="14"/>
                <w:szCs w:val="14"/>
              </w:rPr>
            </w:pPr>
            <w:r w:rsidRPr="00EC328D">
              <w:rPr>
                <w:sz w:val="14"/>
                <w:szCs w:val="14"/>
              </w:rPr>
              <w:t> </w:t>
            </w:r>
            <w:r w:rsidRPr="00EC328D">
              <w:rPr>
                <w:b/>
                <w:sz w:val="14"/>
                <w:szCs w:val="14"/>
              </w:rPr>
              <w:t>X</w:t>
            </w:r>
          </w:p>
        </w:tc>
        <w:tc>
          <w:tcPr>
            <w:tcW w:w="1501" w:type="dxa"/>
            <w:tcBorders>
              <w:top w:val="nil"/>
              <w:left w:val="nil"/>
              <w:bottom w:val="nil"/>
              <w:right w:val="nil"/>
            </w:tcBorders>
            <w:shd w:val="clear" w:color="auto" w:fill="FFC000"/>
            <w:vAlign w:val="center"/>
          </w:tcPr>
          <w:p w14:paraId="653BDEB3" w14:textId="77777777" w:rsidR="006E1B1E" w:rsidRPr="00EC328D" w:rsidRDefault="006E1B1E" w:rsidP="001731A0">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44DB6A8B" w14:textId="77777777" w:rsidR="006E1B1E" w:rsidRPr="00EC328D" w:rsidRDefault="006E1B1E" w:rsidP="001731A0">
            <w:pPr>
              <w:jc w:val="center"/>
              <w:rPr>
                <w:sz w:val="14"/>
                <w:szCs w:val="14"/>
              </w:rPr>
            </w:pPr>
            <w:r w:rsidRPr="00EC328D">
              <w:rPr>
                <w:sz w:val="14"/>
                <w:szCs w:val="14"/>
              </w:rPr>
              <w:t> </w:t>
            </w:r>
          </w:p>
        </w:tc>
      </w:tr>
      <w:tr w:rsidR="006E1B1E" w:rsidRPr="00EC328D" w14:paraId="6DC4014D" w14:textId="77777777" w:rsidTr="001731A0">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AC338A1" w14:textId="77777777" w:rsidR="006E1B1E" w:rsidRPr="00EC328D" w:rsidRDefault="006E1B1E"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4E604A02" w14:textId="77777777" w:rsidR="006E1B1E" w:rsidRPr="00EC328D" w:rsidRDefault="006E1B1E" w:rsidP="001731A0">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F04208B"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3C614AF7" w14:textId="77777777" w:rsidR="006E1B1E" w:rsidRPr="00EC328D" w:rsidRDefault="006E1B1E" w:rsidP="001731A0">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7B85B0BB" w14:textId="77777777" w:rsidR="006E1B1E" w:rsidRPr="00EC328D" w:rsidRDefault="006E1B1E" w:rsidP="001731A0">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2D9EF51" w14:textId="77777777" w:rsidR="006E1B1E" w:rsidRPr="00EC328D" w:rsidRDefault="006E1B1E" w:rsidP="001731A0">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DBEDA29" w14:textId="77777777" w:rsidR="006E1B1E" w:rsidRPr="00EC328D" w:rsidRDefault="006E1B1E" w:rsidP="001731A0">
            <w:pPr>
              <w:jc w:val="center"/>
              <w:rPr>
                <w:sz w:val="14"/>
                <w:szCs w:val="14"/>
              </w:rPr>
            </w:pPr>
            <w:r w:rsidRPr="00EC328D">
              <w:rPr>
                <w:sz w:val="14"/>
                <w:szCs w:val="14"/>
              </w:rPr>
              <w:t> </w:t>
            </w:r>
          </w:p>
        </w:tc>
      </w:tr>
    </w:tbl>
    <w:p w14:paraId="16C60A8C" w14:textId="77777777" w:rsidR="00E549F1" w:rsidRDefault="00E549F1" w:rsidP="00E549F1">
      <w:pPr>
        <w:rPr>
          <w:sz w:val="20"/>
          <w:szCs w:val="20"/>
        </w:rPr>
      </w:pPr>
      <w:r>
        <w:rPr>
          <w:sz w:val="18"/>
          <w:szCs w:val="18"/>
        </w:rPr>
        <w:t>Riesgo: Mantenimiento de las condiciones de la degradación ambiental del recurso hídrico a pesar de la ejecución de las actividades de monitoreo, evaluación, control y seguimiento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549F1" w:rsidRPr="00EC328D" w14:paraId="16DED803" w14:textId="77777777" w:rsidTr="00E549F1">
        <w:trPr>
          <w:trHeight w:val="20"/>
          <w:jc w:val="center"/>
        </w:trPr>
        <w:tc>
          <w:tcPr>
            <w:tcW w:w="421" w:type="dxa"/>
            <w:tcBorders>
              <w:top w:val="single" w:sz="4" w:space="0" w:color="auto"/>
              <w:left w:val="single" w:sz="4" w:space="0" w:color="auto"/>
              <w:bottom w:val="nil"/>
              <w:right w:val="nil"/>
            </w:tcBorders>
            <w:shd w:val="clear" w:color="auto" w:fill="auto"/>
            <w:vAlign w:val="bottom"/>
          </w:tcPr>
          <w:p w14:paraId="468F4E63" w14:textId="77777777" w:rsidR="00E549F1" w:rsidRPr="00EC328D" w:rsidRDefault="00E549F1" w:rsidP="001731A0">
            <w:pPr>
              <w:rPr>
                <w:sz w:val="14"/>
                <w:szCs w:val="14"/>
              </w:rPr>
            </w:pPr>
            <w:r w:rsidRPr="00EC328D">
              <w:rPr>
                <w:sz w:val="14"/>
                <w:szCs w:val="14"/>
              </w:rPr>
              <w:t>-</w:t>
            </w:r>
          </w:p>
        </w:tc>
        <w:tc>
          <w:tcPr>
            <w:tcW w:w="1234" w:type="dxa"/>
            <w:tcBorders>
              <w:top w:val="single" w:sz="4" w:space="0" w:color="auto"/>
              <w:left w:val="nil"/>
              <w:bottom w:val="nil"/>
              <w:right w:val="nil"/>
            </w:tcBorders>
            <w:shd w:val="clear" w:color="auto" w:fill="auto"/>
            <w:vAlign w:val="bottom"/>
          </w:tcPr>
          <w:p w14:paraId="02BF0848" w14:textId="77777777" w:rsidR="00E549F1" w:rsidRPr="00EC328D" w:rsidRDefault="00E549F1" w:rsidP="001731A0">
            <w:pPr>
              <w:rPr>
                <w:sz w:val="14"/>
                <w:szCs w:val="14"/>
              </w:rPr>
            </w:pPr>
            <w:r w:rsidRPr="00EC328D">
              <w:rPr>
                <w:sz w:val="14"/>
                <w:szCs w:val="14"/>
              </w:rPr>
              <w:t>-</w:t>
            </w:r>
          </w:p>
        </w:tc>
        <w:tc>
          <w:tcPr>
            <w:tcW w:w="7697" w:type="dxa"/>
            <w:gridSpan w:val="5"/>
            <w:tcBorders>
              <w:top w:val="single" w:sz="4" w:space="0" w:color="auto"/>
              <w:left w:val="single" w:sz="4" w:space="0" w:color="000000"/>
              <w:bottom w:val="nil"/>
              <w:right w:val="single" w:sz="4" w:space="0" w:color="auto"/>
            </w:tcBorders>
            <w:shd w:val="clear" w:color="auto" w:fill="auto"/>
            <w:vAlign w:val="bottom"/>
          </w:tcPr>
          <w:p w14:paraId="75AD5D3D" w14:textId="77777777" w:rsidR="00E549F1" w:rsidRPr="00EC328D" w:rsidRDefault="00E549F1" w:rsidP="001731A0">
            <w:pPr>
              <w:jc w:val="center"/>
              <w:rPr>
                <w:b/>
                <w:sz w:val="14"/>
                <w:szCs w:val="14"/>
              </w:rPr>
            </w:pPr>
            <w:r w:rsidRPr="00EC328D">
              <w:rPr>
                <w:b/>
                <w:sz w:val="14"/>
                <w:szCs w:val="14"/>
              </w:rPr>
              <w:t>IMPACTO</w:t>
            </w:r>
          </w:p>
        </w:tc>
      </w:tr>
      <w:tr w:rsidR="00E549F1" w:rsidRPr="00EC328D" w14:paraId="66E25C40" w14:textId="77777777" w:rsidTr="00E549F1">
        <w:trPr>
          <w:trHeight w:val="20"/>
          <w:jc w:val="center"/>
        </w:trPr>
        <w:tc>
          <w:tcPr>
            <w:tcW w:w="421" w:type="dxa"/>
            <w:tcBorders>
              <w:top w:val="nil"/>
              <w:left w:val="single" w:sz="4" w:space="0" w:color="auto"/>
              <w:bottom w:val="nil"/>
              <w:right w:val="nil"/>
            </w:tcBorders>
            <w:shd w:val="clear" w:color="auto" w:fill="auto"/>
            <w:vAlign w:val="bottom"/>
          </w:tcPr>
          <w:p w14:paraId="7E11B664" w14:textId="77777777" w:rsidR="00E549F1" w:rsidRPr="00EC328D" w:rsidRDefault="00E549F1" w:rsidP="001731A0">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088F093A" w14:textId="77777777" w:rsidR="00E549F1" w:rsidRPr="00EC328D" w:rsidRDefault="00E549F1" w:rsidP="001731A0">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261A2F3" w14:textId="77777777" w:rsidR="00E549F1" w:rsidRPr="00EC328D" w:rsidRDefault="00E549F1" w:rsidP="001731A0">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26B53CEA" w14:textId="77777777" w:rsidR="00E549F1" w:rsidRPr="00EC328D" w:rsidRDefault="00E549F1" w:rsidP="001731A0">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11EEA192" w14:textId="77777777" w:rsidR="00E549F1" w:rsidRPr="00EC328D" w:rsidRDefault="00E549F1" w:rsidP="001731A0">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0AB9193C" w14:textId="77777777" w:rsidR="00E549F1" w:rsidRPr="00EC328D" w:rsidRDefault="00E549F1" w:rsidP="001731A0">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auto"/>
            </w:tcBorders>
            <w:shd w:val="clear" w:color="auto" w:fill="auto"/>
            <w:vAlign w:val="center"/>
          </w:tcPr>
          <w:p w14:paraId="7A09D94D" w14:textId="77777777" w:rsidR="00E549F1" w:rsidRPr="00EC328D" w:rsidRDefault="00E549F1" w:rsidP="001731A0">
            <w:pPr>
              <w:jc w:val="center"/>
              <w:rPr>
                <w:sz w:val="14"/>
                <w:szCs w:val="14"/>
              </w:rPr>
            </w:pPr>
            <w:r w:rsidRPr="00EC328D">
              <w:rPr>
                <w:sz w:val="14"/>
                <w:szCs w:val="14"/>
              </w:rPr>
              <w:t>CATASTRÓFICO</w:t>
            </w:r>
          </w:p>
        </w:tc>
      </w:tr>
      <w:tr w:rsidR="00E549F1" w:rsidRPr="00EC328D" w14:paraId="763A5559" w14:textId="77777777" w:rsidTr="00E549F1">
        <w:trPr>
          <w:trHeight w:val="20"/>
          <w:jc w:val="center"/>
        </w:trPr>
        <w:tc>
          <w:tcPr>
            <w:tcW w:w="421" w:type="dxa"/>
            <w:vMerge w:val="restart"/>
            <w:tcBorders>
              <w:top w:val="single" w:sz="4" w:space="0" w:color="000000"/>
              <w:left w:val="single" w:sz="4" w:space="0" w:color="auto"/>
              <w:bottom w:val="single" w:sz="4" w:space="0" w:color="000000"/>
              <w:right w:val="nil"/>
            </w:tcBorders>
            <w:shd w:val="clear" w:color="auto" w:fill="auto"/>
            <w:textDirection w:val="tbRl"/>
            <w:vAlign w:val="center"/>
          </w:tcPr>
          <w:p w14:paraId="14F9F811" w14:textId="77777777" w:rsidR="00E549F1" w:rsidRPr="00EC328D" w:rsidRDefault="00E549F1" w:rsidP="001731A0">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54AE5E78" w14:textId="77777777" w:rsidR="00E549F1" w:rsidRPr="00EC328D" w:rsidRDefault="00E549F1" w:rsidP="001731A0">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06B0792" w14:textId="77777777" w:rsidR="00E549F1" w:rsidRPr="00EC328D" w:rsidRDefault="00E549F1"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50E4E0B" w14:textId="77777777" w:rsidR="00E549F1" w:rsidRPr="00EC328D" w:rsidRDefault="00E549F1"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0D4EC50" w14:textId="77777777" w:rsidR="00E549F1" w:rsidRPr="00EC328D" w:rsidRDefault="00E549F1" w:rsidP="001731A0">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337A9D9E" w14:textId="77777777" w:rsidR="00E549F1" w:rsidRPr="00EC328D" w:rsidRDefault="00E549F1" w:rsidP="001731A0">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auto"/>
            </w:tcBorders>
            <w:shd w:val="clear" w:color="auto" w:fill="FF0000"/>
            <w:vAlign w:val="center"/>
          </w:tcPr>
          <w:p w14:paraId="01FD8740" w14:textId="77777777" w:rsidR="00E549F1" w:rsidRPr="00EC328D" w:rsidRDefault="00E549F1" w:rsidP="001731A0">
            <w:pPr>
              <w:jc w:val="center"/>
              <w:rPr>
                <w:sz w:val="14"/>
                <w:szCs w:val="14"/>
              </w:rPr>
            </w:pPr>
            <w:r w:rsidRPr="00EC328D">
              <w:rPr>
                <w:sz w:val="14"/>
                <w:szCs w:val="14"/>
              </w:rPr>
              <w:t> </w:t>
            </w:r>
          </w:p>
        </w:tc>
      </w:tr>
      <w:tr w:rsidR="00E549F1" w:rsidRPr="00EC328D" w14:paraId="74CB90D4" w14:textId="77777777" w:rsidTr="00E549F1">
        <w:trPr>
          <w:trHeight w:val="20"/>
          <w:jc w:val="center"/>
        </w:trPr>
        <w:tc>
          <w:tcPr>
            <w:tcW w:w="421" w:type="dxa"/>
            <w:vMerge/>
            <w:tcBorders>
              <w:top w:val="single" w:sz="4" w:space="0" w:color="000000"/>
              <w:left w:val="single" w:sz="4" w:space="0" w:color="auto"/>
              <w:bottom w:val="single" w:sz="4" w:space="0" w:color="000000"/>
              <w:right w:val="nil"/>
            </w:tcBorders>
            <w:shd w:val="clear" w:color="auto" w:fill="auto"/>
            <w:vAlign w:val="center"/>
          </w:tcPr>
          <w:p w14:paraId="36E932E4" w14:textId="77777777" w:rsidR="00E549F1" w:rsidRPr="00EC328D" w:rsidRDefault="00E549F1"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B523377" w14:textId="77777777" w:rsidR="00E549F1" w:rsidRPr="00EC328D" w:rsidRDefault="00E549F1" w:rsidP="001731A0">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0B8D1F85"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FFEE923"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142C9EB"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A490CEB" w14:textId="77777777" w:rsidR="00E549F1" w:rsidRPr="00EC328D" w:rsidRDefault="00E549F1" w:rsidP="001731A0">
            <w:pPr>
              <w:jc w:val="center"/>
              <w:rPr>
                <w:sz w:val="14"/>
                <w:szCs w:val="14"/>
              </w:rPr>
            </w:pPr>
          </w:p>
        </w:tc>
        <w:tc>
          <w:tcPr>
            <w:tcW w:w="1693" w:type="dxa"/>
            <w:tcBorders>
              <w:top w:val="nil"/>
              <w:left w:val="nil"/>
              <w:bottom w:val="nil"/>
              <w:right w:val="single" w:sz="4" w:space="0" w:color="auto"/>
            </w:tcBorders>
            <w:shd w:val="clear" w:color="auto" w:fill="FF0000"/>
            <w:vAlign w:val="center"/>
          </w:tcPr>
          <w:p w14:paraId="0F817754" w14:textId="77777777" w:rsidR="00E549F1" w:rsidRPr="00EC328D" w:rsidRDefault="00E549F1" w:rsidP="001731A0">
            <w:pPr>
              <w:jc w:val="center"/>
              <w:rPr>
                <w:sz w:val="14"/>
                <w:szCs w:val="14"/>
              </w:rPr>
            </w:pPr>
            <w:r w:rsidRPr="00EC328D">
              <w:rPr>
                <w:sz w:val="14"/>
                <w:szCs w:val="14"/>
              </w:rPr>
              <w:t> </w:t>
            </w:r>
          </w:p>
        </w:tc>
      </w:tr>
      <w:tr w:rsidR="00E549F1" w:rsidRPr="00EC328D" w14:paraId="21E38C3A" w14:textId="77777777" w:rsidTr="00E549F1">
        <w:trPr>
          <w:trHeight w:val="20"/>
          <w:jc w:val="center"/>
        </w:trPr>
        <w:tc>
          <w:tcPr>
            <w:tcW w:w="421" w:type="dxa"/>
            <w:vMerge/>
            <w:tcBorders>
              <w:top w:val="single" w:sz="4" w:space="0" w:color="000000"/>
              <w:left w:val="single" w:sz="4" w:space="0" w:color="auto"/>
              <w:bottom w:val="single" w:sz="4" w:space="0" w:color="000000"/>
              <w:right w:val="nil"/>
            </w:tcBorders>
            <w:shd w:val="clear" w:color="auto" w:fill="auto"/>
            <w:vAlign w:val="center"/>
          </w:tcPr>
          <w:p w14:paraId="40800183" w14:textId="77777777" w:rsidR="00E549F1" w:rsidRPr="00EC328D" w:rsidRDefault="00E549F1"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9C6D908" w14:textId="77777777" w:rsidR="00E549F1" w:rsidRPr="00EC328D" w:rsidRDefault="00E549F1" w:rsidP="001731A0">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2C80C49A"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303005D"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531E760" w14:textId="77777777" w:rsidR="00E549F1" w:rsidRPr="00EC328D" w:rsidRDefault="00E549F1" w:rsidP="001731A0">
            <w:pPr>
              <w:jc w:val="center"/>
              <w:rPr>
                <w:sz w:val="14"/>
                <w:szCs w:val="14"/>
              </w:rPr>
            </w:pPr>
          </w:p>
        </w:tc>
        <w:tc>
          <w:tcPr>
            <w:tcW w:w="1501" w:type="dxa"/>
            <w:tcBorders>
              <w:top w:val="nil"/>
              <w:left w:val="nil"/>
              <w:bottom w:val="nil"/>
              <w:right w:val="nil"/>
            </w:tcBorders>
            <w:shd w:val="clear" w:color="auto" w:fill="FF0000"/>
            <w:vAlign w:val="center"/>
          </w:tcPr>
          <w:p w14:paraId="6685FD74" w14:textId="77777777" w:rsidR="00E549F1" w:rsidRPr="00EC328D" w:rsidRDefault="00E549F1" w:rsidP="001731A0">
            <w:pPr>
              <w:jc w:val="center"/>
              <w:rPr>
                <w:b/>
                <w:sz w:val="14"/>
                <w:szCs w:val="14"/>
              </w:rPr>
            </w:pPr>
            <w:r w:rsidRPr="00EC328D">
              <w:rPr>
                <w:b/>
                <w:sz w:val="14"/>
                <w:szCs w:val="14"/>
              </w:rPr>
              <w:t>X</w:t>
            </w:r>
          </w:p>
        </w:tc>
        <w:tc>
          <w:tcPr>
            <w:tcW w:w="1693" w:type="dxa"/>
            <w:tcBorders>
              <w:top w:val="nil"/>
              <w:left w:val="nil"/>
              <w:bottom w:val="nil"/>
              <w:right w:val="single" w:sz="4" w:space="0" w:color="auto"/>
            </w:tcBorders>
            <w:shd w:val="clear" w:color="auto" w:fill="FF0000"/>
            <w:vAlign w:val="center"/>
          </w:tcPr>
          <w:p w14:paraId="3D593218" w14:textId="77777777" w:rsidR="00E549F1" w:rsidRPr="00EC328D" w:rsidRDefault="00E549F1" w:rsidP="001731A0">
            <w:pPr>
              <w:jc w:val="center"/>
              <w:rPr>
                <w:sz w:val="14"/>
                <w:szCs w:val="14"/>
              </w:rPr>
            </w:pPr>
            <w:r w:rsidRPr="00EC328D">
              <w:rPr>
                <w:sz w:val="14"/>
                <w:szCs w:val="14"/>
              </w:rPr>
              <w:t> </w:t>
            </w:r>
          </w:p>
        </w:tc>
      </w:tr>
      <w:tr w:rsidR="00E549F1" w:rsidRPr="00EC328D" w14:paraId="49E7124D" w14:textId="77777777" w:rsidTr="00E549F1">
        <w:trPr>
          <w:trHeight w:val="20"/>
          <w:jc w:val="center"/>
        </w:trPr>
        <w:tc>
          <w:tcPr>
            <w:tcW w:w="421" w:type="dxa"/>
            <w:vMerge/>
            <w:tcBorders>
              <w:top w:val="single" w:sz="4" w:space="0" w:color="000000"/>
              <w:left w:val="single" w:sz="4" w:space="0" w:color="auto"/>
              <w:bottom w:val="single" w:sz="4" w:space="0" w:color="auto"/>
              <w:right w:val="nil"/>
            </w:tcBorders>
            <w:shd w:val="clear" w:color="auto" w:fill="auto"/>
            <w:vAlign w:val="center"/>
          </w:tcPr>
          <w:p w14:paraId="318747D1" w14:textId="77777777" w:rsidR="00E549F1" w:rsidRPr="00EC328D" w:rsidRDefault="00E549F1" w:rsidP="001731A0">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auto"/>
              <w:right w:val="single" w:sz="4" w:space="0" w:color="000000"/>
            </w:tcBorders>
            <w:shd w:val="clear" w:color="auto" w:fill="auto"/>
            <w:vAlign w:val="center"/>
          </w:tcPr>
          <w:p w14:paraId="2DDADFFD" w14:textId="77777777" w:rsidR="00E549F1" w:rsidRPr="00EC328D" w:rsidRDefault="00E549F1" w:rsidP="001731A0">
            <w:pPr>
              <w:jc w:val="center"/>
              <w:rPr>
                <w:sz w:val="14"/>
                <w:szCs w:val="14"/>
              </w:rPr>
            </w:pPr>
            <w:r w:rsidRPr="00EC328D">
              <w:rPr>
                <w:sz w:val="14"/>
                <w:szCs w:val="14"/>
              </w:rPr>
              <w:t>IMPROBABLE</w:t>
            </w:r>
          </w:p>
        </w:tc>
        <w:tc>
          <w:tcPr>
            <w:tcW w:w="1501" w:type="dxa"/>
            <w:tcBorders>
              <w:top w:val="nil"/>
              <w:left w:val="single" w:sz="4" w:space="0" w:color="000000"/>
              <w:bottom w:val="single" w:sz="4" w:space="0" w:color="auto"/>
              <w:right w:val="nil"/>
            </w:tcBorders>
            <w:shd w:val="clear" w:color="auto" w:fill="92D050"/>
            <w:vAlign w:val="center"/>
          </w:tcPr>
          <w:p w14:paraId="40CFB631"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92D050"/>
            <w:vAlign w:val="center"/>
          </w:tcPr>
          <w:p w14:paraId="7B8D4200"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FFFF00"/>
            <w:vAlign w:val="center"/>
          </w:tcPr>
          <w:p w14:paraId="7529EFC9" w14:textId="77777777" w:rsidR="00E549F1" w:rsidRPr="00EC328D" w:rsidRDefault="00E549F1" w:rsidP="001731A0">
            <w:pPr>
              <w:jc w:val="center"/>
              <w:rPr>
                <w:sz w:val="14"/>
                <w:szCs w:val="14"/>
              </w:rPr>
            </w:pPr>
            <w:r w:rsidRPr="00EC328D">
              <w:rPr>
                <w:sz w:val="14"/>
                <w:szCs w:val="14"/>
              </w:rPr>
              <w:t> </w:t>
            </w:r>
          </w:p>
        </w:tc>
        <w:tc>
          <w:tcPr>
            <w:tcW w:w="1501" w:type="dxa"/>
            <w:tcBorders>
              <w:top w:val="nil"/>
              <w:left w:val="nil"/>
              <w:bottom w:val="single" w:sz="4" w:space="0" w:color="auto"/>
              <w:right w:val="nil"/>
            </w:tcBorders>
            <w:shd w:val="clear" w:color="auto" w:fill="FFC000"/>
            <w:vAlign w:val="center"/>
          </w:tcPr>
          <w:p w14:paraId="64E0E089" w14:textId="77777777" w:rsidR="00E549F1" w:rsidRPr="00EC328D" w:rsidRDefault="00E549F1" w:rsidP="001731A0">
            <w:pPr>
              <w:jc w:val="center"/>
              <w:rPr>
                <w:sz w:val="14"/>
                <w:szCs w:val="14"/>
              </w:rPr>
            </w:pPr>
            <w:r w:rsidRPr="00EC328D">
              <w:rPr>
                <w:sz w:val="14"/>
                <w:szCs w:val="14"/>
              </w:rPr>
              <w:t> </w:t>
            </w:r>
          </w:p>
        </w:tc>
        <w:tc>
          <w:tcPr>
            <w:tcW w:w="1693" w:type="dxa"/>
            <w:tcBorders>
              <w:top w:val="nil"/>
              <w:left w:val="nil"/>
              <w:bottom w:val="single" w:sz="4" w:space="0" w:color="auto"/>
              <w:right w:val="single" w:sz="4" w:space="0" w:color="auto"/>
            </w:tcBorders>
            <w:shd w:val="clear" w:color="auto" w:fill="FF0000"/>
            <w:vAlign w:val="center"/>
          </w:tcPr>
          <w:p w14:paraId="2212E4FA" w14:textId="77777777" w:rsidR="00E549F1" w:rsidRPr="00EC328D" w:rsidRDefault="00E549F1" w:rsidP="001731A0">
            <w:pPr>
              <w:jc w:val="center"/>
              <w:rPr>
                <w:sz w:val="14"/>
                <w:szCs w:val="14"/>
              </w:rPr>
            </w:pPr>
            <w:r w:rsidRPr="00EC328D">
              <w:rPr>
                <w:sz w:val="14"/>
                <w:szCs w:val="14"/>
              </w:rPr>
              <w:t> </w:t>
            </w:r>
          </w:p>
        </w:tc>
      </w:tr>
    </w:tbl>
    <w:p w14:paraId="3DFBDAAA" w14:textId="77777777" w:rsidR="009F00C6" w:rsidRPr="00D40337" w:rsidRDefault="007B37A2">
      <w:pPr>
        <w:rPr>
          <w:sz w:val="18"/>
          <w:szCs w:val="18"/>
        </w:rPr>
      </w:pPr>
      <w:r w:rsidRPr="00D40337">
        <w:rPr>
          <w:sz w:val="18"/>
          <w:szCs w:val="18"/>
        </w:rPr>
        <w:t xml:space="preserve">Riesgo: Modificaciones de la normatividad </w:t>
      </w:r>
    </w:p>
    <w:tbl>
      <w:tblPr>
        <w:tblW w:w="9340" w:type="dxa"/>
        <w:jc w:val="center"/>
        <w:tblLayout w:type="fixed"/>
        <w:tblCellMar>
          <w:left w:w="115" w:type="dxa"/>
          <w:right w:w="115" w:type="dxa"/>
        </w:tblCellMar>
        <w:tblLook w:val="0400" w:firstRow="0" w:lastRow="0" w:firstColumn="0" w:lastColumn="0" w:noHBand="0" w:noVBand="1"/>
      </w:tblPr>
      <w:tblGrid>
        <w:gridCol w:w="421"/>
        <w:gridCol w:w="1231"/>
        <w:gridCol w:w="1499"/>
        <w:gridCol w:w="1499"/>
        <w:gridCol w:w="1499"/>
        <w:gridCol w:w="1499"/>
        <w:gridCol w:w="1692"/>
      </w:tblGrid>
      <w:tr w:rsidR="00D40337" w:rsidRPr="00D40337" w14:paraId="1F06F011" w14:textId="77777777" w:rsidTr="00D40337">
        <w:trPr>
          <w:trHeight w:val="57"/>
          <w:jc w:val="center"/>
        </w:trPr>
        <w:tc>
          <w:tcPr>
            <w:tcW w:w="421" w:type="dxa"/>
            <w:tcBorders>
              <w:top w:val="single" w:sz="4" w:space="0" w:color="000000"/>
              <w:left w:val="single" w:sz="4" w:space="0" w:color="000000"/>
              <w:bottom w:val="nil"/>
              <w:right w:val="nil"/>
            </w:tcBorders>
            <w:shd w:val="clear" w:color="auto" w:fill="auto"/>
            <w:vAlign w:val="bottom"/>
          </w:tcPr>
          <w:p w14:paraId="0200775D" w14:textId="77777777" w:rsidR="009F00C6" w:rsidRPr="00D40337" w:rsidRDefault="007B37A2">
            <w:pPr>
              <w:rPr>
                <w:sz w:val="14"/>
                <w:szCs w:val="14"/>
              </w:rPr>
            </w:pPr>
            <w:r w:rsidRPr="00D40337">
              <w:rPr>
                <w:sz w:val="14"/>
                <w:szCs w:val="14"/>
              </w:rPr>
              <w:t>-</w:t>
            </w:r>
          </w:p>
        </w:tc>
        <w:tc>
          <w:tcPr>
            <w:tcW w:w="1231" w:type="dxa"/>
            <w:tcBorders>
              <w:top w:val="single" w:sz="4" w:space="0" w:color="000000"/>
              <w:left w:val="nil"/>
              <w:bottom w:val="nil"/>
              <w:right w:val="nil"/>
            </w:tcBorders>
            <w:shd w:val="clear" w:color="auto" w:fill="auto"/>
            <w:vAlign w:val="bottom"/>
          </w:tcPr>
          <w:p w14:paraId="66EFE8D3" w14:textId="77777777" w:rsidR="009F00C6" w:rsidRPr="00D40337" w:rsidRDefault="007B37A2">
            <w:pPr>
              <w:rPr>
                <w:sz w:val="14"/>
                <w:szCs w:val="14"/>
              </w:rPr>
            </w:pPr>
            <w:r w:rsidRPr="00D40337">
              <w:rPr>
                <w:sz w:val="14"/>
                <w:szCs w:val="14"/>
              </w:rPr>
              <w:t>-</w:t>
            </w:r>
          </w:p>
        </w:tc>
        <w:tc>
          <w:tcPr>
            <w:tcW w:w="7688" w:type="dxa"/>
            <w:gridSpan w:val="5"/>
            <w:tcBorders>
              <w:top w:val="single" w:sz="4" w:space="0" w:color="000000"/>
              <w:left w:val="single" w:sz="4" w:space="0" w:color="000000"/>
              <w:bottom w:val="nil"/>
              <w:right w:val="single" w:sz="4" w:space="0" w:color="000000"/>
            </w:tcBorders>
            <w:shd w:val="clear" w:color="auto" w:fill="auto"/>
            <w:vAlign w:val="bottom"/>
          </w:tcPr>
          <w:p w14:paraId="1CC3CFC8" w14:textId="77777777" w:rsidR="009F00C6" w:rsidRPr="00D40337" w:rsidRDefault="007B37A2">
            <w:pPr>
              <w:jc w:val="center"/>
              <w:rPr>
                <w:b/>
                <w:sz w:val="14"/>
                <w:szCs w:val="14"/>
              </w:rPr>
            </w:pPr>
            <w:r w:rsidRPr="00D40337">
              <w:rPr>
                <w:b/>
                <w:sz w:val="14"/>
                <w:szCs w:val="14"/>
              </w:rPr>
              <w:t>IMPACTO</w:t>
            </w:r>
          </w:p>
        </w:tc>
      </w:tr>
      <w:tr w:rsidR="00D40337" w:rsidRPr="00D40337" w14:paraId="7076A743" w14:textId="77777777" w:rsidTr="00D40337">
        <w:trPr>
          <w:trHeight w:val="57"/>
          <w:jc w:val="center"/>
        </w:trPr>
        <w:tc>
          <w:tcPr>
            <w:tcW w:w="421" w:type="dxa"/>
            <w:tcBorders>
              <w:top w:val="nil"/>
              <w:left w:val="single" w:sz="4" w:space="0" w:color="000000"/>
              <w:bottom w:val="nil"/>
              <w:right w:val="nil"/>
            </w:tcBorders>
            <w:shd w:val="clear" w:color="auto" w:fill="auto"/>
            <w:vAlign w:val="bottom"/>
          </w:tcPr>
          <w:p w14:paraId="68348FCB" w14:textId="77777777" w:rsidR="009F00C6" w:rsidRPr="00D40337" w:rsidRDefault="007B37A2">
            <w:pPr>
              <w:rPr>
                <w:sz w:val="14"/>
                <w:szCs w:val="14"/>
              </w:rPr>
            </w:pPr>
            <w:r w:rsidRPr="00D40337">
              <w:rPr>
                <w:sz w:val="14"/>
                <w:szCs w:val="14"/>
              </w:rPr>
              <w:t>-</w:t>
            </w:r>
          </w:p>
        </w:tc>
        <w:tc>
          <w:tcPr>
            <w:tcW w:w="1231" w:type="dxa"/>
            <w:tcBorders>
              <w:top w:val="nil"/>
              <w:left w:val="nil"/>
              <w:bottom w:val="nil"/>
              <w:right w:val="nil"/>
            </w:tcBorders>
            <w:shd w:val="clear" w:color="auto" w:fill="auto"/>
            <w:vAlign w:val="bottom"/>
          </w:tcPr>
          <w:p w14:paraId="437D53DC" w14:textId="77777777" w:rsidR="009F00C6" w:rsidRPr="00D40337" w:rsidRDefault="007B37A2">
            <w:pPr>
              <w:rPr>
                <w:sz w:val="14"/>
                <w:szCs w:val="14"/>
              </w:rPr>
            </w:pPr>
            <w:r w:rsidRPr="00D40337">
              <w:rPr>
                <w:sz w:val="14"/>
                <w:szCs w:val="14"/>
              </w:rPr>
              <w:t>-</w:t>
            </w:r>
          </w:p>
        </w:tc>
        <w:tc>
          <w:tcPr>
            <w:tcW w:w="1499" w:type="dxa"/>
            <w:tcBorders>
              <w:top w:val="nil"/>
              <w:left w:val="single" w:sz="4" w:space="0" w:color="000000"/>
              <w:bottom w:val="single" w:sz="4" w:space="0" w:color="000000"/>
              <w:right w:val="nil"/>
            </w:tcBorders>
            <w:shd w:val="clear" w:color="auto" w:fill="auto"/>
            <w:vAlign w:val="center"/>
          </w:tcPr>
          <w:p w14:paraId="3A06F517" w14:textId="77777777" w:rsidR="009F00C6" w:rsidRPr="00D40337" w:rsidRDefault="007B37A2">
            <w:pPr>
              <w:jc w:val="center"/>
              <w:rPr>
                <w:sz w:val="14"/>
                <w:szCs w:val="14"/>
              </w:rPr>
            </w:pPr>
            <w:r w:rsidRPr="00D40337">
              <w:rPr>
                <w:sz w:val="14"/>
                <w:szCs w:val="14"/>
              </w:rPr>
              <w:t>INSIGNIFICANTE</w:t>
            </w:r>
          </w:p>
        </w:tc>
        <w:tc>
          <w:tcPr>
            <w:tcW w:w="1499" w:type="dxa"/>
            <w:tcBorders>
              <w:top w:val="nil"/>
              <w:left w:val="nil"/>
              <w:bottom w:val="single" w:sz="4" w:space="0" w:color="000000"/>
              <w:right w:val="nil"/>
            </w:tcBorders>
            <w:shd w:val="clear" w:color="auto" w:fill="auto"/>
            <w:vAlign w:val="center"/>
          </w:tcPr>
          <w:p w14:paraId="37F548D9" w14:textId="77777777" w:rsidR="009F00C6" w:rsidRPr="00D40337" w:rsidRDefault="007B37A2">
            <w:pPr>
              <w:jc w:val="center"/>
              <w:rPr>
                <w:sz w:val="14"/>
                <w:szCs w:val="14"/>
              </w:rPr>
            </w:pPr>
            <w:r w:rsidRPr="00D40337">
              <w:rPr>
                <w:sz w:val="14"/>
                <w:szCs w:val="14"/>
              </w:rPr>
              <w:t>MENOR</w:t>
            </w:r>
          </w:p>
        </w:tc>
        <w:tc>
          <w:tcPr>
            <w:tcW w:w="1499" w:type="dxa"/>
            <w:tcBorders>
              <w:top w:val="nil"/>
              <w:left w:val="nil"/>
              <w:bottom w:val="single" w:sz="4" w:space="0" w:color="000000"/>
              <w:right w:val="nil"/>
            </w:tcBorders>
            <w:shd w:val="clear" w:color="auto" w:fill="auto"/>
            <w:vAlign w:val="center"/>
          </w:tcPr>
          <w:p w14:paraId="57F89056" w14:textId="77777777" w:rsidR="009F00C6" w:rsidRPr="00D40337" w:rsidRDefault="007B37A2">
            <w:pPr>
              <w:jc w:val="center"/>
              <w:rPr>
                <w:sz w:val="14"/>
                <w:szCs w:val="14"/>
              </w:rPr>
            </w:pPr>
            <w:r w:rsidRPr="00D40337">
              <w:rPr>
                <w:sz w:val="14"/>
                <w:szCs w:val="14"/>
              </w:rPr>
              <w:t>MODERADO</w:t>
            </w:r>
          </w:p>
        </w:tc>
        <w:tc>
          <w:tcPr>
            <w:tcW w:w="1499" w:type="dxa"/>
            <w:tcBorders>
              <w:top w:val="nil"/>
              <w:left w:val="nil"/>
              <w:bottom w:val="single" w:sz="4" w:space="0" w:color="000000"/>
              <w:right w:val="nil"/>
            </w:tcBorders>
            <w:shd w:val="clear" w:color="auto" w:fill="auto"/>
            <w:vAlign w:val="center"/>
          </w:tcPr>
          <w:p w14:paraId="75C61578" w14:textId="77777777" w:rsidR="009F00C6" w:rsidRPr="00D40337" w:rsidRDefault="007B37A2">
            <w:pPr>
              <w:jc w:val="center"/>
              <w:rPr>
                <w:sz w:val="14"/>
                <w:szCs w:val="14"/>
              </w:rPr>
            </w:pPr>
            <w:r w:rsidRPr="00D40337">
              <w:rPr>
                <w:sz w:val="14"/>
                <w:szCs w:val="14"/>
              </w:rPr>
              <w:t>MAYOR</w:t>
            </w:r>
          </w:p>
        </w:tc>
        <w:tc>
          <w:tcPr>
            <w:tcW w:w="1692" w:type="dxa"/>
            <w:tcBorders>
              <w:top w:val="nil"/>
              <w:left w:val="nil"/>
              <w:bottom w:val="single" w:sz="4" w:space="0" w:color="000000"/>
              <w:right w:val="single" w:sz="4" w:space="0" w:color="000000"/>
            </w:tcBorders>
            <w:shd w:val="clear" w:color="auto" w:fill="auto"/>
            <w:vAlign w:val="center"/>
          </w:tcPr>
          <w:p w14:paraId="4B32A1D1" w14:textId="77777777" w:rsidR="009F00C6" w:rsidRPr="00D40337" w:rsidRDefault="007B37A2">
            <w:pPr>
              <w:jc w:val="center"/>
              <w:rPr>
                <w:sz w:val="14"/>
                <w:szCs w:val="14"/>
              </w:rPr>
            </w:pPr>
            <w:r w:rsidRPr="00D40337">
              <w:rPr>
                <w:sz w:val="14"/>
                <w:szCs w:val="14"/>
              </w:rPr>
              <w:t>CATASTRÓFICO</w:t>
            </w:r>
          </w:p>
        </w:tc>
      </w:tr>
      <w:tr w:rsidR="00167CFB" w:rsidRPr="00D40337" w14:paraId="3E1EB3EA" w14:textId="77777777" w:rsidTr="00D40337">
        <w:trPr>
          <w:trHeight w:val="57"/>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12FBBB77" w14:textId="77777777" w:rsidR="009F00C6" w:rsidRPr="00D40337" w:rsidRDefault="007B37A2">
            <w:pPr>
              <w:ind w:left="113" w:right="113"/>
              <w:jc w:val="center"/>
              <w:rPr>
                <w:b/>
                <w:sz w:val="14"/>
                <w:szCs w:val="14"/>
              </w:rPr>
            </w:pPr>
            <w:r w:rsidRPr="00D40337">
              <w:rPr>
                <w:b/>
                <w:sz w:val="14"/>
                <w:szCs w:val="14"/>
              </w:rPr>
              <w:t>PROBABILIDAD</w:t>
            </w:r>
          </w:p>
        </w:tc>
        <w:tc>
          <w:tcPr>
            <w:tcW w:w="1231" w:type="dxa"/>
            <w:tcBorders>
              <w:top w:val="single" w:sz="4" w:space="0" w:color="000000"/>
              <w:left w:val="nil"/>
              <w:bottom w:val="nil"/>
              <w:right w:val="single" w:sz="4" w:space="0" w:color="000000"/>
            </w:tcBorders>
            <w:shd w:val="clear" w:color="auto" w:fill="auto"/>
            <w:vAlign w:val="center"/>
          </w:tcPr>
          <w:p w14:paraId="5E537D19" w14:textId="77777777" w:rsidR="009F00C6" w:rsidRPr="00D40337" w:rsidRDefault="007B37A2">
            <w:pPr>
              <w:jc w:val="center"/>
              <w:rPr>
                <w:sz w:val="14"/>
                <w:szCs w:val="14"/>
              </w:rPr>
            </w:pPr>
            <w:r w:rsidRPr="00D40337">
              <w:rPr>
                <w:sz w:val="14"/>
                <w:szCs w:val="14"/>
              </w:rPr>
              <w:t>CASI SEGURO</w:t>
            </w:r>
          </w:p>
        </w:tc>
        <w:tc>
          <w:tcPr>
            <w:tcW w:w="1499" w:type="dxa"/>
            <w:tcBorders>
              <w:top w:val="single" w:sz="4" w:space="0" w:color="000000"/>
              <w:left w:val="single" w:sz="4" w:space="0" w:color="000000"/>
              <w:bottom w:val="nil"/>
              <w:right w:val="nil"/>
            </w:tcBorders>
            <w:shd w:val="clear" w:color="auto" w:fill="FFC000"/>
            <w:vAlign w:val="center"/>
          </w:tcPr>
          <w:p w14:paraId="43F3231D"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C000"/>
            <w:vAlign w:val="center"/>
          </w:tcPr>
          <w:p w14:paraId="6196F31D"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0000"/>
            <w:vAlign w:val="center"/>
          </w:tcPr>
          <w:p w14:paraId="76F988BB" w14:textId="77777777" w:rsidR="009F00C6" w:rsidRPr="00D40337" w:rsidRDefault="007B37A2">
            <w:pPr>
              <w:jc w:val="center"/>
              <w:rPr>
                <w:sz w:val="14"/>
                <w:szCs w:val="14"/>
              </w:rPr>
            </w:pPr>
            <w:r w:rsidRPr="00D40337">
              <w:rPr>
                <w:sz w:val="14"/>
                <w:szCs w:val="14"/>
              </w:rPr>
              <w:t> </w:t>
            </w:r>
          </w:p>
        </w:tc>
        <w:tc>
          <w:tcPr>
            <w:tcW w:w="1499" w:type="dxa"/>
            <w:tcBorders>
              <w:top w:val="single" w:sz="4" w:space="0" w:color="000000"/>
              <w:left w:val="nil"/>
              <w:bottom w:val="nil"/>
              <w:right w:val="nil"/>
            </w:tcBorders>
            <w:shd w:val="clear" w:color="auto" w:fill="FF0000"/>
            <w:vAlign w:val="center"/>
          </w:tcPr>
          <w:p w14:paraId="5DFF6F09" w14:textId="77777777" w:rsidR="009F00C6" w:rsidRPr="00D40337" w:rsidRDefault="007B37A2">
            <w:pPr>
              <w:jc w:val="center"/>
              <w:rPr>
                <w:sz w:val="14"/>
                <w:szCs w:val="14"/>
              </w:rPr>
            </w:pPr>
            <w:r w:rsidRPr="00D40337">
              <w:rPr>
                <w:sz w:val="14"/>
                <w:szCs w:val="14"/>
              </w:rPr>
              <w:t> </w:t>
            </w:r>
          </w:p>
        </w:tc>
        <w:tc>
          <w:tcPr>
            <w:tcW w:w="1692" w:type="dxa"/>
            <w:tcBorders>
              <w:top w:val="single" w:sz="4" w:space="0" w:color="000000"/>
              <w:left w:val="nil"/>
              <w:bottom w:val="nil"/>
              <w:right w:val="single" w:sz="4" w:space="0" w:color="000000"/>
            </w:tcBorders>
            <w:shd w:val="clear" w:color="auto" w:fill="FF0000"/>
            <w:vAlign w:val="center"/>
          </w:tcPr>
          <w:p w14:paraId="2B5384E9" w14:textId="77777777" w:rsidR="009F00C6" w:rsidRPr="00D40337" w:rsidRDefault="007B37A2">
            <w:pPr>
              <w:jc w:val="center"/>
              <w:rPr>
                <w:sz w:val="14"/>
                <w:szCs w:val="14"/>
              </w:rPr>
            </w:pPr>
            <w:r w:rsidRPr="00D40337">
              <w:rPr>
                <w:sz w:val="14"/>
                <w:szCs w:val="14"/>
              </w:rPr>
              <w:t> </w:t>
            </w:r>
          </w:p>
        </w:tc>
      </w:tr>
      <w:tr w:rsidR="00167CFB" w:rsidRPr="00D40337" w14:paraId="43FEA8BE"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AE8E69C"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shd w:val="clear" w:color="auto" w:fill="auto"/>
            <w:vAlign w:val="center"/>
          </w:tcPr>
          <w:p w14:paraId="13E3B6E8" w14:textId="77777777" w:rsidR="009F00C6" w:rsidRPr="00D40337" w:rsidRDefault="007B37A2">
            <w:pPr>
              <w:jc w:val="center"/>
              <w:rPr>
                <w:sz w:val="14"/>
                <w:szCs w:val="14"/>
              </w:rPr>
            </w:pPr>
            <w:r w:rsidRPr="00D40337">
              <w:rPr>
                <w:sz w:val="14"/>
                <w:szCs w:val="14"/>
              </w:rPr>
              <w:t xml:space="preserve">PROBABLE </w:t>
            </w:r>
          </w:p>
        </w:tc>
        <w:tc>
          <w:tcPr>
            <w:tcW w:w="1499" w:type="dxa"/>
            <w:tcBorders>
              <w:top w:val="nil"/>
              <w:left w:val="single" w:sz="4" w:space="0" w:color="000000"/>
              <w:bottom w:val="nil"/>
              <w:right w:val="nil"/>
            </w:tcBorders>
            <w:shd w:val="clear" w:color="auto" w:fill="FFFF00"/>
            <w:vAlign w:val="center"/>
          </w:tcPr>
          <w:p w14:paraId="21EC99A8"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0CCF7E6D"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0F31DE83"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0000"/>
            <w:vAlign w:val="center"/>
          </w:tcPr>
          <w:p w14:paraId="073202F0" w14:textId="77777777" w:rsidR="009F00C6" w:rsidRPr="00D40337" w:rsidRDefault="009F00C6">
            <w:pPr>
              <w:jc w:val="center"/>
              <w:rPr>
                <w:sz w:val="14"/>
                <w:szCs w:val="14"/>
              </w:rPr>
            </w:pPr>
          </w:p>
        </w:tc>
        <w:tc>
          <w:tcPr>
            <w:tcW w:w="1692" w:type="dxa"/>
            <w:tcBorders>
              <w:top w:val="nil"/>
              <w:left w:val="nil"/>
              <w:bottom w:val="nil"/>
              <w:right w:val="single" w:sz="4" w:space="0" w:color="000000"/>
            </w:tcBorders>
            <w:shd w:val="clear" w:color="auto" w:fill="FF0000"/>
            <w:vAlign w:val="center"/>
          </w:tcPr>
          <w:p w14:paraId="24A75F45" w14:textId="77777777" w:rsidR="009F00C6" w:rsidRPr="00D40337" w:rsidRDefault="007B37A2">
            <w:pPr>
              <w:jc w:val="center"/>
              <w:rPr>
                <w:sz w:val="14"/>
                <w:szCs w:val="14"/>
              </w:rPr>
            </w:pPr>
            <w:r w:rsidRPr="00D40337">
              <w:rPr>
                <w:sz w:val="14"/>
                <w:szCs w:val="14"/>
              </w:rPr>
              <w:t> </w:t>
            </w:r>
          </w:p>
        </w:tc>
      </w:tr>
      <w:tr w:rsidR="00167CFB" w:rsidRPr="00D40337" w14:paraId="7CE25357"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B9C503A"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shd w:val="clear" w:color="auto" w:fill="auto"/>
            <w:vAlign w:val="center"/>
          </w:tcPr>
          <w:p w14:paraId="56BE7452" w14:textId="77777777" w:rsidR="009F00C6" w:rsidRPr="00D40337" w:rsidRDefault="007B37A2">
            <w:pPr>
              <w:jc w:val="center"/>
              <w:rPr>
                <w:sz w:val="14"/>
                <w:szCs w:val="14"/>
              </w:rPr>
            </w:pPr>
            <w:r w:rsidRPr="00D40337">
              <w:rPr>
                <w:sz w:val="14"/>
                <w:szCs w:val="14"/>
              </w:rPr>
              <w:t>MODERADO</w:t>
            </w:r>
          </w:p>
        </w:tc>
        <w:tc>
          <w:tcPr>
            <w:tcW w:w="1499" w:type="dxa"/>
            <w:tcBorders>
              <w:top w:val="nil"/>
              <w:left w:val="single" w:sz="4" w:space="0" w:color="000000"/>
              <w:bottom w:val="nil"/>
              <w:right w:val="nil"/>
            </w:tcBorders>
            <w:shd w:val="clear" w:color="auto" w:fill="92D050"/>
            <w:vAlign w:val="center"/>
          </w:tcPr>
          <w:p w14:paraId="638150EB"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FF00"/>
            <w:vAlign w:val="center"/>
          </w:tcPr>
          <w:p w14:paraId="730A2D1F"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6871F1B9"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0000"/>
            <w:vAlign w:val="center"/>
          </w:tcPr>
          <w:p w14:paraId="765342F6" w14:textId="77777777" w:rsidR="009F00C6" w:rsidRPr="00D40337" w:rsidRDefault="007B37A2">
            <w:pPr>
              <w:jc w:val="center"/>
              <w:rPr>
                <w:b/>
                <w:sz w:val="14"/>
                <w:szCs w:val="14"/>
              </w:rPr>
            </w:pPr>
            <w:r w:rsidRPr="00D40337">
              <w:rPr>
                <w:b/>
                <w:sz w:val="14"/>
                <w:szCs w:val="14"/>
              </w:rPr>
              <w:t>X</w:t>
            </w:r>
          </w:p>
        </w:tc>
        <w:tc>
          <w:tcPr>
            <w:tcW w:w="1692" w:type="dxa"/>
            <w:tcBorders>
              <w:top w:val="nil"/>
              <w:left w:val="nil"/>
              <w:bottom w:val="nil"/>
              <w:right w:val="single" w:sz="4" w:space="0" w:color="000000"/>
            </w:tcBorders>
            <w:shd w:val="clear" w:color="auto" w:fill="FF0000"/>
            <w:vAlign w:val="center"/>
          </w:tcPr>
          <w:p w14:paraId="733CC1C3" w14:textId="77777777" w:rsidR="009F00C6" w:rsidRPr="00D40337" w:rsidRDefault="007B37A2">
            <w:pPr>
              <w:jc w:val="center"/>
              <w:rPr>
                <w:sz w:val="14"/>
                <w:szCs w:val="14"/>
              </w:rPr>
            </w:pPr>
            <w:r w:rsidRPr="00D40337">
              <w:rPr>
                <w:sz w:val="14"/>
                <w:szCs w:val="14"/>
              </w:rPr>
              <w:t> </w:t>
            </w:r>
          </w:p>
        </w:tc>
      </w:tr>
      <w:tr w:rsidR="00167CFB" w:rsidRPr="00D40337" w14:paraId="5F3EF8DC"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1A43A67"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nil"/>
              <w:right w:val="single" w:sz="4" w:space="0" w:color="000000"/>
            </w:tcBorders>
            <w:shd w:val="clear" w:color="auto" w:fill="auto"/>
            <w:vAlign w:val="center"/>
          </w:tcPr>
          <w:p w14:paraId="64613664" w14:textId="77777777" w:rsidR="009F00C6" w:rsidRPr="00D40337" w:rsidRDefault="007B37A2">
            <w:pPr>
              <w:jc w:val="center"/>
              <w:rPr>
                <w:sz w:val="14"/>
                <w:szCs w:val="14"/>
              </w:rPr>
            </w:pPr>
            <w:r w:rsidRPr="00D40337">
              <w:rPr>
                <w:sz w:val="14"/>
                <w:szCs w:val="14"/>
              </w:rPr>
              <w:t>IMPROBABLE</w:t>
            </w:r>
          </w:p>
        </w:tc>
        <w:tc>
          <w:tcPr>
            <w:tcW w:w="1499" w:type="dxa"/>
            <w:tcBorders>
              <w:top w:val="nil"/>
              <w:left w:val="single" w:sz="4" w:space="0" w:color="000000"/>
              <w:bottom w:val="nil"/>
              <w:right w:val="nil"/>
            </w:tcBorders>
            <w:shd w:val="clear" w:color="auto" w:fill="92D050"/>
            <w:vAlign w:val="center"/>
          </w:tcPr>
          <w:p w14:paraId="00708448"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92D050"/>
            <w:vAlign w:val="center"/>
          </w:tcPr>
          <w:p w14:paraId="778F6B7C"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FF00"/>
            <w:vAlign w:val="center"/>
          </w:tcPr>
          <w:p w14:paraId="541B7021"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nil"/>
              <w:right w:val="nil"/>
            </w:tcBorders>
            <w:shd w:val="clear" w:color="auto" w:fill="FFC000"/>
            <w:vAlign w:val="center"/>
          </w:tcPr>
          <w:p w14:paraId="3BA97F93" w14:textId="77777777" w:rsidR="009F00C6" w:rsidRPr="00D40337" w:rsidRDefault="007B37A2">
            <w:pPr>
              <w:jc w:val="center"/>
              <w:rPr>
                <w:sz w:val="14"/>
                <w:szCs w:val="14"/>
              </w:rPr>
            </w:pPr>
            <w:r w:rsidRPr="00D40337">
              <w:rPr>
                <w:sz w:val="14"/>
                <w:szCs w:val="14"/>
              </w:rPr>
              <w:t> </w:t>
            </w:r>
          </w:p>
        </w:tc>
        <w:tc>
          <w:tcPr>
            <w:tcW w:w="1692" w:type="dxa"/>
            <w:tcBorders>
              <w:top w:val="nil"/>
              <w:left w:val="nil"/>
              <w:bottom w:val="nil"/>
              <w:right w:val="single" w:sz="4" w:space="0" w:color="000000"/>
            </w:tcBorders>
            <w:shd w:val="clear" w:color="auto" w:fill="FF0000"/>
            <w:vAlign w:val="center"/>
          </w:tcPr>
          <w:p w14:paraId="708FFF38" w14:textId="77777777" w:rsidR="009F00C6" w:rsidRPr="00D40337" w:rsidRDefault="007B37A2">
            <w:pPr>
              <w:jc w:val="center"/>
              <w:rPr>
                <w:sz w:val="14"/>
                <w:szCs w:val="14"/>
              </w:rPr>
            </w:pPr>
            <w:r w:rsidRPr="00D40337">
              <w:rPr>
                <w:sz w:val="14"/>
                <w:szCs w:val="14"/>
              </w:rPr>
              <w:t> </w:t>
            </w:r>
          </w:p>
        </w:tc>
      </w:tr>
      <w:tr w:rsidR="00167CFB" w:rsidRPr="00D40337" w14:paraId="3AA86005" w14:textId="77777777" w:rsidTr="00D40337">
        <w:trPr>
          <w:trHeight w:val="57"/>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DDDF0F5" w14:textId="77777777" w:rsidR="009F00C6" w:rsidRPr="00D40337" w:rsidRDefault="009F00C6">
            <w:pPr>
              <w:widowControl w:val="0"/>
              <w:pBdr>
                <w:top w:val="nil"/>
                <w:left w:val="nil"/>
                <w:bottom w:val="nil"/>
                <w:right w:val="nil"/>
                <w:between w:val="nil"/>
              </w:pBdr>
              <w:spacing w:line="276" w:lineRule="auto"/>
              <w:rPr>
                <w:sz w:val="14"/>
                <w:szCs w:val="14"/>
              </w:rPr>
            </w:pPr>
          </w:p>
        </w:tc>
        <w:tc>
          <w:tcPr>
            <w:tcW w:w="1231" w:type="dxa"/>
            <w:tcBorders>
              <w:top w:val="nil"/>
              <w:left w:val="nil"/>
              <w:bottom w:val="single" w:sz="4" w:space="0" w:color="000000"/>
              <w:right w:val="single" w:sz="4" w:space="0" w:color="000000"/>
            </w:tcBorders>
            <w:shd w:val="clear" w:color="auto" w:fill="auto"/>
            <w:vAlign w:val="center"/>
          </w:tcPr>
          <w:p w14:paraId="1671A319" w14:textId="77777777" w:rsidR="009F00C6" w:rsidRPr="00D40337" w:rsidRDefault="007B37A2">
            <w:pPr>
              <w:jc w:val="center"/>
              <w:rPr>
                <w:sz w:val="14"/>
                <w:szCs w:val="14"/>
              </w:rPr>
            </w:pPr>
            <w:r w:rsidRPr="00D40337">
              <w:rPr>
                <w:sz w:val="14"/>
                <w:szCs w:val="14"/>
              </w:rPr>
              <w:t>RARO</w:t>
            </w:r>
          </w:p>
        </w:tc>
        <w:tc>
          <w:tcPr>
            <w:tcW w:w="1499" w:type="dxa"/>
            <w:tcBorders>
              <w:top w:val="nil"/>
              <w:left w:val="single" w:sz="4" w:space="0" w:color="000000"/>
              <w:bottom w:val="single" w:sz="4" w:space="0" w:color="000000"/>
              <w:right w:val="nil"/>
            </w:tcBorders>
            <w:shd w:val="clear" w:color="auto" w:fill="92D050"/>
            <w:vAlign w:val="center"/>
          </w:tcPr>
          <w:p w14:paraId="208AC37C" w14:textId="77777777" w:rsidR="009F00C6" w:rsidRPr="00D40337" w:rsidRDefault="009F00C6">
            <w:pPr>
              <w:jc w:val="center"/>
              <w:rPr>
                <w:sz w:val="14"/>
                <w:szCs w:val="14"/>
              </w:rPr>
            </w:pPr>
          </w:p>
        </w:tc>
        <w:tc>
          <w:tcPr>
            <w:tcW w:w="1499" w:type="dxa"/>
            <w:tcBorders>
              <w:top w:val="nil"/>
              <w:left w:val="nil"/>
              <w:bottom w:val="single" w:sz="4" w:space="0" w:color="000000"/>
              <w:right w:val="nil"/>
            </w:tcBorders>
            <w:shd w:val="clear" w:color="auto" w:fill="92D050"/>
            <w:vAlign w:val="center"/>
          </w:tcPr>
          <w:p w14:paraId="067A37E1" w14:textId="77777777" w:rsidR="009F00C6" w:rsidRPr="00D40337" w:rsidRDefault="007B37A2">
            <w:pPr>
              <w:jc w:val="center"/>
              <w:rPr>
                <w:sz w:val="14"/>
                <w:szCs w:val="14"/>
              </w:rPr>
            </w:pPr>
            <w:r w:rsidRPr="00D40337">
              <w:rPr>
                <w:sz w:val="14"/>
                <w:szCs w:val="14"/>
              </w:rPr>
              <w:t> </w:t>
            </w:r>
          </w:p>
        </w:tc>
        <w:tc>
          <w:tcPr>
            <w:tcW w:w="1499" w:type="dxa"/>
            <w:tcBorders>
              <w:top w:val="nil"/>
              <w:left w:val="nil"/>
              <w:bottom w:val="single" w:sz="4" w:space="0" w:color="000000"/>
              <w:right w:val="nil"/>
            </w:tcBorders>
            <w:shd w:val="clear" w:color="auto" w:fill="FFFF00"/>
            <w:vAlign w:val="center"/>
          </w:tcPr>
          <w:p w14:paraId="19BE5F53" w14:textId="77777777" w:rsidR="009F00C6" w:rsidRPr="00D40337" w:rsidRDefault="009F00C6">
            <w:pPr>
              <w:jc w:val="center"/>
              <w:rPr>
                <w:sz w:val="14"/>
                <w:szCs w:val="14"/>
              </w:rPr>
            </w:pPr>
          </w:p>
        </w:tc>
        <w:tc>
          <w:tcPr>
            <w:tcW w:w="1499" w:type="dxa"/>
            <w:tcBorders>
              <w:top w:val="nil"/>
              <w:left w:val="nil"/>
              <w:bottom w:val="single" w:sz="4" w:space="0" w:color="000000"/>
              <w:right w:val="nil"/>
            </w:tcBorders>
            <w:shd w:val="clear" w:color="auto" w:fill="FFC000"/>
            <w:vAlign w:val="center"/>
          </w:tcPr>
          <w:p w14:paraId="375BA98D" w14:textId="77777777" w:rsidR="009F00C6" w:rsidRPr="00D40337" w:rsidRDefault="007B37A2">
            <w:pPr>
              <w:jc w:val="center"/>
              <w:rPr>
                <w:sz w:val="14"/>
                <w:szCs w:val="14"/>
              </w:rPr>
            </w:pPr>
            <w:r w:rsidRPr="00D40337">
              <w:rPr>
                <w:sz w:val="14"/>
                <w:szCs w:val="14"/>
              </w:rPr>
              <w:t> </w:t>
            </w:r>
          </w:p>
        </w:tc>
        <w:tc>
          <w:tcPr>
            <w:tcW w:w="1692" w:type="dxa"/>
            <w:tcBorders>
              <w:top w:val="nil"/>
              <w:left w:val="nil"/>
              <w:bottom w:val="single" w:sz="4" w:space="0" w:color="000000"/>
              <w:right w:val="single" w:sz="4" w:space="0" w:color="000000"/>
            </w:tcBorders>
            <w:shd w:val="clear" w:color="auto" w:fill="FFC000"/>
            <w:vAlign w:val="center"/>
          </w:tcPr>
          <w:p w14:paraId="52845B1E" w14:textId="77777777" w:rsidR="009F00C6" w:rsidRPr="00D40337" w:rsidRDefault="007B37A2">
            <w:pPr>
              <w:jc w:val="center"/>
              <w:rPr>
                <w:sz w:val="14"/>
                <w:szCs w:val="14"/>
              </w:rPr>
            </w:pPr>
            <w:r w:rsidRPr="00D40337">
              <w:rPr>
                <w:sz w:val="14"/>
                <w:szCs w:val="14"/>
              </w:rPr>
              <w:t> </w:t>
            </w:r>
          </w:p>
        </w:tc>
      </w:tr>
    </w:tbl>
    <w:p w14:paraId="028E4AB7" w14:textId="77777777" w:rsidR="009F00C6" w:rsidRDefault="007B37A2">
      <w:pPr>
        <w:rPr>
          <w:i/>
          <w:sz w:val="14"/>
          <w:szCs w:val="14"/>
        </w:rPr>
      </w:pPr>
      <w:r>
        <w:rPr>
          <w:sz w:val="18"/>
          <w:szCs w:val="18"/>
        </w:rPr>
        <w:t>Riesgo: Fenómeno Socio-natural</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B436E92"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27D4F96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3071346C"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01F4E6B5" w14:textId="77777777" w:rsidR="009F00C6" w:rsidRPr="00EC328D" w:rsidRDefault="007B37A2">
            <w:pPr>
              <w:jc w:val="center"/>
              <w:rPr>
                <w:b/>
                <w:sz w:val="14"/>
                <w:szCs w:val="14"/>
              </w:rPr>
            </w:pPr>
            <w:r w:rsidRPr="00EC328D">
              <w:rPr>
                <w:b/>
                <w:sz w:val="14"/>
                <w:szCs w:val="14"/>
              </w:rPr>
              <w:t>IMPACTO</w:t>
            </w:r>
          </w:p>
        </w:tc>
      </w:tr>
      <w:tr w:rsidR="00EC328D" w:rsidRPr="00EC328D" w14:paraId="0112C156" w14:textId="77777777">
        <w:trPr>
          <w:trHeight w:val="20"/>
          <w:jc w:val="center"/>
        </w:trPr>
        <w:tc>
          <w:tcPr>
            <w:tcW w:w="421" w:type="dxa"/>
            <w:tcBorders>
              <w:top w:val="nil"/>
              <w:left w:val="single" w:sz="4" w:space="0" w:color="000000"/>
              <w:bottom w:val="nil"/>
              <w:right w:val="nil"/>
            </w:tcBorders>
            <w:shd w:val="clear" w:color="auto" w:fill="auto"/>
            <w:vAlign w:val="bottom"/>
          </w:tcPr>
          <w:p w14:paraId="54F58F16"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6B7F2ABD"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08977625"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59C290E"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42DFE018"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21A4C2AD"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48CD250A" w14:textId="77777777" w:rsidR="009F00C6" w:rsidRPr="00EC328D" w:rsidRDefault="007B37A2">
            <w:pPr>
              <w:jc w:val="center"/>
              <w:rPr>
                <w:sz w:val="14"/>
                <w:szCs w:val="14"/>
              </w:rPr>
            </w:pPr>
            <w:r w:rsidRPr="00EC328D">
              <w:rPr>
                <w:sz w:val="14"/>
                <w:szCs w:val="14"/>
              </w:rPr>
              <w:t>CATASTRÓFICO</w:t>
            </w:r>
          </w:p>
        </w:tc>
      </w:tr>
      <w:tr w:rsidR="00167CFB" w:rsidRPr="00EC328D" w14:paraId="303C833E"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478FA568"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6CC96437"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05168AB2"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CD373C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0C899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706E421"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E6ABF60" w14:textId="77777777" w:rsidR="009F00C6" w:rsidRPr="00EC328D" w:rsidRDefault="007B37A2">
            <w:pPr>
              <w:jc w:val="center"/>
              <w:rPr>
                <w:sz w:val="14"/>
                <w:szCs w:val="14"/>
              </w:rPr>
            </w:pPr>
            <w:r w:rsidRPr="00EC328D">
              <w:rPr>
                <w:sz w:val="14"/>
                <w:szCs w:val="14"/>
              </w:rPr>
              <w:t> </w:t>
            </w:r>
          </w:p>
        </w:tc>
      </w:tr>
      <w:tr w:rsidR="00167CFB" w:rsidRPr="00EC328D" w14:paraId="73F3D38A"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C83B24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35BE01C"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6B1451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9B5A3E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5CE50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ECBF64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1B47B88" w14:textId="77777777" w:rsidR="009F00C6" w:rsidRPr="00EC328D" w:rsidRDefault="007B37A2">
            <w:pPr>
              <w:jc w:val="center"/>
              <w:rPr>
                <w:sz w:val="14"/>
                <w:szCs w:val="14"/>
              </w:rPr>
            </w:pPr>
            <w:r w:rsidRPr="00EC328D">
              <w:rPr>
                <w:sz w:val="14"/>
                <w:szCs w:val="14"/>
              </w:rPr>
              <w:t> </w:t>
            </w:r>
          </w:p>
        </w:tc>
      </w:tr>
      <w:tr w:rsidR="00167CFB" w:rsidRPr="00EC328D" w14:paraId="2D251BBC"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C074BB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EF1A68A"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78EF95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300462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C907EA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E573B0F"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5381945A" w14:textId="77777777" w:rsidR="009F00C6" w:rsidRPr="00EC328D" w:rsidRDefault="007B37A2">
            <w:pPr>
              <w:jc w:val="center"/>
              <w:rPr>
                <w:sz w:val="14"/>
                <w:szCs w:val="14"/>
              </w:rPr>
            </w:pPr>
            <w:r w:rsidRPr="00EC328D">
              <w:rPr>
                <w:sz w:val="14"/>
                <w:szCs w:val="14"/>
              </w:rPr>
              <w:t> </w:t>
            </w:r>
          </w:p>
        </w:tc>
      </w:tr>
      <w:tr w:rsidR="00167CFB" w:rsidRPr="00EC328D" w14:paraId="77336959"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3A5C96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A2B25B2"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3451CB8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40F98D7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0B4505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07AF218"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7A67069" w14:textId="77777777" w:rsidR="009F00C6" w:rsidRPr="00EC328D" w:rsidRDefault="007B37A2">
            <w:pPr>
              <w:jc w:val="center"/>
              <w:rPr>
                <w:sz w:val="14"/>
                <w:szCs w:val="14"/>
              </w:rPr>
            </w:pPr>
            <w:r w:rsidRPr="00EC328D">
              <w:rPr>
                <w:sz w:val="14"/>
                <w:szCs w:val="14"/>
              </w:rPr>
              <w:t> </w:t>
            </w:r>
          </w:p>
        </w:tc>
      </w:tr>
      <w:tr w:rsidR="00167CFB" w:rsidRPr="00EC328D" w14:paraId="626678A9"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A5D692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3C98C847"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C4818F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04F2BF6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FA4CB8B"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021958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37108AC" w14:textId="77777777" w:rsidR="009F00C6" w:rsidRPr="00EC328D" w:rsidRDefault="007B37A2">
            <w:pPr>
              <w:jc w:val="center"/>
              <w:rPr>
                <w:sz w:val="14"/>
                <w:szCs w:val="14"/>
              </w:rPr>
            </w:pPr>
            <w:r w:rsidRPr="00EC328D">
              <w:rPr>
                <w:sz w:val="14"/>
                <w:szCs w:val="14"/>
              </w:rPr>
              <w:t> </w:t>
            </w:r>
          </w:p>
        </w:tc>
      </w:tr>
    </w:tbl>
    <w:p w14:paraId="7E869DB5" w14:textId="77777777" w:rsidR="009F00C6" w:rsidRPr="00EC328D" w:rsidRDefault="007B37A2">
      <w:pPr>
        <w:rPr>
          <w:i/>
          <w:sz w:val="14"/>
          <w:szCs w:val="14"/>
        </w:rPr>
      </w:pPr>
      <w:r w:rsidRPr="00EC328D">
        <w:rPr>
          <w:sz w:val="18"/>
          <w:szCs w:val="18"/>
        </w:rPr>
        <w:t>Riesgo: Incumplimientos de las obligaciones del Plan de Saneamiento y Manejo de Vertimientos - PSMV</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743D0121"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0D5D1FA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4894A0C9"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08E92BAB" w14:textId="77777777" w:rsidR="009F00C6" w:rsidRPr="00EC328D" w:rsidRDefault="007B37A2">
            <w:pPr>
              <w:jc w:val="center"/>
              <w:rPr>
                <w:b/>
                <w:sz w:val="14"/>
                <w:szCs w:val="14"/>
              </w:rPr>
            </w:pPr>
            <w:r w:rsidRPr="00EC328D">
              <w:rPr>
                <w:b/>
                <w:sz w:val="14"/>
                <w:szCs w:val="14"/>
              </w:rPr>
              <w:t>IMPACTO</w:t>
            </w:r>
          </w:p>
        </w:tc>
      </w:tr>
      <w:tr w:rsidR="00EC328D" w:rsidRPr="00EC328D" w14:paraId="49A7936D" w14:textId="77777777">
        <w:trPr>
          <w:trHeight w:val="20"/>
          <w:jc w:val="center"/>
        </w:trPr>
        <w:tc>
          <w:tcPr>
            <w:tcW w:w="421" w:type="dxa"/>
            <w:tcBorders>
              <w:top w:val="nil"/>
              <w:left w:val="single" w:sz="4" w:space="0" w:color="000000"/>
              <w:bottom w:val="nil"/>
              <w:right w:val="nil"/>
            </w:tcBorders>
            <w:shd w:val="clear" w:color="auto" w:fill="auto"/>
            <w:vAlign w:val="bottom"/>
          </w:tcPr>
          <w:p w14:paraId="6361502A"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274D3ACB"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58D547ED"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09352232"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566D9C7F"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4619A727"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612E5609" w14:textId="77777777" w:rsidR="009F00C6" w:rsidRPr="00EC328D" w:rsidRDefault="007B37A2">
            <w:pPr>
              <w:jc w:val="center"/>
              <w:rPr>
                <w:sz w:val="14"/>
                <w:szCs w:val="14"/>
              </w:rPr>
            </w:pPr>
            <w:r w:rsidRPr="00EC328D">
              <w:rPr>
                <w:sz w:val="14"/>
                <w:szCs w:val="14"/>
              </w:rPr>
              <w:t>CATASTRÓFICO</w:t>
            </w:r>
          </w:p>
        </w:tc>
      </w:tr>
      <w:tr w:rsidR="00167CFB" w:rsidRPr="00EC328D" w14:paraId="4F77E2F4"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3CCF959D"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02AB79C9"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076BCE05"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DCB398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86C0613"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3331B702"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154692BC" w14:textId="77777777" w:rsidR="009F00C6" w:rsidRPr="00EC328D" w:rsidRDefault="007B37A2">
            <w:pPr>
              <w:jc w:val="center"/>
              <w:rPr>
                <w:sz w:val="14"/>
                <w:szCs w:val="14"/>
              </w:rPr>
            </w:pPr>
            <w:r w:rsidRPr="00EC328D">
              <w:rPr>
                <w:sz w:val="14"/>
                <w:szCs w:val="14"/>
              </w:rPr>
              <w:t> </w:t>
            </w:r>
          </w:p>
        </w:tc>
      </w:tr>
      <w:tr w:rsidR="00167CFB" w:rsidRPr="00EC328D" w14:paraId="2C89EA1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54A8E5F"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844A349"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5C38FA0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0DC44C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D4700D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7F76E86"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A57FCCC" w14:textId="77777777" w:rsidR="009F00C6" w:rsidRPr="00EC328D" w:rsidRDefault="007B37A2">
            <w:pPr>
              <w:jc w:val="center"/>
              <w:rPr>
                <w:sz w:val="14"/>
                <w:szCs w:val="14"/>
              </w:rPr>
            </w:pPr>
            <w:r w:rsidRPr="00EC328D">
              <w:rPr>
                <w:sz w:val="14"/>
                <w:szCs w:val="14"/>
              </w:rPr>
              <w:t> </w:t>
            </w:r>
          </w:p>
        </w:tc>
      </w:tr>
      <w:tr w:rsidR="00167CFB" w:rsidRPr="00EC328D" w14:paraId="4DA4158A"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1E62EE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6A11BE5"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5DB7F5D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55EDDD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709B4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201D27B"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3AF46A70" w14:textId="77777777" w:rsidR="009F00C6" w:rsidRPr="00EC328D" w:rsidRDefault="007B37A2">
            <w:pPr>
              <w:jc w:val="center"/>
              <w:rPr>
                <w:sz w:val="14"/>
                <w:szCs w:val="14"/>
              </w:rPr>
            </w:pPr>
            <w:r w:rsidRPr="00EC328D">
              <w:rPr>
                <w:sz w:val="14"/>
                <w:szCs w:val="14"/>
              </w:rPr>
              <w:t> </w:t>
            </w:r>
          </w:p>
        </w:tc>
      </w:tr>
      <w:tr w:rsidR="00167CFB" w:rsidRPr="00EC328D" w14:paraId="47BF6DF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ADB3A9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7632BBD"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7291C1A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5CC0301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402A4C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4780A6A"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C3426C1" w14:textId="77777777" w:rsidR="009F00C6" w:rsidRPr="00EC328D" w:rsidRDefault="007B37A2">
            <w:pPr>
              <w:jc w:val="center"/>
              <w:rPr>
                <w:sz w:val="14"/>
                <w:szCs w:val="14"/>
              </w:rPr>
            </w:pPr>
            <w:r w:rsidRPr="00EC328D">
              <w:rPr>
                <w:sz w:val="14"/>
                <w:szCs w:val="14"/>
              </w:rPr>
              <w:t> </w:t>
            </w:r>
          </w:p>
        </w:tc>
      </w:tr>
      <w:tr w:rsidR="00167CFB" w:rsidRPr="00EC328D" w14:paraId="705D7C8C"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5EA6AE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5D1324E2"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27AE89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0038BCD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1BB09C55"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16A2CC4"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14432CB" w14:textId="77777777" w:rsidR="009F00C6" w:rsidRPr="00EC328D" w:rsidRDefault="007B37A2">
            <w:pPr>
              <w:jc w:val="center"/>
              <w:rPr>
                <w:sz w:val="14"/>
                <w:szCs w:val="14"/>
              </w:rPr>
            </w:pPr>
            <w:r w:rsidRPr="00EC328D">
              <w:rPr>
                <w:sz w:val="14"/>
                <w:szCs w:val="14"/>
              </w:rPr>
              <w:t> </w:t>
            </w:r>
          </w:p>
        </w:tc>
      </w:tr>
    </w:tbl>
    <w:p w14:paraId="3F1276CF" w14:textId="77777777" w:rsidR="009F00C6" w:rsidRPr="00EC328D" w:rsidRDefault="007B37A2">
      <w:pPr>
        <w:rPr>
          <w:sz w:val="18"/>
          <w:szCs w:val="18"/>
        </w:rPr>
      </w:pPr>
      <w:r w:rsidRPr="00EC328D">
        <w:rPr>
          <w:sz w:val="18"/>
          <w:szCs w:val="18"/>
        </w:rPr>
        <w:t>Riesgo: Falta de voluntad de los propietarios de los predios para adelantar acciones que conlleven a la investigación, remediación y restauración.</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44317FFC"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4264AC7B"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2B39B6E3"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6029F1E3" w14:textId="77777777" w:rsidR="009F00C6" w:rsidRPr="00EC328D" w:rsidRDefault="007B37A2">
            <w:pPr>
              <w:jc w:val="center"/>
              <w:rPr>
                <w:b/>
                <w:sz w:val="14"/>
                <w:szCs w:val="14"/>
              </w:rPr>
            </w:pPr>
            <w:r w:rsidRPr="00EC328D">
              <w:rPr>
                <w:b/>
                <w:sz w:val="14"/>
                <w:szCs w:val="14"/>
              </w:rPr>
              <w:t>IMPACTO</w:t>
            </w:r>
          </w:p>
        </w:tc>
      </w:tr>
      <w:tr w:rsidR="00EC328D" w:rsidRPr="00EC328D" w14:paraId="0B3B20E3" w14:textId="77777777">
        <w:trPr>
          <w:trHeight w:val="20"/>
          <w:jc w:val="center"/>
        </w:trPr>
        <w:tc>
          <w:tcPr>
            <w:tcW w:w="421" w:type="dxa"/>
            <w:tcBorders>
              <w:top w:val="nil"/>
              <w:left w:val="single" w:sz="4" w:space="0" w:color="000000"/>
              <w:bottom w:val="nil"/>
              <w:right w:val="nil"/>
            </w:tcBorders>
            <w:shd w:val="clear" w:color="auto" w:fill="auto"/>
            <w:vAlign w:val="bottom"/>
          </w:tcPr>
          <w:p w14:paraId="3A07BD51"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5F68CF0"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6E89BC16"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5017D39"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152DB679"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15BDED5E"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247E579" w14:textId="77777777" w:rsidR="009F00C6" w:rsidRPr="00EC328D" w:rsidRDefault="007B37A2">
            <w:pPr>
              <w:jc w:val="center"/>
              <w:rPr>
                <w:sz w:val="14"/>
                <w:szCs w:val="14"/>
              </w:rPr>
            </w:pPr>
            <w:r w:rsidRPr="00EC328D">
              <w:rPr>
                <w:sz w:val="14"/>
                <w:szCs w:val="14"/>
              </w:rPr>
              <w:t>CATASTRÓFICO</w:t>
            </w:r>
          </w:p>
        </w:tc>
      </w:tr>
      <w:tr w:rsidR="00167CFB" w:rsidRPr="00EC328D" w14:paraId="2213DCAE"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76695457"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1D5906E"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912AB7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1C49F15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BBB8385"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3B17004"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923161C" w14:textId="77777777" w:rsidR="009F00C6" w:rsidRPr="00EC328D" w:rsidRDefault="007B37A2">
            <w:pPr>
              <w:jc w:val="center"/>
              <w:rPr>
                <w:sz w:val="14"/>
                <w:szCs w:val="14"/>
              </w:rPr>
            </w:pPr>
            <w:r w:rsidRPr="00EC328D">
              <w:rPr>
                <w:sz w:val="14"/>
                <w:szCs w:val="14"/>
              </w:rPr>
              <w:t> </w:t>
            </w:r>
          </w:p>
        </w:tc>
      </w:tr>
      <w:tr w:rsidR="00167CFB" w:rsidRPr="00EC328D" w14:paraId="099784B4"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6F05D50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4DC96061"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41833AF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27AB5E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8A14F6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7F6F5517"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6D20422C" w14:textId="77777777" w:rsidR="009F00C6" w:rsidRPr="00EC328D" w:rsidRDefault="007B37A2">
            <w:pPr>
              <w:jc w:val="center"/>
              <w:rPr>
                <w:sz w:val="14"/>
                <w:szCs w:val="14"/>
              </w:rPr>
            </w:pPr>
            <w:r w:rsidRPr="00EC328D">
              <w:rPr>
                <w:sz w:val="14"/>
                <w:szCs w:val="14"/>
              </w:rPr>
              <w:t> </w:t>
            </w:r>
          </w:p>
        </w:tc>
      </w:tr>
      <w:tr w:rsidR="00167CFB" w:rsidRPr="00EC328D" w14:paraId="26244DED"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4CAA477"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D14301D"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4A869BE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918D9A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96357A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326760A"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58B2556" w14:textId="77777777" w:rsidR="009F00C6" w:rsidRPr="00EC328D" w:rsidRDefault="007B37A2">
            <w:pPr>
              <w:jc w:val="center"/>
              <w:rPr>
                <w:sz w:val="14"/>
                <w:szCs w:val="14"/>
              </w:rPr>
            </w:pPr>
            <w:r w:rsidRPr="00EC328D">
              <w:rPr>
                <w:sz w:val="14"/>
                <w:szCs w:val="14"/>
              </w:rPr>
              <w:t> </w:t>
            </w:r>
          </w:p>
        </w:tc>
      </w:tr>
      <w:tr w:rsidR="00167CFB" w:rsidRPr="00EC328D" w14:paraId="7433F7B5"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59CE565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BD307E4"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49E2B03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88DECA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7BD1DB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D2899F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29A68473" w14:textId="77777777" w:rsidR="009F00C6" w:rsidRPr="00EC328D" w:rsidRDefault="007B37A2">
            <w:pPr>
              <w:jc w:val="center"/>
              <w:rPr>
                <w:sz w:val="14"/>
                <w:szCs w:val="14"/>
              </w:rPr>
            </w:pPr>
            <w:r w:rsidRPr="00EC328D">
              <w:rPr>
                <w:sz w:val="14"/>
                <w:szCs w:val="14"/>
              </w:rPr>
              <w:t> </w:t>
            </w:r>
          </w:p>
        </w:tc>
      </w:tr>
      <w:tr w:rsidR="00167CFB" w:rsidRPr="00EC328D" w14:paraId="212A5744"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8B2C2F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4CEEE422"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03B2DB1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7F8C136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BD0BDD8"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20FCB2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42F08BA7" w14:textId="77777777" w:rsidR="009F00C6" w:rsidRPr="00EC328D" w:rsidRDefault="007B37A2">
            <w:pPr>
              <w:jc w:val="center"/>
              <w:rPr>
                <w:sz w:val="14"/>
                <w:szCs w:val="14"/>
              </w:rPr>
            </w:pPr>
            <w:r w:rsidRPr="00EC328D">
              <w:rPr>
                <w:sz w:val="14"/>
                <w:szCs w:val="14"/>
              </w:rPr>
              <w:t> </w:t>
            </w:r>
          </w:p>
        </w:tc>
      </w:tr>
    </w:tbl>
    <w:p w14:paraId="125903F9" w14:textId="77777777" w:rsidR="009F00C6" w:rsidRPr="00EC328D" w:rsidRDefault="007B37A2">
      <w:pPr>
        <w:rPr>
          <w:i/>
          <w:sz w:val="14"/>
          <w:szCs w:val="14"/>
        </w:rPr>
      </w:pPr>
      <w:r w:rsidRPr="00EC328D">
        <w:rPr>
          <w:sz w:val="18"/>
          <w:szCs w:val="18"/>
        </w:rPr>
        <w:t>Riesgo: Aumento desproporcionado del costo de los insumos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D817AE5"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7BFA32E8"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487FEB1D"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6E6B82B0" w14:textId="77777777" w:rsidR="009F00C6" w:rsidRPr="00EC328D" w:rsidRDefault="007B37A2">
            <w:pPr>
              <w:jc w:val="center"/>
              <w:rPr>
                <w:b/>
                <w:sz w:val="14"/>
                <w:szCs w:val="14"/>
              </w:rPr>
            </w:pPr>
            <w:r w:rsidRPr="00EC328D">
              <w:rPr>
                <w:b/>
                <w:sz w:val="14"/>
                <w:szCs w:val="14"/>
              </w:rPr>
              <w:t>IMPACTO</w:t>
            </w:r>
          </w:p>
        </w:tc>
      </w:tr>
      <w:tr w:rsidR="00EC328D" w:rsidRPr="00EC328D" w14:paraId="3FEC1D38" w14:textId="77777777">
        <w:trPr>
          <w:trHeight w:val="20"/>
          <w:jc w:val="center"/>
        </w:trPr>
        <w:tc>
          <w:tcPr>
            <w:tcW w:w="421" w:type="dxa"/>
            <w:tcBorders>
              <w:top w:val="nil"/>
              <w:left w:val="single" w:sz="4" w:space="0" w:color="000000"/>
              <w:bottom w:val="nil"/>
              <w:right w:val="nil"/>
            </w:tcBorders>
            <w:shd w:val="clear" w:color="auto" w:fill="auto"/>
            <w:vAlign w:val="bottom"/>
          </w:tcPr>
          <w:p w14:paraId="5B547ED4"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3926A79"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330B8D88"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5D41719F"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32B0CB16"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436BDB2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1BC3C1BC" w14:textId="77777777" w:rsidR="009F00C6" w:rsidRPr="00EC328D" w:rsidRDefault="007B37A2">
            <w:pPr>
              <w:jc w:val="center"/>
              <w:rPr>
                <w:sz w:val="14"/>
                <w:szCs w:val="14"/>
              </w:rPr>
            </w:pPr>
            <w:r w:rsidRPr="00EC328D">
              <w:rPr>
                <w:sz w:val="14"/>
                <w:szCs w:val="14"/>
              </w:rPr>
              <w:t>CATASTRÓFICO</w:t>
            </w:r>
          </w:p>
        </w:tc>
      </w:tr>
      <w:tr w:rsidR="00167CFB" w:rsidRPr="00EC328D" w14:paraId="4EB27B7B"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6029B19A"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A8F4CFE"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689834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047D9D20"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2018ACC"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70369A75"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9D07F59" w14:textId="77777777" w:rsidR="009F00C6" w:rsidRPr="00EC328D" w:rsidRDefault="007B37A2">
            <w:pPr>
              <w:jc w:val="center"/>
              <w:rPr>
                <w:sz w:val="14"/>
                <w:szCs w:val="14"/>
              </w:rPr>
            </w:pPr>
            <w:r w:rsidRPr="00EC328D">
              <w:rPr>
                <w:sz w:val="14"/>
                <w:szCs w:val="14"/>
              </w:rPr>
              <w:t> </w:t>
            </w:r>
          </w:p>
        </w:tc>
      </w:tr>
      <w:tr w:rsidR="00167CFB" w:rsidRPr="00EC328D" w14:paraId="2595A69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0380B2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110BF77"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A8E327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31D66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EFB97A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4F5676F"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358E0D01" w14:textId="77777777" w:rsidR="009F00C6" w:rsidRPr="00EC328D" w:rsidRDefault="007B37A2">
            <w:pPr>
              <w:jc w:val="center"/>
              <w:rPr>
                <w:sz w:val="14"/>
                <w:szCs w:val="14"/>
              </w:rPr>
            </w:pPr>
            <w:r w:rsidRPr="00EC328D">
              <w:rPr>
                <w:sz w:val="14"/>
                <w:szCs w:val="14"/>
              </w:rPr>
              <w:t> </w:t>
            </w:r>
          </w:p>
        </w:tc>
      </w:tr>
      <w:tr w:rsidR="00167CFB" w:rsidRPr="00EC328D" w14:paraId="42F982FD"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925F1A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FB3C5D1"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EB8C76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1C6AA8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D88333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D22883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0D0BD42" w14:textId="77777777" w:rsidR="009F00C6" w:rsidRPr="00EC328D" w:rsidRDefault="007B37A2">
            <w:pPr>
              <w:jc w:val="center"/>
              <w:rPr>
                <w:sz w:val="14"/>
                <w:szCs w:val="14"/>
              </w:rPr>
            </w:pPr>
            <w:r w:rsidRPr="00EC328D">
              <w:rPr>
                <w:sz w:val="14"/>
                <w:szCs w:val="14"/>
              </w:rPr>
              <w:t> </w:t>
            </w:r>
          </w:p>
        </w:tc>
      </w:tr>
      <w:tr w:rsidR="00167CFB" w:rsidRPr="00EC328D" w14:paraId="1A258CC2"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92300F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4EE91ADC"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5FB851F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D2E88F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D484F3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A136CF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7646EE01" w14:textId="77777777" w:rsidR="009F00C6" w:rsidRPr="00EC328D" w:rsidRDefault="007B37A2">
            <w:pPr>
              <w:jc w:val="center"/>
              <w:rPr>
                <w:sz w:val="14"/>
                <w:szCs w:val="14"/>
              </w:rPr>
            </w:pPr>
            <w:r w:rsidRPr="00EC328D">
              <w:rPr>
                <w:sz w:val="14"/>
                <w:szCs w:val="14"/>
              </w:rPr>
              <w:t> </w:t>
            </w:r>
          </w:p>
        </w:tc>
      </w:tr>
      <w:tr w:rsidR="00167CFB" w:rsidRPr="00EC328D" w14:paraId="04A42C4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D95B3A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631940CA"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AD777A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1715F53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06D3DFC"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39EFC1D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3DEB3D87" w14:textId="77777777" w:rsidR="009F00C6" w:rsidRPr="00EC328D" w:rsidRDefault="007B37A2">
            <w:pPr>
              <w:jc w:val="center"/>
              <w:rPr>
                <w:sz w:val="14"/>
                <w:szCs w:val="14"/>
              </w:rPr>
            </w:pPr>
            <w:r w:rsidRPr="00EC328D">
              <w:rPr>
                <w:sz w:val="14"/>
                <w:szCs w:val="14"/>
              </w:rPr>
              <w:t> </w:t>
            </w:r>
          </w:p>
        </w:tc>
      </w:tr>
    </w:tbl>
    <w:p w14:paraId="1773C904" w14:textId="77777777" w:rsidR="009F00C6" w:rsidRPr="00EC328D" w:rsidRDefault="007B37A2">
      <w:pPr>
        <w:rPr>
          <w:i/>
          <w:sz w:val="22"/>
          <w:szCs w:val="22"/>
        </w:rPr>
      </w:pPr>
      <w:r w:rsidRPr="00EC328D">
        <w:rPr>
          <w:sz w:val="18"/>
          <w:szCs w:val="18"/>
        </w:rPr>
        <w:t>Riesgo: Enfermedades; Infestaciones por plagas; Fallas en la disposición de residuos biológicos y peligrosos o en el saneamiento básico</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54824F04"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4FF3615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46EB0E7E"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4297CC38" w14:textId="77777777" w:rsidR="009F00C6" w:rsidRPr="00EC328D" w:rsidRDefault="007B37A2">
            <w:pPr>
              <w:jc w:val="center"/>
              <w:rPr>
                <w:b/>
                <w:sz w:val="14"/>
                <w:szCs w:val="14"/>
              </w:rPr>
            </w:pPr>
            <w:r w:rsidRPr="00EC328D">
              <w:rPr>
                <w:b/>
                <w:sz w:val="14"/>
                <w:szCs w:val="14"/>
              </w:rPr>
              <w:t>IMPACTO</w:t>
            </w:r>
          </w:p>
        </w:tc>
      </w:tr>
      <w:tr w:rsidR="00EC328D" w:rsidRPr="00EC328D" w14:paraId="6598D583" w14:textId="77777777">
        <w:trPr>
          <w:trHeight w:val="20"/>
          <w:jc w:val="center"/>
        </w:trPr>
        <w:tc>
          <w:tcPr>
            <w:tcW w:w="421" w:type="dxa"/>
            <w:tcBorders>
              <w:top w:val="nil"/>
              <w:left w:val="single" w:sz="4" w:space="0" w:color="000000"/>
              <w:bottom w:val="nil"/>
              <w:right w:val="nil"/>
            </w:tcBorders>
            <w:shd w:val="clear" w:color="auto" w:fill="auto"/>
            <w:vAlign w:val="bottom"/>
          </w:tcPr>
          <w:p w14:paraId="261E4204"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71D76D11"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080084E"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7ACB7E29"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6BB3E566"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6F7479A8"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626C08C2" w14:textId="77777777" w:rsidR="009F00C6" w:rsidRPr="00EC328D" w:rsidRDefault="007B37A2">
            <w:pPr>
              <w:jc w:val="center"/>
              <w:rPr>
                <w:sz w:val="14"/>
                <w:szCs w:val="14"/>
              </w:rPr>
            </w:pPr>
            <w:r w:rsidRPr="00EC328D">
              <w:rPr>
                <w:sz w:val="14"/>
                <w:szCs w:val="14"/>
              </w:rPr>
              <w:t>CATASTRÓFICO</w:t>
            </w:r>
          </w:p>
        </w:tc>
      </w:tr>
      <w:tr w:rsidR="00167CFB" w:rsidRPr="00EC328D" w14:paraId="6B440021"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3343F708"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5168ABB9"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3790AC6D"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433B1B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E362E80"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FA296A0"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B7965D2" w14:textId="77777777" w:rsidR="009F00C6" w:rsidRPr="00EC328D" w:rsidRDefault="007B37A2">
            <w:pPr>
              <w:jc w:val="center"/>
              <w:rPr>
                <w:sz w:val="14"/>
                <w:szCs w:val="14"/>
              </w:rPr>
            </w:pPr>
            <w:r w:rsidRPr="00EC328D">
              <w:rPr>
                <w:sz w:val="14"/>
                <w:szCs w:val="14"/>
              </w:rPr>
              <w:t> </w:t>
            </w:r>
          </w:p>
        </w:tc>
      </w:tr>
      <w:tr w:rsidR="00167CFB" w:rsidRPr="00EC328D" w14:paraId="03932C94"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AC5DFD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428D350"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2D3F4AE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02850A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5AB42B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62ACF0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53551F00" w14:textId="77777777" w:rsidR="009F00C6" w:rsidRPr="00EC328D" w:rsidRDefault="007B37A2">
            <w:pPr>
              <w:jc w:val="center"/>
              <w:rPr>
                <w:sz w:val="14"/>
                <w:szCs w:val="14"/>
              </w:rPr>
            </w:pPr>
            <w:r w:rsidRPr="00EC328D">
              <w:rPr>
                <w:sz w:val="14"/>
                <w:szCs w:val="14"/>
              </w:rPr>
              <w:t> </w:t>
            </w:r>
          </w:p>
        </w:tc>
      </w:tr>
      <w:tr w:rsidR="00167CFB" w:rsidRPr="00EC328D" w14:paraId="671A7FEB"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021DA9F"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DCCC9B8"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64638E6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A5A06D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AC62E2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FE4FD76"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7EDC5E4C" w14:textId="77777777" w:rsidR="009F00C6" w:rsidRPr="00EC328D" w:rsidRDefault="007B37A2">
            <w:pPr>
              <w:jc w:val="center"/>
              <w:rPr>
                <w:sz w:val="14"/>
                <w:szCs w:val="14"/>
              </w:rPr>
            </w:pPr>
            <w:r w:rsidRPr="00EC328D">
              <w:rPr>
                <w:sz w:val="14"/>
                <w:szCs w:val="14"/>
              </w:rPr>
              <w:t> </w:t>
            </w:r>
          </w:p>
        </w:tc>
      </w:tr>
      <w:tr w:rsidR="00167CFB" w:rsidRPr="00EC328D" w14:paraId="0F48A5BD"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EAA5360"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74D977D"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26B97BF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34D484BF"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57F5761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EBF4C7A"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BE5F084" w14:textId="77777777" w:rsidR="009F00C6" w:rsidRPr="00EC328D" w:rsidRDefault="007B37A2">
            <w:pPr>
              <w:jc w:val="center"/>
              <w:rPr>
                <w:sz w:val="14"/>
                <w:szCs w:val="14"/>
              </w:rPr>
            </w:pPr>
            <w:r w:rsidRPr="00EC328D">
              <w:rPr>
                <w:sz w:val="14"/>
                <w:szCs w:val="14"/>
              </w:rPr>
              <w:t> </w:t>
            </w:r>
          </w:p>
        </w:tc>
      </w:tr>
      <w:tr w:rsidR="00167CFB" w:rsidRPr="00EC328D" w14:paraId="53736EE0"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10AF67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4C9DEC8D"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188B56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54A4755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435FED8"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667E6A73"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1AC6B0A5" w14:textId="77777777" w:rsidR="009F00C6" w:rsidRPr="00EC328D" w:rsidRDefault="007B37A2">
            <w:pPr>
              <w:jc w:val="center"/>
              <w:rPr>
                <w:sz w:val="14"/>
                <w:szCs w:val="14"/>
              </w:rPr>
            </w:pPr>
            <w:r w:rsidRPr="00EC328D">
              <w:rPr>
                <w:sz w:val="14"/>
                <w:szCs w:val="14"/>
              </w:rPr>
              <w:t> </w:t>
            </w:r>
          </w:p>
        </w:tc>
      </w:tr>
    </w:tbl>
    <w:p w14:paraId="2F4C4569" w14:textId="77777777" w:rsidR="009F00C6" w:rsidRPr="00EC328D" w:rsidRDefault="007B37A2">
      <w:pPr>
        <w:rPr>
          <w:i/>
          <w:sz w:val="14"/>
          <w:szCs w:val="14"/>
        </w:rPr>
      </w:pPr>
      <w:r w:rsidRPr="00EC328D">
        <w:rPr>
          <w:sz w:val="18"/>
          <w:szCs w:val="18"/>
        </w:rPr>
        <w:t>Riesgo:</w:t>
      </w:r>
      <w:r w:rsidRPr="00EC328D">
        <w:rPr>
          <w:sz w:val="14"/>
          <w:szCs w:val="14"/>
        </w:rPr>
        <w:t xml:space="preserve"> </w:t>
      </w:r>
      <w:r w:rsidRPr="00EC328D">
        <w:rPr>
          <w:sz w:val="18"/>
          <w:szCs w:val="18"/>
        </w:rPr>
        <w:t>Riesgos de incidentes o accidentes laborales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6077FBAE"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1C0FA5F0"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1F5DA508"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6690EA43" w14:textId="77777777" w:rsidR="009F00C6" w:rsidRPr="00EC328D" w:rsidRDefault="007B37A2">
            <w:pPr>
              <w:jc w:val="center"/>
              <w:rPr>
                <w:b/>
                <w:sz w:val="14"/>
                <w:szCs w:val="14"/>
              </w:rPr>
            </w:pPr>
            <w:r w:rsidRPr="00EC328D">
              <w:rPr>
                <w:b/>
                <w:sz w:val="14"/>
                <w:szCs w:val="14"/>
              </w:rPr>
              <w:t>IMPACTO</w:t>
            </w:r>
          </w:p>
        </w:tc>
      </w:tr>
      <w:tr w:rsidR="00EC328D" w:rsidRPr="00EC328D" w14:paraId="326597BD" w14:textId="77777777">
        <w:trPr>
          <w:trHeight w:val="20"/>
          <w:jc w:val="center"/>
        </w:trPr>
        <w:tc>
          <w:tcPr>
            <w:tcW w:w="421" w:type="dxa"/>
            <w:tcBorders>
              <w:top w:val="nil"/>
              <w:left w:val="single" w:sz="4" w:space="0" w:color="000000"/>
              <w:bottom w:val="nil"/>
              <w:right w:val="nil"/>
            </w:tcBorders>
            <w:shd w:val="clear" w:color="auto" w:fill="auto"/>
            <w:vAlign w:val="bottom"/>
          </w:tcPr>
          <w:p w14:paraId="75FF3F43"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5C2AF39C"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6D094B1"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3AE52F28"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054ED7E5"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3CBD0ECF"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BEDF1E4" w14:textId="77777777" w:rsidR="009F00C6" w:rsidRPr="00EC328D" w:rsidRDefault="007B37A2">
            <w:pPr>
              <w:jc w:val="center"/>
              <w:rPr>
                <w:sz w:val="14"/>
                <w:szCs w:val="14"/>
              </w:rPr>
            </w:pPr>
            <w:r w:rsidRPr="00EC328D">
              <w:rPr>
                <w:sz w:val="14"/>
                <w:szCs w:val="14"/>
              </w:rPr>
              <w:t>CATASTRÓFICO</w:t>
            </w:r>
          </w:p>
        </w:tc>
      </w:tr>
      <w:tr w:rsidR="00167CFB" w:rsidRPr="00EC328D" w14:paraId="7277E467"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7E7AF450"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DFBAC47"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4B0D0C83"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4EA5ECEF"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E7F6384"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8199EDD"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59F04AF1" w14:textId="77777777" w:rsidR="009F00C6" w:rsidRPr="00EC328D" w:rsidRDefault="007B37A2">
            <w:pPr>
              <w:jc w:val="center"/>
              <w:rPr>
                <w:sz w:val="14"/>
                <w:szCs w:val="14"/>
              </w:rPr>
            </w:pPr>
            <w:r w:rsidRPr="00EC328D">
              <w:rPr>
                <w:sz w:val="14"/>
                <w:szCs w:val="14"/>
              </w:rPr>
              <w:t> </w:t>
            </w:r>
          </w:p>
        </w:tc>
      </w:tr>
      <w:tr w:rsidR="00167CFB" w:rsidRPr="00EC328D" w14:paraId="7B6DD3A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C822FF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977DE65"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69B884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7C8FA5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0438CBE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1F4014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58E24494" w14:textId="77777777" w:rsidR="009F00C6" w:rsidRPr="00EC328D" w:rsidRDefault="007B37A2">
            <w:pPr>
              <w:jc w:val="center"/>
              <w:rPr>
                <w:sz w:val="14"/>
                <w:szCs w:val="14"/>
              </w:rPr>
            </w:pPr>
            <w:r w:rsidRPr="00EC328D">
              <w:rPr>
                <w:sz w:val="14"/>
                <w:szCs w:val="14"/>
              </w:rPr>
              <w:t> </w:t>
            </w:r>
          </w:p>
        </w:tc>
      </w:tr>
      <w:tr w:rsidR="00167CFB" w:rsidRPr="00EC328D" w14:paraId="49065C50"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F5DB178"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86E0F8E"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01576E9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123A4C9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198ACA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9251ED6"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601CB987" w14:textId="77777777" w:rsidR="009F00C6" w:rsidRPr="00EC328D" w:rsidRDefault="007B37A2">
            <w:pPr>
              <w:jc w:val="center"/>
              <w:rPr>
                <w:sz w:val="14"/>
                <w:szCs w:val="14"/>
              </w:rPr>
            </w:pPr>
            <w:r w:rsidRPr="00EC328D">
              <w:rPr>
                <w:sz w:val="14"/>
                <w:szCs w:val="14"/>
              </w:rPr>
              <w:t> </w:t>
            </w:r>
          </w:p>
        </w:tc>
      </w:tr>
      <w:tr w:rsidR="00167CFB" w:rsidRPr="00EC328D" w14:paraId="239F361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41054F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51982A6C"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55A04EE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1FF82FC"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2509E3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9D2855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0C513D09" w14:textId="77777777" w:rsidR="009F00C6" w:rsidRPr="00EC328D" w:rsidRDefault="007B37A2">
            <w:pPr>
              <w:jc w:val="center"/>
              <w:rPr>
                <w:sz w:val="14"/>
                <w:szCs w:val="14"/>
              </w:rPr>
            </w:pPr>
            <w:r w:rsidRPr="00EC328D">
              <w:rPr>
                <w:sz w:val="14"/>
                <w:szCs w:val="14"/>
              </w:rPr>
              <w:t> </w:t>
            </w:r>
          </w:p>
        </w:tc>
      </w:tr>
      <w:tr w:rsidR="00167CFB" w:rsidRPr="00EC328D" w14:paraId="74BC3688"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DEC116A"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5464D44B"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3B31115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64733D7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340A495D"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09AD38AD"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563E7B0" w14:textId="77777777" w:rsidR="009F00C6" w:rsidRPr="00EC328D" w:rsidRDefault="007B37A2">
            <w:pPr>
              <w:jc w:val="center"/>
              <w:rPr>
                <w:sz w:val="14"/>
                <w:szCs w:val="14"/>
              </w:rPr>
            </w:pPr>
            <w:r w:rsidRPr="00EC328D">
              <w:rPr>
                <w:sz w:val="14"/>
                <w:szCs w:val="14"/>
              </w:rPr>
              <w:t> </w:t>
            </w:r>
          </w:p>
        </w:tc>
      </w:tr>
    </w:tbl>
    <w:p w14:paraId="4F5D6048" w14:textId="77777777" w:rsidR="009F00C6" w:rsidRPr="00EC328D" w:rsidRDefault="007B37A2">
      <w:pPr>
        <w:rPr>
          <w:i/>
          <w:sz w:val="18"/>
          <w:szCs w:val="18"/>
        </w:rPr>
      </w:pPr>
      <w:r w:rsidRPr="00EC328D">
        <w:rPr>
          <w:sz w:val="18"/>
          <w:szCs w:val="18"/>
        </w:rPr>
        <w:t>Riesgo: Pérdida de expedientes o documentos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1B9A5BDC"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4C438B7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564B1260"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190CD028" w14:textId="77777777" w:rsidR="009F00C6" w:rsidRPr="00EC328D" w:rsidRDefault="007B37A2">
            <w:pPr>
              <w:jc w:val="center"/>
              <w:rPr>
                <w:b/>
                <w:sz w:val="14"/>
                <w:szCs w:val="14"/>
              </w:rPr>
            </w:pPr>
            <w:r w:rsidRPr="00EC328D">
              <w:rPr>
                <w:b/>
                <w:sz w:val="14"/>
                <w:szCs w:val="14"/>
              </w:rPr>
              <w:t>IMPACTO</w:t>
            </w:r>
          </w:p>
        </w:tc>
      </w:tr>
      <w:tr w:rsidR="00EC328D" w:rsidRPr="00EC328D" w14:paraId="77A3A801" w14:textId="77777777">
        <w:trPr>
          <w:trHeight w:val="20"/>
          <w:jc w:val="center"/>
        </w:trPr>
        <w:tc>
          <w:tcPr>
            <w:tcW w:w="421" w:type="dxa"/>
            <w:tcBorders>
              <w:top w:val="nil"/>
              <w:left w:val="single" w:sz="4" w:space="0" w:color="000000"/>
              <w:bottom w:val="nil"/>
              <w:right w:val="nil"/>
            </w:tcBorders>
            <w:shd w:val="clear" w:color="auto" w:fill="auto"/>
            <w:vAlign w:val="bottom"/>
          </w:tcPr>
          <w:p w14:paraId="0BC2CBC9"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4B108EB9"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55402B98"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19D53EA3"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24D0B395"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75860FB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316400B" w14:textId="77777777" w:rsidR="009F00C6" w:rsidRPr="00EC328D" w:rsidRDefault="007B37A2">
            <w:pPr>
              <w:jc w:val="center"/>
              <w:rPr>
                <w:sz w:val="14"/>
                <w:szCs w:val="14"/>
              </w:rPr>
            </w:pPr>
            <w:r w:rsidRPr="00EC328D">
              <w:rPr>
                <w:sz w:val="14"/>
                <w:szCs w:val="14"/>
              </w:rPr>
              <w:t>CATASTRÓFICO</w:t>
            </w:r>
          </w:p>
        </w:tc>
      </w:tr>
      <w:tr w:rsidR="00167CFB" w:rsidRPr="00EC328D" w14:paraId="3B25350A"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5C712F8A"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7D39A0AA"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26D58A4D"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69277F37"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B48599E"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1A2C6D0"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2CB1C6D2" w14:textId="77777777" w:rsidR="009F00C6" w:rsidRPr="00EC328D" w:rsidRDefault="007B37A2">
            <w:pPr>
              <w:jc w:val="center"/>
              <w:rPr>
                <w:sz w:val="14"/>
                <w:szCs w:val="14"/>
              </w:rPr>
            </w:pPr>
            <w:r w:rsidRPr="00EC328D">
              <w:rPr>
                <w:sz w:val="14"/>
                <w:szCs w:val="14"/>
              </w:rPr>
              <w:t> </w:t>
            </w:r>
          </w:p>
        </w:tc>
      </w:tr>
      <w:tr w:rsidR="00167CFB" w:rsidRPr="00EC328D" w14:paraId="4358171A"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D7096C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3560BF8"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1715E63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E2E6E0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63FE16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BB7049C"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2738A67F" w14:textId="77777777" w:rsidR="009F00C6" w:rsidRPr="00EC328D" w:rsidRDefault="007B37A2">
            <w:pPr>
              <w:jc w:val="center"/>
              <w:rPr>
                <w:sz w:val="14"/>
                <w:szCs w:val="14"/>
              </w:rPr>
            </w:pPr>
            <w:r w:rsidRPr="00EC328D">
              <w:rPr>
                <w:sz w:val="14"/>
                <w:szCs w:val="14"/>
              </w:rPr>
              <w:t> </w:t>
            </w:r>
          </w:p>
        </w:tc>
      </w:tr>
      <w:tr w:rsidR="00167CFB" w:rsidRPr="00EC328D" w14:paraId="0C6BDBC6"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57B066E"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BB27676"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0877782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6A49C14A"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A89328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6C63A461" w14:textId="77777777" w:rsidR="009F00C6" w:rsidRPr="00EC328D" w:rsidRDefault="007B37A2">
            <w:pPr>
              <w:jc w:val="center"/>
              <w:rPr>
                <w:b/>
                <w:sz w:val="14"/>
                <w:szCs w:val="14"/>
              </w:rPr>
            </w:pPr>
            <w:r w:rsidRPr="00EC328D">
              <w:rPr>
                <w:b/>
                <w:sz w:val="14"/>
                <w:szCs w:val="14"/>
              </w:rPr>
              <w:t>X</w:t>
            </w:r>
          </w:p>
        </w:tc>
        <w:tc>
          <w:tcPr>
            <w:tcW w:w="1693" w:type="dxa"/>
            <w:tcBorders>
              <w:top w:val="nil"/>
              <w:left w:val="nil"/>
              <w:bottom w:val="nil"/>
              <w:right w:val="single" w:sz="4" w:space="0" w:color="000000"/>
            </w:tcBorders>
            <w:shd w:val="clear" w:color="auto" w:fill="FF0000"/>
            <w:vAlign w:val="center"/>
          </w:tcPr>
          <w:p w14:paraId="45A60071" w14:textId="77777777" w:rsidR="009F00C6" w:rsidRPr="00EC328D" w:rsidRDefault="007B37A2">
            <w:pPr>
              <w:jc w:val="center"/>
              <w:rPr>
                <w:sz w:val="14"/>
                <w:szCs w:val="14"/>
              </w:rPr>
            </w:pPr>
            <w:r w:rsidRPr="00EC328D">
              <w:rPr>
                <w:sz w:val="14"/>
                <w:szCs w:val="14"/>
              </w:rPr>
              <w:t> </w:t>
            </w:r>
          </w:p>
        </w:tc>
      </w:tr>
      <w:tr w:rsidR="00167CFB" w:rsidRPr="00EC328D" w14:paraId="1E0AB0D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0DB03E9"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D31D857"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4C453B2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16FB0DD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84E3C8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C740D7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7B343CBA" w14:textId="77777777" w:rsidR="009F00C6" w:rsidRPr="00EC328D" w:rsidRDefault="007B37A2">
            <w:pPr>
              <w:jc w:val="center"/>
              <w:rPr>
                <w:sz w:val="14"/>
                <w:szCs w:val="14"/>
              </w:rPr>
            </w:pPr>
            <w:r w:rsidRPr="00EC328D">
              <w:rPr>
                <w:sz w:val="14"/>
                <w:szCs w:val="14"/>
              </w:rPr>
              <w:t> </w:t>
            </w:r>
          </w:p>
        </w:tc>
      </w:tr>
      <w:tr w:rsidR="00167CFB" w:rsidRPr="00EC328D" w14:paraId="4942931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B3013E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E7799C6"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6D52FE2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3ECBAA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BC10051"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635FBFE"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20110D93" w14:textId="77777777" w:rsidR="009F00C6" w:rsidRPr="00EC328D" w:rsidRDefault="007B37A2">
            <w:pPr>
              <w:jc w:val="center"/>
              <w:rPr>
                <w:sz w:val="14"/>
                <w:szCs w:val="14"/>
              </w:rPr>
            </w:pPr>
            <w:r w:rsidRPr="00EC328D">
              <w:rPr>
                <w:sz w:val="14"/>
                <w:szCs w:val="14"/>
              </w:rPr>
              <w:t> </w:t>
            </w:r>
          </w:p>
        </w:tc>
      </w:tr>
    </w:tbl>
    <w:p w14:paraId="652021F0" w14:textId="77777777" w:rsidR="009F00C6" w:rsidRDefault="007B37A2">
      <w:pPr>
        <w:rPr>
          <w:sz w:val="18"/>
          <w:szCs w:val="18"/>
        </w:rPr>
      </w:pPr>
      <w:r>
        <w:rPr>
          <w:sz w:val="18"/>
          <w:szCs w:val="18"/>
        </w:rPr>
        <w:t>Riesgo: Incumplimiento del contrato por parte del contratista</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4E2929B4"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1CC2EB8D"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7CD34142"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4F7B744A" w14:textId="77777777" w:rsidR="009F00C6" w:rsidRPr="00EC328D" w:rsidRDefault="007B37A2">
            <w:pPr>
              <w:jc w:val="center"/>
              <w:rPr>
                <w:b/>
                <w:sz w:val="14"/>
                <w:szCs w:val="14"/>
              </w:rPr>
            </w:pPr>
            <w:r w:rsidRPr="00EC328D">
              <w:rPr>
                <w:b/>
                <w:sz w:val="14"/>
                <w:szCs w:val="14"/>
              </w:rPr>
              <w:t>IMPACTO</w:t>
            </w:r>
          </w:p>
        </w:tc>
      </w:tr>
      <w:tr w:rsidR="00EC328D" w:rsidRPr="00EC328D" w14:paraId="03BBB48A" w14:textId="77777777">
        <w:trPr>
          <w:trHeight w:val="20"/>
          <w:jc w:val="center"/>
        </w:trPr>
        <w:tc>
          <w:tcPr>
            <w:tcW w:w="421" w:type="dxa"/>
            <w:tcBorders>
              <w:top w:val="nil"/>
              <w:left w:val="single" w:sz="4" w:space="0" w:color="000000"/>
              <w:bottom w:val="nil"/>
              <w:right w:val="nil"/>
            </w:tcBorders>
            <w:shd w:val="clear" w:color="auto" w:fill="auto"/>
            <w:vAlign w:val="bottom"/>
          </w:tcPr>
          <w:p w14:paraId="1C31AAAC"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386D3884"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511DE3FD"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02C0380E"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23332E14"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7D7B898F"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0759310F" w14:textId="77777777" w:rsidR="009F00C6" w:rsidRPr="00EC328D" w:rsidRDefault="007B37A2">
            <w:pPr>
              <w:jc w:val="center"/>
              <w:rPr>
                <w:sz w:val="14"/>
                <w:szCs w:val="14"/>
              </w:rPr>
            </w:pPr>
            <w:r w:rsidRPr="00EC328D">
              <w:rPr>
                <w:sz w:val="14"/>
                <w:szCs w:val="14"/>
              </w:rPr>
              <w:t>CATASTRÓFICO</w:t>
            </w:r>
          </w:p>
        </w:tc>
      </w:tr>
      <w:tr w:rsidR="00167CFB" w:rsidRPr="00EC328D" w14:paraId="17DDB94D"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5309CC6D"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9F45793"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DD08468"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73747A19"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567CF5B6"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12EB1EDC"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610BAC4C" w14:textId="77777777" w:rsidR="009F00C6" w:rsidRPr="00EC328D" w:rsidRDefault="007B37A2">
            <w:pPr>
              <w:jc w:val="center"/>
              <w:rPr>
                <w:sz w:val="14"/>
                <w:szCs w:val="14"/>
              </w:rPr>
            </w:pPr>
            <w:r w:rsidRPr="00EC328D">
              <w:rPr>
                <w:sz w:val="14"/>
                <w:szCs w:val="14"/>
              </w:rPr>
              <w:t> </w:t>
            </w:r>
          </w:p>
        </w:tc>
      </w:tr>
      <w:tr w:rsidR="00167CFB" w:rsidRPr="00EC328D" w14:paraId="3A398206"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01A82B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4153B64"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3D941271"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4944BD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82E92A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2DBD142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9BB8711" w14:textId="77777777" w:rsidR="009F00C6" w:rsidRPr="00EC328D" w:rsidRDefault="007B37A2">
            <w:pPr>
              <w:jc w:val="center"/>
              <w:rPr>
                <w:sz w:val="14"/>
                <w:szCs w:val="14"/>
              </w:rPr>
            </w:pPr>
            <w:r w:rsidRPr="00EC328D">
              <w:rPr>
                <w:sz w:val="14"/>
                <w:szCs w:val="14"/>
              </w:rPr>
              <w:t> </w:t>
            </w:r>
          </w:p>
        </w:tc>
      </w:tr>
      <w:tr w:rsidR="00167CFB" w:rsidRPr="00EC328D" w14:paraId="6449FC0C"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4B3DFAC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3CA2232"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C8EAEB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8D127BA"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AEDD97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11BCB4B3"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0F6D0448" w14:textId="77777777" w:rsidR="009F00C6" w:rsidRPr="00EC328D" w:rsidRDefault="007B37A2">
            <w:pPr>
              <w:jc w:val="center"/>
              <w:rPr>
                <w:sz w:val="14"/>
                <w:szCs w:val="14"/>
              </w:rPr>
            </w:pPr>
            <w:r w:rsidRPr="00EC328D">
              <w:rPr>
                <w:sz w:val="14"/>
                <w:szCs w:val="14"/>
              </w:rPr>
              <w:t> </w:t>
            </w:r>
          </w:p>
        </w:tc>
      </w:tr>
      <w:tr w:rsidR="00167CFB" w:rsidRPr="00EC328D" w14:paraId="44D00893"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557338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7D615DDE"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B5B0FF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0F7FB25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0E8D3D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6F14006C" w14:textId="77777777" w:rsidR="009F00C6" w:rsidRPr="00EC328D" w:rsidRDefault="007B37A2">
            <w:pPr>
              <w:jc w:val="center"/>
              <w:rPr>
                <w:b/>
                <w:sz w:val="14"/>
                <w:szCs w:val="14"/>
              </w:rPr>
            </w:pPr>
            <w:r w:rsidRPr="00EC328D">
              <w:rPr>
                <w:b/>
                <w:sz w:val="14"/>
                <w:szCs w:val="14"/>
              </w:rPr>
              <w:t> X</w:t>
            </w:r>
          </w:p>
        </w:tc>
        <w:tc>
          <w:tcPr>
            <w:tcW w:w="1693" w:type="dxa"/>
            <w:tcBorders>
              <w:top w:val="nil"/>
              <w:left w:val="nil"/>
              <w:bottom w:val="nil"/>
              <w:right w:val="single" w:sz="4" w:space="0" w:color="000000"/>
            </w:tcBorders>
            <w:shd w:val="clear" w:color="auto" w:fill="FF0000"/>
            <w:vAlign w:val="center"/>
          </w:tcPr>
          <w:p w14:paraId="6D613235" w14:textId="77777777" w:rsidR="009F00C6" w:rsidRPr="00EC328D" w:rsidRDefault="007B37A2">
            <w:pPr>
              <w:jc w:val="center"/>
              <w:rPr>
                <w:sz w:val="14"/>
                <w:szCs w:val="14"/>
              </w:rPr>
            </w:pPr>
            <w:r w:rsidRPr="00EC328D">
              <w:rPr>
                <w:sz w:val="14"/>
                <w:szCs w:val="14"/>
              </w:rPr>
              <w:t> </w:t>
            </w:r>
          </w:p>
        </w:tc>
      </w:tr>
      <w:tr w:rsidR="00167CFB" w:rsidRPr="00EC328D" w14:paraId="632DBEB0"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7BE5C9D6"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397D2029"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1047A3D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764DB2D"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63391B0C"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20CF8310"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53E3BF46" w14:textId="77777777" w:rsidR="009F00C6" w:rsidRPr="00EC328D" w:rsidRDefault="007B37A2">
            <w:pPr>
              <w:jc w:val="center"/>
              <w:rPr>
                <w:sz w:val="14"/>
                <w:szCs w:val="14"/>
              </w:rPr>
            </w:pPr>
            <w:r w:rsidRPr="00EC328D">
              <w:rPr>
                <w:sz w:val="14"/>
                <w:szCs w:val="14"/>
              </w:rPr>
              <w:t> </w:t>
            </w:r>
          </w:p>
        </w:tc>
      </w:tr>
    </w:tbl>
    <w:p w14:paraId="33F6259A" w14:textId="77777777" w:rsidR="009F00C6" w:rsidRDefault="007B37A2">
      <w:pPr>
        <w:rPr>
          <w:sz w:val="18"/>
          <w:szCs w:val="18"/>
        </w:rPr>
      </w:pPr>
      <w:r>
        <w:rPr>
          <w:sz w:val="18"/>
          <w:szCs w:val="18"/>
        </w:rPr>
        <w:t>Riesgo: Corrupción en el equipo operativo, violación a la confidencialidad de los expedientes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22439219"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050D42EA"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68CCC6CC"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12F37E5E" w14:textId="77777777" w:rsidR="009F00C6" w:rsidRPr="00EC328D" w:rsidRDefault="007B37A2">
            <w:pPr>
              <w:jc w:val="center"/>
              <w:rPr>
                <w:b/>
                <w:sz w:val="14"/>
                <w:szCs w:val="14"/>
              </w:rPr>
            </w:pPr>
            <w:r w:rsidRPr="00EC328D">
              <w:rPr>
                <w:b/>
                <w:sz w:val="14"/>
                <w:szCs w:val="14"/>
              </w:rPr>
              <w:t>IMPACTO</w:t>
            </w:r>
          </w:p>
        </w:tc>
      </w:tr>
      <w:tr w:rsidR="00EC328D" w:rsidRPr="00EC328D" w14:paraId="6E50B760" w14:textId="77777777">
        <w:trPr>
          <w:trHeight w:val="20"/>
          <w:jc w:val="center"/>
        </w:trPr>
        <w:tc>
          <w:tcPr>
            <w:tcW w:w="421" w:type="dxa"/>
            <w:tcBorders>
              <w:top w:val="nil"/>
              <w:left w:val="single" w:sz="4" w:space="0" w:color="000000"/>
              <w:bottom w:val="nil"/>
              <w:right w:val="nil"/>
            </w:tcBorders>
            <w:shd w:val="clear" w:color="auto" w:fill="auto"/>
            <w:vAlign w:val="bottom"/>
          </w:tcPr>
          <w:p w14:paraId="15489A88"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1D5D17E5"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176A606B"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6701B37F"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47500C0B"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64EAD3F7"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1FD29FFF" w14:textId="77777777" w:rsidR="009F00C6" w:rsidRPr="00EC328D" w:rsidRDefault="007B37A2">
            <w:pPr>
              <w:jc w:val="center"/>
              <w:rPr>
                <w:sz w:val="14"/>
                <w:szCs w:val="14"/>
              </w:rPr>
            </w:pPr>
            <w:r w:rsidRPr="00EC328D">
              <w:rPr>
                <w:sz w:val="14"/>
                <w:szCs w:val="14"/>
              </w:rPr>
              <w:t>CATASTRÓFICO</w:t>
            </w:r>
          </w:p>
        </w:tc>
      </w:tr>
      <w:tr w:rsidR="00167CFB" w:rsidRPr="00EC328D" w14:paraId="17B8D646"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2997D17E"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404C8CBD"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53C010D1"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0A51F9D2"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05E9A33E"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6F282C9B"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73442127" w14:textId="77777777" w:rsidR="009F00C6" w:rsidRPr="00EC328D" w:rsidRDefault="007B37A2">
            <w:pPr>
              <w:jc w:val="center"/>
              <w:rPr>
                <w:sz w:val="14"/>
                <w:szCs w:val="14"/>
              </w:rPr>
            </w:pPr>
            <w:r w:rsidRPr="00EC328D">
              <w:rPr>
                <w:sz w:val="14"/>
                <w:szCs w:val="14"/>
              </w:rPr>
              <w:t> </w:t>
            </w:r>
          </w:p>
        </w:tc>
      </w:tr>
      <w:tr w:rsidR="00167CFB" w:rsidRPr="00EC328D" w14:paraId="5A08F98F"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900EDB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3AC0E06"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1AA2CAC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724A22E2"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1293C34"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45F7535C"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3C45BA4D" w14:textId="77777777" w:rsidR="009F00C6" w:rsidRPr="00EC328D" w:rsidRDefault="007B37A2">
            <w:pPr>
              <w:jc w:val="center"/>
              <w:rPr>
                <w:sz w:val="14"/>
                <w:szCs w:val="14"/>
              </w:rPr>
            </w:pPr>
            <w:r w:rsidRPr="00EC328D">
              <w:rPr>
                <w:sz w:val="14"/>
                <w:szCs w:val="14"/>
              </w:rPr>
              <w:t> </w:t>
            </w:r>
          </w:p>
        </w:tc>
      </w:tr>
      <w:tr w:rsidR="00167CFB" w:rsidRPr="00EC328D" w14:paraId="0489BE22"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55AB7C5"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2448CBB9"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17BC32C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29F5BDF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538557E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3D89914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61974D9F" w14:textId="77777777" w:rsidR="009F00C6" w:rsidRPr="00EC328D" w:rsidRDefault="007B37A2">
            <w:pPr>
              <w:jc w:val="center"/>
              <w:rPr>
                <w:sz w:val="14"/>
                <w:szCs w:val="14"/>
              </w:rPr>
            </w:pPr>
            <w:r w:rsidRPr="00EC328D">
              <w:rPr>
                <w:sz w:val="14"/>
                <w:szCs w:val="14"/>
              </w:rPr>
              <w:t> </w:t>
            </w:r>
          </w:p>
        </w:tc>
      </w:tr>
      <w:tr w:rsidR="00167CFB" w:rsidRPr="00EC328D" w14:paraId="60AA57CB"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34FCB03"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172BEF75"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0B8E2C4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68457249"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4B3E5A32" w14:textId="77777777" w:rsidR="009F00C6" w:rsidRPr="00EC328D" w:rsidRDefault="007B37A2">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C000"/>
            <w:vAlign w:val="center"/>
          </w:tcPr>
          <w:p w14:paraId="32171DC9"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3BDE77E5" w14:textId="77777777" w:rsidR="009F00C6" w:rsidRPr="00EC328D" w:rsidRDefault="007B37A2">
            <w:pPr>
              <w:jc w:val="center"/>
              <w:rPr>
                <w:sz w:val="14"/>
                <w:szCs w:val="14"/>
              </w:rPr>
            </w:pPr>
            <w:r w:rsidRPr="00EC328D">
              <w:rPr>
                <w:sz w:val="14"/>
                <w:szCs w:val="14"/>
              </w:rPr>
              <w:t> </w:t>
            </w:r>
          </w:p>
        </w:tc>
      </w:tr>
      <w:tr w:rsidR="00167CFB" w:rsidRPr="00EC328D" w14:paraId="54A43F85"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1F6EB27"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78A7F9ED"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F2BF33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341F1233"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2709FA5B"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44D6480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B952B1F" w14:textId="77777777" w:rsidR="009F00C6" w:rsidRPr="00EC328D" w:rsidRDefault="007B37A2">
            <w:pPr>
              <w:jc w:val="center"/>
              <w:rPr>
                <w:sz w:val="14"/>
                <w:szCs w:val="14"/>
              </w:rPr>
            </w:pPr>
            <w:r w:rsidRPr="00EC328D">
              <w:rPr>
                <w:sz w:val="14"/>
                <w:szCs w:val="14"/>
              </w:rPr>
              <w:t> </w:t>
            </w:r>
          </w:p>
        </w:tc>
      </w:tr>
    </w:tbl>
    <w:p w14:paraId="0AFEBC66" w14:textId="77777777" w:rsidR="009F00C6" w:rsidRPr="00EC328D" w:rsidRDefault="007B37A2">
      <w:pPr>
        <w:jc w:val="both"/>
        <w:rPr>
          <w:i/>
          <w:sz w:val="18"/>
          <w:szCs w:val="18"/>
        </w:rPr>
      </w:pPr>
      <w:r w:rsidRPr="00EC328D">
        <w:rPr>
          <w:sz w:val="18"/>
          <w:szCs w:val="18"/>
        </w:rPr>
        <w:t>Riesgo: Las actividades de monitoreo y análisis de datos para la identificación de las variables que generan contaminación y afectación de fuentes hídricas no cumplen con los parámetros procedimentales establecidos.</w:t>
      </w:r>
    </w:p>
    <w:tbl>
      <w:tblPr>
        <w:tblW w:w="9352" w:type="dxa"/>
        <w:jc w:val="center"/>
        <w:tblLayout w:type="fixed"/>
        <w:tblCellMar>
          <w:left w:w="115" w:type="dxa"/>
          <w:right w:w="115" w:type="dxa"/>
        </w:tblCellMar>
        <w:tblLook w:val="0400" w:firstRow="0" w:lastRow="0" w:firstColumn="0" w:lastColumn="0" w:noHBand="0" w:noVBand="1"/>
      </w:tblPr>
      <w:tblGrid>
        <w:gridCol w:w="421"/>
        <w:gridCol w:w="1234"/>
        <w:gridCol w:w="1501"/>
        <w:gridCol w:w="1501"/>
        <w:gridCol w:w="1501"/>
        <w:gridCol w:w="1501"/>
        <w:gridCol w:w="1693"/>
      </w:tblGrid>
      <w:tr w:rsidR="00EC328D" w:rsidRPr="00EC328D" w14:paraId="5A5E2094" w14:textId="77777777">
        <w:trPr>
          <w:trHeight w:val="20"/>
          <w:jc w:val="center"/>
        </w:trPr>
        <w:tc>
          <w:tcPr>
            <w:tcW w:w="421" w:type="dxa"/>
            <w:tcBorders>
              <w:top w:val="single" w:sz="4" w:space="0" w:color="000000"/>
              <w:left w:val="single" w:sz="4" w:space="0" w:color="000000"/>
              <w:bottom w:val="nil"/>
              <w:right w:val="nil"/>
            </w:tcBorders>
            <w:shd w:val="clear" w:color="auto" w:fill="auto"/>
            <w:vAlign w:val="bottom"/>
          </w:tcPr>
          <w:p w14:paraId="698E466E" w14:textId="77777777" w:rsidR="009F00C6" w:rsidRPr="00EC328D" w:rsidRDefault="007B37A2">
            <w:pPr>
              <w:rPr>
                <w:sz w:val="14"/>
                <w:szCs w:val="14"/>
              </w:rPr>
            </w:pPr>
            <w:r w:rsidRPr="00EC328D">
              <w:rPr>
                <w:sz w:val="14"/>
                <w:szCs w:val="14"/>
              </w:rPr>
              <w:t>-</w:t>
            </w:r>
          </w:p>
        </w:tc>
        <w:tc>
          <w:tcPr>
            <w:tcW w:w="1234" w:type="dxa"/>
            <w:tcBorders>
              <w:top w:val="single" w:sz="4" w:space="0" w:color="000000"/>
              <w:left w:val="nil"/>
              <w:bottom w:val="nil"/>
              <w:right w:val="nil"/>
            </w:tcBorders>
            <w:shd w:val="clear" w:color="auto" w:fill="auto"/>
            <w:vAlign w:val="bottom"/>
          </w:tcPr>
          <w:p w14:paraId="1230DEB4" w14:textId="77777777" w:rsidR="009F00C6" w:rsidRPr="00EC328D" w:rsidRDefault="007B37A2">
            <w:pPr>
              <w:rPr>
                <w:sz w:val="14"/>
                <w:szCs w:val="14"/>
              </w:rPr>
            </w:pPr>
            <w:r w:rsidRPr="00EC328D">
              <w:rPr>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7DC52B7" w14:textId="77777777" w:rsidR="009F00C6" w:rsidRPr="00EC328D" w:rsidRDefault="007B37A2">
            <w:pPr>
              <w:jc w:val="center"/>
              <w:rPr>
                <w:b/>
                <w:sz w:val="14"/>
                <w:szCs w:val="14"/>
              </w:rPr>
            </w:pPr>
            <w:r w:rsidRPr="00EC328D">
              <w:rPr>
                <w:b/>
                <w:sz w:val="14"/>
                <w:szCs w:val="14"/>
              </w:rPr>
              <w:t>IMPACTO</w:t>
            </w:r>
          </w:p>
        </w:tc>
      </w:tr>
      <w:tr w:rsidR="00EC328D" w:rsidRPr="00EC328D" w14:paraId="68D9D97E" w14:textId="77777777">
        <w:trPr>
          <w:trHeight w:val="20"/>
          <w:jc w:val="center"/>
        </w:trPr>
        <w:tc>
          <w:tcPr>
            <w:tcW w:w="421" w:type="dxa"/>
            <w:tcBorders>
              <w:top w:val="nil"/>
              <w:left w:val="single" w:sz="4" w:space="0" w:color="000000"/>
              <w:bottom w:val="nil"/>
              <w:right w:val="nil"/>
            </w:tcBorders>
            <w:shd w:val="clear" w:color="auto" w:fill="auto"/>
            <w:vAlign w:val="bottom"/>
          </w:tcPr>
          <w:p w14:paraId="6814AF65" w14:textId="77777777" w:rsidR="009F00C6" w:rsidRPr="00EC328D" w:rsidRDefault="007B37A2">
            <w:pPr>
              <w:rPr>
                <w:sz w:val="14"/>
                <w:szCs w:val="14"/>
              </w:rPr>
            </w:pPr>
            <w:r w:rsidRPr="00EC328D">
              <w:rPr>
                <w:sz w:val="14"/>
                <w:szCs w:val="14"/>
              </w:rPr>
              <w:t>-</w:t>
            </w:r>
          </w:p>
        </w:tc>
        <w:tc>
          <w:tcPr>
            <w:tcW w:w="1234" w:type="dxa"/>
            <w:tcBorders>
              <w:top w:val="nil"/>
              <w:left w:val="nil"/>
              <w:bottom w:val="nil"/>
              <w:right w:val="nil"/>
            </w:tcBorders>
            <w:shd w:val="clear" w:color="auto" w:fill="auto"/>
            <w:vAlign w:val="bottom"/>
          </w:tcPr>
          <w:p w14:paraId="7C99A987" w14:textId="77777777" w:rsidR="009F00C6" w:rsidRPr="00EC328D" w:rsidRDefault="007B37A2">
            <w:pPr>
              <w:rPr>
                <w:sz w:val="14"/>
                <w:szCs w:val="14"/>
              </w:rPr>
            </w:pPr>
            <w:r w:rsidRPr="00EC328D">
              <w:rPr>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2E099934" w14:textId="77777777" w:rsidR="009F00C6" w:rsidRPr="00EC328D" w:rsidRDefault="007B37A2">
            <w:pPr>
              <w:jc w:val="center"/>
              <w:rPr>
                <w:sz w:val="14"/>
                <w:szCs w:val="14"/>
              </w:rPr>
            </w:pPr>
            <w:r w:rsidRPr="00EC328D">
              <w:rPr>
                <w:sz w:val="14"/>
                <w:szCs w:val="14"/>
              </w:rPr>
              <w:t>INSIGNIFICANTE</w:t>
            </w:r>
          </w:p>
        </w:tc>
        <w:tc>
          <w:tcPr>
            <w:tcW w:w="1501" w:type="dxa"/>
            <w:tcBorders>
              <w:top w:val="nil"/>
              <w:left w:val="nil"/>
              <w:bottom w:val="single" w:sz="4" w:space="0" w:color="000000"/>
              <w:right w:val="nil"/>
            </w:tcBorders>
            <w:shd w:val="clear" w:color="auto" w:fill="auto"/>
            <w:vAlign w:val="center"/>
          </w:tcPr>
          <w:p w14:paraId="41472ECA" w14:textId="77777777" w:rsidR="009F00C6" w:rsidRPr="00EC328D" w:rsidRDefault="007B37A2">
            <w:pPr>
              <w:jc w:val="center"/>
              <w:rPr>
                <w:sz w:val="14"/>
                <w:szCs w:val="14"/>
              </w:rPr>
            </w:pPr>
            <w:r w:rsidRPr="00EC328D">
              <w:rPr>
                <w:sz w:val="14"/>
                <w:szCs w:val="14"/>
              </w:rPr>
              <w:t>MENOR</w:t>
            </w:r>
          </w:p>
        </w:tc>
        <w:tc>
          <w:tcPr>
            <w:tcW w:w="1501" w:type="dxa"/>
            <w:tcBorders>
              <w:top w:val="nil"/>
              <w:left w:val="nil"/>
              <w:bottom w:val="single" w:sz="4" w:space="0" w:color="000000"/>
              <w:right w:val="nil"/>
            </w:tcBorders>
            <w:shd w:val="clear" w:color="auto" w:fill="auto"/>
            <w:vAlign w:val="center"/>
          </w:tcPr>
          <w:p w14:paraId="62DADF7C" w14:textId="77777777" w:rsidR="009F00C6" w:rsidRPr="00EC328D" w:rsidRDefault="007B37A2">
            <w:pPr>
              <w:jc w:val="center"/>
              <w:rPr>
                <w:sz w:val="14"/>
                <w:szCs w:val="14"/>
              </w:rPr>
            </w:pPr>
            <w:r w:rsidRPr="00EC328D">
              <w:rPr>
                <w:sz w:val="14"/>
                <w:szCs w:val="14"/>
              </w:rPr>
              <w:t>MODERADO</w:t>
            </w:r>
          </w:p>
        </w:tc>
        <w:tc>
          <w:tcPr>
            <w:tcW w:w="1501" w:type="dxa"/>
            <w:tcBorders>
              <w:top w:val="nil"/>
              <w:left w:val="nil"/>
              <w:bottom w:val="single" w:sz="4" w:space="0" w:color="000000"/>
              <w:right w:val="nil"/>
            </w:tcBorders>
            <w:shd w:val="clear" w:color="auto" w:fill="auto"/>
            <w:vAlign w:val="center"/>
          </w:tcPr>
          <w:p w14:paraId="01BC8BAA" w14:textId="77777777" w:rsidR="009F00C6" w:rsidRPr="00EC328D" w:rsidRDefault="007B37A2">
            <w:pPr>
              <w:jc w:val="center"/>
              <w:rPr>
                <w:sz w:val="14"/>
                <w:szCs w:val="14"/>
              </w:rPr>
            </w:pPr>
            <w:r w:rsidRPr="00EC328D">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3946B6A6" w14:textId="77777777" w:rsidR="009F00C6" w:rsidRPr="00EC328D" w:rsidRDefault="007B37A2">
            <w:pPr>
              <w:jc w:val="center"/>
              <w:rPr>
                <w:sz w:val="14"/>
                <w:szCs w:val="14"/>
              </w:rPr>
            </w:pPr>
            <w:r w:rsidRPr="00EC328D">
              <w:rPr>
                <w:sz w:val="14"/>
                <w:szCs w:val="14"/>
              </w:rPr>
              <w:t>CATASTRÓFICO</w:t>
            </w:r>
          </w:p>
        </w:tc>
      </w:tr>
      <w:tr w:rsidR="00167CFB" w:rsidRPr="00EC328D" w14:paraId="079C7374" w14:textId="77777777" w:rsidTr="00EC328D">
        <w:trPr>
          <w:trHeight w:val="20"/>
          <w:jc w:val="center"/>
        </w:trPr>
        <w:tc>
          <w:tcPr>
            <w:tcW w:w="421" w:type="dxa"/>
            <w:vMerge w:val="restart"/>
            <w:tcBorders>
              <w:top w:val="single" w:sz="4" w:space="0" w:color="000000"/>
              <w:left w:val="single" w:sz="4" w:space="0" w:color="000000"/>
              <w:bottom w:val="single" w:sz="4" w:space="0" w:color="000000"/>
              <w:right w:val="nil"/>
            </w:tcBorders>
            <w:shd w:val="clear" w:color="auto" w:fill="auto"/>
            <w:textDirection w:val="tbRl"/>
            <w:vAlign w:val="center"/>
          </w:tcPr>
          <w:p w14:paraId="0879A9CB" w14:textId="77777777" w:rsidR="009F00C6" w:rsidRPr="00EC328D" w:rsidRDefault="007B37A2">
            <w:pPr>
              <w:ind w:left="113" w:right="113"/>
              <w:jc w:val="center"/>
              <w:rPr>
                <w:b/>
                <w:sz w:val="14"/>
                <w:szCs w:val="14"/>
              </w:rPr>
            </w:pPr>
            <w:r w:rsidRPr="00EC328D">
              <w:rPr>
                <w:b/>
                <w:sz w:val="14"/>
                <w:szCs w:val="14"/>
              </w:rPr>
              <w:t>PROBABILIDAD</w:t>
            </w:r>
          </w:p>
        </w:tc>
        <w:tc>
          <w:tcPr>
            <w:tcW w:w="1234" w:type="dxa"/>
            <w:tcBorders>
              <w:top w:val="single" w:sz="4" w:space="0" w:color="000000"/>
              <w:left w:val="nil"/>
              <w:bottom w:val="nil"/>
              <w:right w:val="single" w:sz="4" w:space="0" w:color="000000"/>
            </w:tcBorders>
            <w:shd w:val="clear" w:color="auto" w:fill="auto"/>
            <w:vAlign w:val="center"/>
          </w:tcPr>
          <w:p w14:paraId="3E737D41" w14:textId="77777777" w:rsidR="009F00C6" w:rsidRPr="00EC328D" w:rsidRDefault="007B37A2">
            <w:pPr>
              <w:jc w:val="center"/>
              <w:rPr>
                <w:sz w:val="14"/>
                <w:szCs w:val="14"/>
              </w:rPr>
            </w:pPr>
            <w:r w:rsidRPr="00EC328D">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6F98FC67"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C000"/>
            <w:vAlign w:val="center"/>
          </w:tcPr>
          <w:p w14:paraId="5B17FAC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41FD35DB" w14:textId="77777777" w:rsidR="009F00C6" w:rsidRPr="00EC328D" w:rsidRDefault="007B37A2">
            <w:pPr>
              <w:jc w:val="center"/>
              <w:rPr>
                <w:sz w:val="14"/>
                <w:szCs w:val="14"/>
              </w:rPr>
            </w:pPr>
            <w:r w:rsidRPr="00EC328D">
              <w:rPr>
                <w:sz w:val="14"/>
                <w:szCs w:val="14"/>
              </w:rPr>
              <w:t> </w:t>
            </w:r>
          </w:p>
        </w:tc>
        <w:tc>
          <w:tcPr>
            <w:tcW w:w="1501" w:type="dxa"/>
            <w:tcBorders>
              <w:top w:val="single" w:sz="4" w:space="0" w:color="000000"/>
              <w:left w:val="nil"/>
              <w:bottom w:val="nil"/>
              <w:right w:val="nil"/>
            </w:tcBorders>
            <w:shd w:val="clear" w:color="auto" w:fill="FF0000"/>
            <w:vAlign w:val="center"/>
          </w:tcPr>
          <w:p w14:paraId="2A07F2EB" w14:textId="77777777" w:rsidR="009F00C6" w:rsidRPr="00EC328D" w:rsidRDefault="007B37A2">
            <w:pPr>
              <w:jc w:val="center"/>
              <w:rPr>
                <w:sz w:val="14"/>
                <w:szCs w:val="14"/>
              </w:rPr>
            </w:pPr>
            <w:r w:rsidRPr="00EC328D">
              <w:rPr>
                <w:sz w:val="14"/>
                <w:szCs w:val="14"/>
              </w:rPr>
              <w:t> </w:t>
            </w:r>
          </w:p>
        </w:tc>
        <w:tc>
          <w:tcPr>
            <w:tcW w:w="1693" w:type="dxa"/>
            <w:tcBorders>
              <w:top w:val="single" w:sz="4" w:space="0" w:color="000000"/>
              <w:left w:val="nil"/>
              <w:bottom w:val="nil"/>
              <w:right w:val="single" w:sz="4" w:space="0" w:color="000000"/>
            </w:tcBorders>
            <w:shd w:val="clear" w:color="auto" w:fill="FF0000"/>
            <w:vAlign w:val="center"/>
          </w:tcPr>
          <w:p w14:paraId="0DFEEB7B" w14:textId="77777777" w:rsidR="009F00C6" w:rsidRPr="00EC328D" w:rsidRDefault="007B37A2">
            <w:pPr>
              <w:jc w:val="center"/>
              <w:rPr>
                <w:sz w:val="14"/>
                <w:szCs w:val="14"/>
              </w:rPr>
            </w:pPr>
            <w:r w:rsidRPr="00EC328D">
              <w:rPr>
                <w:sz w:val="14"/>
                <w:szCs w:val="14"/>
              </w:rPr>
              <w:t> </w:t>
            </w:r>
          </w:p>
        </w:tc>
      </w:tr>
      <w:tr w:rsidR="00167CFB" w:rsidRPr="00EC328D" w14:paraId="384B5235"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1805CB3C"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31528913" w14:textId="77777777" w:rsidR="009F00C6" w:rsidRPr="00EC328D" w:rsidRDefault="007B37A2">
            <w:pPr>
              <w:jc w:val="center"/>
              <w:rPr>
                <w:sz w:val="14"/>
                <w:szCs w:val="14"/>
              </w:rPr>
            </w:pPr>
            <w:r w:rsidRPr="00EC328D">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4661744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23B74BA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49DDD01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0000"/>
            <w:vAlign w:val="center"/>
          </w:tcPr>
          <w:p w14:paraId="5D8498FB" w14:textId="77777777" w:rsidR="009F00C6" w:rsidRPr="00EC328D" w:rsidRDefault="009F00C6">
            <w:pPr>
              <w:jc w:val="center"/>
              <w:rPr>
                <w:sz w:val="14"/>
                <w:szCs w:val="14"/>
              </w:rPr>
            </w:pPr>
          </w:p>
        </w:tc>
        <w:tc>
          <w:tcPr>
            <w:tcW w:w="1693" w:type="dxa"/>
            <w:tcBorders>
              <w:top w:val="nil"/>
              <w:left w:val="nil"/>
              <w:bottom w:val="nil"/>
              <w:right w:val="single" w:sz="4" w:space="0" w:color="000000"/>
            </w:tcBorders>
            <w:shd w:val="clear" w:color="auto" w:fill="FF0000"/>
            <w:vAlign w:val="center"/>
          </w:tcPr>
          <w:p w14:paraId="42EDCFD7" w14:textId="77777777" w:rsidR="009F00C6" w:rsidRPr="00EC328D" w:rsidRDefault="007B37A2">
            <w:pPr>
              <w:jc w:val="center"/>
              <w:rPr>
                <w:sz w:val="14"/>
                <w:szCs w:val="14"/>
              </w:rPr>
            </w:pPr>
            <w:r w:rsidRPr="00EC328D">
              <w:rPr>
                <w:sz w:val="14"/>
                <w:szCs w:val="14"/>
              </w:rPr>
              <w:t> </w:t>
            </w:r>
          </w:p>
        </w:tc>
      </w:tr>
      <w:tr w:rsidR="00167CFB" w:rsidRPr="00EC328D" w14:paraId="75EA32D5"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C9D92B2"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04118F88" w14:textId="77777777" w:rsidR="009F00C6" w:rsidRPr="00EC328D" w:rsidRDefault="007B37A2">
            <w:pPr>
              <w:jc w:val="center"/>
              <w:rPr>
                <w:sz w:val="14"/>
                <w:szCs w:val="14"/>
              </w:rPr>
            </w:pPr>
            <w:r w:rsidRPr="00EC328D">
              <w:rPr>
                <w:sz w:val="14"/>
                <w:szCs w:val="14"/>
              </w:rPr>
              <w:t>MODERADO</w:t>
            </w:r>
          </w:p>
        </w:tc>
        <w:tc>
          <w:tcPr>
            <w:tcW w:w="1501" w:type="dxa"/>
            <w:tcBorders>
              <w:top w:val="nil"/>
              <w:left w:val="single" w:sz="4" w:space="0" w:color="000000"/>
              <w:bottom w:val="nil"/>
              <w:right w:val="nil"/>
            </w:tcBorders>
            <w:shd w:val="clear" w:color="auto" w:fill="92D050"/>
            <w:vAlign w:val="center"/>
          </w:tcPr>
          <w:p w14:paraId="30BC183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3AF9DE9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1EDCC37C" w14:textId="77777777" w:rsidR="009F00C6" w:rsidRPr="00EC328D" w:rsidRDefault="007B37A2">
            <w:pPr>
              <w:jc w:val="center"/>
              <w:rPr>
                <w:b/>
                <w:sz w:val="14"/>
                <w:szCs w:val="14"/>
              </w:rPr>
            </w:pPr>
            <w:r w:rsidRPr="00EC328D">
              <w:rPr>
                <w:b/>
                <w:sz w:val="14"/>
                <w:szCs w:val="14"/>
              </w:rPr>
              <w:t>X </w:t>
            </w:r>
          </w:p>
        </w:tc>
        <w:tc>
          <w:tcPr>
            <w:tcW w:w="1501" w:type="dxa"/>
            <w:tcBorders>
              <w:top w:val="nil"/>
              <w:left w:val="nil"/>
              <w:bottom w:val="nil"/>
              <w:right w:val="nil"/>
            </w:tcBorders>
            <w:shd w:val="clear" w:color="auto" w:fill="FF0000"/>
            <w:vAlign w:val="center"/>
          </w:tcPr>
          <w:p w14:paraId="16443F38" w14:textId="77777777" w:rsidR="009F00C6" w:rsidRPr="00EC328D" w:rsidRDefault="009F00C6">
            <w:pPr>
              <w:jc w:val="center"/>
              <w:rPr>
                <w:b/>
                <w:sz w:val="14"/>
                <w:szCs w:val="14"/>
              </w:rPr>
            </w:pPr>
          </w:p>
        </w:tc>
        <w:tc>
          <w:tcPr>
            <w:tcW w:w="1693" w:type="dxa"/>
            <w:tcBorders>
              <w:top w:val="nil"/>
              <w:left w:val="nil"/>
              <w:bottom w:val="nil"/>
              <w:right w:val="single" w:sz="4" w:space="0" w:color="000000"/>
            </w:tcBorders>
            <w:shd w:val="clear" w:color="auto" w:fill="FF0000"/>
            <w:vAlign w:val="center"/>
          </w:tcPr>
          <w:p w14:paraId="533A12A5" w14:textId="77777777" w:rsidR="009F00C6" w:rsidRPr="00EC328D" w:rsidRDefault="007B37A2">
            <w:pPr>
              <w:jc w:val="center"/>
              <w:rPr>
                <w:sz w:val="14"/>
                <w:szCs w:val="14"/>
              </w:rPr>
            </w:pPr>
            <w:r w:rsidRPr="00EC328D">
              <w:rPr>
                <w:sz w:val="14"/>
                <w:szCs w:val="14"/>
              </w:rPr>
              <w:t> </w:t>
            </w:r>
          </w:p>
        </w:tc>
      </w:tr>
      <w:tr w:rsidR="00167CFB" w:rsidRPr="00EC328D" w14:paraId="7841CB28"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34AD0EF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nil"/>
              <w:right w:val="single" w:sz="4" w:space="0" w:color="000000"/>
            </w:tcBorders>
            <w:shd w:val="clear" w:color="auto" w:fill="auto"/>
            <w:vAlign w:val="center"/>
          </w:tcPr>
          <w:p w14:paraId="6E24D241" w14:textId="77777777" w:rsidR="009F00C6" w:rsidRPr="00EC328D" w:rsidRDefault="007B37A2">
            <w:pPr>
              <w:jc w:val="center"/>
              <w:rPr>
                <w:sz w:val="14"/>
                <w:szCs w:val="14"/>
              </w:rPr>
            </w:pPr>
            <w:r w:rsidRPr="00EC328D">
              <w:rPr>
                <w:sz w:val="14"/>
                <w:szCs w:val="14"/>
              </w:rPr>
              <w:t>IMPROBABLE</w:t>
            </w:r>
          </w:p>
        </w:tc>
        <w:tc>
          <w:tcPr>
            <w:tcW w:w="1501" w:type="dxa"/>
            <w:tcBorders>
              <w:top w:val="nil"/>
              <w:left w:val="single" w:sz="4" w:space="0" w:color="000000"/>
              <w:bottom w:val="nil"/>
              <w:right w:val="nil"/>
            </w:tcBorders>
            <w:shd w:val="clear" w:color="auto" w:fill="92D050"/>
            <w:vAlign w:val="center"/>
          </w:tcPr>
          <w:p w14:paraId="15A2F95B"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92D050"/>
            <w:vAlign w:val="center"/>
          </w:tcPr>
          <w:p w14:paraId="2844E7B6"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FF00"/>
            <w:vAlign w:val="center"/>
          </w:tcPr>
          <w:p w14:paraId="7679E7D0"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nil"/>
              <w:right w:val="nil"/>
            </w:tcBorders>
            <w:shd w:val="clear" w:color="auto" w:fill="FFC000"/>
            <w:vAlign w:val="center"/>
          </w:tcPr>
          <w:p w14:paraId="3DBF0754"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nil"/>
              <w:right w:val="single" w:sz="4" w:space="0" w:color="000000"/>
            </w:tcBorders>
            <w:shd w:val="clear" w:color="auto" w:fill="FF0000"/>
            <w:vAlign w:val="center"/>
          </w:tcPr>
          <w:p w14:paraId="64890997" w14:textId="77777777" w:rsidR="009F00C6" w:rsidRPr="00EC328D" w:rsidRDefault="007B37A2">
            <w:pPr>
              <w:jc w:val="center"/>
              <w:rPr>
                <w:sz w:val="14"/>
                <w:szCs w:val="14"/>
              </w:rPr>
            </w:pPr>
            <w:r w:rsidRPr="00EC328D">
              <w:rPr>
                <w:sz w:val="14"/>
                <w:szCs w:val="14"/>
              </w:rPr>
              <w:t> </w:t>
            </w:r>
          </w:p>
        </w:tc>
      </w:tr>
      <w:tr w:rsidR="00167CFB" w:rsidRPr="00EC328D" w14:paraId="469E9A97" w14:textId="77777777">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0F1BAD8D" w14:textId="77777777" w:rsidR="009F00C6" w:rsidRPr="00EC328D" w:rsidRDefault="009F00C6">
            <w:pPr>
              <w:widowControl w:val="0"/>
              <w:pBdr>
                <w:top w:val="nil"/>
                <w:left w:val="nil"/>
                <w:bottom w:val="nil"/>
                <w:right w:val="nil"/>
                <w:between w:val="nil"/>
              </w:pBdr>
              <w:spacing w:line="276" w:lineRule="auto"/>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33DDC2FB"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5D8DD8F8"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25C98E5E"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406771AF"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B810FA1"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01417127" w14:textId="77777777" w:rsidR="009F00C6" w:rsidRPr="00EC328D" w:rsidRDefault="007B37A2">
            <w:pPr>
              <w:jc w:val="center"/>
              <w:rPr>
                <w:sz w:val="14"/>
                <w:szCs w:val="14"/>
              </w:rPr>
            </w:pPr>
            <w:r w:rsidRPr="00EC328D">
              <w:rPr>
                <w:sz w:val="14"/>
                <w:szCs w:val="14"/>
              </w:rPr>
              <w:t> </w:t>
            </w:r>
          </w:p>
        </w:tc>
      </w:tr>
      <w:tr w:rsidR="00167CFB" w:rsidRPr="00EC328D" w14:paraId="7D5A0050" w14:textId="77777777" w:rsidTr="00EC328D">
        <w:trPr>
          <w:trHeight w:val="20"/>
          <w:jc w:val="center"/>
        </w:trPr>
        <w:tc>
          <w:tcPr>
            <w:tcW w:w="421" w:type="dxa"/>
            <w:vMerge/>
            <w:tcBorders>
              <w:top w:val="single" w:sz="4" w:space="0" w:color="000000"/>
              <w:left w:val="single" w:sz="4" w:space="0" w:color="000000"/>
              <w:bottom w:val="single" w:sz="4" w:space="0" w:color="000000"/>
              <w:right w:val="nil"/>
            </w:tcBorders>
            <w:shd w:val="clear" w:color="auto" w:fill="auto"/>
            <w:vAlign w:val="center"/>
          </w:tcPr>
          <w:p w14:paraId="2776C403" w14:textId="77777777" w:rsidR="009F00C6" w:rsidRPr="00EC328D" w:rsidRDefault="009F00C6" w:rsidP="00E549F1">
            <w:pPr>
              <w:rPr>
                <w:sz w:val="14"/>
                <w:szCs w:val="14"/>
              </w:rPr>
            </w:pPr>
          </w:p>
        </w:tc>
        <w:tc>
          <w:tcPr>
            <w:tcW w:w="1234" w:type="dxa"/>
            <w:tcBorders>
              <w:top w:val="nil"/>
              <w:left w:val="nil"/>
              <w:bottom w:val="single" w:sz="4" w:space="0" w:color="000000"/>
              <w:right w:val="single" w:sz="4" w:space="0" w:color="000000"/>
            </w:tcBorders>
            <w:shd w:val="clear" w:color="auto" w:fill="auto"/>
            <w:vAlign w:val="center"/>
          </w:tcPr>
          <w:p w14:paraId="124A6249" w14:textId="77777777" w:rsidR="009F00C6" w:rsidRPr="00EC328D" w:rsidRDefault="007B37A2">
            <w:pPr>
              <w:jc w:val="center"/>
              <w:rPr>
                <w:sz w:val="14"/>
                <w:szCs w:val="14"/>
              </w:rPr>
            </w:pPr>
            <w:r w:rsidRPr="00EC328D">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4AA95107"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92D050"/>
            <w:vAlign w:val="center"/>
          </w:tcPr>
          <w:p w14:paraId="5C965075" w14:textId="77777777" w:rsidR="009F00C6" w:rsidRPr="00EC328D" w:rsidRDefault="007B37A2">
            <w:pPr>
              <w:jc w:val="center"/>
              <w:rPr>
                <w:sz w:val="14"/>
                <w:szCs w:val="14"/>
              </w:rPr>
            </w:pPr>
            <w:r w:rsidRPr="00EC328D">
              <w:rPr>
                <w:sz w:val="14"/>
                <w:szCs w:val="14"/>
              </w:rPr>
              <w:t> </w:t>
            </w:r>
          </w:p>
        </w:tc>
        <w:tc>
          <w:tcPr>
            <w:tcW w:w="1501" w:type="dxa"/>
            <w:tcBorders>
              <w:top w:val="nil"/>
              <w:left w:val="nil"/>
              <w:bottom w:val="single" w:sz="4" w:space="0" w:color="000000"/>
              <w:right w:val="nil"/>
            </w:tcBorders>
            <w:shd w:val="clear" w:color="auto" w:fill="FFFF00"/>
            <w:vAlign w:val="center"/>
          </w:tcPr>
          <w:p w14:paraId="0D998D52" w14:textId="77777777" w:rsidR="009F00C6" w:rsidRPr="00EC328D" w:rsidRDefault="009F00C6">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56CF3D15" w14:textId="77777777" w:rsidR="009F00C6" w:rsidRPr="00EC328D" w:rsidRDefault="007B37A2">
            <w:pPr>
              <w:jc w:val="center"/>
              <w:rPr>
                <w:sz w:val="14"/>
                <w:szCs w:val="14"/>
              </w:rPr>
            </w:pPr>
            <w:r w:rsidRPr="00EC328D">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6767349B" w14:textId="77777777" w:rsidR="009F00C6" w:rsidRPr="00EC328D" w:rsidRDefault="007B37A2">
            <w:pPr>
              <w:jc w:val="center"/>
              <w:rPr>
                <w:sz w:val="14"/>
                <w:szCs w:val="14"/>
              </w:rPr>
            </w:pPr>
            <w:r w:rsidRPr="00EC328D">
              <w:rPr>
                <w:sz w:val="14"/>
                <w:szCs w:val="14"/>
              </w:rPr>
              <w:t> </w:t>
            </w:r>
          </w:p>
        </w:tc>
      </w:tr>
    </w:tbl>
    <w:p w14:paraId="00CAED62"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040186DF" w14:textId="77777777" w:rsidR="009F00C6" w:rsidRDefault="009F00C6">
      <w:pPr>
        <w:pBdr>
          <w:top w:val="nil"/>
          <w:left w:val="nil"/>
          <w:bottom w:val="nil"/>
          <w:right w:val="nil"/>
          <w:between w:val="nil"/>
        </w:pBdr>
        <w:ind w:left="1428" w:hanging="708"/>
        <w:rPr>
          <w:color w:val="000000"/>
          <w:sz w:val="20"/>
          <w:szCs w:val="20"/>
        </w:rPr>
      </w:pPr>
    </w:p>
    <w:p w14:paraId="499FCA51" w14:textId="77777777" w:rsidR="009F00C6" w:rsidRDefault="007B37A2">
      <w:pPr>
        <w:numPr>
          <w:ilvl w:val="2"/>
          <w:numId w:val="14"/>
        </w:numPr>
        <w:pBdr>
          <w:top w:val="nil"/>
          <w:left w:val="nil"/>
          <w:bottom w:val="nil"/>
          <w:right w:val="nil"/>
          <w:between w:val="nil"/>
        </w:pBdr>
        <w:tabs>
          <w:tab w:val="center" w:pos="4252"/>
          <w:tab w:val="right" w:pos="8504"/>
        </w:tabs>
        <w:ind w:left="993" w:hanging="993"/>
        <w:rPr>
          <w:color w:val="000000"/>
        </w:rPr>
      </w:pPr>
      <w:r w:rsidRPr="0565B3C8">
        <w:rPr>
          <w:b/>
          <w:color w:val="000000" w:themeColor="text1"/>
          <w:sz w:val="20"/>
          <w:szCs w:val="20"/>
        </w:rPr>
        <w:t xml:space="preserve">Ingresos y beneficios </w:t>
      </w:r>
    </w:p>
    <w:p w14:paraId="12215855" w14:textId="77777777" w:rsidR="009F00C6" w:rsidRDefault="009F00C6">
      <w:pPr>
        <w:rPr>
          <w:rFonts w:ascii="Arial" w:eastAsia="Arial" w:hAnsi="Arial" w:cs="Arial"/>
          <w:sz w:val="20"/>
          <w:szCs w:val="20"/>
        </w:rPr>
      </w:pPr>
    </w:p>
    <w:p w14:paraId="2446735F" w14:textId="77777777" w:rsidR="009F00C6" w:rsidRDefault="007B37A2">
      <w:pPr>
        <w:numPr>
          <w:ilvl w:val="3"/>
          <w:numId w:val="14"/>
        </w:numPr>
        <w:pBdr>
          <w:top w:val="nil"/>
          <w:left w:val="nil"/>
          <w:bottom w:val="nil"/>
          <w:right w:val="nil"/>
          <w:between w:val="nil"/>
        </w:pBdr>
        <w:tabs>
          <w:tab w:val="center" w:pos="4252"/>
          <w:tab w:val="right" w:pos="8504"/>
        </w:tabs>
        <w:ind w:left="993" w:hanging="993"/>
        <w:rPr>
          <w:b/>
          <w:color w:val="000000"/>
        </w:rPr>
      </w:pPr>
      <w:r w:rsidRPr="0565B3C8">
        <w:rPr>
          <w:b/>
          <w:color w:val="000000" w:themeColor="text1"/>
          <w:sz w:val="20"/>
          <w:szCs w:val="20"/>
        </w:rPr>
        <w:t>Beneficios Económicos y Sociales</w:t>
      </w:r>
      <w:r w:rsidRPr="0565B3C8">
        <w:rPr>
          <w:rFonts w:ascii="Arial" w:eastAsia="Arial" w:hAnsi="Arial" w:cs="Arial"/>
          <w:b/>
          <w:color w:val="000000" w:themeColor="text1"/>
          <w:sz w:val="20"/>
          <w:szCs w:val="20"/>
        </w:rPr>
        <w:t>.</w:t>
      </w:r>
    </w:p>
    <w:p w14:paraId="3DC4C9B8" w14:textId="77777777" w:rsidR="009F00C6" w:rsidRDefault="007B37A2">
      <w:pPr>
        <w:pBdr>
          <w:top w:val="nil"/>
          <w:left w:val="nil"/>
          <w:bottom w:val="nil"/>
          <w:right w:val="nil"/>
          <w:between w:val="nil"/>
        </w:pBdr>
        <w:jc w:val="both"/>
        <w:rPr>
          <w:rFonts w:ascii="Arial" w:eastAsia="Arial" w:hAnsi="Arial" w:cs="Arial"/>
          <w:b/>
          <w:i/>
          <w:color w:val="000000"/>
          <w:sz w:val="20"/>
          <w:szCs w:val="20"/>
        </w:rPr>
      </w:pPr>
      <w:r>
        <w:rPr>
          <w:rFonts w:ascii="Arial" w:eastAsia="Arial" w:hAnsi="Arial" w:cs="Arial"/>
          <w:color w:val="000000"/>
          <w:sz w:val="20"/>
          <w:szCs w:val="20"/>
        </w:rPr>
        <w:tab/>
      </w:r>
    </w:p>
    <w:tbl>
      <w:tblPr>
        <w:tblW w:w="0" w:type="auto"/>
        <w:tblLayout w:type="fixed"/>
        <w:tblCellMar>
          <w:left w:w="115" w:type="dxa"/>
          <w:right w:w="115" w:type="dxa"/>
        </w:tblCellMar>
        <w:tblLook w:val="0400" w:firstRow="0" w:lastRow="0" w:firstColumn="0" w:lastColumn="0" w:noHBand="0" w:noVBand="1"/>
      </w:tblPr>
      <w:tblGrid>
        <w:gridCol w:w="985"/>
        <w:gridCol w:w="2409"/>
        <w:gridCol w:w="851"/>
        <w:gridCol w:w="2126"/>
        <w:gridCol w:w="709"/>
        <w:gridCol w:w="899"/>
        <w:gridCol w:w="845"/>
      </w:tblGrid>
      <w:tr w:rsidR="009F00C6" w14:paraId="38E76B2F" w14:textId="77777777" w:rsidTr="008742AE">
        <w:trPr>
          <w:trHeight w:val="20"/>
        </w:trPr>
        <w:tc>
          <w:tcPr>
            <w:tcW w:w="8824" w:type="dxa"/>
            <w:gridSpan w:val="7"/>
            <w:tcBorders>
              <w:top w:val="single" w:sz="6" w:space="0" w:color="000000"/>
              <w:left w:val="single" w:sz="6" w:space="0" w:color="000000"/>
              <w:bottom w:val="single" w:sz="6" w:space="0" w:color="000000"/>
              <w:right w:val="single" w:sz="6" w:space="0" w:color="000000"/>
            </w:tcBorders>
            <w:shd w:val="clear" w:color="auto" w:fill="E7E6E6"/>
            <w:vAlign w:val="center"/>
          </w:tcPr>
          <w:p w14:paraId="417B7940" w14:textId="77777777" w:rsidR="009F00C6" w:rsidRDefault="007B37A2">
            <w:pPr>
              <w:jc w:val="center"/>
              <w:rPr>
                <w:b/>
                <w:color w:val="000000"/>
                <w:sz w:val="16"/>
                <w:szCs w:val="16"/>
                <w:u w:val="single"/>
              </w:rPr>
            </w:pPr>
            <w:r>
              <w:rPr>
                <w:b/>
                <w:color w:val="000000"/>
                <w:sz w:val="16"/>
                <w:szCs w:val="16"/>
                <w:u w:val="single"/>
              </w:rPr>
              <w:t>BENEFICIOS</w:t>
            </w:r>
          </w:p>
        </w:tc>
      </w:tr>
      <w:tr w:rsidR="008742AE" w14:paraId="35644B03" w14:textId="77777777" w:rsidTr="007A06D6">
        <w:trPr>
          <w:trHeight w:val="20"/>
        </w:trPr>
        <w:tc>
          <w:tcPr>
            <w:tcW w:w="985"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2107C93C" w14:textId="77777777" w:rsidR="008742AE" w:rsidRDefault="008742AE">
            <w:pPr>
              <w:rPr>
                <w:color w:val="000000"/>
                <w:sz w:val="16"/>
                <w:szCs w:val="16"/>
              </w:rPr>
            </w:pPr>
          </w:p>
        </w:tc>
        <w:tc>
          <w:tcPr>
            <w:tcW w:w="2409"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53AE7FD6" w14:textId="77777777" w:rsidR="008742AE" w:rsidRDefault="008742AE">
            <w:pPr>
              <w:rPr>
                <w:color w:val="000000"/>
                <w:sz w:val="16"/>
                <w:szCs w:val="16"/>
              </w:rPr>
            </w:pPr>
          </w:p>
        </w:tc>
        <w:tc>
          <w:tcPr>
            <w:tcW w:w="851"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686B1D91" w14:textId="77777777" w:rsidR="008742AE" w:rsidRDefault="008742AE">
            <w:pPr>
              <w:rPr>
                <w:color w:val="000000"/>
                <w:sz w:val="16"/>
                <w:szCs w:val="16"/>
              </w:rPr>
            </w:pP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E7E6E6"/>
            <w:vAlign w:val="bottom"/>
          </w:tcPr>
          <w:p w14:paraId="705A21EF" w14:textId="77777777" w:rsidR="008742AE" w:rsidRDefault="008742AE">
            <w:pPr>
              <w:rPr>
                <w:color w:val="000000"/>
                <w:sz w:val="16"/>
                <w:szCs w:val="16"/>
              </w:rPr>
            </w:pPr>
          </w:p>
        </w:tc>
        <w:tc>
          <w:tcPr>
            <w:tcW w:w="899"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4CD4BAFF" w14:textId="77777777" w:rsidR="008742AE" w:rsidRDefault="008742AE">
            <w:pPr>
              <w:rPr>
                <w:color w:val="000000"/>
                <w:sz w:val="16"/>
                <w:szCs w:val="16"/>
              </w:rPr>
            </w:pPr>
          </w:p>
        </w:tc>
        <w:tc>
          <w:tcPr>
            <w:tcW w:w="845" w:type="dxa"/>
            <w:tcBorders>
              <w:top w:val="single" w:sz="6" w:space="0" w:color="000000"/>
              <w:left w:val="single" w:sz="6" w:space="0" w:color="000000"/>
              <w:bottom w:val="single" w:sz="6" w:space="0" w:color="000000"/>
              <w:right w:val="single" w:sz="6" w:space="0" w:color="000000"/>
            </w:tcBorders>
            <w:shd w:val="clear" w:color="auto" w:fill="E7E6E6"/>
            <w:vAlign w:val="bottom"/>
          </w:tcPr>
          <w:p w14:paraId="18169524" w14:textId="77777777" w:rsidR="008742AE" w:rsidRDefault="008742AE">
            <w:pPr>
              <w:rPr>
                <w:color w:val="000000"/>
                <w:sz w:val="16"/>
                <w:szCs w:val="16"/>
              </w:rPr>
            </w:pPr>
          </w:p>
        </w:tc>
      </w:tr>
      <w:tr w:rsidR="008742AE" w14:paraId="7F301B49" w14:textId="77777777" w:rsidTr="007A06D6">
        <w:trPr>
          <w:trHeight w:val="20"/>
        </w:trPr>
        <w:tc>
          <w:tcPr>
            <w:tcW w:w="985"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639E901F" w14:textId="77777777" w:rsidR="009F00C6" w:rsidRDefault="007B37A2">
            <w:pPr>
              <w:jc w:val="center"/>
              <w:rPr>
                <w:b/>
                <w:color w:val="000000"/>
                <w:sz w:val="14"/>
                <w:szCs w:val="14"/>
              </w:rPr>
            </w:pPr>
            <w:r>
              <w:rPr>
                <w:b/>
                <w:color w:val="000000"/>
                <w:sz w:val="14"/>
                <w:szCs w:val="14"/>
              </w:rPr>
              <w:t>TIPO</w:t>
            </w:r>
          </w:p>
        </w:tc>
        <w:tc>
          <w:tcPr>
            <w:tcW w:w="2409"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550BF3E4" w14:textId="77777777" w:rsidR="009F00C6" w:rsidRDefault="007B37A2">
            <w:pPr>
              <w:jc w:val="center"/>
              <w:rPr>
                <w:b/>
                <w:color w:val="000000"/>
                <w:sz w:val="14"/>
                <w:szCs w:val="14"/>
              </w:rPr>
            </w:pPr>
            <w:r>
              <w:rPr>
                <w:b/>
                <w:color w:val="000000"/>
                <w:sz w:val="14"/>
                <w:szCs w:val="14"/>
              </w:rPr>
              <w:t>DESCRIPCIÓN</w:t>
            </w:r>
          </w:p>
        </w:tc>
        <w:tc>
          <w:tcPr>
            <w:tcW w:w="851"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46984A9E" w14:textId="77777777" w:rsidR="009F00C6" w:rsidRDefault="007B37A2">
            <w:pPr>
              <w:jc w:val="center"/>
              <w:rPr>
                <w:b/>
                <w:color w:val="000000"/>
                <w:sz w:val="14"/>
                <w:szCs w:val="14"/>
              </w:rPr>
            </w:pPr>
            <w:r>
              <w:rPr>
                <w:b/>
                <w:color w:val="000000"/>
                <w:sz w:val="14"/>
                <w:szCs w:val="14"/>
              </w:rPr>
              <w:t>Unidad de medida</w:t>
            </w:r>
          </w:p>
        </w:tc>
        <w:tc>
          <w:tcPr>
            <w:tcW w:w="2835" w:type="dxa"/>
            <w:gridSpan w:val="2"/>
            <w:tcBorders>
              <w:top w:val="single" w:sz="6" w:space="0" w:color="000000"/>
              <w:left w:val="single" w:sz="6" w:space="0" w:color="000000"/>
              <w:bottom w:val="single" w:sz="6" w:space="0" w:color="000000"/>
              <w:right w:val="single" w:sz="6" w:space="0" w:color="000000"/>
            </w:tcBorders>
            <w:shd w:val="clear" w:color="auto" w:fill="E7E6E6"/>
            <w:vAlign w:val="center"/>
          </w:tcPr>
          <w:p w14:paraId="5B73729A" w14:textId="77777777" w:rsidR="009F00C6" w:rsidRDefault="007B37A2">
            <w:pPr>
              <w:jc w:val="center"/>
              <w:rPr>
                <w:b/>
                <w:color w:val="000000"/>
                <w:sz w:val="14"/>
                <w:szCs w:val="14"/>
              </w:rPr>
            </w:pPr>
            <w:r>
              <w:rPr>
                <w:b/>
                <w:color w:val="000000"/>
                <w:sz w:val="14"/>
                <w:szCs w:val="14"/>
              </w:rPr>
              <w:t>Descripción de la cantidad</w:t>
            </w:r>
          </w:p>
        </w:tc>
        <w:tc>
          <w:tcPr>
            <w:tcW w:w="899"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77006AAA" w14:textId="77777777" w:rsidR="009F00C6" w:rsidRDefault="007B37A2">
            <w:pPr>
              <w:jc w:val="center"/>
              <w:rPr>
                <w:b/>
                <w:color w:val="000000"/>
                <w:sz w:val="14"/>
                <w:szCs w:val="14"/>
              </w:rPr>
            </w:pPr>
            <w:r>
              <w:rPr>
                <w:b/>
                <w:color w:val="000000"/>
                <w:sz w:val="14"/>
                <w:szCs w:val="14"/>
              </w:rPr>
              <w:t>Descripción del valor unitario</w:t>
            </w:r>
          </w:p>
        </w:tc>
        <w:tc>
          <w:tcPr>
            <w:tcW w:w="845" w:type="dxa"/>
            <w:tcBorders>
              <w:top w:val="single" w:sz="6" w:space="0" w:color="000000"/>
              <w:left w:val="single" w:sz="6" w:space="0" w:color="000000"/>
              <w:bottom w:val="single" w:sz="6" w:space="0" w:color="000000"/>
              <w:right w:val="single" w:sz="6" w:space="0" w:color="000000"/>
            </w:tcBorders>
            <w:shd w:val="clear" w:color="auto" w:fill="E7E6E6"/>
            <w:vAlign w:val="center"/>
          </w:tcPr>
          <w:p w14:paraId="6608EB19" w14:textId="77777777" w:rsidR="009F00C6" w:rsidRDefault="007B37A2">
            <w:pPr>
              <w:jc w:val="center"/>
              <w:rPr>
                <w:b/>
                <w:color w:val="000000"/>
                <w:sz w:val="14"/>
                <w:szCs w:val="14"/>
              </w:rPr>
            </w:pPr>
            <w:r>
              <w:rPr>
                <w:b/>
                <w:color w:val="000000"/>
                <w:sz w:val="14"/>
                <w:szCs w:val="14"/>
              </w:rPr>
              <w:t>Bien producido</w:t>
            </w:r>
          </w:p>
        </w:tc>
      </w:tr>
      <w:tr w:rsidR="008742AE" w14:paraId="19A3ED83" w14:textId="77777777" w:rsidTr="007A06D6">
        <w:trPr>
          <w:trHeight w:val="20"/>
        </w:trPr>
        <w:tc>
          <w:tcPr>
            <w:tcW w:w="985" w:type="dxa"/>
            <w:tcBorders>
              <w:top w:val="single" w:sz="6" w:space="0" w:color="000000"/>
              <w:left w:val="single" w:sz="4" w:space="0" w:color="000000"/>
              <w:bottom w:val="single" w:sz="4" w:space="0" w:color="000000"/>
              <w:right w:val="single" w:sz="4" w:space="0" w:color="000000"/>
            </w:tcBorders>
            <w:shd w:val="clear" w:color="auto" w:fill="auto"/>
            <w:vAlign w:val="center"/>
          </w:tcPr>
          <w:p w14:paraId="7393AD5D" w14:textId="77777777" w:rsidR="009F00C6" w:rsidRDefault="007B37A2">
            <w:pPr>
              <w:jc w:val="center"/>
              <w:rPr>
                <w:color w:val="000000"/>
                <w:sz w:val="14"/>
                <w:szCs w:val="14"/>
              </w:rPr>
            </w:pPr>
            <w:r>
              <w:rPr>
                <w:color w:val="000000"/>
                <w:sz w:val="14"/>
                <w:szCs w:val="14"/>
              </w:rPr>
              <w:t> Beneficio</w:t>
            </w:r>
          </w:p>
        </w:tc>
        <w:tc>
          <w:tcPr>
            <w:tcW w:w="2409"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036EADB8" w14:textId="77777777" w:rsidR="009F00C6" w:rsidRPr="008742AE" w:rsidRDefault="007B37A2">
            <w:pPr>
              <w:jc w:val="both"/>
              <w:rPr>
                <w:sz w:val="14"/>
                <w:szCs w:val="14"/>
              </w:rPr>
            </w:pPr>
            <w:r w:rsidRPr="008742AE">
              <w:rPr>
                <w:sz w:val="14"/>
                <w:szCs w:val="14"/>
              </w:rPr>
              <w:t xml:space="preserve"> Costos evitados de los usuarios que no garantizan la disposición de residuos especiales, peligrosos y de manejo diferenciado en el Relleno Sanitario Doña Juana y/o Costos evitados por la recolección de residuos en especio público abandonados con generador desconocido. </w:t>
            </w:r>
          </w:p>
          <w:p w14:paraId="480B12BB" w14:textId="77777777" w:rsidR="009F00C6" w:rsidRPr="008742AE" w:rsidRDefault="007B37A2">
            <w:pPr>
              <w:jc w:val="both"/>
              <w:rPr>
                <w:sz w:val="14"/>
                <w:szCs w:val="14"/>
              </w:rPr>
            </w:pPr>
            <w:r w:rsidRPr="008742AE">
              <w:rPr>
                <w:sz w:val="14"/>
                <w:szCs w:val="14"/>
              </w:rPr>
              <w:t xml:space="preserve"> </w:t>
            </w:r>
          </w:p>
          <w:p w14:paraId="6BDA742F" w14:textId="77777777" w:rsidR="009F00C6" w:rsidRPr="008742AE" w:rsidRDefault="007B37A2">
            <w:pPr>
              <w:jc w:val="both"/>
              <w:rPr>
                <w:sz w:val="14"/>
                <w:szCs w:val="14"/>
              </w:rPr>
            </w:pPr>
            <w:r w:rsidRPr="008742AE">
              <w:rPr>
                <w:sz w:val="14"/>
                <w:szCs w:val="14"/>
              </w:rPr>
              <w:t xml:space="preserve"> Línea base:  38.033.604,86 ton controladas de residuos especiales, peligrosos y de manejo diferenciado con Disposición final periodo 2020-</w:t>
            </w:r>
            <w:r w:rsidRPr="008742AE">
              <w:rPr>
                <w:sz w:val="14"/>
                <w:szCs w:val="14"/>
              </w:rPr>
              <w:lastRenderedPageBreak/>
              <w:t>2023, asumiendo un escenario menor correspondiente al 30% de los residuos controlados (12.936.500)</w:t>
            </w:r>
          </w:p>
        </w:tc>
        <w:tc>
          <w:tcPr>
            <w:tcW w:w="851"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36A830A0" w14:textId="77777777" w:rsidR="009F00C6" w:rsidRPr="008742AE" w:rsidRDefault="007B37A2">
            <w:pPr>
              <w:jc w:val="center"/>
              <w:rPr>
                <w:sz w:val="14"/>
                <w:szCs w:val="14"/>
              </w:rPr>
            </w:pPr>
            <w:r w:rsidRPr="008742AE">
              <w:rPr>
                <w:sz w:val="14"/>
                <w:szCs w:val="14"/>
              </w:rPr>
              <w:lastRenderedPageBreak/>
              <w:t> Pesos</w:t>
            </w:r>
          </w:p>
        </w:tc>
        <w:tc>
          <w:tcPr>
            <w:tcW w:w="2126"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6D5E4636" w14:textId="77777777" w:rsidR="009F00C6" w:rsidRPr="008742AE" w:rsidRDefault="007B37A2">
            <w:pPr>
              <w:jc w:val="both"/>
              <w:rPr>
                <w:sz w:val="14"/>
                <w:szCs w:val="14"/>
              </w:rPr>
            </w:pPr>
            <w:r w:rsidRPr="008742AE">
              <w:rPr>
                <w:sz w:val="14"/>
                <w:szCs w:val="14"/>
              </w:rPr>
              <w:t> El valor corresponde al costo de la disposición final de los residuos en el Relleno Sanitario Doña Juana - RSDJ - El beneficio aplicaría para la ciudad ya que estos residuos dejarían de ser dispuestos inadecuadamente en el Relleno Sanitario.</w:t>
            </w:r>
          </w:p>
        </w:tc>
        <w:tc>
          <w:tcPr>
            <w:tcW w:w="1608" w:type="dxa"/>
            <w:gridSpan w:val="2"/>
            <w:tcBorders>
              <w:top w:val="single" w:sz="6" w:space="0" w:color="000000"/>
              <w:left w:val="single" w:sz="4" w:space="0" w:color="000000"/>
              <w:bottom w:val="single" w:sz="4" w:space="0" w:color="000000"/>
              <w:right w:val="single" w:sz="4" w:space="0" w:color="000000"/>
            </w:tcBorders>
            <w:shd w:val="clear" w:color="auto" w:fill="FFFFFF"/>
            <w:vAlign w:val="center"/>
          </w:tcPr>
          <w:p w14:paraId="54B86886" w14:textId="77777777" w:rsidR="009F00C6" w:rsidRDefault="007B37A2">
            <w:pPr>
              <w:jc w:val="both"/>
              <w:rPr>
                <w:color w:val="000000"/>
                <w:sz w:val="14"/>
                <w:szCs w:val="14"/>
              </w:rPr>
            </w:pPr>
            <w:r>
              <w:rPr>
                <w:color w:val="000000"/>
                <w:sz w:val="14"/>
                <w:szCs w:val="14"/>
              </w:rPr>
              <w:t> Los costos asociados a la disposición final en el Relleno Sanitario están compuestos por dos componentes 1) $42.364,28 ton costo de DF y 2) $21.514,8 ton costo por el tratamiento de lixiviados. Para un total de $63.879.08 (Fuente: UAESP 2023).</w:t>
            </w:r>
          </w:p>
        </w:tc>
        <w:tc>
          <w:tcPr>
            <w:tcW w:w="845" w:type="dxa"/>
            <w:tcBorders>
              <w:top w:val="single" w:sz="6" w:space="0" w:color="000000"/>
              <w:left w:val="single" w:sz="4" w:space="0" w:color="000000"/>
              <w:bottom w:val="single" w:sz="4" w:space="0" w:color="000000"/>
              <w:right w:val="single" w:sz="4" w:space="0" w:color="000000"/>
            </w:tcBorders>
            <w:shd w:val="clear" w:color="auto" w:fill="FFFFFF"/>
            <w:vAlign w:val="center"/>
          </w:tcPr>
          <w:p w14:paraId="418EAD87" w14:textId="77777777" w:rsidR="009F00C6" w:rsidRDefault="007B37A2">
            <w:pPr>
              <w:jc w:val="center"/>
              <w:rPr>
                <w:color w:val="000000"/>
                <w:sz w:val="14"/>
                <w:szCs w:val="14"/>
              </w:rPr>
            </w:pPr>
            <w:r>
              <w:rPr>
                <w:color w:val="000000"/>
                <w:sz w:val="14"/>
                <w:szCs w:val="14"/>
              </w:rPr>
              <w:t> Otros</w:t>
            </w:r>
          </w:p>
        </w:tc>
      </w:tr>
      <w:tr w:rsidR="009F00C6" w14:paraId="246DD8B4" w14:textId="77777777" w:rsidTr="007A06D6">
        <w:trPr>
          <w:gridAfter w:val="2"/>
          <w:wAfter w:w="1744" w:type="dxa"/>
          <w:trHeight w:val="20"/>
        </w:trPr>
        <w:tc>
          <w:tcPr>
            <w:tcW w:w="985"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40DB696C" w14:textId="77777777" w:rsidR="009F00C6" w:rsidRDefault="007B37A2">
            <w:pPr>
              <w:jc w:val="center"/>
              <w:rPr>
                <w:b/>
                <w:color w:val="FFFFFF"/>
                <w:sz w:val="14"/>
                <w:szCs w:val="14"/>
              </w:rPr>
            </w:pPr>
            <w:r>
              <w:rPr>
                <w:b/>
                <w:color w:val="FFFFFF"/>
                <w:sz w:val="14"/>
                <w:szCs w:val="14"/>
              </w:rPr>
              <w:t>Años</w:t>
            </w:r>
          </w:p>
        </w:tc>
        <w:tc>
          <w:tcPr>
            <w:tcW w:w="2409" w:type="dxa"/>
            <w:tcBorders>
              <w:top w:val="single" w:sz="8" w:space="0" w:color="000000"/>
              <w:left w:val="nil"/>
              <w:bottom w:val="single" w:sz="4" w:space="0" w:color="000000"/>
              <w:right w:val="single" w:sz="4" w:space="0" w:color="000000"/>
            </w:tcBorders>
            <w:shd w:val="clear" w:color="auto" w:fill="808080"/>
            <w:vAlign w:val="center"/>
          </w:tcPr>
          <w:p w14:paraId="3C681BDE" w14:textId="77777777" w:rsidR="009F00C6" w:rsidRPr="008742AE" w:rsidRDefault="007B37A2">
            <w:pPr>
              <w:jc w:val="center"/>
              <w:rPr>
                <w:b/>
                <w:sz w:val="14"/>
                <w:szCs w:val="14"/>
              </w:rPr>
            </w:pPr>
            <w:r w:rsidRPr="008742AE">
              <w:rPr>
                <w:b/>
                <w:sz w:val="14"/>
                <w:szCs w:val="14"/>
              </w:rPr>
              <w:t>CANTIDAD</w:t>
            </w:r>
          </w:p>
        </w:tc>
        <w:tc>
          <w:tcPr>
            <w:tcW w:w="851" w:type="dxa"/>
            <w:tcBorders>
              <w:top w:val="single" w:sz="8" w:space="0" w:color="000000"/>
              <w:left w:val="nil"/>
              <w:bottom w:val="single" w:sz="4" w:space="0" w:color="000000"/>
              <w:right w:val="single" w:sz="4" w:space="0" w:color="000000"/>
            </w:tcBorders>
            <w:shd w:val="clear" w:color="auto" w:fill="808080"/>
            <w:vAlign w:val="center"/>
          </w:tcPr>
          <w:p w14:paraId="0101E001" w14:textId="77777777" w:rsidR="009F00C6" w:rsidRPr="008742AE" w:rsidRDefault="007B37A2">
            <w:pPr>
              <w:jc w:val="center"/>
              <w:rPr>
                <w:b/>
                <w:sz w:val="14"/>
                <w:szCs w:val="14"/>
              </w:rPr>
            </w:pPr>
            <w:r w:rsidRPr="008742AE">
              <w:rPr>
                <w:b/>
                <w:sz w:val="14"/>
                <w:szCs w:val="14"/>
              </w:rPr>
              <w:t>VALOR UNITARIO</w:t>
            </w:r>
          </w:p>
        </w:tc>
        <w:tc>
          <w:tcPr>
            <w:tcW w:w="2835" w:type="dxa"/>
            <w:gridSpan w:val="2"/>
            <w:tcBorders>
              <w:top w:val="single" w:sz="8" w:space="0" w:color="000000"/>
              <w:left w:val="nil"/>
              <w:bottom w:val="single" w:sz="4" w:space="0" w:color="000000"/>
              <w:right w:val="single" w:sz="8" w:space="0" w:color="000000"/>
            </w:tcBorders>
            <w:shd w:val="clear" w:color="auto" w:fill="808080"/>
            <w:vAlign w:val="center"/>
          </w:tcPr>
          <w:p w14:paraId="3FFB3D5C" w14:textId="77777777" w:rsidR="009F00C6" w:rsidRPr="008742AE" w:rsidRDefault="007B37A2">
            <w:pPr>
              <w:jc w:val="center"/>
              <w:rPr>
                <w:b/>
                <w:sz w:val="14"/>
                <w:szCs w:val="14"/>
              </w:rPr>
            </w:pPr>
            <w:r w:rsidRPr="008742AE">
              <w:rPr>
                <w:b/>
                <w:sz w:val="14"/>
                <w:szCs w:val="14"/>
              </w:rPr>
              <w:t>VALOR TOTAL</w:t>
            </w:r>
          </w:p>
        </w:tc>
      </w:tr>
      <w:tr w:rsidR="009F00C6" w14:paraId="79FD5CF4" w14:textId="77777777" w:rsidTr="007A06D6">
        <w:trPr>
          <w:gridAfter w:val="2"/>
          <w:wAfter w:w="1744"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251F2E02" w14:textId="77777777" w:rsidR="009F00C6" w:rsidRDefault="007B37A2">
            <w:pPr>
              <w:jc w:val="center"/>
              <w:rPr>
                <w:b/>
                <w:color w:val="FFFFFF"/>
                <w:sz w:val="14"/>
                <w:szCs w:val="14"/>
              </w:rPr>
            </w:pPr>
            <w:r>
              <w:rPr>
                <w:b/>
                <w:color w:val="FFFFFF"/>
                <w:sz w:val="14"/>
                <w:szCs w:val="14"/>
              </w:rPr>
              <w:t>2024</w:t>
            </w:r>
          </w:p>
        </w:tc>
        <w:tc>
          <w:tcPr>
            <w:tcW w:w="2409" w:type="dxa"/>
            <w:tcBorders>
              <w:top w:val="nil"/>
              <w:left w:val="nil"/>
              <w:bottom w:val="single" w:sz="4" w:space="0" w:color="000000"/>
              <w:right w:val="single" w:sz="4" w:space="0" w:color="000000"/>
            </w:tcBorders>
            <w:shd w:val="clear" w:color="auto" w:fill="FFFFFF"/>
            <w:vAlign w:val="center"/>
          </w:tcPr>
          <w:p w14:paraId="3834DA8B" w14:textId="77777777" w:rsidR="009F00C6" w:rsidRPr="008742AE" w:rsidRDefault="007B37A2">
            <w:pPr>
              <w:jc w:val="right"/>
              <w:rPr>
                <w:sz w:val="14"/>
                <w:szCs w:val="14"/>
              </w:rPr>
            </w:pPr>
            <w:r w:rsidRPr="008742AE">
              <w:rPr>
                <w:sz w:val="14"/>
                <w:szCs w:val="14"/>
              </w:rPr>
              <w:t>1.648.500 </w:t>
            </w:r>
          </w:p>
        </w:tc>
        <w:tc>
          <w:tcPr>
            <w:tcW w:w="851" w:type="dxa"/>
            <w:tcBorders>
              <w:top w:val="nil"/>
              <w:left w:val="nil"/>
              <w:bottom w:val="single" w:sz="4" w:space="0" w:color="000000"/>
              <w:right w:val="single" w:sz="4" w:space="0" w:color="000000"/>
            </w:tcBorders>
            <w:shd w:val="clear" w:color="auto" w:fill="FFFFFF"/>
            <w:vAlign w:val="center"/>
          </w:tcPr>
          <w:p w14:paraId="5EB0DBD6" w14:textId="77777777" w:rsidR="009F00C6" w:rsidRPr="008742AE" w:rsidRDefault="007B37A2">
            <w:pPr>
              <w:jc w:val="right"/>
              <w:rPr>
                <w:sz w:val="14"/>
                <w:szCs w:val="14"/>
              </w:rPr>
            </w:pPr>
            <w:r w:rsidRPr="008742AE">
              <w:rPr>
                <w:sz w:val="14"/>
                <w:szCs w:val="14"/>
              </w:rPr>
              <w:t>$ 63.879 </w:t>
            </w:r>
          </w:p>
        </w:tc>
        <w:tc>
          <w:tcPr>
            <w:tcW w:w="2835" w:type="dxa"/>
            <w:gridSpan w:val="2"/>
            <w:tcBorders>
              <w:top w:val="nil"/>
              <w:left w:val="nil"/>
              <w:bottom w:val="single" w:sz="4" w:space="0" w:color="000000"/>
              <w:right w:val="single" w:sz="8" w:space="0" w:color="000000"/>
            </w:tcBorders>
            <w:shd w:val="clear" w:color="auto" w:fill="FFFFFF"/>
          </w:tcPr>
          <w:p w14:paraId="41EE9CAC" w14:textId="77777777" w:rsidR="009F00C6" w:rsidRPr="008742AE" w:rsidRDefault="007B37A2">
            <w:pPr>
              <w:jc w:val="right"/>
              <w:rPr>
                <w:sz w:val="14"/>
                <w:szCs w:val="14"/>
              </w:rPr>
            </w:pPr>
            <w:r w:rsidRPr="008742AE">
              <w:rPr>
                <w:sz w:val="14"/>
                <w:szCs w:val="14"/>
              </w:rPr>
              <w:t>$ 103.388.161.500,00</w:t>
            </w:r>
          </w:p>
        </w:tc>
      </w:tr>
      <w:tr w:rsidR="009F00C6" w14:paraId="0D009714" w14:textId="77777777" w:rsidTr="007A06D6">
        <w:trPr>
          <w:gridAfter w:val="2"/>
          <w:wAfter w:w="1744"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07E4011E" w14:textId="77777777" w:rsidR="009F00C6" w:rsidRDefault="007B37A2">
            <w:pPr>
              <w:jc w:val="center"/>
              <w:rPr>
                <w:b/>
                <w:color w:val="FFFFFF"/>
                <w:sz w:val="14"/>
                <w:szCs w:val="14"/>
              </w:rPr>
            </w:pPr>
            <w:r>
              <w:rPr>
                <w:b/>
                <w:color w:val="FFFFFF"/>
                <w:sz w:val="14"/>
                <w:szCs w:val="14"/>
              </w:rPr>
              <w:t>2025</w:t>
            </w:r>
          </w:p>
        </w:tc>
        <w:tc>
          <w:tcPr>
            <w:tcW w:w="2409" w:type="dxa"/>
            <w:tcBorders>
              <w:top w:val="nil"/>
              <w:left w:val="nil"/>
              <w:bottom w:val="single" w:sz="4" w:space="0" w:color="000000"/>
              <w:right w:val="single" w:sz="4" w:space="0" w:color="000000"/>
            </w:tcBorders>
            <w:shd w:val="clear" w:color="auto" w:fill="FFFFFF"/>
            <w:vAlign w:val="center"/>
          </w:tcPr>
          <w:p w14:paraId="510B94C5" w14:textId="77777777" w:rsidR="009F00C6" w:rsidRPr="008742AE" w:rsidRDefault="007B37A2">
            <w:pPr>
              <w:jc w:val="right"/>
              <w:rPr>
                <w:sz w:val="14"/>
                <w:szCs w:val="14"/>
              </w:rPr>
            </w:pPr>
            <w:r w:rsidRPr="008742AE">
              <w:rPr>
                <w:sz w:val="14"/>
                <w:szCs w:val="14"/>
              </w:rPr>
              <w:t>3.849.000 </w:t>
            </w:r>
          </w:p>
        </w:tc>
        <w:tc>
          <w:tcPr>
            <w:tcW w:w="851" w:type="dxa"/>
            <w:tcBorders>
              <w:top w:val="nil"/>
              <w:left w:val="nil"/>
              <w:bottom w:val="single" w:sz="4" w:space="0" w:color="000000"/>
              <w:right w:val="single" w:sz="4" w:space="0" w:color="000000"/>
            </w:tcBorders>
            <w:shd w:val="clear" w:color="auto" w:fill="FFFFFF"/>
            <w:vAlign w:val="center"/>
          </w:tcPr>
          <w:p w14:paraId="44571E3C" w14:textId="77777777" w:rsidR="009F00C6" w:rsidRPr="008742AE" w:rsidRDefault="007B37A2">
            <w:pPr>
              <w:jc w:val="right"/>
              <w:rPr>
                <w:sz w:val="14"/>
                <w:szCs w:val="14"/>
              </w:rPr>
            </w:pPr>
            <w:r w:rsidRPr="008742AE">
              <w:rPr>
                <w:sz w:val="14"/>
                <w:szCs w:val="14"/>
              </w:rPr>
              <w:t>$ 70.267 </w:t>
            </w:r>
          </w:p>
        </w:tc>
        <w:tc>
          <w:tcPr>
            <w:tcW w:w="2835" w:type="dxa"/>
            <w:gridSpan w:val="2"/>
            <w:tcBorders>
              <w:top w:val="nil"/>
              <w:left w:val="nil"/>
              <w:bottom w:val="single" w:sz="4" w:space="0" w:color="000000"/>
              <w:right w:val="single" w:sz="8" w:space="0" w:color="000000"/>
            </w:tcBorders>
            <w:shd w:val="clear" w:color="auto" w:fill="FFFFFF"/>
          </w:tcPr>
          <w:p w14:paraId="5D2FC760" w14:textId="77777777" w:rsidR="009F00C6" w:rsidRPr="008742AE" w:rsidRDefault="007B37A2">
            <w:pPr>
              <w:jc w:val="right"/>
              <w:rPr>
                <w:sz w:val="14"/>
                <w:szCs w:val="14"/>
              </w:rPr>
            </w:pPr>
            <w:r w:rsidRPr="008742AE">
              <w:rPr>
                <w:sz w:val="14"/>
                <w:szCs w:val="14"/>
              </w:rPr>
              <w:t>$ 270.457.683.000,00</w:t>
            </w:r>
          </w:p>
        </w:tc>
      </w:tr>
      <w:tr w:rsidR="009F00C6" w14:paraId="79C9913D" w14:textId="77777777" w:rsidTr="007A06D6">
        <w:trPr>
          <w:gridAfter w:val="2"/>
          <w:wAfter w:w="1744"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6AB08EA3" w14:textId="77777777" w:rsidR="009F00C6" w:rsidRDefault="007B37A2">
            <w:pPr>
              <w:jc w:val="center"/>
              <w:rPr>
                <w:b/>
                <w:color w:val="FFFFFF"/>
                <w:sz w:val="14"/>
                <w:szCs w:val="14"/>
              </w:rPr>
            </w:pPr>
            <w:r>
              <w:rPr>
                <w:b/>
                <w:color w:val="FFFFFF"/>
                <w:sz w:val="14"/>
                <w:szCs w:val="14"/>
              </w:rPr>
              <w:t>2026</w:t>
            </w:r>
          </w:p>
        </w:tc>
        <w:tc>
          <w:tcPr>
            <w:tcW w:w="2409" w:type="dxa"/>
            <w:tcBorders>
              <w:top w:val="nil"/>
              <w:left w:val="nil"/>
              <w:bottom w:val="single" w:sz="4" w:space="0" w:color="000000"/>
              <w:right w:val="single" w:sz="4" w:space="0" w:color="000000"/>
            </w:tcBorders>
            <w:shd w:val="clear" w:color="auto" w:fill="FFFFFF"/>
            <w:vAlign w:val="center"/>
          </w:tcPr>
          <w:p w14:paraId="125D0225" w14:textId="77777777" w:rsidR="009F00C6" w:rsidRPr="008742AE" w:rsidRDefault="007B37A2">
            <w:pPr>
              <w:jc w:val="right"/>
              <w:rPr>
                <w:sz w:val="14"/>
                <w:szCs w:val="14"/>
              </w:rPr>
            </w:pPr>
            <w:r w:rsidRPr="008742AE">
              <w:rPr>
                <w:sz w:val="14"/>
                <w:szCs w:val="14"/>
              </w:rPr>
              <w:t>3.849.000</w:t>
            </w:r>
          </w:p>
        </w:tc>
        <w:tc>
          <w:tcPr>
            <w:tcW w:w="851" w:type="dxa"/>
            <w:tcBorders>
              <w:top w:val="nil"/>
              <w:left w:val="nil"/>
              <w:bottom w:val="single" w:sz="4" w:space="0" w:color="000000"/>
              <w:right w:val="single" w:sz="4" w:space="0" w:color="000000"/>
            </w:tcBorders>
            <w:shd w:val="clear" w:color="auto" w:fill="FFFFFF"/>
            <w:vAlign w:val="center"/>
          </w:tcPr>
          <w:p w14:paraId="152813BF" w14:textId="77777777" w:rsidR="009F00C6" w:rsidRPr="008742AE" w:rsidRDefault="007B37A2">
            <w:pPr>
              <w:jc w:val="right"/>
              <w:rPr>
                <w:sz w:val="14"/>
                <w:szCs w:val="14"/>
              </w:rPr>
            </w:pPr>
            <w:r w:rsidRPr="008742AE">
              <w:rPr>
                <w:sz w:val="14"/>
                <w:szCs w:val="14"/>
              </w:rPr>
              <w:t>$ 77.294 </w:t>
            </w:r>
          </w:p>
        </w:tc>
        <w:tc>
          <w:tcPr>
            <w:tcW w:w="2835" w:type="dxa"/>
            <w:gridSpan w:val="2"/>
            <w:tcBorders>
              <w:top w:val="nil"/>
              <w:left w:val="nil"/>
              <w:bottom w:val="single" w:sz="4" w:space="0" w:color="000000"/>
              <w:right w:val="single" w:sz="8" w:space="0" w:color="000000"/>
            </w:tcBorders>
            <w:shd w:val="clear" w:color="auto" w:fill="FFFFFF"/>
          </w:tcPr>
          <w:p w14:paraId="3D8A32BF" w14:textId="77777777" w:rsidR="009F00C6" w:rsidRPr="008742AE" w:rsidRDefault="007B37A2">
            <w:pPr>
              <w:jc w:val="right"/>
              <w:rPr>
                <w:sz w:val="14"/>
                <w:szCs w:val="14"/>
              </w:rPr>
            </w:pPr>
            <w:r w:rsidRPr="008742AE">
              <w:rPr>
                <w:sz w:val="14"/>
                <w:szCs w:val="14"/>
              </w:rPr>
              <w:t>$ 297.504.606.000,00</w:t>
            </w:r>
          </w:p>
        </w:tc>
      </w:tr>
      <w:tr w:rsidR="009F00C6" w14:paraId="030C9090" w14:textId="77777777" w:rsidTr="007A06D6">
        <w:trPr>
          <w:gridAfter w:val="2"/>
          <w:wAfter w:w="1744" w:type="dxa"/>
          <w:trHeight w:val="20"/>
        </w:trPr>
        <w:tc>
          <w:tcPr>
            <w:tcW w:w="985" w:type="dxa"/>
            <w:tcBorders>
              <w:top w:val="nil"/>
              <w:left w:val="single" w:sz="8" w:space="0" w:color="000000"/>
              <w:bottom w:val="single" w:sz="4" w:space="0" w:color="000000"/>
              <w:right w:val="single" w:sz="4" w:space="0" w:color="000000"/>
            </w:tcBorders>
            <w:shd w:val="clear" w:color="auto" w:fill="808080"/>
            <w:vAlign w:val="center"/>
          </w:tcPr>
          <w:p w14:paraId="44D5D8C8" w14:textId="77777777" w:rsidR="009F00C6" w:rsidRDefault="007B37A2">
            <w:pPr>
              <w:jc w:val="center"/>
              <w:rPr>
                <w:b/>
                <w:color w:val="FFFFFF"/>
                <w:sz w:val="14"/>
                <w:szCs w:val="14"/>
              </w:rPr>
            </w:pPr>
            <w:r>
              <w:rPr>
                <w:b/>
                <w:color w:val="FFFFFF"/>
                <w:sz w:val="14"/>
                <w:szCs w:val="14"/>
              </w:rPr>
              <w:t>2027</w:t>
            </w:r>
          </w:p>
        </w:tc>
        <w:tc>
          <w:tcPr>
            <w:tcW w:w="2409" w:type="dxa"/>
            <w:tcBorders>
              <w:top w:val="nil"/>
              <w:left w:val="nil"/>
              <w:bottom w:val="single" w:sz="4" w:space="0" w:color="000000"/>
              <w:right w:val="single" w:sz="4" w:space="0" w:color="000000"/>
            </w:tcBorders>
            <w:shd w:val="clear" w:color="auto" w:fill="FFFFFF"/>
            <w:vAlign w:val="center"/>
          </w:tcPr>
          <w:p w14:paraId="5AEA41CD" w14:textId="77777777" w:rsidR="009F00C6" w:rsidRPr="008742AE" w:rsidRDefault="007B37A2">
            <w:pPr>
              <w:jc w:val="right"/>
              <w:rPr>
                <w:sz w:val="14"/>
                <w:szCs w:val="14"/>
              </w:rPr>
            </w:pPr>
            <w:r w:rsidRPr="008742AE">
              <w:rPr>
                <w:sz w:val="14"/>
                <w:szCs w:val="14"/>
              </w:rPr>
              <w:t>3.620.000</w:t>
            </w:r>
          </w:p>
        </w:tc>
        <w:tc>
          <w:tcPr>
            <w:tcW w:w="851" w:type="dxa"/>
            <w:tcBorders>
              <w:top w:val="nil"/>
              <w:left w:val="nil"/>
              <w:bottom w:val="single" w:sz="4" w:space="0" w:color="000000"/>
              <w:right w:val="single" w:sz="4" w:space="0" w:color="000000"/>
            </w:tcBorders>
            <w:shd w:val="clear" w:color="auto" w:fill="FFFFFF"/>
            <w:vAlign w:val="center"/>
          </w:tcPr>
          <w:p w14:paraId="67EB4ACF" w14:textId="77777777" w:rsidR="009F00C6" w:rsidRPr="008742AE" w:rsidRDefault="007B37A2">
            <w:pPr>
              <w:jc w:val="right"/>
              <w:rPr>
                <w:sz w:val="14"/>
                <w:szCs w:val="14"/>
              </w:rPr>
            </w:pPr>
            <w:r w:rsidRPr="008742AE">
              <w:rPr>
                <w:sz w:val="14"/>
                <w:szCs w:val="14"/>
              </w:rPr>
              <w:t>$85.023 </w:t>
            </w:r>
          </w:p>
        </w:tc>
        <w:tc>
          <w:tcPr>
            <w:tcW w:w="2835" w:type="dxa"/>
            <w:gridSpan w:val="2"/>
            <w:tcBorders>
              <w:top w:val="nil"/>
              <w:left w:val="nil"/>
              <w:bottom w:val="single" w:sz="4" w:space="0" w:color="000000"/>
              <w:right w:val="single" w:sz="8" w:space="0" w:color="000000"/>
            </w:tcBorders>
            <w:shd w:val="clear" w:color="auto" w:fill="FFFFFF"/>
          </w:tcPr>
          <w:p w14:paraId="48A1D246" w14:textId="77777777" w:rsidR="009F00C6" w:rsidRPr="008742AE" w:rsidRDefault="007B37A2">
            <w:pPr>
              <w:jc w:val="right"/>
              <w:rPr>
                <w:sz w:val="14"/>
                <w:szCs w:val="14"/>
              </w:rPr>
            </w:pPr>
            <w:r w:rsidRPr="008742AE">
              <w:rPr>
                <w:sz w:val="14"/>
                <w:szCs w:val="14"/>
              </w:rPr>
              <w:t>$ 307.783.260.000,00</w:t>
            </w:r>
          </w:p>
        </w:tc>
      </w:tr>
      <w:tr w:rsidR="009F00C6" w14:paraId="45BEA22E" w14:textId="77777777" w:rsidTr="007A06D6">
        <w:trPr>
          <w:gridAfter w:val="2"/>
          <w:wAfter w:w="1744" w:type="dxa"/>
          <w:trHeight w:val="20"/>
        </w:trPr>
        <w:tc>
          <w:tcPr>
            <w:tcW w:w="985" w:type="dxa"/>
            <w:tcBorders>
              <w:top w:val="nil"/>
              <w:left w:val="single" w:sz="8" w:space="0" w:color="000000"/>
              <w:bottom w:val="single" w:sz="8" w:space="0" w:color="000000"/>
              <w:right w:val="single" w:sz="4" w:space="0" w:color="000000"/>
            </w:tcBorders>
            <w:shd w:val="clear" w:color="auto" w:fill="808080"/>
            <w:vAlign w:val="center"/>
          </w:tcPr>
          <w:p w14:paraId="1412A295" w14:textId="77777777" w:rsidR="009F00C6" w:rsidRDefault="007B37A2">
            <w:pPr>
              <w:jc w:val="center"/>
              <w:rPr>
                <w:b/>
                <w:color w:val="FFFFFF"/>
                <w:sz w:val="14"/>
                <w:szCs w:val="14"/>
              </w:rPr>
            </w:pPr>
            <w:r>
              <w:rPr>
                <w:b/>
                <w:color w:val="FFFFFF"/>
                <w:sz w:val="14"/>
                <w:szCs w:val="14"/>
              </w:rPr>
              <w:t>TOTAL</w:t>
            </w:r>
          </w:p>
        </w:tc>
        <w:tc>
          <w:tcPr>
            <w:tcW w:w="2409" w:type="dxa"/>
            <w:tcBorders>
              <w:top w:val="nil"/>
              <w:left w:val="nil"/>
              <w:bottom w:val="single" w:sz="8" w:space="0" w:color="000000"/>
              <w:right w:val="single" w:sz="4" w:space="0" w:color="000000"/>
            </w:tcBorders>
            <w:shd w:val="clear" w:color="auto" w:fill="auto"/>
            <w:vAlign w:val="center"/>
          </w:tcPr>
          <w:p w14:paraId="29F3DF70" w14:textId="77777777" w:rsidR="009F00C6" w:rsidRPr="008742AE" w:rsidRDefault="007B37A2">
            <w:pPr>
              <w:jc w:val="right"/>
              <w:rPr>
                <w:b/>
                <w:sz w:val="14"/>
                <w:szCs w:val="14"/>
              </w:rPr>
            </w:pPr>
            <w:r w:rsidRPr="008742AE">
              <w:rPr>
                <w:b/>
                <w:sz w:val="14"/>
                <w:szCs w:val="14"/>
              </w:rPr>
              <w:t>12.966.500</w:t>
            </w:r>
          </w:p>
        </w:tc>
        <w:tc>
          <w:tcPr>
            <w:tcW w:w="851" w:type="dxa"/>
            <w:tcBorders>
              <w:top w:val="nil"/>
              <w:left w:val="nil"/>
              <w:bottom w:val="single" w:sz="8" w:space="0" w:color="000000"/>
              <w:right w:val="single" w:sz="4" w:space="0" w:color="000000"/>
            </w:tcBorders>
            <w:shd w:val="clear" w:color="auto" w:fill="auto"/>
            <w:vAlign w:val="center"/>
          </w:tcPr>
          <w:p w14:paraId="0BCF83BD" w14:textId="77777777" w:rsidR="009F00C6" w:rsidRPr="008742AE" w:rsidRDefault="009F00C6">
            <w:pPr>
              <w:jc w:val="right"/>
              <w:rPr>
                <w:b/>
                <w:sz w:val="14"/>
                <w:szCs w:val="14"/>
              </w:rPr>
            </w:pPr>
          </w:p>
        </w:tc>
        <w:tc>
          <w:tcPr>
            <w:tcW w:w="2835" w:type="dxa"/>
            <w:gridSpan w:val="2"/>
            <w:tcBorders>
              <w:top w:val="nil"/>
              <w:left w:val="nil"/>
              <w:bottom w:val="single" w:sz="8" w:space="0" w:color="000000"/>
              <w:right w:val="single" w:sz="8" w:space="0" w:color="000000"/>
            </w:tcBorders>
            <w:shd w:val="clear" w:color="auto" w:fill="auto"/>
            <w:vAlign w:val="center"/>
          </w:tcPr>
          <w:p w14:paraId="32FD980B" w14:textId="77777777" w:rsidR="009F00C6" w:rsidRPr="008742AE" w:rsidRDefault="007B37A2">
            <w:pPr>
              <w:jc w:val="right"/>
              <w:rPr>
                <w:b/>
                <w:sz w:val="14"/>
                <w:szCs w:val="14"/>
              </w:rPr>
            </w:pPr>
            <w:r w:rsidRPr="008742AE">
              <w:rPr>
                <w:b/>
                <w:sz w:val="14"/>
                <w:szCs w:val="14"/>
              </w:rPr>
              <w:t>$ 979.133.710.500,00</w:t>
            </w:r>
          </w:p>
        </w:tc>
      </w:tr>
    </w:tbl>
    <w:p w14:paraId="3D60A3CA" w14:textId="77777777" w:rsidR="009F00C6" w:rsidRDefault="007B37A2">
      <w:pPr>
        <w:pBdr>
          <w:top w:val="nil"/>
          <w:left w:val="nil"/>
          <w:bottom w:val="nil"/>
          <w:right w:val="nil"/>
          <w:between w:val="nil"/>
        </w:pBdr>
        <w:tabs>
          <w:tab w:val="center" w:pos="4252"/>
          <w:tab w:val="right" w:pos="8504"/>
        </w:tabs>
        <w:jc w:val="center"/>
        <w:rPr>
          <w:i/>
          <w:color w:val="000000"/>
          <w:sz w:val="14"/>
          <w:szCs w:val="14"/>
        </w:rPr>
      </w:pPr>
      <w:r>
        <w:rPr>
          <w:i/>
          <w:color w:val="000000"/>
          <w:sz w:val="14"/>
          <w:szCs w:val="14"/>
        </w:rPr>
        <w:t>Fuente: Subdirección de Control Ambiental al</w:t>
      </w:r>
      <w:r>
        <w:rPr>
          <w:i/>
          <w:sz w:val="14"/>
          <w:szCs w:val="14"/>
        </w:rPr>
        <w:t xml:space="preserve"> Sector </w:t>
      </w:r>
      <w:r>
        <w:rPr>
          <w:i/>
          <w:color w:val="000000"/>
          <w:sz w:val="14"/>
          <w:szCs w:val="14"/>
        </w:rPr>
        <w:t>Público</w:t>
      </w:r>
    </w:p>
    <w:p w14:paraId="3F78577F" w14:textId="77777777" w:rsidR="009F00C6" w:rsidRDefault="009F00C6">
      <w:pPr>
        <w:pBdr>
          <w:top w:val="nil"/>
          <w:left w:val="nil"/>
          <w:bottom w:val="nil"/>
          <w:right w:val="nil"/>
          <w:between w:val="nil"/>
        </w:pBdr>
        <w:tabs>
          <w:tab w:val="center" w:pos="4252"/>
          <w:tab w:val="right" w:pos="8504"/>
        </w:tabs>
        <w:jc w:val="center"/>
        <w:rPr>
          <w:i/>
          <w:color w:val="000000"/>
          <w:sz w:val="14"/>
          <w:szCs w:val="14"/>
        </w:rPr>
      </w:pPr>
    </w:p>
    <w:p w14:paraId="06C1782F" w14:textId="77777777" w:rsidR="009F00C6" w:rsidRDefault="007B37A2">
      <w:pPr>
        <w:numPr>
          <w:ilvl w:val="0"/>
          <w:numId w:val="14"/>
        </w:numPr>
        <w:pBdr>
          <w:top w:val="nil"/>
          <w:left w:val="nil"/>
          <w:bottom w:val="nil"/>
          <w:right w:val="nil"/>
          <w:between w:val="nil"/>
        </w:pBdr>
        <w:tabs>
          <w:tab w:val="center" w:pos="4252"/>
          <w:tab w:val="right" w:pos="8504"/>
        </w:tabs>
        <w:ind w:left="993" w:hanging="993"/>
        <w:rPr>
          <w:b/>
          <w:color w:val="000000"/>
        </w:rPr>
      </w:pPr>
      <w:r>
        <w:rPr>
          <w:b/>
          <w:color w:val="000000"/>
          <w:sz w:val="20"/>
          <w:szCs w:val="20"/>
        </w:rPr>
        <w:t xml:space="preserve">MODULO III- EVALUACIÓN </w:t>
      </w:r>
    </w:p>
    <w:p w14:paraId="472C5CC5"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0891EF82" w14:textId="1B3296AD" w:rsidR="009F00C6" w:rsidRDefault="007B37A2" w:rsidP="00FF7300">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Flujo económico y presupuestal </w:t>
      </w:r>
    </w:p>
    <w:p w14:paraId="55E91330" w14:textId="77777777" w:rsidR="00FF7300" w:rsidRPr="00FF7300" w:rsidRDefault="00FF7300" w:rsidP="00FF7300">
      <w:pPr>
        <w:pBdr>
          <w:top w:val="nil"/>
          <w:left w:val="nil"/>
          <w:bottom w:val="nil"/>
          <w:right w:val="nil"/>
          <w:between w:val="nil"/>
        </w:pBdr>
        <w:tabs>
          <w:tab w:val="center" w:pos="4252"/>
          <w:tab w:val="right" w:pos="8504"/>
        </w:tabs>
        <w:ind w:left="993"/>
        <w:rPr>
          <w:color w:val="000000"/>
        </w:rPr>
      </w:pPr>
    </w:p>
    <w:tbl>
      <w:tblPr>
        <w:tblW w:w="8222" w:type="dxa"/>
        <w:jc w:val="center"/>
        <w:tblLayout w:type="fixed"/>
        <w:tblCellMar>
          <w:left w:w="115" w:type="dxa"/>
          <w:right w:w="115" w:type="dxa"/>
        </w:tblCellMar>
        <w:tblLook w:val="0400" w:firstRow="0" w:lastRow="0" w:firstColumn="0" w:lastColumn="0" w:noHBand="0" w:noVBand="1"/>
      </w:tblPr>
      <w:tblGrid>
        <w:gridCol w:w="1560"/>
        <w:gridCol w:w="1559"/>
        <w:gridCol w:w="1701"/>
        <w:gridCol w:w="1701"/>
        <w:gridCol w:w="1701"/>
      </w:tblGrid>
      <w:tr w:rsidR="001C0322" w:rsidRPr="00152FAA" w14:paraId="2A17AC52" w14:textId="77777777" w:rsidTr="001C0322">
        <w:trPr>
          <w:trHeight w:val="170"/>
          <w:jc w:val="center"/>
        </w:trPr>
        <w:tc>
          <w:tcPr>
            <w:tcW w:w="1560" w:type="dxa"/>
            <w:tcBorders>
              <w:top w:val="nil"/>
              <w:left w:val="nil"/>
              <w:bottom w:val="nil"/>
              <w:right w:val="nil"/>
            </w:tcBorders>
            <w:shd w:val="clear" w:color="auto" w:fill="auto"/>
            <w:vAlign w:val="bottom"/>
          </w:tcPr>
          <w:p w14:paraId="619E152F" w14:textId="77777777" w:rsidR="009F00C6" w:rsidRPr="001C0322" w:rsidRDefault="009F00C6">
            <w:pPr>
              <w:rPr>
                <w:sz w:val="16"/>
                <w:szCs w:val="16"/>
              </w:rPr>
            </w:pPr>
          </w:p>
        </w:tc>
        <w:tc>
          <w:tcPr>
            <w:tcW w:w="155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89F8671" w14:textId="77777777" w:rsidR="009F00C6" w:rsidRPr="00152FAA" w:rsidRDefault="007B37A2">
            <w:pPr>
              <w:jc w:val="center"/>
              <w:rPr>
                <w:b/>
                <w:sz w:val="16"/>
                <w:szCs w:val="16"/>
              </w:rPr>
            </w:pPr>
            <w:r w:rsidRPr="00152FAA">
              <w:rPr>
                <w:b/>
                <w:sz w:val="16"/>
                <w:szCs w:val="16"/>
              </w:rPr>
              <w:t>2024</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6AF552C6" w14:textId="77777777" w:rsidR="009F00C6" w:rsidRPr="00152FAA" w:rsidRDefault="007B37A2">
            <w:pPr>
              <w:jc w:val="center"/>
              <w:rPr>
                <w:b/>
                <w:sz w:val="16"/>
                <w:szCs w:val="16"/>
              </w:rPr>
            </w:pPr>
            <w:r w:rsidRPr="00152FAA">
              <w:rPr>
                <w:b/>
                <w:sz w:val="16"/>
                <w:szCs w:val="16"/>
              </w:rPr>
              <w:t>2025</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607558D5" w14:textId="77777777" w:rsidR="009F00C6" w:rsidRPr="00152FAA" w:rsidRDefault="007B37A2">
            <w:pPr>
              <w:jc w:val="center"/>
              <w:rPr>
                <w:b/>
                <w:sz w:val="16"/>
                <w:szCs w:val="16"/>
              </w:rPr>
            </w:pPr>
            <w:r w:rsidRPr="00152FAA">
              <w:rPr>
                <w:b/>
                <w:sz w:val="16"/>
                <w:szCs w:val="16"/>
              </w:rPr>
              <w:t>2026</w:t>
            </w:r>
          </w:p>
        </w:tc>
        <w:tc>
          <w:tcPr>
            <w:tcW w:w="1701" w:type="dxa"/>
            <w:tcBorders>
              <w:top w:val="single" w:sz="4" w:space="0" w:color="000000"/>
              <w:left w:val="nil"/>
              <w:bottom w:val="single" w:sz="4" w:space="0" w:color="000000"/>
              <w:right w:val="single" w:sz="4" w:space="0" w:color="000000"/>
            </w:tcBorders>
            <w:shd w:val="clear" w:color="auto" w:fill="E7E6E6"/>
            <w:vAlign w:val="center"/>
          </w:tcPr>
          <w:p w14:paraId="10DDDA98" w14:textId="77777777" w:rsidR="009F00C6" w:rsidRPr="00152FAA" w:rsidRDefault="007B37A2">
            <w:pPr>
              <w:jc w:val="center"/>
              <w:rPr>
                <w:b/>
                <w:sz w:val="16"/>
                <w:szCs w:val="16"/>
              </w:rPr>
            </w:pPr>
            <w:r w:rsidRPr="00152FAA">
              <w:rPr>
                <w:b/>
                <w:sz w:val="16"/>
                <w:szCs w:val="16"/>
              </w:rPr>
              <w:t>2027</w:t>
            </w:r>
          </w:p>
        </w:tc>
      </w:tr>
      <w:tr w:rsidR="00DD7FBF" w:rsidRPr="00152FAA" w14:paraId="2D85C4DC" w14:textId="77777777" w:rsidTr="001C0322">
        <w:trPr>
          <w:trHeight w:val="17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3A9AFB" w14:textId="77777777" w:rsidR="00DD7FBF" w:rsidRPr="00152FAA" w:rsidRDefault="00DD7FBF" w:rsidP="00DD7FBF">
            <w:pPr>
              <w:rPr>
                <w:sz w:val="16"/>
                <w:szCs w:val="16"/>
              </w:rPr>
            </w:pPr>
            <w:r w:rsidRPr="00152FAA">
              <w:rPr>
                <w:sz w:val="16"/>
                <w:szCs w:val="16"/>
              </w:rPr>
              <w:t>+ Beneficios e ingresos</w:t>
            </w:r>
          </w:p>
        </w:tc>
        <w:tc>
          <w:tcPr>
            <w:tcW w:w="1559" w:type="dxa"/>
            <w:tcBorders>
              <w:top w:val="nil"/>
              <w:left w:val="nil"/>
              <w:bottom w:val="single" w:sz="4" w:space="0" w:color="000000"/>
              <w:right w:val="single" w:sz="4" w:space="0" w:color="000000"/>
            </w:tcBorders>
            <w:shd w:val="clear" w:color="auto" w:fill="auto"/>
          </w:tcPr>
          <w:p w14:paraId="08587D2F" w14:textId="26F10911" w:rsidR="00DD7FBF" w:rsidRPr="00152FAA" w:rsidRDefault="00DD7FBF" w:rsidP="00DD7FBF">
            <w:pPr>
              <w:jc w:val="center"/>
              <w:rPr>
                <w:sz w:val="16"/>
                <w:szCs w:val="16"/>
              </w:rPr>
            </w:pPr>
            <w:r w:rsidRPr="00152FAA">
              <w:rPr>
                <w:sz w:val="16"/>
                <w:szCs w:val="16"/>
              </w:rPr>
              <w:t>$ 82.710.529.200,00</w:t>
            </w:r>
          </w:p>
        </w:tc>
        <w:tc>
          <w:tcPr>
            <w:tcW w:w="1701" w:type="dxa"/>
            <w:tcBorders>
              <w:top w:val="nil"/>
              <w:left w:val="nil"/>
              <w:bottom w:val="single" w:sz="4" w:space="0" w:color="000000"/>
              <w:right w:val="single" w:sz="4" w:space="0" w:color="000000"/>
            </w:tcBorders>
            <w:shd w:val="clear" w:color="auto" w:fill="auto"/>
          </w:tcPr>
          <w:p w14:paraId="45C71A10" w14:textId="75DCB390" w:rsidR="00DD7FBF" w:rsidRPr="00152FAA" w:rsidRDefault="00DD7FBF" w:rsidP="00DD7FBF">
            <w:pPr>
              <w:jc w:val="center"/>
              <w:rPr>
                <w:sz w:val="16"/>
                <w:szCs w:val="16"/>
              </w:rPr>
            </w:pPr>
            <w:r w:rsidRPr="00152FAA">
              <w:rPr>
                <w:sz w:val="16"/>
                <w:szCs w:val="16"/>
              </w:rPr>
              <w:t>$ 216.366.146.400,00</w:t>
            </w:r>
          </w:p>
        </w:tc>
        <w:tc>
          <w:tcPr>
            <w:tcW w:w="1701" w:type="dxa"/>
            <w:tcBorders>
              <w:top w:val="nil"/>
              <w:left w:val="nil"/>
              <w:bottom w:val="single" w:sz="4" w:space="0" w:color="000000"/>
              <w:right w:val="single" w:sz="4" w:space="0" w:color="000000"/>
            </w:tcBorders>
            <w:shd w:val="clear" w:color="auto" w:fill="auto"/>
          </w:tcPr>
          <w:p w14:paraId="023FB52D" w14:textId="1F1DD3E1" w:rsidR="00DD7FBF" w:rsidRPr="00152FAA" w:rsidRDefault="00DD7FBF" w:rsidP="00DD7FBF">
            <w:pPr>
              <w:jc w:val="center"/>
              <w:rPr>
                <w:sz w:val="16"/>
                <w:szCs w:val="16"/>
              </w:rPr>
            </w:pPr>
            <w:r w:rsidRPr="00152FAA">
              <w:rPr>
                <w:sz w:val="16"/>
                <w:szCs w:val="16"/>
              </w:rPr>
              <w:t>$ 238.003.684.800,00</w:t>
            </w:r>
          </w:p>
        </w:tc>
        <w:tc>
          <w:tcPr>
            <w:tcW w:w="1701" w:type="dxa"/>
            <w:tcBorders>
              <w:top w:val="nil"/>
              <w:left w:val="nil"/>
              <w:bottom w:val="single" w:sz="4" w:space="0" w:color="000000"/>
              <w:right w:val="single" w:sz="4" w:space="0" w:color="000000"/>
            </w:tcBorders>
            <w:shd w:val="clear" w:color="auto" w:fill="auto"/>
          </w:tcPr>
          <w:p w14:paraId="61163F43" w14:textId="40F1238A" w:rsidR="00DD7FBF" w:rsidRPr="00152FAA" w:rsidRDefault="00DD7FBF" w:rsidP="00DD7FBF">
            <w:pPr>
              <w:jc w:val="center"/>
              <w:rPr>
                <w:sz w:val="16"/>
                <w:szCs w:val="16"/>
              </w:rPr>
            </w:pPr>
            <w:r w:rsidRPr="00152FAA">
              <w:rPr>
                <w:sz w:val="16"/>
                <w:szCs w:val="16"/>
              </w:rPr>
              <w:t>$ 246.226.608.000,00</w:t>
            </w:r>
          </w:p>
        </w:tc>
      </w:tr>
      <w:tr w:rsidR="007C2B64" w:rsidRPr="00152FAA" w14:paraId="647C9BBA" w14:textId="77777777" w:rsidTr="001C0322">
        <w:trPr>
          <w:trHeight w:val="170"/>
          <w:jc w:val="center"/>
        </w:trPr>
        <w:tc>
          <w:tcPr>
            <w:tcW w:w="1560" w:type="dxa"/>
            <w:tcBorders>
              <w:top w:val="nil"/>
              <w:left w:val="single" w:sz="4" w:space="0" w:color="000000"/>
              <w:bottom w:val="single" w:sz="4" w:space="0" w:color="000000"/>
              <w:right w:val="single" w:sz="4" w:space="0" w:color="000000"/>
            </w:tcBorders>
            <w:shd w:val="clear" w:color="auto" w:fill="auto"/>
            <w:vAlign w:val="bottom"/>
          </w:tcPr>
          <w:p w14:paraId="7FDDFC64" w14:textId="77777777" w:rsidR="007C2B64" w:rsidRPr="00152FAA" w:rsidRDefault="007C2B64" w:rsidP="007C2B64">
            <w:pPr>
              <w:rPr>
                <w:sz w:val="16"/>
                <w:szCs w:val="16"/>
              </w:rPr>
            </w:pPr>
            <w:r w:rsidRPr="00152FAA">
              <w:rPr>
                <w:sz w:val="16"/>
                <w:szCs w:val="16"/>
              </w:rPr>
              <w:t>- Costos inversión</w:t>
            </w:r>
          </w:p>
        </w:tc>
        <w:tc>
          <w:tcPr>
            <w:tcW w:w="1559" w:type="dxa"/>
            <w:tcBorders>
              <w:top w:val="nil"/>
              <w:left w:val="nil"/>
              <w:bottom w:val="single" w:sz="4" w:space="0" w:color="000000"/>
              <w:right w:val="single" w:sz="4" w:space="0" w:color="000000"/>
            </w:tcBorders>
            <w:shd w:val="clear" w:color="auto" w:fill="auto"/>
          </w:tcPr>
          <w:p w14:paraId="02288BAE" w14:textId="211DF9AB" w:rsidR="007C2B64" w:rsidRPr="00152FAA" w:rsidRDefault="00234454" w:rsidP="007C2B64">
            <w:pPr>
              <w:jc w:val="center"/>
              <w:rPr>
                <w:sz w:val="16"/>
                <w:szCs w:val="16"/>
              </w:rPr>
            </w:pPr>
            <w:r w:rsidRPr="00234454">
              <w:rPr>
                <w:sz w:val="16"/>
                <w:szCs w:val="16"/>
              </w:rPr>
              <w:t>$17.277.298.304,0</w:t>
            </w:r>
          </w:p>
        </w:tc>
        <w:tc>
          <w:tcPr>
            <w:tcW w:w="1701" w:type="dxa"/>
            <w:tcBorders>
              <w:top w:val="nil"/>
              <w:left w:val="nil"/>
              <w:bottom w:val="single" w:sz="4" w:space="0" w:color="000000"/>
              <w:right w:val="single" w:sz="4" w:space="0" w:color="000000"/>
            </w:tcBorders>
            <w:shd w:val="clear" w:color="auto" w:fill="auto"/>
          </w:tcPr>
          <w:p w14:paraId="688355B8" w14:textId="16C42C5D" w:rsidR="007C2B64" w:rsidRPr="00152FAA" w:rsidRDefault="00234454" w:rsidP="007C2B64">
            <w:pPr>
              <w:jc w:val="center"/>
              <w:rPr>
                <w:sz w:val="16"/>
                <w:szCs w:val="16"/>
              </w:rPr>
            </w:pPr>
            <w:r w:rsidRPr="00234454">
              <w:rPr>
                <w:sz w:val="16"/>
                <w:szCs w:val="16"/>
              </w:rPr>
              <w:t>$67.763.011.748,6</w:t>
            </w:r>
          </w:p>
        </w:tc>
        <w:tc>
          <w:tcPr>
            <w:tcW w:w="1701" w:type="dxa"/>
            <w:tcBorders>
              <w:top w:val="nil"/>
              <w:left w:val="nil"/>
              <w:bottom w:val="single" w:sz="4" w:space="0" w:color="000000"/>
              <w:right w:val="single" w:sz="4" w:space="0" w:color="000000"/>
            </w:tcBorders>
            <w:shd w:val="clear" w:color="auto" w:fill="auto"/>
          </w:tcPr>
          <w:p w14:paraId="117C66F0" w14:textId="183544DE" w:rsidR="007C2B64" w:rsidRPr="00152FAA" w:rsidRDefault="00234454" w:rsidP="007C2B64">
            <w:pPr>
              <w:jc w:val="center"/>
              <w:rPr>
                <w:sz w:val="16"/>
                <w:szCs w:val="16"/>
              </w:rPr>
            </w:pPr>
            <w:r w:rsidRPr="00234454">
              <w:rPr>
                <w:sz w:val="16"/>
                <w:szCs w:val="16"/>
              </w:rPr>
              <w:t>$69.784.515.647,1</w:t>
            </w:r>
          </w:p>
        </w:tc>
        <w:tc>
          <w:tcPr>
            <w:tcW w:w="1701" w:type="dxa"/>
            <w:tcBorders>
              <w:top w:val="nil"/>
              <w:left w:val="nil"/>
              <w:bottom w:val="single" w:sz="4" w:space="0" w:color="000000"/>
              <w:right w:val="single" w:sz="4" w:space="0" w:color="000000"/>
            </w:tcBorders>
            <w:shd w:val="clear" w:color="auto" w:fill="auto"/>
          </w:tcPr>
          <w:p w14:paraId="6C85CFAA" w14:textId="6F493EEE" w:rsidR="007C2B64" w:rsidRPr="00152FAA" w:rsidRDefault="00234454" w:rsidP="007C2B64">
            <w:pPr>
              <w:jc w:val="center"/>
              <w:rPr>
                <w:sz w:val="16"/>
                <w:szCs w:val="16"/>
              </w:rPr>
            </w:pPr>
            <w:r w:rsidRPr="00234454">
              <w:rPr>
                <w:sz w:val="16"/>
                <w:szCs w:val="16"/>
              </w:rPr>
              <w:t>$87.071.036.476,1</w:t>
            </w:r>
          </w:p>
        </w:tc>
      </w:tr>
      <w:tr w:rsidR="00152FAA" w:rsidRPr="001C0322" w14:paraId="60176BA6" w14:textId="77777777" w:rsidTr="001C0322">
        <w:trPr>
          <w:trHeight w:val="170"/>
          <w:jc w:val="center"/>
        </w:trPr>
        <w:tc>
          <w:tcPr>
            <w:tcW w:w="1560" w:type="dxa"/>
            <w:tcBorders>
              <w:top w:val="nil"/>
              <w:left w:val="single" w:sz="4" w:space="0" w:color="000000"/>
              <w:bottom w:val="single" w:sz="4" w:space="0" w:color="000000"/>
              <w:right w:val="single" w:sz="4" w:space="0" w:color="000000"/>
            </w:tcBorders>
            <w:shd w:val="clear" w:color="auto" w:fill="auto"/>
            <w:vAlign w:val="bottom"/>
          </w:tcPr>
          <w:p w14:paraId="1B6F08DD" w14:textId="77777777" w:rsidR="00152FAA" w:rsidRPr="00152FAA" w:rsidRDefault="00152FAA" w:rsidP="00152FAA">
            <w:pPr>
              <w:rPr>
                <w:b/>
                <w:sz w:val="16"/>
                <w:szCs w:val="16"/>
              </w:rPr>
            </w:pPr>
            <w:r w:rsidRPr="00152FAA">
              <w:rPr>
                <w:b/>
                <w:sz w:val="16"/>
                <w:szCs w:val="16"/>
              </w:rPr>
              <w:t>Flujo neto de caja</w:t>
            </w:r>
          </w:p>
        </w:tc>
        <w:tc>
          <w:tcPr>
            <w:tcW w:w="1559" w:type="dxa"/>
            <w:tcBorders>
              <w:top w:val="nil"/>
              <w:left w:val="nil"/>
              <w:bottom w:val="single" w:sz="4" w:space="0" w:color="000000"/>
              <w:right w:val="single" w:sz="4" w:space="0" w:color="000000"/>
            </w:tcBorders>
            <w:shd w:val="clear" w:color="auto" w:fill="auto"/>
          </w:tcPr>
          <w:p w14:paraId="0DB3B50B" w14:textId="0CE59FB1" w:rsidR="00152FAA" w:rsidRPr="00152FAA" w:rsidRDefault="003355A0" w:rsidP="00152FAA">
            <w:pPr>
              <w:jc w:val="center"/>
              <w:rPr>
                <w:b/>
                <w:bCs/>
                <w:sz w:val="16"/>
                <w:szCs w:val="16"/>
              </w:rPr>
            </w:pPr>
            <w:r w:rsidRPr="003355A0">
              <w:rPr>
                <w:sz w:val="16"/>
                <w:szCs w:val="16"/>
              </w:rPr>
              <w:t>$65.433.230.896,0</w:t>
            </w:r>
          </w:p>
        </w:tc>
        <w:tc>
          <w:tcPr>
            <w:tcW w:w="1701" w:type="dxa"/>
            <w:tcBorders>
              <w:top w:val="nil"/>
              <w:left w:val="nil"/>
              <w:bottom w:val="single" w:sz="4" w:space="0" w:color="000000"/>
              <w:right w:val="single" w:sz="4" w:space="0" w:color="000000"/>
            </w:tcBorders>
            <w:shd w:val="clear" w:color="auto" w:fill="auto"/>
          </w:tcPr>
          <w:p w14:paraId="423527A9" w14:textId="0CB7BC37" w:rsidR="00152FAA" w:rsidRPr="00152FAA" w:rsidRDefault="003355A0" w:rsidP="00152FAA">
            <w:pPr>
              <w:jc w:val="center"/>
              <w:rPr>
                <w:b/>
                <w:bCs/>
                <w:sz w:val="16"/>
                <w:szCs w:val="16"/>
              </w:rPr>
            </w:pPr>
            <w:r w:rsidRPr="003355A0">
              <w:rPr>
                <w:sz w:val="16"/>
                <w:szCs w:val="16"/>
              </w:rPr>
              <w:t>$148.603.134.651,4</w:t>
            </w:r>
          </w:p>
        </w:tc>
        <w:tc>
          <w:tcPr>
            <w:tcW w:w="1701" w:type="dxa"/>
            <w:tcBorders>
              <w:top w:val="nil"/>
              <w:left w:val="nil"/>
              <w:bottom w:val="single" w:sz="4" w:space="0" w:color="000000"/>
              <w:right w:val="single" w:sz="4" w:space="0" w:color="000000"/>
            </w:tcBorders>
            <w:shd w:val="clear" w:color="auto" w:fill="auto"/>
          </w:tcPr>
          <w:p w14:paraId="0C3F4EDF" w14:textId="0343FFCF" w:rsidR="00152FAA" w:rsidRPr="00152FAA" w:rsidRDefault="003355A0" w:rsidP="00152FAA">
            <w:pPr>
              <w:jc w:val="center"/>
              <w:rPr>
                <w:b/>
                <w:bCs/>
                <w:sz w:val="16"/>
                <w:szCs w:val="16"/>
              </w:rPr>
            </w:pPr>
            <w:r w:rsidRPr="003355A0">
              <w:rPr>
                <w:sz w:val="16"/>
                <w:szCs w:val="16"/>
              </w:rPr>
              <w:t>$168.219.169.152,9</w:t>
            </w:r>
          </w:p>
        </w:tc>
        <w:tc>
          <w:tcPr>
            <w:tcW w:w="1701" w:type="dxa"/>
            <w:tcBorders>
              <w:top w:val="nil"/>
              <w:left w:val="nil"/>
              <w:bottom w:val="single" w:sz="4" w:space="0" w:color="000000"/>
              <w:right w:val="single" w:sz="4" w:space="0" w:color="000000"/>
            </w:tcBorders>
            <w:shd w:val="clear" w:color="auto" w:fill="auto"/>
          </w:tcPr>
          <w:p w14:paraId="73C177A2" w14:textId="1F76F5C8" w:rsidR="00152FAA" w:rsidRPr="00152FAA" w:rsidRDefault="003355A0" w:rsidP="00152FAA">
            <w:pPr>
              <w:jc w:val="center"/>
              <w:rPr>
                <w:b/>
                <w:bCs/>
                <w:sz w:val="16"/>
                <w:szCs w:val="16"/>
              </w:rPr>
            </w:pPr>
            <w:r w:rsidRPr="003355A0">
              <w:rPr>
                <w:sz w:val="16"/>
                <w:szCs w:val="16"/>
              </w:rPr>
              <w:t>$159.155.571.523,9</w:t>
            </w:r>
          </w:p>
        </w:tc>
      </w:tr>
    </w:tbl>
    <w:p w14:paraId="7D89AB6C" w14:textId="77777777" w:rsidR="009F00C6" w:rsidRDefault="007B37A2">
      <w:pPr>
        <w:jc w:val="center"/>
        <w:rPr>
          <w:sz w:val="14"/>
          <w:szCs w:val="14"/>
        </w:rPr>
      </w:pPr>
      <w:r>
        <w:rPr>
          <w:b/>
          <w:i/>
          <w:sz w:val="14"/>
          <w:szCs w:val="14"/>
        </w:rPr>
        <w:t xml:space="preserve">Fuente: </w:t>
      </w:r>
      <w:r>
        <w:rPr>
          <w:i/>
          <w:sz w:val="14"/>
          <w:szCs w:val="14"/>
        </w:rPr>
        <w:t>Cálculos herramienta MGA</w:t>
      </w:r>
      <w:r>
        <w:rPr>
          <w:sz w:val="14"/>
          <w:szCs w:val="14"/>
        </w:rPr>
        <w:t>.</w:t>
      </w:r>
    </w:p>
    <w:p w14:paraId="2582528F" w14:textId="77777777" w:rsidR="009F00C6" w:rsidRDefault="009F00C6">
      <w:pPr>
        <w:rPr>
          <w:sz w:val="20"/>
          <w:szCs w:val="20"/>
        </w:rPr>
      </w:pPr>
    </w:p>
    <w:p w14:paraId="13A60966"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Evaluación económica </w:t>
      </w:r>
    </w:p>
    <w:p w14:paraId="63C3528A" w14:textId="77777777" w:rsidR="009F00C6" w:rsidRDefault="009F00C6">
      <w:pPr>
        <w:rPr>
          <w:sz w:val="20"/>
          <w:szCs w:val="20"/>
        </w:rPr>
      </w:pPr>
    </w:p>
    <w:tbl>
      <w:tblPr>
        <w:tblW w:w="5645" w:type="dxa"/>
        <w:jc w:val="center"/>
        <w:tblLayout w:type="fixed"/>
        <w:tblCellMar>
          <w:left w:w="115" w:type="dxa"/>
          <w:right w:w="115" w:type="dxa"/>
        </w:tblCellMar>
        <w:tblLook w:val="0400" w:firstRow="0" w:lastRow="0" w:firstColumn="0" w:lastColumn="0" w:noHBand="0" w:noVBand="1"/>
      </w:tblPr>
      <w:tblGrid>
        <w:gridCol w:w="1780"/>
        <w:gridCol w:w="1925"/>
        <w:gridCol w:w="1940"/>
      </w:tblGrid>
      <w:tr w:rsidR="009B4AA3" w:rsidRPr="00681C9B" w14:paraId="266C4DD6" w14:textId="77777777">
        <w:trPr>
          <w:trHeight w:val="20"/>
          <w:jc w:val="center"/>
        </w:trPr>
        <w:tc>
          <w:tcPr>
            <w:tcW w:w="5645"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14:paraId="574252B8" w14:textId="77777777" w:rsidR="009F00C6" w:rsidRPr="00681C9B" w:rsidRDefault="007B37A2">
            <w:pPr>
              <w:jc w:val="center"/>
              <w:rPr>
                <w:b/>
                <w:sz w:val="16"/>
                <w:szCs w:val="16"/>
              </w:rPr>
            </w:pPr>
            <w:r w:rsidRPr="00681C9B">
              <w:rPr>
                <w:b/>
                <w:sz w:val="16"/>
                <w:szCs w:val="16"/>
              </w:rPr>
              <w:t>INDICADORES DE RENTABILIDAD</w:t>
            </w:r>
          </w:p>
        </w:tc>
      </w:tr>
      <w:tr w:rsidR="009B4AA3" w:rsidRPr="00681C9B" w14:paraId="5E1C6400" w14:textId="77777777">
        <w:trPr>
          <w:trHeight w:val="20"/>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3F2E149" w14:textId="77777777" w:rsidR="009F00C6" w:rsidRPr="00681C9B" w:rsidRDefault="007B37A2">
            <w:pPr>
              <w:jc w:val="center"/>
              <w:rPr>
                <w:b/>
                <w:sz w:val="16"/>
                <w:szCs w:val="16"/>
              </w:rPr>
            </w:pPr>
            <w:r w:rsidRPr="00681C9B">
              <w:rPr>
                <w:b/>
                <w:sz w:val="16"/>
                <w:szCs w:val="16"/>
              </w:rPr>
              <w:t>Valor Presente Neto</w:t>
            </w:r>
          </w:p>
          <w:p w14:paraId="37B97F7E" w14:textId="77777777" w:rsidR="009F00C6" w:rsidRPr="00681C9B" w:rsidRDefault="007B37A2">
            <w:pPr>
              <w:jc w:val="center"/>
              <w:rPr>
                <w:b/>
                <w:sz w:val="16"/>
                <w:szCs w:val="16"/>
              </w:rPr>
            </w:pPr>
            <w:r w:rsidRPr="00681C9B">
              <w:rPr>
                <w:b/>
                <w:sz w:val="16"/>
                <w:szCs w:val="16"/>
              </w:rPr>
              <w:t>(VPN)</w:t>
            </w:r>
          </w:p>
        </w:tc>
        <w:tc>
          <w:tcPr>
            <w:tcW w:w="1925" w:type="dxa"/>
            <w:tcBorders>
              <w:top w:val="single" w:sz="4" w:space="0" w:color="000000"/>
              <w:left w:val="nil"/>
              <w:bottom w:val="single" w:sz="4" w:space="0" w:color="000000"/>
              <w:right w:val="single" w:sz="4" w:space="0" w:color="000000"/>
            </w:tcBorders>
            <w:shd w:val="clear" w:color="auto" w:fill="E7E6E6"/>
            <w:vAlign w:val="center"/>
          </w:tcPr>
          <w:p w14:paraId="625CD3AC" w14:textId="77777777" w:rsidR="009F00C6" w:rsidRPr="00681C9B" w:rsidRDefault="007B37A2">
            <w:pPr>
              <w:jc w:val="center"/>
              <w:rPr>
                <w:b/>
                <w:sz w:val="16"/>
                <w:szCs w:val="16"/>
              </w:rPr>
            </w:pPr>
            <w:r w:rsidRPr="00681C9B">
              <w:rPr>
                <w:b/>
                <w:sz w:val="16"/>
                <w:szCs w:val="16"/>
              </w:rPr>
              <w:t>Tasa Interna de Retorno</w:t>
            </w:r>
          </w:p>
          <w:p w14:paraId="1E315197" w14:textId="77777777" w:rsidR="009F00C6" w:rsidRPr="00681C9B" w:rsidRDefault="007B37A2">
            <w:pPr>
              <w:jc w:val="center"/>
              <w:rPr>
                <w:b/>
                <w:sz w:val="16"/>
                <w:szCs w:val="16"/>
              </w:rPr>
            </w:pPr>
            <w:r w:rsidRPr="00681C9B">
              <w:rPr>
                <w:b/>
                <w:sz w:val="16"/>
                <w:szCs w:val="16"/>
              </w:rPr>
              <w:t xml:space="preserve"> (TIR)</w:t>
            </w:r>
          </w:p>
        </w:tc>
        <w:tc>
          <w:tcPr>
            <w:tcW w:w="1940" w:type="dxa"/>
            <w:tcBorders>
              <w:top w:val="single" w:sz="4" w:space="0" w:color="000000"/>
              <w:left w:val="nil"/>
              <w:bottom w:val="single" w:sz="4" w:space="0" w:color="000000"/>
              <w:right w:val="single" w:sz="4" w:space="0" w:color="000000"/>
            </w:tcBorders>
            <w:shd w:val="clear" w:color="auto" w:fill="E7E6E6"/>
            <w:vAlign w:val="center"/>
          </w:tcPr>
          <w:p w14:paraId="6513DB1B" w14:textId="77777777" w:rsidR="009F00C6" w:rsidRPr="00681C9B" w:rsidRDefault="007B37A2">
            <w:pPr>
              <w:jc w:val="center"/>
              <w:rPr>
                <w:b/>
                <w:sz w:val="16"/>
                <w:szCs w:val="16"/>
              </w:rPr>
            </w:pPr>
            <w:r w:rsidRPr="00681C9B">
              <w:rPr>
                <w:b/>
                <w:sz w:val="16"/>
                <w:szCs w:val="16"/>
              </w:rPr>
              <w:t xml:space="preserve">Relación Beneficio Costo </w:t>
            </w:r>
          </w:p>
          <w:p w14:paraId="45C97F10" w14:textId="77777777" w:rsidR="009F00C6" w:rsidRPr="00681C9B" w:rsidRDefault="007B37A2">
            <w:pPr>
              <w:jc w:val="center"/>
              <w:rPr>
                <w:b/>
                <w:sz w:val="16"/>
                <w:szCs w:val="16"/>
              </w:rPr>
            </w:pPr>
            <w:r w:rsidRPr="00681C9B">
              <w:rPr>
                <w:b/>
                <w:sz w:val="16"/>
                <w:szCs w:val="16"/>
              </w:rPr>
              <w:t>(BC)</w:t>
            </w:r>
          </w:p>
        </w:tc>
      </w:tr>
      <w:tr w:rsidR="009B4AA3" w:rsidRPr="009B4AA3" w14:paraId="28E145AF" w14:textId="77777777">
        <w:trPr>
          <w:trHeight w:val="20"/>
          <w:jc w:val="center"/>
        </w:trPr>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53004" w14:textId="0C8CC4CD" w:rsidR="009F00C6" w:rsidRPr="00681C9B" w:rsidRDefault="001810E5">
            <w:pPr>
              <w:jc w:val="center"/>
              <w:rPr>
                <w:sz w:val="16"/>
                <w:szCs w:val="16"/>
              </w:rPr>
            </w:pPr>
            <w:r w:rsidRPr="001810E5">
              <w:rPr>
                <w:sz w:val="16"/>
                <w:szCs w:val="16"/>
              </w:rPr>
              <w:t>$466.250.394.202,67</w:t>
            </w:r>
          </w:p>
        </w:tc>
        <w:tc>
          <w:tcPr>
            <w:tcW w:w="1925" w:type="dxa"/>
            <w:tcBorders>
              <w:top w:val="single" w:sz="4" w:space="0" w:color="000000"/>
              <w:left w:val="nil"/>
              <w:bottom w:val="single" w:sz="4" w:space="0" w:color="000000"/>
              <w:right w:val="single" w:sz="4" w:space="0" w:color="000000"/>
            </w:tcBorders>
            <w:shd w:val="clear" w:color="auto" w:fill="auto"/>
            <w:vAlign w:val="center"/>
          </w:tcPr>
          <w:p w14:paraId="4D7FBF07" w14:textId="77777777" w:rsidR="009F00C6" w:rsidRPr="00681C9B" w:rsidRDefault="007B37A2">
            <w:pPr>
              <w:jc w:val="center"/>
              <w:rPr>
                <w:sz w:val="16"/>
                <w:szCs w:val="16"/>
              </w:rPr>
            </w:pPr>
            <w:r w:rsidRPr="00681C9B">
              <w:rPr>
                <w:sz w:val="16"/>
                <w:szCs w:val="16"/>
              </w:rPr>
              <w:t>No Aplica</w:t>
            </w:r>
          </w:p>
        </w:tc>
        <w:tc>
          <w:tcPr>
            <w:tcW w:w="1940" w:type="dxa"/>
            <w:tcBorders>
              <w:top w:val="single" w:sz="4" w:space="0" w:color="000000"/>
              <w:left w:val="nil"/>
              <w:bottom w:val="single" w:sz="4" w:space="0" w:color="000000"/>
              <w:right w:val="single" w:sz="4" w:space="0" w:color="000000"/>
            </w:tcBorders>
            <w:shd w:val="clear" w:color="auto" w:fill="auto"/>
            <w:vAlign w:val="center"/>
          </w:tcPr>
          <w:p w14:paraId="38D04484" w14:textId="47277902" w:rsidR="009F00C6" w:rsidRPr="009B4AA3" w:rsidRDefault="00082B5E">
            <w:pPr>
              <w:jc w:val="center"/>
              <w:rPr>
                <w:sz w:val="16"/>
                <w:szCs w:val="16"/>
              </w:rPr>
            </w:pPr>
            <w:r w:rsidRPr="00681C9B">
              <w:rPr>
                <w:sz w:val="16"/>
                <w:szCs w:val="16"/>
              </w:rPr>
              <w:t>3.</w:t>
            </w:r>
            <w:r w:rsidR="004404AD" w:rsidRPr="00681C9B">
              <w:rPr>
                <w:sz w:val="16"/>
                <w:szCs w:val="16"/>
              </w:rPr>
              <w:t>27</w:t>
            </w:r>
          </w:p>
        </w:tc>
      </w:tr>
    </w:tbl>
    <w:p w14:paraId="653B1A39" w14:textId="77777777" w:rsidR="009F00C6" w:rsidRDefault="007B37A2">
      <w:pPr>
        <w:ind w:firstLine="112"/>
        <w:jc w:val="center"/>
        <w:rPr>
          <w:sz w:val="14"/>
          <w:szCs w:val="14"/>
        </w:rPr>
      </w:pPr>
      <w:r>
        <w:rPr>
          <w:b/>
          <w:i/>
          <w:sz w:val="14"/>
          <w:szCs w:val="14"/>
        </w:rPr>
        <w:t xml:space="preserve">Fuente: </w:t>
      </w:r>
      <w:r>
        <w:rPr>
          <w:i/>
          <w:sz w:val="14"/>
          <w:szCs w:val="14"/>
        </w:rPr>
        <w:t>Cálculos herramienta MGA</w:t>
      </w:r>
      <w:r>
        <w:rPr>
          <w:sz w:val="14"/>
          <w:szCs w:val="14"/>
        </w:rPr>
        <w:t>.</w:t>
      </w:r>
    </w:p>
    <w:p w14:paraId="2769D9C5" w14:textId="77777777" w:rsidR="009F00C6" w:rsidRDefault="009F00C6">
      <w:pPr>
        <w:ind w:firstLine="112"/>
        <w:jc w:val="center"/>
        <w:rPr>
          <w:sz w:val="20"/>
          <w:szCs w:val="20"/>
        </w:rPr>
      </w:pPr>
    </w:p>
    <w:tbl>
      <w:tblPr>
        <w:tblW w:w="3763" w:type="dxa"/>
        <w:jc w:val="center"/>
        <w:tblLayout w:type="fixed"/>
        <w:tblCellMar>
          <w:left w:w="115" w:type="dxa"/>
          <w:right w:w="115" w:type="dxa"/>
        </w:tblCellMar>
        <w:tblLook w:val="0400" w:firstRow="0" w:lastRow="0" w:firstColumn="0" w:lastColumn="0" w:noHBand="0" w:noVBand="1"/>
      </w:tblPr>
      <w:tblGrid>
        <w:gridCol w:w="3763"/>
      </w:tblGrid>
      <w:tr w:rsidR="009B4AA3" w:rsidRPr="00681C9B" w14:paraId="3F9B2618"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D424F9" w14:textId="77777777" w:rsidR="009F00C6" w:rsidRPr="00681C9B" w:rsidRDefault="007B37A2">
            <w:pPr>
              <w:jc w:val="center"/>
              <w:rPr>
                <w:b/>
                <w:sz w:val="16"/>
                <w:szCs w:val="16"/>
              </w:rPr>
            </w:pPr>
            <w:r w:rsidRPr="00681C9B">
              <w:rPr>
                <w:b/>
                <w:sz w:val="16"/>
                <w:szCs w:val="16"/>
              </w:rPr>
              <w:t>INDICADOR DE COSTO - EFICIENCIA</w:t>
            </w:r>
          </w:p>
        </w:tc>
      </w:tr>
      <w:tr w:rsidR="009B4AA3" w:rsidRPr="00681C9B" w14:paraId="3792F7DD"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E11450E" w14:textId="77777777" w:rsidR="009F00C6" w:rsidRPr="00681C9B" w:rsidRDefault="007B37A2">
            <w:pPr>
              <w:jc w:val="center"/>
              <w:rPr>
                <w:b/>
                <w:sz w:val="16"/>
                <w:szCs w:val="16"/>
              </w:rPr>
            </w:pPr>
            <w:r w:rsidRPr="00681C9B">
              <w:rPr>
                <w:b/>
                <w:sz w:val="16"/>
                <w:szCs w:val="16"/>
              </w:rPr>
              <w:t>Costo por Beneficiario</w:t>
            </w:r>
          </w:p>
        </w:tc>
      </w:tr>
      <w:tr w:rsidR="009B4AA3" w:rsidRPr="009B4AA3" w14:paraId="36B3028F" w14:textId="77777777">
        <w:trPr>
          <w:trHeight w:val="20"/>
          <w:jc w:val="center"/>
        </w:trPr>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BA198" w14:textId="467454D8" w:rsidR="009F00C6" w:rsidRPr="009B4AA3" w:rsidRDefault="00A67A41">
            <w:pPr>
              <w:jc w:val="center"/>
              <w:rPr>
                <w:sz w:val="16"/>
                <w:szCs w:val="16"/>
              </w:rPr>
            </w:pPr>
            <w:r w:rsidRPr="00A67A41">
              <w:rPr>
                <w:sz w:val="16"/>
                <w:szCs w:val="16"/>
              </w:rPr>
              <w:t>$25.670,04</w:t>
            </w:r>
          </w:p>
        </w:tc>
      </w:tr>
    </w:tbl>
    <w:p w14:paraId="0C760696" w14:textId="77777777" w:rsidR="009F00C6" w:rsidRDefault="007B37A2">
      <w:pPr>
        <w:jc w:val="center"/>
        <w:rPr>
          <w:sz w:val="14"/>
          <w:szCs w:val="14"/>
        </w:rPr>
      </w:pPr>
      <w:r>
        <w:rPr>
          <w:b/>
          <w:i/>
          <w:sz w:val="14"/>
          <w:szCs w:val="14"/>
        </w:rPr>
        <w:t xml:space="preserve">Fuente: </w:t>
      </w:r>
      <w:r>
        <w:rPr>
          <w:i/>
          <w:sz w:val="14"/>
          <w:szCs w:val="14"/>
        </w:rPr>
        <w:t>Cálculos herramienta MGA</w:t>
      </w:r>
      <w:r>
        <w:rPr>
          <w:sz w:val="14"/>
          <w:szCs w:val="14"/>
        </w:rPr>
        <w:t>.</w:t>
      </w:r>
    </w:p>
    <w:p w14:paraId="26E76BC8" w14:textId="77777777" w:rsidR="009F00C6" w:rsidRDefault="009F00C6">
      <w:pPr>
        <w:jc w:val="center"/>
        <w:rPr>
          <w:sz w:val="20"/>
          <w:szCs w:val="20"/>
        </w:rPr>
      </w:pPr>
    </w:p>
    <w:tbl>
      <w:tblPr>
        <w:tblW w:w="7366" w:type="dxa"/>
        <w:jc w:val="center"/>
        <w:tblLayout w:type="fixed"/>
        <w:tblCellMar>
          <w:left w:w="115" w:type="dxa"/>
          <w:right w:w="115" w:type="dxa"/>
        </w:tblCellMar>
        <w:tblLook w:val="0400" w:firstRow="0" w:lastRow="0" w:firstColumn="0" w:lastColumn="0" w:noHBand="0" w:noVBand="1"/>
      </w:tblPr>
      <w:tblGrid>
        <w:gridCol w:w="3623"/>
        <w:gridCol w:w="3743"/>
      </w:tblGrid>
      <w:tr w:rsidR="00E87233" w:rsidRPr="00681C9B" w14:paraId="0A732187"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171E8F7B" w14:textId="77777777" w:rsidR="009F00C6" w:rsidRPr="00681C9B" w:rsidRDefault="007B37A2">
            <w:pPr>
              <w:jc w:val="center"/>
              <w:rPr>
                <w:b/>
                <w:sz w:val="18"/>
                <w:szCs w:val="18"/>
              </w:rPr>
            </w:pPr>
            <w:r w:rsidRPr="00681C9B">
              <w:rPr>
                <w:b/>
                <w:sz w:val="18"/>
                <w:szCs w:val="18"/>
              </w:rPr>
              <w:t xml:space="preserve">INDICADORES DE COSTO MÍNIMO </w:t>
            </w:r>
          </w:p>
        </w:tc>
      </w:tr>
      <w:tr w:rsidR="00E87233" w:rsidRPr="00681C9B" w14:paraId="6FEF5F01"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D9E239" w14:textId="77777777" w:rsidR="009F00C6" w:rsidRPr="00681C9B" w:rsidRDefault="007B37A2">
            <w:pPr>
              <w:jc w:val="center"/>
              <w:rPr>
                <w:b/>
                <w:sz w:val="18"/>
                <w:szCs w:val="18"/>
              </w:rPr>
            </w:pPr>
            <w:r w:rsidRPr="00681C9B">
              <w:rPr>
                <w:b/>
                <w:sz w:val="18"/>
                <w:szCs w:val="18"/>
              </w:rPr>
              <w:t>VALOR PRESENTE DE LOS COSTOS</w:t>
            </w:r>
          </w:p>
        </w:tc>
        <w:tc>
          <w:tcPr>
            <w:tcW w:w="3743" w:type="dxa"/>
            <w:tcBorders>
              <w:top w:val="single" w:sz="4" w:space="0" w:color="000000"/>
              <w:left w:val="nil"/>
              <w:bottom w:val="single" w:sz="4" w:space="0" w:color="000000"/>
              <w:right w:val="single" w:sz="4" w:space="0" w:color="000000"/>
            </w:tcBorders>
            <w:shd w:val="clear" w:color="auto" w:fill="E7E6E6"/>
            <w:vAlign w:val="center"/>
          </w:tcPr>
          <w:p w14:paraId="2AC8AF07" w14:textId="77777777" w:rsidR="009F00C6" w:rsidRPr="00681C9B" w:rsidRDefault="007B37A2">
            <w:pPr>
              <w:jc w:val="center"/>
              <w:rPr>
                <w:b/>
                <w:sz w:val="18"/>
                <w:szCs w:val="18"/>
              </w:rPr>
            </w:pPr>
            <w:r w:rsidRPr="00681C9B">
              <w:rPr>
                <w:b/>
                <w:sz w:val="18"/>
                <w:szCs w:val="18"/>
              </w:rPr>
              <w:t>COSTO ANUAL EQUIVALENTE (CAE)</w:t>
            </w:r>
          </w:p>
        </w:tc>
      </w:tr>
      <w:tr w:rsidR="004C5E5F" w:rsidRPr="00E87233" w14:paraId="378CA2E2" w14:textId="77777777" w:rsidTr="00166F12">
        <w:trPr>
          <w:trHeight w:val="358"/>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tcPr>
          <w:p w14:paraId="4D1CA3CC" w14:textId="1CA2D1A0" w:rsidR="004C5E5F" w:rsidRPr="00681C9B" w:rsidRDefault="00A67A41" w:rsidP="004C5E5F">
            <w:pPr>
              <w:jc w:val="center"/>
              <w:rPr>
                <w:sz w:val="20"/>
                <w:szCs w:val="20"/>
              </w:rPr>
            </w:pPr>
            <w:r w:rsidRPr="00A67A41">
              <w:t>$205.416.245.609,41</w:t>
            </w:r>
          </w:p>
        </w:tc>
        <w:tc>
          <w:tcPr>
            <w:tcW w:w="3743" w:type="dxa"/>
            <w:tcBorders>
              <w:top w:val="single" w:sz="4" w:space="0" w:color="000000"/>
              <w:left w:val="nil"/>
              <w:bottom w:val="single" w:sz="4" w:space="0" w:color="000000"/>
              <w:right w:val="single" w:sz="4" w:space="0" w:color="000000"/>
            </w:tcBorders>
            <w:shd w:val="clear" w:color="auto" w:fill="auto"/>
          </w:tcPr>
          <w:p w14:paraId="5EC49B74" w14:textId="4441CDB1" w:rsidR="004C5E5F" w:rsidRPr="00E87233" w:rsidRDefault="00A67A41" w:rsidP="004C5E5F">
            <w:pPr>
              <w:jc w:val="center"/>
              <w:rPr>
                <w:sz w:val="20"/>
                <w:szCs w:val="20"/>
              </w:rPr>
            </w:pPr>
            <w:r w:rsidRPr="00A67A41">
              <w:t>$143.916.885.377,98</w:t>
            </w:r>
          </w:p>
        </w:tc>
      </w:tr>
    </w:tbl>
    <w:p w14:paraId="2951879A" w14:textId="77777777" w:rsidR="009F00C6" w:rsidRDefault="007B37A2">
      <w:pPr>
        <w:ind w:left="2160" w:firstLine="720"/>
        <w:rPr>
          <w:i/>
          <w:sz w:val="14"/>
          <w:szCs w:val="14"/>
        </w:rPr>
      </w:pPr>
      <w:r>
        <w:rPr>
          <w:b/>
          <w:i/>
          <w:sz w:val="14"/>
          <w:szCs w:val="14"/>
        </w:rPr>
        <w:t xml:space="preserve">Fuente: </w:t>
      </w:r>
      <w:r>
        <w:rPr>
          <w:i/>
          <w:sz w:val="14"/>
          <w:szCs w:val="14"/>
        </w:rPr>
        <w:t>Cálculos herramienta MGA.</w:t>
      </w:r>
    </w:p>
    <w:p w14:paraId="37CBEE12" w14:textId="77777777" w:rsidR="009F00C6" w:rsidRDefault="009F00C6">
      <w:pPr>
        <w:ind w:left="2160" w:firstLine="720"/>
        <w:rPr>
          <w:sz w:val="20"/>
          <w:szCs w:val="20"/>
        </w:rPr>
      </w:pPr>
    </w:p>
    <w:p w14:paraId="2578FB30"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Indicadores y Decisión</w:t>
      </w:r>
    </w:p>
    <w:p w14:paraId="2D492154" w14:textId="77777777" w:rsidR="009F00C6" w:rsidRDefault="007B37A2">
      <w:pPr>
        <w:pBdr>
          <w:top w:val="nil"/>
          <w:left w:val="nil"/>
          <w:bottom w:val="nil"/>
          <w:right w:val="nil"/>
          <w:between w:val="nil"/>
        </w:pBdr>
        <w:jc w:val="both"/>
        <w:rPr>
          <w:color w:val="000000"/>
          <w:sz w:val="20"/>
          <w:szCs w:val="20"/>
        </w:rPr>
      </w:pPr>
      <w:r>
        <w:rPr>
          <w:color w:val="000000"/>
          <w:sz w:val="20"/>
          <w:szCs w:val="20"/>
        </w:rPr>
        <w:t>Los indicadores de decisión utilizados se basaron en la evaluación económica del proyecto, específicamente en el valor presente neto (VPN) y la relación beneficio-costo (RBC). El VPN actualiza los flujos de caja a su valor presente, mientras que la RBC mide la rentabilidad del proyecto comparando el VPN de los ingresos o beneficios con el VPN de los costos.</w:t>
      </w:r>
    </w:p>
    <w:p w14:paraId="69905287" w14:textId="77777777" w:rsidR="009F00C6" w:rsidRDefault="009F00C6">
      <w:pPr>
        <w:pBdr>
          <w:top w:val="nil"/>
          <w:left w:val="nil"/>
          <w:bottom w:val="nil"/>
          <w:right w:val="nil"/>
          <w:between w:val="nil"/>
        </w:pBdr>
        <w:jc w:val="both"/>
        <w:rPr>
          <w:color w:val="000000"/>
          <w:sz w:val="20"/>
          <w:szCs w:val="20"/>
        </w:rPr>
      </w:pPr>
    </w:p>
    <w:p w14:paraId="60BAFC07" w14:textId="77777777" w:rsidR="009F00C6" w:rsidRDefault="007B37A2">
      <w:pPr>
        <w:pBdr>
          <w:top w:val="nil"/>
          <w:left w:val="nil"/>
          <w:bottom w:val="nil"/>
          <w:right w:val="nil"/>
          <w:between w:val="nil"/>
        </w:pBdr>
        <w:jc w:val="both"/>
        <w:rPr>
          <w:color w:val="000000"/>
          <w:sz w:val="20"/>
          <w:szCs w:val="20"/>
        </w:rPr>
      </w:pPr>
      <w:r>
        <w:rPr>
          <w:color w:val="000000"/>
          <w:sz w:val="20"/>
          <w:szCs w:val="20"/>
        </w:rPr>
        <w:t xml:space="preserve">Estos indicadores muestran que el proyecto es viable, ya que el VPN &gt; 1 y la RBC &gt; 1. Esto significa que la alternativa "Evaluación, seguimiento y control ambiental a los recursos naturales y la estructura ecológica principal en el Distrito Capital" es viable, por lo que se decide optar por esta opción. </w:t>
      </w:r>
    </w:p>
    <w:p w14:paraId="00638378" w14:textId="77777777" w:rsidR="009F00C6" w:rsidRDefault="009F00C6">
      <w:pPr>
        <w:pBdr>
          <w:top w:val="nil"/>
          <w:left w:val="nil"/>
          <w:bottom w:val="nil"/>
          <w:right w:val="nil"/>
          <w:between w:val="nil"/>
        </w:pBdr>
        <w:rPr>
          <w:b/>
          <w:color w:val="000000"/>
          <w:sz w:val="20"/>
          <w:szCs w:val="20"/>
        </w:rPr>
      </w:pPr>
    </w:p>
    <w:p w14:paraId="04B74DCB"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Costos del proyecto por la línea de acción</w:t>
      </w:r>
      <w:r>
        <w:rPr>
          <w:color w:val="000000"/>
          <w:sz w:val="20"/>
          <w:szCs w:val="20"/>
        </w:rPr>
        <w:t xml:space="preserve"> </w:t>
      </w:r>
    </w:p>
    <w:p w14:paraId="073004E5" w14:textId="77777777" w:rsidR="009F00C6" w:rsidRDefault="009F00C6">
      <w:pPr>
        <w:pBdr>
          <w:top w:val="nil"/>
          <w:left w:val="nil"/>
          <w:bottom w:val="nil"/>
          <w:right w:val="nil"/>
          <w:between w:val="nil"/>
        </w:pBdr>
        <w:rPr>
          <w:b/>
          <w:sz w:val="20"/>
          <w:szCs w:val="20"/>
        </w:rPr>
      </w:pPr>
    </w:p>
    <w:p w14:paraId="5838841E" w14:textId="77777777" w:rsidR="009F00C6" w:rsidRDefault="007B37A2">
      <w:pPr>
        <w:pBdr>
          <w:top w:val="nil"/>
          <w:left w:val="nil"/>
          <w:bottom w:val="nil"/>
          <w:right w:val="nil"/>
          <w:between w:val="nil"/>
        </w:pBdr>
        <w:ind w:left="567"/>
        <w:jc w:val="right"/>
        <w:rPr>
          <w:b/>
          <w:sz w:val="20"/>
          <w:szCs w:val="20"/>
        </w:rPr>
      </w:pPr>
      <w:r>
        <w:rPr>
          <w:b/>
          <w:sz w:val="20"/>
          <w:szCs w:val="20"/>
        </w:rPr>
        <w:lastRenderedPageBreak/>
        <w:t>Cifra en millones de pesos</w:t>
      </w:r>
    </w:p>
    <w:tbl>
      <w:tblPr>
        <w:tblW w:w="0" w:type="auto"/>
        <w:tblCellMar>
          <w:left w:w="70" w:type="dxa"/>
          <w:right w:w="70" w:type="dxa"/>
        </w:tblCellMar>
        <w:tblLook w:val="04A0" w:firstRow="1" w:lastRow="0" w:firstColumn="1" w:lastColumn="0" w:noHBand="0" w:noVBand="1"/>
      </w:tblPr>
      <w:tblGrid>
        <w:gridCol w:w="2496"/>
        <w:gridCol w:w="1321"/>
        <w:gridCol w:w="1321"/>
        <w:gridCol w:w="1321"/>
        <w:gridCol w:w="1321"/>
        <w:gridCol w:w="1040"/>
      </w:tblGrid>
      <w:tr w:rsidR="007A224D" w14:paraId="68CB2961" w14:textId="77777777" w:rsidTr="007A224D">
        <w:trPr>
          <w:trHeight w:val="288"/>
        </w:trPr>
        <w:tc>
          <w:tcPr>
            <w:tcW w:w="0" w:type="auto"/>
            <w:tcBorders>
              <w:top w:val="single" w:sz="8" w:space="0" w:color="000000"/>
              <w:left w:val="single" w:sz="8" w:space="0" w:color="000000"/>
              <w:bottom w:val="nil"/>
              <w:right w:val="single" w:sz="8" w:space="0" w:color="000000"/>
            </w:tcBorders>
            <w:shd w:val="clear" w:color="000000" w:fill="E7E6E6"/>
            <w:vAlign w:val="center"/>
            <w:hideMark/>
          </w:tcPr>
          <w:p w14:paraId="6F17C4F3" w14:textId="77777777" w:rsidR="007A224D" w:rsidRDefault="007A224D">
            <w:pPr>
              <w:jc w:val="center"/>
              <w:rPr>
                <w:b/>
                <w:bCs/>
                <w:color w:val="000000"/>
                <w:sz w:val="16"/>
                <w:szCs w:val="16"/>
              </w:rPr>
            </w:pPr>
            <w:r>
              <w:rPr>
                <w:b/>
                <w:bCs/>
                <w:sz w:val="16"/>
                <w:szCs w:val="16"/>
              </w:rPr>
              <w:t>LÍNEAS DE ACCIÓN</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7DEB841A" w14:textId="77777777" w:rsidR="007A224D" w:rsidRDefault="007A224D">
            <w:pPr>
              <w:jc w:val="center"/>
              <w:rPr>
                <w:b/>
                <w:bCs/>
                <w:color w:val="000000"/>
                <w:sz w:val="16"/>
                <w:szCs w:val="16"/>
              </w:rPr>
            </w:pPr>
            <w:r>
              <w:rPr>
                <w:b/>
                <w:bCs/>
                <w:sz w:val="16"/>
                <w:szCs w:val="16"/>
              </w:rPr>
              <w:t>2024</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4F37D3F4" w14:textId="77777777" w:rsidR="007A224D" w:rsidRDefault="007A224D">
            <w:pPr>
              <w:jc w:val="center"/>
              <w:rPr>
                <w:b/>
                <w:bCs/>
                <w:color w:val="000000"/>
                <w:sz w:val="16"/>
                <w:szCs w:val="16"/>
              </w:rPr>
            </w:pPr>
            <w:r>
              <w:rPr>
                <w:b/>
                <w:bCs/>
                <w:sz w:val="16"/>
                <w:szCs w:val="16"/>
              </w:rPr>
              <w:t>2025</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2BCB10E2" w14:textId="77777777" w:rsidR="007A224D" w:rsidRDefault="007A224D">
            <w:pPr>
              <w:jc w:val="center"/>
              <w:rPr>
                <w:b/>
                <w:bCs/>
                <w:color w:val="000000"/>
                <w:sz w:val="16"/>
                <w:szCs w:val="16"/>
              </w:rPr>
            </w:pPr>
            <w:r>
              <w:rPr>
                <w:b/>
                <w:bCs/>
                <w:sz w:val="16"/>
                <w:szCs w:val="16"/>
              </w:rPr>
              <w:t>2026</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28536E64" w14:textId="77777777" w:rsidR="007A224D" w:rsidRDefault="007A224D">
            <w:pPr>
              <w:jc w:val="center"/>
              <w:rPr>
                <w:b/>
                <w:bCs/>
                <w:color w:val="000000"/>
                <w:sz w:val="16"/>
                <w:szCs w:val="16"/>
              </w:rPr>
            </w:pPr>
            <w:r>
              <w:rPr>
                <w:b/>
                <w:bCs/>
                <w:sz w:val="16"/>
                <w:szCs w:val="16"/>
              </w:rPr>
              <w:t>2027</w:t>
            </w:r>
          </w:p>
        </w:tc>
        <w:tc>
          <w:tcPr>
            <w:tcW w:w="0" w:type="auto"/>
            <w:vMerge w:val="restart"/>
            <w:tcBorders>
              <w:top w:val="single" w:sz="8" w:space="0" w:color="000000"/>
              <w:left w:val="single" w:sz="8" w:space="0" w:color="000000"/>
              <w:bottom w:val="single" w:sz="8" w:space="0" w:color="000000"/>
              <w:right w:val="single" w:sz="8" w:space="0" w:color="000000"/>
            </w:tcBorders>
            <w:shd w:val="clear" w:color="000000" w:fill="E7E6E6"/>
            <w:vAlign w:val="center"/>
            <w:hideMark/>
          </w:tcPr>
          <w:p w14:paraId="23BEC653" w14:textId="77777777" w:rsidR="007A224D" w:rsidRDefault="007A224D">
            <w:pPr>
              <w:jc w:val="center"/>
              <w:rPr>
                <w:b/>
                <w:bCs/>
                <w:color w:val="000000"/>
                <w:sz w:val="16"/>
                <w:szCs w:val="16"/>
              </w:rPr>
            </w:pPr>
            <w:r>
              <w:rPr>
                <w:b/>
                <w:bCs/>
                <w:sz w:val="16"/>
                <w:szCs w:val="16"/>
              </w:rPr>
              <w:t>TOTAL</w:t>
            </w:r>
          </w:p>
        </w:tc>
      </w:tr>
      <w:tr w:rsidR="007A224D" w14:paraId="28F26F3D" w14:textId="77777777" w:rsidTr="007A224D">
        <w:trPr>
          <w:trHeight w:val="300"/>
        </w:trPr>
        <w:tc>
          <w:tcPr>
            <w:tcW w:w="0" w:type="auto"/>
            <w:tcBorders>
              <w:top w:val="nil"/>
              <w:left w:val="single" w:sz="8" w:space="0" w:color="000000"/>
              <w:bottom w:val="single" w:sz="8" w:space="0" w:color="000000"/>
              <w:right w:val="single" w:sz="8" w:space="0" w:color="000000"/>
            </w:tcBorders>
            <w:shd w:val="clear" w:color="000000" w:fill="E7E6E6"/>
            <w:vAlign w:val="center"/>
            <w:hideMark/>
          </w:tcPr>
          <w:p w14:paraId="54FF562A" w14:textId="77777777" w:rsidR="007A224D" w:rsidRDefault="007A224D">
            <w:pPr>
              <w:jc w:val="center"/>
              <w:rPr>
                <w:b/>
                <w:bCs/>
                <w:color w:val="000000"/>
                <w:sz w:val="16"/>
                <w:szCs w:val="16"/>
              </w:rPr>
            </w:pPr>
            <w:r>
              <w:rPr>
                <w:b/>
                <w:bCs/>
                <w:sz w:val="16"/>
                <w:szCs w:val="16"/>
              </w:rPr>
              <w:t>(Componentes de gastos)</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299609F" w14:textId="77777777" w:rsidR="007A224D" w:rsidRDefault="007A224D">
            <w:pPr>
              <w:rPr>
                <w:b/>
                <w:bCs/>
                <w:color w:val="000000"/>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11CAC06" w14:textId="77777777" w:rsidR="007A224D" w:rsidRDefault="007A224D">
            <w:pPr>
              <w:rPr>
                <w:b/>
                <w:bCs/>
                <w:color w:val="000000"/>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4002A1D" w14:textId="77777777" w:rsidR="007A224D" w:rsidRDefault="007A224D">
            <w:pPr>
              <w:rPr>
                <w:b/>
                <w:bCs/>
                <w:color w:val="000000"/>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5C5C67" w14:textId="77777777" w:rsidR="007A224D" w:rsidRDefault="007A224D">
            <w:pPr>
              <w:rPr>
                <w:b/>
                <w:bCs/>
                <w:color w:val="000000"/>
                <w:sz w:val="16"/>
                <w:szCs w:val="16"/>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35181EE" w14:textId="77777777" w:rsidR="007A224D" w:rsidRDefault="007A224D">
            <w:pPr>
              <w:rPr>
                <w:b/>
                <w:bCs/>
                <w:color w:val="000000"/>
                <w:sz w:val="16"/>
                <w:szCs w:val="16"/>
              </w:rPr>
            </w:pPr>
          </w:p>
        </w:tc>
      </w:tr>
      <w:tr w:rsidR="007A224D" w14:paraId="0D6046BD" w14:textId="77777777" w:rsidTr="007A224D">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77A24096" w14:textId="77777777" w:rsidR="007A224D" w:rsidRDefault="007A224D">
            <w:pPr>
              <w:jc w:val="center"/>
              <w:rPr>
                <w:color w:val="000000"/>
                <w:sz w:val="16"/>
                <w:szCs w:val="16"/>
              </w:rPr>
            </w:pPr>
            <w:r>
              <w:rPr>
                <w:color w:val="000000"/>
                <w:sz w:val="16"/>
                <w:szCs w:val="16"/>
              </w:rPr>
              <w:t>Control de la Estructura Ecológica Principal</w:t>
            </w:r>
          </w:p>
        </w:tc>
        <w:tc>
          <w:tcPr>
            <w:tcW w:w="0" w:type="auto"/>
            <w:tcBorders>
              <w:top w:val="nil"/>
              <w:left w:val="nil"/>
              <w:bottom w:val="single" w:sz="8" w:space="0" w:color="000000"/>
              <w:right w:val="single" w:sz="8" w:space="0" w:color="000000"/>
            </w:tcBorders>
            <w:shd w:val="clear" w:color="000000" w:fill="FFFFFF"/>
            <w:vAlign w:val="center"/>
            <w:hideMark/>
          </w:tcPr>
          <w:p w14:paraId="2694BAFF" w14:textId="77777777" w:rsidR="007A224D" w:rsidRDefault="007A224D">
            <w:pPr>
              <w:jc w:val="center"/>
              <w:rPr>
                <w:color w:val="000000"/>
                <w:sz w:val="16"/>
                <w:szCs w:val="16"/>
              </w:rPr>
            </w:pPr>
            <w:r>
              <w:rPr>
                <w:color w:val="000000"/>
                <w:sz w:val="16"/>
                <w:szCs w:val="16"/>
              </w:rPr>
              <w:t xml:space="preserve">                                               454,61 </w:t>
            </w:r>
          </w:p>
        </w:tc>
        <w:tc>
          <w:tcPr>
            <w:tcW w:w="0" w:type="auto"/>
            <w:tcBorders>
              <w:top w:val="nil"/>
              <w:left w:val="nil"/>
              <w:bottom w:val="single" w:sz="8" w:space="0" w:color="000000"/>
              <w:right w:val="single" w:sz="8" w:space="0" w:color="000000"/>
            </w:tcBorders>
            <w:shd w:val="clear" w:color="000000" w:fill="FFFFFF"/>
            <w:vAlign w:val="center"/>
            <w:hideMark/>
          </w:tcPr>
          <w:p w14:paraId="32D68FE5" w14:textId="77777777" w:rsidR="007A224D" w:rsidRDefault="007A224D">
            <w:pPr>
              <w:jc w:val="center"/>
              <w:rPr>
                <w:color w:val="000000"/>
                <w:sz w:val="16"/>
                <w:szCs w:val="16"/>
              </w:rPr>
            </w:pPr>
            <w:r>
              <w:rPr>
                <w:color w:val="000000"/>
                <w:sz w:val="16"/>
                <w:szCs w:val="16"/>
              </w:rPr>
              <w:t xml:space="preserve">                                            1.301,86 </w:t>
            </w:r>
          </w:p>
        </w:tc>
        <w:tc>
          <w:tcPr>
            <w:tcW w:w="0" w:type="auto"/>
            <w:tcBorders>
              <w:top w:val="nil"/>
              <w:left w:val="nil"/>
              <w:bottom w:val="single" w:sz="8" w:space="0" w:color="000000"/>
              <w:right w:val="single" w:sz="8" w:space="0" w:color="000000"/>
            </w:tcBorders>
            <w:shd w:val="clear" w:color="auto" w:fill="auto"/>
            <w:vAlign w:val="center"/>
            <w:hideMark/>
          </w:tcPr>
          <w:p w14:paraId="6C5B1410" w14:textId="77777777" w:rsidR="007A224D" w:rsidRDefault="007A224D">
            <w:pPr>
              <w:jc w:val="center"/>
              <w:rPr>
                <w:color w:val="000000"/>
                <w:sz w:val="16"/>
                <w:szCs w:val="16"/>
              </w:rPr>
            </w:pPr>
            <w:r>
              <w:rPr>
                <w:color w:val="000000"/>
                <w:sz w:val="16"/>
                <w:szCs w:val="16"/>
              </w:rPr>
              <w:t xml:space="preserve">                                            1.786,98 </w:t>
            </w:r>
          </w:p>
        </w:tc>
        <w:tc>
          <w:tcPr>
            <w:tcW w:w="0" w:type="auto"/>
            <w:tcBorders>
              <w:top w:val="nil"/>
              <w:left w:val="nil"/>
              <w:bottom w:val="single" w:sz="8" w:space="0" w:color="000000"/>
              <w:right w:val="single" w:sz="8" w:space="0" w:color="000000"/>
            </w:tcBorders>
            <w:shd w:val="clear" w:color="auto" w:fill="auto"/>
            <w:vAlign w:val="center"/>
            <w:hideMark/>
          </w:tcPr>
          <w:p w14:paraId="7D1D9BC6" w14:textId="77777777" w:rsidR="007A224D" w:rsidRDefault="007A224D">
            <w:pPr>
              <w:jc w:val="center"/>
              <w:rPr>
                <w:color w:val="000000"/>
                <w:sz w:val="16"/>
                <w:szCs w:val="16"/>
              </w:rPr>
            </w:pPr>
            <w:r>
              <w:rPr>
                <w:color w:val="000000"/>
                <w:sz w:val="16"/>
                <w:szCs w:val="16"/>
              </w:rPr>
              <w:t xml:space="preserve">                                            1.970,51 </w:t>
            </w:r>
          </w:p>
        </w:tc>
        <w:tc>
          <w:tcPr>
            <w:tcW w:w="0" w:type="auto"/>
            <w:tcBorders>
              <w:top w:val="nil"/>
              <w:left w:val="nil"/>
              <w:bottom w:val="single" w:sz="8" w:space="0" w:color="000000"/>
              <w:right w:val="single" w:sz="8" w:space="0" w:color="000000"/>
            </w:tcBorders>
            <w:shd w:val="clear" w:color="000000" w:fill="FFFFFF"/>
            <w:vAlign w:val="center"/>
            <w:hideMark/>
          </w:tcPr>
          <w:p w14:paraId="73EE05C5" w14:textId="77777777" w:rsidR="007A224D" w:rsidRDefault="007A224D">
            <w:pPr>
              <w:jc w:val="center"/>
              <w:rPr>
                <w:color w:val="000000"/>
                <w:sz w:val="16"/>
                <w:szCs w:val="16"/>
              </w:rPr>
            </w:pPr>
            <w:r>
              <w:rPr>
                <w:color w:val="000000"/>
                <w:sz w:val="16"/>
                <w:szCs w:val="16"/>
              </w:rPr>
              <w:t xml:space="preserve">                  5.513,96 </w:t>
            </w:r>
          </w:p>
        </w:tc>
      </w:tr>
      <w:tr w:rsidR="007A224D" w14:paraId="591B291F" w14:textId="77777777" w:rsidTr="007A224D">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18670FD" w14:textId="77777777" w:rsidR="007A224D" w:rsidRDefault="007A224D">
            <w:pPr>
              <w:jc w:val="center"/>
              <w:rPr>
                <w:color w:val="000000"/>
                <w:sz w:val="16"/>
                <w:szCs w:val="16"/>
              </w:rPr>
            </w:pPr>
            <w:r>
              <w:rPr>
                <w:color w:val="000000"/>
                <w:sz w:val="16"/>
                <w:szCs w:val="16"/>
              </w:rPr>
              <w:t>Control y planificación sobre el recurso hídrico</w:t>
            </w:r>
          </w:p>
        </w:tc>
        <w:tc>
          <w:tcPr>
            <w:tcW w:w="0" w:type="auto"/>
            <w:tcBorders>
              <w:top w:val="nil"/>
              <w:left w:val="nil"/>
              <w:bottom w:val="single" w:sz="8" w:space="0" w:color="000000"/>
              <w:right w:val="single" w:sz="8" w:space="0" w:color="000000"/>
            </w:tcBorders>
            <w:shd w:val="clear" w:color="000000" w:fill="FFFFFF"/>
            <w:vAlign w:val="center"/>
            <w:hideMark/>
          </w:tcPr>
          <w:p w14:paraId="5DA979D1" w14:textId="77777777" w:rsidR="007A224D" w:rsidRDefault="007A224D">
            <w:pPr>
              <w:jc w:val="center"/>
              <w:rPr>
                <w:color w:val="000000"/>
                <w:sz w:val="16"/>
                <w:szCs w:val="16"/>
              </w:rPr>
            </w:pPr>
            <w:r>
              <w:rPr>
                <w:color w:val="000000"/>
                <w:sz w:val="16"/>
                <w:szCs w:val="16"/>
              </w:rPr>
              <w:t xml:space="preserve">                                            3.837,71 </w:t>
            </w:r>
          </w:p>
        </w:tc>
        <w:tc>
          <w:tcPr>
            <w:tcW w:w="0" w:type="auto"/>
            <w:tcBorders>
              <w:top w:val="nil"/>
              <w:left w:val="nil"/>
              <w:bottom w:val="single" w:sz="8" w:space="0" w:color="000000"/>
              <w:right w:val="single" w:sz="8" w:space="0" w:color="000000"/>
            </w:tcBorders>
            <w:shd w:val="clear" w:color="000000" w:fill="FFFFFF"/>
            <w:vAlign w:val="center"/>
            <w:hideMark/>
          </w:tcPr>
          <w:p w14:paraId="49B333F2" w14:textId="77777777" w:rsidR="007A224D" w:rsidRDefault="007A224D">
            <w:pPr>
              <w:jc w:val="center"/>
              <w:rPr>
                <w:color w:val="000000"/>
                <w:sz w:val="16"/>
                <w:szCs w:val="16"/>
              </w:rPr>
            </w:pPr>
            <w:r>
              <w:rPr>
                <w:color w:val="000000"/>
                <w:sz w:val="16"/>
                <w:szCs w:val="16"/>
              </w:rPr>
              <w:t xml:space="preserve">                                          11.036,63 </w:t>
            </w:r>
          </w:p>
        </w:tc>
        <w:tc>
          <w:tcPr>
            <w:tcW w:w="0" w:type="auto"/>
            <w:tcBorders>
              <w:top w:val="nil"/>
              <w:left w:val="nil"/>
              <w:bottom w:val="single" w:sz="8" w:space="0" w:color="000000"/>
              <w:right w:val="single" w:sz="8" w:space="0" w:color="000000"/>
            </w:tcBorders>
            <w:shd w:val="clear" w:color="auto" w:fill="auto"/>
            <w:vAlign w:val="center"/>
            <w:hideMark/>
          </w:tcPr>
          <w:p w14:paraId="7ADCAFC4" w14:textId="77777777" w:rsidR="007A224D" w:rsidRDefault="007A224D">
            <w:pPr>
              <w:jc w:val="center"/>
              <w:rPr>
                <w:color w:val="000000"/>
                <w:sz w:val="16"/>
                <w:szCs w:val="16"/>
              </w:rPr>
            </w:pPr>
            <w:r>
              <w:rPr>
                <w:color w:val="000000"/>
                <w:sz w:val="16"/>
                <w:szCs w:val="16"/>
              </w:rPr>
              <w:t xml:space="preserve">                                          19.970,15 </w:t>
            </w:r>
          </w:p>
        </w:tc>
        <w:tc>
          <w:tcPr>
            <w:tcW w:w="0" w:type="auto"/>
            <w:tcBorders>
              <w:top w:val="nil"/>
              <w:left w:val="nil"/>
              <w:bottom w:val="single" w:sz="8" w:space="0" w:color="000000"/>
              <w:right w:val="single" w:sz="8" w:space="0" w:color="000000"/>
            </w:tcBorders>
            <w:shd w:val="clear" w:color="auto" w:fill="auto"/>
            <w:vAlign w:val="center"/>
            <w:hideMark/>
          </w:tcPr>
          <w:p w14:paraId="7F4FDEC5" w14:textId="77777777" w:rsidR="007A224D" w:rsidRDefault="007A224D">
            <w:pPr>
              <w:jc w:val="center"/>
              <w:rPr>
                <w:color w:val="000000"/>
                <w:sz w:val="16"/>
                <w:szCs w:val="16"/>
              </w:rPr>
            </w:pPr>
            <w:r>
              <w:rPr>
                <w:color w:val="000000"/>
                <w:sz w:val="16"/>
                <w:szCs w:val="16"/>
              </w:rPr>
              <w:t xml:space="preserve">                                          21.044,23 </w:t>
            </w:r>
          </w:p>
        </w:tc>
        <w:tc>
          <w:tcPr>
            <w:tcW w:w="0" w:type="auto"/>
            <w:tcBorders>
              <w:top w:val="nil"/>
              <w:left w:val="nil"/>
              <w:bottom w:val="single" w:sz="8" w:space="0" w:color="000000"/>
              <w:right w:val="single" w:sz="8" w:space="0" w:color="000000"/>
            </w:tcBorders>
            <w:shd w:val="clear" w:color="000000" w:fill="FFFFFF"/>
            <w:vAlign w:val="center"/>
            <w:hideMark/>
          </w:tcPr>
          <w:p w14:paraId="3622336A" w14:textId="77777777" w:rsidR="007A224D" w:rsidRDefault="007A224D">
            <w:pPr>
              <w:jc w:val="center"/>
              <w:rPr>
                <w:color w:val="000000"/>
                <w:sz w:val="16"/>
                <w:szCs w:val="16"/>
              </w:rPr>
            </w:pPr>
            <w:r>
              <w:rPr>
                <w:color w:val="000000"/>
                <w:sz w:val="16"/>
                <w:szCs w:val="16"/>
              </w:rPr>
              <w:t xml:space="preserve">                55.888,72 </w:t>
            </w:r>
          </w:p>
        </w:tc>
      </w:tr>
      <w:tr w:rsidR="007A224D" w14:paraId="558AEDDE" w14:textId="77777777" w:rsidTr="007A224D">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2056C46" w14:textId="77777777" w:rsidR="007A224D" w:rsidRDefault="007A224D">
            <w:pPr>
              <w:jc w:val="center"/>
              <w:rPr>
                <w:color w:val="000000"/>
                <w:sz w:val="16"/>
                <w:szCs w:val="16"/>
              </w:rPr>
            </w:pPr>
            <w:r>
              <w:rPr>
                <w:color w:val="000000"/>
                <w:sz w:val="16"/>
                <w:szCs w:val="16"/>
              </w:rPr>
              <w:t>Control ambiental del recurso suelo</w:t>
            </w:r>
          </w:p>
        </w:tc>
        <w:tc>
          <w:tcPr>
            <w:tcW w:w="0" w:type="auto"/>
            <w:tcBorders>
              <w:top w:val="nil"/>
              <w:left w:val="nil"/>
              <w:bottom w:val="single" w:sz="8" w:space="0" w:color="000000"/>
              <w:right w:val="single" w:sz="8" w:space="0" w:color="000000"/>
            </w:tcBorders>
            <w:shd w:val="clear" w:color="000000" w:fill="FFFFFF"/>
            <w:vAlign w:val="center"/>
            <w:hideMark/>
          </w:tcPr>
          <w:p w14:paraId="25175D06" w14:textId="77777777" w:rsidR="007A224D" w:rsidRDefault="007A224D">
            <w:pPr>
              <w:jc w:val="center"/>
              <w:rPr>
                <w:color w:val="000000"/>
                <w:sz w:val="16"/>
                <w:szCs w:val="16"/>
              </w:rPr>
            </w:pPr>
            <w:r>
              <w:rPr>
                <w:color w:val="000000"/>
                <w:sz w:val="16"/>
                <w:szCs w:val="16"/>
              </w:rPr>
              <w:t xml:space="preserve">                                            1.074,10 </w:t>
            </w:r>
          </w:p>
        </w:tc>
        <w:tc>
          <w:tcPr>
            <w:tcW w:w="0" w:type="auto"/>
            <w:tcBorders>
              <w:top w:val="nil"/>
              <w:left w:val="nil"/>
              <w:bottom w:val="single" w:sz="8" w:space="0" w:color="000000"/>
              <w:right w:val="single" w:sz="8" w:space="0" w:color="000000"/>
            </w:tcBorders>
            <w:shd w:val="clear" w:color="000000" w:fill="FFFFFF"/>
            <w:vAlign w:val="center"/>
            <w:hideMark/>
          </w:tcPr>
          <w:p w14:paraId="0C586D60" w14:textId="77777777" w:rsidR="007A224D" w:rsidRDefault="007A224D">
            <w:pPr>
              <w:jc w:val="center"/>
              <w:rPr>
                <w:color w:val="000000"/>
                <w:sz w:val="16"/>
                <w:szCs w:val="16"/>
              </w:rPr>
            </w:pPr>
            <w:r>
              <w:rPr>
                <w:color w:val="000000"/>
                <w:sz w:val="16"/>
                <w:szCs w:val="16"/>
              </w:rPr>
              <w:t xml:space="preserve">                                            3.361,30 </w:t>
            </w:r>
          </w:p>
        </w:tc>
        <w:tc>
          <w:tcPr>
            <w:tcW w:w="0" w:type="auto"/>
            <w:tcBorders>
              <w:top w:val="nil"/>
              <w:left w:val="nil"/>
              <w:bottom w:val="single" w:sz="8" w:space="0" w:color="000000"/>
              <w:right w:val="single" w:sz="8" w:space="0" w:color="000000"/>
            </w:tcBorders>
            <w:shd w:val="clear" w:color="auto" w:fill="auto"/>
            <w:vAlign w:val="center"/>
            <w:hideMark/>
          </w:tcPr>
          <w:p w14:paraId="3768BD37" w14:textId="77777777" w:rsidR="007A224D" w:rsidRDefault="007A224D">
            <w:pPr>
              <w:jc w:val="center"/>
              <w:rPr>
                <w:color w:val="000000"/>
                <w:sz w:val="16"/>
                <w:szCs w:val="16"/>
              </w:rPr>
            </w:pPr>
            <w:r>
              <w:rPr>
                <w:color w:val="000000"/>
                <w:sz w:val="16"/>
                <w:szCs w:val="16"/>
              </w:rPr>
              <w:t xml:space="preserve">                                          10.978,51 </w:t>
            </w:r>
          </w:p>
        </w:tc>
        <w:tc>
          <w:tcPr>
            <w:tcW w:w="0" w:type="auto"/>
            <w:tcBorders>
              <w:top w:val="nil"/>
              <w:left w:val="nil"/>
              <w:bottom w:val="single" w:sz="8" w:space="0" w:color="000000"/>
              <w:right w:val="single" w:sz="8" w:space="0" w:color="000000"/>
            </w:tcBorders>
            <w:shd w:val="clear" w:color="auto" w:fill="auto"/>
            <w:vAlign w:val="center"/>
            <w:hideMark/>
          </w:tcPr>
          <w:p w14:paraId="482FA971" w14:textId="77777777" w:rsidR="007A224D" w:rsidRDefault="007A224D">
            <w:pPr>
              <w:jc w:val="center"/>
              <w:rPr>
                <w:color w:val="000000"/>
                <w:sz w:val="16"/>
                <w:szCs w:val="16"/>
              </w:rPr>
            </w:pPr>
            <w:r>
              <w:rPr>
                <w:color w:val="000000"/>
                <w:sz w:val="16"/>
                <w:szCs w:val="16"/>
              </w:rPr>
              <w:t xml:space="preserve">                                          11.645,73 </w:t>
            </w:r>
          </w:p>
        </w:tc>
        <w:tc>
          <w:tcPr>
            <w:tcW w:w="0" w:type="auto"/>
            <w:tcBorders>
              <w:top w:val="nil"/>
              <w:left w:val="nil"/>
              <w:bottom w:val="single" w:sz="8" w:space="0" w:color="000000"/>
              <w:right w:val="single" w:sz="8" w:space="0" w:color="000000"/>
            </w:tcBorders>
            <w:shd w:val="clear" w:color="000000" w:fill="FFFFFF"/>
            <w:vAlign w:val="center"/>
            <w:hideMark/>
          </w:tcPr>
          <w:p w14:paraId="6784324F" w14:textId="77777777" w:rsidR="007A224D" w:rsidRDefault="007A224D">
            <w:pPr>
              <w:jc w:val="center"/>
              <w:rPr>
                <w:color w:val="000000"/>
                <w:sz w:val="16"/>
                <w:szCs w:val="16"/>
              </w:rPr>
            </w:pPr>
            <w:r>
              <w:rPr>
                <w:color w:val="000000"/>
                <w:sz w:val="16"/>
                <w:szCs w:val="16"/>
              </w:rPr>
              <w:t xml:space="preserve">                27.059,63 </w:t>
            </w:r>
          </w:p>
        </w:tc>
      </w:tr>
      <w:tr w:rsidR="007A224D" w14:paraId="3C90F6E3" w14:textId="77777777" w:rsidTr="007A224D">
        <w:trPr>
          <w:trHeight w:val="42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4DD45070" w14:textId="77777777" w:rsidR="007A224D" w:rsidRDefault="007A224D">
            <w:pPr>
              <w:jc w:val="center"/>
              <w:rPr>
                <w:color w:val="000000"/>
                <w:sz w:val="16"/>
                <w:szCs w:val="16"/>
              </w:rPr>
            </w:pPr>
            <w:r>
              <w:rPr>
                <w:color w:val="000000"/>
                <w:sz w:val="16"/>
                <w:szCs w:val="16"/>
              </w:rPr>
              <w:t>Control al aprovechamiento de la flora, arbolado urbano y fauna silvestre</w:t>
            </w:r>
          </w:p>
        </w:tc>
        <w:tc>
          <w:tcPr>
            <w:tcW w:w="0" w:type="auto"/>
            <w:tcBorders>
              <w:top w:val="nil"/>
              <w:left w:val="nil"/>
              <w:bottom w:val="single" w:sz="8" w:space="0" w:color="000000"/>
              <w:right w:val="single" w:sz="8" w:space="0" w:color="000000"/>
            </w:tcBorders>
            <w:shd w:val="clear" w:color="000000" w:fill="FFFFFF"/>
            <w:vAlign w:val="center"/>
            <w:hideMark/>
          </w:tcPr>
          <w:p w14:paraId="651EBD04" w14:textId="77777777" w:rsidR="007A224D" w:rsidRDefault="007A224D">
            <w:pPr>
              <w:jc w:val="center"/>
              <w:rPr>
                <w:color w:val="000000"/>
                <w:sz w:val="16"/>
                <w:szCs w:val="16"/>
              </w:rPr>
            </w:pPr>
            <w:r>
              <w:rPr>
                <w:color w:val="000000"/>
                <w:sz w:val="16"/>
                <w:szCs w:val="16"/>
              </w:rPr>
              <w:t xml:space="preserve">                                            4.640,13 </w:t>
            </w:r>
          </w:p>
        </w:tc>
        <w:tc>
          <w:tcPr>
            <w:tcW w:w="0" w:type="auto"/>
            <w:tcBorders>
              <w:top w:val="nil"/>
              <w:left w:val="nil"/>
              <w:bottom w:val="single" w:sz="8" w:space="0" w:color="000000"/>
              <w:right w:val="single" w:sz="8" w:space="0" w:color="000000"/>
            </w:tcBorders>
            <w:shd w:val="clear" w:color="000000" w:fill="FFFFFF"/>
            <w:vAlign w:val="center"/>
            <w:hideMark/>
          </w:tcPr>
          <w:p w14:paraId="6746249B" w14:textId="77777777" w:rsidR="007A224D" w:rsidRDefault="007A224D">
            <w:pPr>
              <w:jc w:val="center"/>
              <w:rPr>
                <w:color w:val="000000"/>
                <w:sz w:val="16"/>
                <w:szCs w:val="16"/>
              </w:rPr>
            </w:pPr>
            <w:r>
              <w:rPr>
                <w:color w:val="000000"/>
                <w:sz w:val="16"/>
                <w:szCs w:val="16"/>
              </w:rPr>
              <w:t xml:space="preserve">                                          13.990,82 </w:t>
            </w:r>
          </w:p>
        </w:tc>
        <w:tc>
          <w:tcPr>
            <w:tcW w:w="0" w:type="auto"/>
            <w:tcBorders>
              <w:top w:val="nil"/>
              <w:left w:val="nil"/>
              <w:bottom w:val="single" w:sz="8" w:space="0" w:color="000000"/>
              <w:right w:val="single" w:sz="8" w:space="0" w:color="000000"/>
            </w:tcBorders>
            <w:shd w:val="clear" w:color="auto" w:fill="auto"/>
            <w:vAlign w:val="center"/>
            <w:hideMark/>
          </w:tcPr>
          <w:p w14:paraId="08F74C91" w14:textId="77777777" w:rsidR="007A224D" w:rsidRDefault="007A224D">
            <w:pPr>
              <w:jc w:val="center"/>
              <w:rPr>
                <w:color w:val="000000"/>
                <w:sz w:val="16"/>
                <w:szCs w:val="16"/>
              </w:rPr>
            </w:pPr>
            <w:r>
              <w:rPr>
                <w:color w:val="000000"/>
                <w:sz w:val="16"/>
                <w:szCs w:val="16"/>
              </w:rPr>
              <w:t xml:space="preserve">                                          12.347,91 </w:t>
            </w:r>
          </w:p>
        </w:tc>
        <w:tc>
          <w:tcPr>
            <w:tcW w:w="0" w:type="auto"/>
            <w:tcBorders>
              <w:top w:val="nil"/>
              <w:left w:val="nil"/>
              <w:bottom w:val="single" w:sz="8" w:space="0" w:color="000000"/>
              <w:right w:val="single" w:sz="8" w:space="0" w:color="000000"/>
            </w:tcBorders>
            <w:shd w:val="clear" w:color="auto" w:fill="auto"/>
            <w:vAlign w:val="center"/>
            <w:hideMark/>
          </w:tcPr>
          <w:p w14:paraId="12410CA1" w14:textId="77777777" w:rsidR="007A224D" w:rsidRDefault="007A224D">
            <w:pPr>
              <w:jc w:val="center"/>
              <w:rPr>
                <w:color w:val="000000"/>
                <w:sz w:val="16"/>
                <w:szCs w:val="16"/>
              </w:rPr>
            </w:pPr>
            <w:r>
              <w:rPr>
                <w:color w:val="000000"/>
                <w:sz w:val="16"/>
                <w:szCs w:val="16"/>
              </w:rPr>
              <w:t xml:space="preserve">                                          21.761,12 </w:t>
            </w:r>
          </w:p>
        </w:tc>
        <w:tc>
          <w:tcPr>
            <w:tcW w:w="0" w:type="auto"/>
            <w:tcBorders>
              <w:top w:val="nil"/>
              <w:left w:val="nil"/>
              <w:bottom w:val="single" w:sz="8" w:space="0" w:color="000000"/>
              <w:right w:val="single" w:sz="8" w:space="0" w:color="000000"/>
            </w:tcBorders>
            <w:shd w:val="clear" w:color="000000" w:fill="FFFFFF"/>
            <w:vAlign w:val="center"/>
            <w:hideMark/>
          </w:tcPr>
          <w:p w14:paraId="648E2792" w14:textId="77777777" w:rsidR="007A224D" w:rsidRDefault="007A224D">
            <w:pPr>
              <w:jc w:val="center"/>
              <w:rPr>
                <w:color w:val="000000"/>
                <w:sz w:val="16"/>
                <w:szCs w:val="16"/>
              </w:rPr>
            </w:pPr>
            <w:r>
              <w:rPr>
                <w:color w:val="000000"/>
                <w:sz w:val="16"/>
                <w:szCs w:val="16"/>
              </w:rPr>
              <w:t xml:space="preserve">                52.739,99 </w:t>
            </w:r>
          </w:p>
        </w:tc>
      </w:tr>
      <w:tr w:rsidR="007A224D" w14:paraId="1129CD69" w14:textId="77777777" w:rsidTr="007A224D">
        <w:trPr>
          <w:trHeight w:val="30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205C3D0E" w14:textId="77777777" w:rsidR="007A224D" w:rsidRDefault="007A224D">
            <w:pPr>
              <w:jc w:val="center"/>
              <w:rPr>
                <w:color w:val="000000"/>
                <w:sz w:val="16"/>
                <w:szCs w:val="16"/>
              </w:rPr>
            </w:pPr>
            <w:r>
              <w:rPr>
                <w:color w:val="000000"/>
                <w:sz w:val="16"/>
                <w:szCs w:val="16"/>
              </w:rPr>
              <w:t>Control de usuarios generadores de residuos</w:t>
            </w:r>
          </w:p>
        </w:tc>
        <w:tc>
          <w:tcPr>
            <w:tcW w:w="0" w:type="auto"/>
            <w:tcBorders>
              <w:top w:val="nil"/>
              <w:left w:val="nil"/>
              <w:bottom w:val="single" w:sz="8" w:space="0" w:color="000000"/>
              <w:right w:val="single" w:sz="8" w:space="0" w:color="000000"/>
            </w:tcBorders>
            <w:shd w:val="clear" w:color="000000" w:fill="FFFFFF"/>
            <w:vAlign w:val="center"/>
            <w:hideMark/>
          </w:tcPr>
          <w:p w14:paraId="0D9F0CB8" w14:textId="77777777" w:rsidR="007A224D" w:rsidRDefault="007A224D">
            <w:pPr>
              <w:jc w:val="center"/>
              <w:rPr>
                <w:color w:val="000000"/>
                <w:sz w:val="16"/>
                <w:szCs w:val="16"/>
              </w:rPr>
            </w:pPr>
            <w:r>
              <w:rPr>
                <w:color w:val="000000"/>
                <w:sz w:val="16"/>
                <w:szCs w:val="16"/>
              </w:rPr>
              <w:t xml:space="preserve">                                            1.100,93 </w:t>
            </w:r>
          </w:p>
        </w:tc>
        <w:tc>
          <w:tcPr>
            <w:tcW w:w="0" w:type="auto"/>
            <w:tcBorders>
              <w:top w:val="nil"/>
              <w:left w:val="nil"/>
              <w:bottom w:val="single" w:sz="8" w:space="0" w:color="000000"/>
              <w:right w:val="single" w:sz="8" w:space="0" w:color="000000"/>
            </w:tcBorders>
            <w:shd w:val="clear" w:color="000000" w:fill="FFFFFF"/>
            <w:vAlign w:val="center"/>
            <w:hideMark/>
          </w:tcPr>
          <w:p w14:paraId="29B79F06" w14:textId="77777777" w:rsidR="007A224D" w:rsidRDefault="007A224D">
            <w:pPr>
              <w:jc w:val="center"/>
              <w:rPr>
                <w:color w:val="000000"/>
                <w:sz w:val="16"/>
                <w:szCs w:val="16"/>
              </w:rPr>
            </w:pPr>
            <w:r>
              <w:rPr>
                <w:color w:val="000000"/>
                <w:sz w:val="16"/>
                <w:szCs w:val="16"/>
              </w:rPr>
              <w:t xml:space="preserve">                                            4.473,87 </w:t>
            </w:r>
          </w:p>
        </w:tc>
        <w:tc>
          <w:tcPr>
            <w:tcW w:w="0" w:type="auto"/>
            <w:tcBorders>
              <w:top w:val="nil"/>
              <w:left w:val="nil"/>
              <w:bottom w:val="single" w:sz="8" w:space="0" w:color="000000"/>
              <w:right w:val="single" w:sz="8" w:space="0" w:color="000000"/>
            </w:tcBorders>
            <w:shd w:val="clear" w:color="auto" w:fill="auto"/>
            <w:vAlign w:val="center"/>
            <w:hideMark/>
          </w:tcPr>
          <w:p w14:paraId="045C7B28" w14:textId="77777777" w:rsidR="007A224D" w:rsidRDefault="007A224D">
            <w:pPr>
              <w:jc w:val="center"/>
              <w:rPr>
                <w:color w:val="000000"/>
                <w:sz w:val="16"/>
                <w:szCs w:val="16"/>
              </w:rPr>
            </w:pPr>
            <w:r>
              <w:rPr>
                <w:color w:val="000000"/>
                <w:sz w:val="16"/>
                <w:szCs w:val="16"/>
              </w:rPr>
              <w:t xml:space="preserve">                                            6.685,91 </w:t>
            </w:r>
          </w:p>
        </w:tc>
        <w:tc>
          <w:tcPr>
            <w:tcW w:w="0" w:type="auto"/>
            <w:tcBorders>
              <w:top w:val="nil"/>
              <w:left w:val="nil"/>
              <w:bottom w:val="single" w:sz="8" w:space="0" w:color="000000"/>
              <w:right w:val="single" w:sz="8" w:space="0" w:color="000000"/>
            </w:tcBorders>
            <w:shd w:val="clear" w:color="auto" w:fill="auto"/>
            <w:vAlign w:val="center"/>
            <w:hideMark/>
          </w:tcPr>
          <w:p w14:paraId="6AED5611" w14:textId="77777777" w:rsidR="007A224D" w:rsidRDefault="007A224D">
            <w:pPr>
              <w:jc w:val="center"/>
              <w:rPr>
                <w:color w:val="000000"/>
                <w:sz w:val="16"/>
                <w:szCs w:val="16"/>
              </w:rPr>
            </w:pPr>
            <w:r>
              <w:rPr>
                <w:color w:val="000000"/>
                <w:sz w:val="16"/>
                <w:szCs w:val="16"/>
              </w:rPr>
              <w:t xml:space="preserve">                                            7.363,73 </w:t>
            </w:r>
          </w:p>
        </w:tc>
        <w:tc>
          <w:tcPr>
            <w:tcW w:w="0" w:type="auto"/>
            <w:tcBorders>
              <w:top w:val="nil"/>
              <w:left w:val="nil"/>
              <w:bottom w:val="single" w:sz="8" w:space="0" w:color="000000"/>
              <w:right w:val="single" w:sz="8" w:space="0" w:color="000000"/>
            </w:tcBorders>
            <w:shd w:val="clear" w:color="000000" w:fill="FFFFFF"/>
            <w:vAlign w:val="center"/>
            <w:hideMark/>
          </w:tcPr>
          <w:p w14:paraId="2E0BAE48" w14:textId="77777777" w:rsidR="007A224D" w:rsidRDefault="007A224D">
            <w:pPr>
              <w:jc w:val="center"/>
              <w:rPr>
                <w:color w:val="000000"/>
                <w:sz w:val="16"/>
                <w:szCs w:val="16"/>
              </w:rPr>
            </w:pPr>
            <w:r>
              <w:rPr>
                <w:color w:val="000000"/>
                <w:sz w:val="16"/>
                <w:szCs w:val="16"/>
              </w:rPr>
              <w:t xml:space="preserve">                19.624,43 </w:t>
            </w:r>
          </w:p>
        </w:tc>
      </w:tr>
      <w:tr w:rsidR="007A224D" w14:paraId="40DB453E" w14:textId="77777777" w:rsidTr="007A224D">
        <w:trPr>
          <w:trHeight w:val="420"/>
        </w:trPr>
        <w:tc>
          <w:tcPr>
            <w:tcW w:w="0" w:type="auto"/>
            <w:tcBorders>
              <w:top w:val="nil"/>
              <w:left w:val="single" w:sz="8" w:space="0" w:color="000000"/>
              <w:bottom w:val="single" w:sz="8" w:space="0" w:color="000000"/>
              <w:right w:val="single" w:sz="8" w:space="0" w:color="000000"/>
            </w:tcBorders>
            <w:shd w:val="clear" w:color="auto" w:fill="auto"/>
            <w:vAlign w:val="center"/>
            <w:hideMark/>
          </w:tcPr>
          <w:p w14:paraId="0BB9F30A" w14:textId="77777777" w:rsidR="007A224D" w:rsidRDefault="007A224D">
            <w:pPr>
              <w:jc w:val="center"/>
              <w:rPr>
                <w:color w:val="000000"/>
                <w:sz w:val="16"/>
                <w:szCs w:val="16"/>
              </w:rPr>
            </w:pPr>
            <w:r>
              <w:rPr>
                <w:color w:val="000000"/>
                <w:sz w:val="16"/>
                <w:szCs w:val="16"/>
              </w:rPr>
              <w:t>procedimiento sancionatorio ambiental y trámite de licenciamiento ambiental.</w:t>
            </w:r>
          </w:p>
        </w:tc>
        <w:tc>
          <w:tcPr>
            <w:tcW w:w="0" w:type="auto"/>
            <w:tcBorders>
              <w:top w:val="nil"/>
              <w:left w:val="nil"/>
              <w:bottom w:val="single" w:sz="8" w:space="0" w:color="000000"/>
              <w:right w:val="single" w:sz="8" w:space="0" w:color="000000"/>
            </w:tcBorders>
            <w:shd w:val="clear" w:color="000000" w:fill="FFFFFF"/>
            <w:vAlign w:val="center"/>
            <w:hideMark/>
          </w:tcPr>
          <w:p w14:paraId="77AD7B74" w14:textId="77777777" w:rsidR="007A224D" w:rsidRDefault="007A224D">
            <w:pPr>
              <w:jc w:val="center"/>
              <w:rPr>
                <w:color w:val="000000"/>
                <w:sz w:val="16"/>
                <w:szCs w:val="16"/>
              </w:rPr>
            </w:pPr>
            <w:r>
              <w:rPr>
                <w:color w:val="000000"/>
                <w:sz w:val="16"/>
                <w:szCs w:val="16"/>
              </w:rPr>
              <w:t xml:space="preserve">                                            2.429,09 </w:t>
            </w:r>
          </w:p>
        </w:tc>
        <w:tc>
          <w:tcPr>
            <w:tcW w:w="0" w:type="auto"/>
            <w:tcBorders>
              <w:top w:val="nil"/>
              <w:left w:val="nil"/>
              <w:bottom w:val="single" w:sz="8" w:space="0" w:color="000000"/>
              <w:right w:val="single" w:sz="8" w:space="0" w:color="000000"/>
            </w:tcBorders>
            <w:shd w:val="clear" w:color="000000" w:fill="FFFFFF"/>
            <w:vAlign w:val="center"/>
            <w:hideMark/>
          </w:tcPr>
          <w:p w14:paraId="55661384" w14:textId="77777777" w:rsidR="007A224D" w:rsidRDefault="007A224D">
            <w:pPr>
              <w:jc w:val="center"/>
              <w:rPr>
                <w:color w:val="000000"/>
                <w:sz w:val="16"/>
                <w:szCs w:val="16"/>
              </w:rPr>
            </w:pPr>
            <w:r>
              <w:rPr>
                <w:color w:val="000000"/>
                <w:sz w:val="16"/>
                <w:szCs w:val="16"/>
              </w:rPr>
              <w:t xml:space="preserve">                                          10.389,85 </w:t>
            </w:r>
          </w:p>
        </w:tc>
        <w:tc>
          <w:tcPr>
            <w:tcW w:w="0" w:type="auto"/>
            <w:tcBorders>
              <w:top w:val="nil"/>
              <w:left w:val="nil"/>
              <w:bottom w:val="single" w:sz="8" w:space="0" w:color="000000"/>
              <w:right w:val="single" w:sz="8" w:space="0" w:color="000000"/>
            </w:tcBorders>
            <w:shd w:val="clear" w:color="auto" w:fill="auto"/>
            <w:vAlign w:val="center"/>
            <w:hideMark/>
          </w:tcPr>
          <w:p w14:paraId="48078AE4" w14:textId="77777777" w:rsidR="007A224D" w:rsidRDefault="007A224D">
            <w:pPr>
              <w:jc w:val="center"/>
              <w:rPr>
                <w:color w:val="000000"/>
                <w:sz w:val="16"/>
                <w:szCs w:val="16"/>
              </w:rPr>
            </w:pPr>
            <w:r>
              <w:rPr>
                <w:color w:val="000000"/>
                <w:sz w:val="16"/>
                <w:szCs w:val="16"/>
              </w:rPr>
              <w:t xml:space="preserve">                                          21.727,19 </w:t>
            </w:r>
          </w:p>
        </w:tc>
        <w:tc>
          <w:tcPr>
            <w:tcW w:w="0" w:type="auto"/>
            <w:tcBorders>
              <w:top w:val="nil"/>
              <w:left w:val="nil"/>
              <w:bottom w:val="single" w:sz="8" w:space="0" w:color="000000"/>
              <w:right w:val="single" w:sz="8" w:space="0" w:color="000000"/>
            </w:tcBorders>
            <w:shd w:val="clear" w:color="auto" w:fill="auto"/>
            <w:vAlign w:val="center"/>
            <w:hideMark/>
          </w:tcPr>
          <w:p w14:paraId="646821CB" w14:textId="77777777" w:rsidR="007A224D" w:rsidRDefault="007A224D">
            <w:pPr>
              <w:jc w:val="center"/>
              <w:rPr>
                <w:color w:val="000000"/>
                <w:sz w:val="16"/>
                <w:szCs w:val="16"/>
              </w:rPr>
            </w:pPr>
            <w:r>
              <w:rPr>
                <w:color w:val="000000"/>
                <w:sz w:val="16"/>
                <w:szCs w:val="16"/>
              </w:rPr>
              <w:t xml:space="preserve">                                          27.215,39 </w:t>
            </w:r>
          </w:p>
        </w:tc>
        <w:tc>
          <w:tcPr>
            <w:tcW w:w="0" w:type="auto"/>
            <w:tcBorders>
              <w:top w:val="nil"/>
              <w:left w:val="nil"/>
              <w:bottom w:val="single" w:sz="8" w:space="0" w:color="000000"/>
              <w:right w:val="single" w:sz="8" w:space="0" w:color="000000"/>
            </w:tcBorders>
            <w:shd w:val="clear" w:color="000000" w:fill="FFFFFF"/>
            <w:vAlign w:val="center"/>
            <w:hideMark/>
          </w:tcPr>
          <w:p w14:paraId="09E56834" w14:textId="77777777" w:rsidR="007A224D" w:rsidRDefault="007A224D">
            <w:pPr>
              <w:jc w:val="center"/>
              <w:rPr>
                <w:color w:val="000000"/>
                <w:sz w:val="16"/>
                <w:szCs w:val="16"/>
              </w:rPr>
            </w:pPr>
            <w:r>
              <w:rPr>
                <w:color w:val="000000"/>
                <w:sz w:val="16"/>
                <w:szCs w:val="16"/>
              </w:rPr>
              <w:t xml:space="preserve">                61.761,52 </w:t>
            </w:r>
          </w:p>
        </w:tc>
      </w:tr>
      <w:tr w:rsidR="007A224D" w14:paraId="2DB8D346" w14:textId="77777777" w:rsidTr="007A224D">
        <w:trPr>
          <w:trHeight w:val="300"/>
        </w:trPr>
        <w:tc>
          <w:tcPr>
            <w:tcW w:w="0" w:type="auto"/>
            <w:tcBorders>
              <w:top w:val="nil"/>
              <w:left w:val="single" w:sz="8" w:space="0" w:color="000000"/>
              <w:bottom w:val="single" w:sz="8" w:space="0" w:color="000000"/>
              <w:right w:val="single" w:sz="8" w:space="0" w:color="000000"/>
            </w:tcBorders>
            <w:shd w:val="clear" w:color="000000" w:fill="E7E6E6"/>
            <w:vAlign w:val="center"/>
            <w:hideMark/>
          </w:tcPr>
          <w:p w14:paraId="36FC37C3" w14:textId="77777777" w:rsidR="007A224D" w:rsidRDefault="007A224D">
            <w:pPr>
              <w:jc w:val="center"/>
              <w:rPr>
                <w:b/>
                <w:bCs/>
                <w:color w:val="000000"/>
                <w:sz w:val="16"/>
                <w:szCs w:val="16"/>
              </w:rPr>
            </w:pPr>
            <w:r>
              <w:rPr>
                <w:b/>
                <w:bCs/>
                <w:sz w:val="16"/>
                <w:szCs w:val="16"/>
              </w:rPr>
              <w:t>TOTAL</w:t>
            </w:r>
          </w:p>
        </w:tc>
        <w:tc>
          <w:tcPr>
            <w:tcW w:w="0" w:type="auto"/>
            <w:tcBorders>
              <w:top w:val="nil"/>
              <w:left w:val="nil"/>
              <w:bottom w:val="single" w:sz="8" w:space="0" w:color="000000"/>
              <w:right w:val="single" w:sz="8" w:space="0" w:color="000000"/>
            </w:tcBorders>
            <w:shd w:val="clear" w:color="000000" w:fill="E7E6E6"/>
            <w:vAlign w:val="center"/>
            <w:hideMark/>
          </w:tcPr>
          <w:p w14:paraId="04F3FE53" w14:textId="77777777" w:rsidR="007A224D" w:rsidRDefault="007A224D">
            <w:pPr>
              <w:jc w:val="center"/>
              <w:rPr>
                <w:color w:val="000000"/>
                <w:sz w:val="16"/>
                <w:szCs w:val="16"/>
              </w:rPr>
            </w:pPr>
            <w:r>
              <w:rPr>
                <w:sz w:val="16"/>
                <w:szCs w:val="16"/>
              </w:rPr>
              <w:t xml:space="preserve">                                          13.536,57 </w:t>
            </w:r>
          </w:p>
        </w:tc>
        <w:tc>
          <w:tcPr>
            <w:tcW w:w="0" w:type="auto"/>
            <w:tcBorders>
              <w:top w:val="nil"/>
              <w:left w:val="nil"/>
              <w:bottom w:val="single" w:sz="8" w:space="0" w:color="000000"/>
              <w:right w:val="single" w:sz="8" w:space="0" w:color="000000"/>
            </w:tcBorders>
            <w:shd w:val="clear" w:color="000000" w:fill="E7E6E6"/>
            <w:vAlign w:val="center"/>
            <w:hideMark/>
          </w:tcPr>
          <w:p w14:paraId="1F705866" w14:textId="77777777" w:rsidR="007A224D" w:rsidRDefault="007A224D">
            <w:pPr>
              <w:jc w:val="center"/>
              <w:rPr>
                <w:color w:val="000000"/>
                <w:sz w:val="16"/>
                <w:szCs w:val="16"/>
              </w:rPr>
            </w:pPr>
            <w:r>
              <w:rPr>
                <w:sz w:val="16"/>
                <w:szCs w:val="16"/>
              </w:rPr>
              <w:t xml:space="preserve">                                          44.554,32 </w:t>
            </w:r>
          </w:p>
        </w:tc>
        <w:tc>
          <w:tcPr>
            <w:tcW w:w="0" w:type="auto"/>
            <w:tcBorders>
              <w:top w:val="nil"/>
              <w:left w:val="nil"/>
              <w:bottom w:val="single" w:sz="8" w:space="0" w:color="000000"/>
              <w:right w:val="single" w:sz="8" w:space="0" w:color="000000"/>
            </w:tcBorders>
            <w:shd w:val="clear" w:color="000000" w:fill="E7E6E6"/>
            <w:vAlign w:val="center"/>
            <w:hideMark/>
          </w:tcPr>
          <w:p w14:paraId="33FBF4E8" w14:textId="77777777" w:rsidR="007A224D" w:rsidRDefault="007A224D">
            <w:pPr>
              <w:jc w:val="center"/>
              <w:rPr>
                <w:color w:val="000000"/>
                <w:sz w:val="16"/>
                <w:szCs w:val="16"/>
              </w:rPr>
            </w:pPr>
            <w:r>
              <w:rPr>
                <w:sz w:val="16"/>
                <w:szCs w:val="16"/>
              </w:rPr>
              <w:t xml:space="preserve">                                          73.496,65 </w:t>
            </w:r>
          </w:p>
        </w:tc>
        <w:tc>
          <w:tcPr>
            <w:tcW w:w="0" w:type="auto"/>
            <w:tcBorders>
              <w:top w:val="nil"/>
              <w:left w:val="nil"/>
              <w:bottom w:val="single" w:sz="8" w:space="0" w:color="000000"/>
              <w:right w:val="single" w:sz="8" w:space="0" w:color="000000"/>
            </w:tcBorders>
            <w:shd w:val="clear" w:color="000000" w:fill="E7E6E6"/>
            <w:vAlign w:val="center"/>
            <w:hideMark/>
          </w:tcPr>
          <w:p w14:paraId="63EF366E" w14:textId="77777777" w:rsidR="007A224D" w:rsidRDefault="007A224D">
            <w:pPr>
              <w:jc w:val="center"/>
              <w:rPr>
                <w:color w:val="000000"/>
                <w:sz w:val="16"/>
                <w:szCs w:val="16"/>
              </w:rPr>
            </w:pPr>
            <w:r>
              <w:rPr>
                <w:sz w:val="16"/>
                <w:szCs w:val="16"/>
              </w:rPr>
              <w:t xml:space="preserve">                                          91.000,72 </w:t>
            </w:r>
          </w:p>
        </w:tc>
        <w:tc>
          <w:tcPr>
            <w:tcW w:w="0" w:type="auto"/>
            <w:tcBorders>
              <w:top w:val="nil"/>
              <w:left w:val="nil"/>
              <w:bottom w:val="single" w:sz="8" w:space="0" w:color="000000"/>
              <w:right w:val="single" w:sz="8" w:space="0" w:color="000000"/>
            </w:tcBorders>
            <w:shd w:val="clear" w:color="000000" w:fill="E7E6E6"/>
            <w:vAlign w:val="center"/>
            <w:hideMark/>
          </w:tcPr>
          <w:p w14:paraId="6B08051B" w14:textId="77777777" w:rsidR="007A224D" w:rsidRDefault="007A224D">
            <w:pPr>
              <w:jc w:val="center"/>
              <w:rPr>
                <w:color w:val="000000"/>
                <w:sz w:val="16"/>
                <w:szCs w:val="16"/>
              </w:rPr>
            </w:pPr>
            <w:r>
              <w:rPr>
                <w:sz w:val="16"/>
                <w:szCs w:val="16"/>
              </w:rPr>
              <w:t xml:space="preserve">              222.588,26 </w:t>
            </w:r>
          </w:p>
        </w:tc>
      </w:tr>
    </w:tbl>
    <w:p w14:paraId="2E351E36" w14:textId="77777777" w:rsidR="007E76B3" w:rsidRDefault="007E76B3">
      <w:pPr>
        <w:pBdr>
          <w:top w:val="nil"/>
          <w:left w:val="nil"/>
          <w:bottom w:val="nil"/>
          <w:right w:val="nil"/>
          <w:between w:val="nil"/>
        </w:pBdr>
        <w:ind w:left="567"/>
        <w:jc w:val="right"/>
        <w:rPr>
          <w:b/>
          <w:sz w:val="20"/>
          <w:szCs w:val="20"/>
        </w:rPr>
      </w:pPr>
    </w:p>
    <w:p w14:paraId="68275AA5"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8CD5C1C" w14:textId="77777777" w:rsidR="009F00C6" w:rsidRDefault="009F00C6">
      <w:pPr>
        <w:rPr>
          <w:sz w:val="20"/>
          <w:szCs w:val="20"/>
        </w:rPr>
      </w:pPr>
    </w:p>
    <w:p w14:paraId="61B44252" w14:textId="5385ECA7" w:rsidR="009F00C6" w:rsidRPr="00A62B3A" w:rsidRDefault="007B37A2" w:rsidP="00A62B3A">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Fuentes de Financiación </w:t>
      </w:r>
      <w:r>
        <w:rPr>
          <w:color w:val="000000"/>
          <w:sz w:val="20"/>
          <w:szCs w:val="20"/>
        </w:rPr>
        <w:t>(Proyectado para todas las totalidades de las vigencias atendiendo las necesidades)</w:t>
      </w:r>
    </w:p>
    <w:tbl>
      <w:tblPr>
        <w:tblW w:w="9308" w:type="dxa"/>
        <w:tblLayout w:type="fixed"/>
        <w:tblCellMar>
          <w:left w:w="115" w:type="dxa"/>
          <w:right w:w="115" w:type="dxa"/>
        </w:tblCellMar>
        <w:tblLook w:val="0400" w:firstRow="0" w:lastRow="0" w:firstColumn="0" w:lastColumn="0" w:noHBand="0" w:noVBand="1"/>
      </w:tblPr>
      <w:tblGrid>
        <w:gridCol w:w="2327"/>
        <w:gridCol w:w="2327"/>
        <w:gridCol w:w="2327"/>
        <w:gridCol w:w="2327"/>
      </w:tblGrid>
      <w:tr w:rsidR="009F00C6" w:rsidRPr="000447EF" w14:paraId="778EE9F8" w14:textId="77777777" w:rsidTr="000447EF">
        <w:trPr>
          <w:trHeight w:val="20"/>
        </w:trPr>
        <w:tc>
          <w:tcPr>
            <w:tcW w:w="232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B6134EE" w14:textId="77777777" w:rsidR="009F00C6" w:rsidRPr="000447EF" w:rsidRDefault="007B37A2">
            <w:pPr>
              <w:jc w:val="center"/>
              <w:rPr>
                <w:b/>
                <w:color w:val="000000"/>
                <w:sz w:val="16"/>
                <w:szCs w:val="16"/>
              </w:rPr>
            </w:pPr>
            <w:r w:rsidRPr="000447EF">
              <w:rPr>
                <w:b/>
                <w:color w:val="000000"/>
                <w:sz w:val="16"/>
                <w:szCs w:val="16"/>
              </w:rPr>
              <w:t>ETAPA</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3B3872F1" w14:textId="77777777" w:rsidR="009F00C6" w:rsidRPr="000447EF" w:rsidRDefault="007B37A2">
            <w:pPr>
              <w:jc w:val="center"/>
              <w:rPr>
                <w:b/>
                <w:color w:val="000000"/>
                <w:sz w:val="16"/>
                <w:szCs w:val="16"/>
              </w:rPr>
            </w:pPr>
            <w:r w:rsidRPr="000447EF">
              <w:rPr>
                <w:b/>
                <w:color w:val="000000"/>
                <w:sz w:val="16"/>
                <w:szCs w:val="16"/>
              </w:rPr>
              <w:t>TIPO DE ENTIDAD</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7F9E5147" w14:textId="77777777" w:rsidR="009F00C6" w:rsidRPr="000447EF" w:rsidRDefault="007B37A2">
            <w:pPr>
              <w:jc w:val="center"/>
              <w:rPr>
                <w:b/>
                <w:color w:val="000000"/>
                <w:sz w:val="16"/>
                <w:szCs w:val="16"/>
              </w:rPr>
            </w:pPr>
            <w:r w:rsidRPr="000447EF">
              <w:rPr>
                <w:b/>
                <w:color w:val="000000"/>
                <w:sz w:val="16"/>
                <w:szCs w:val="16"/>
              </w:rPr>
              <w:t>NOMBRE DE ENTIDAD</w:t>
            </w:r>
          </w:p>
        </w:tc>
        <w:tc>
          <w:tcPr>
            <w:tcW w:w="2327" w:type="dxa"/>
            <w:tcBorders>
              <w:top w:val="single" w:sz="4" w:space="0" w:color="000000"/>
              <w:left w:val="nil"/>
              <w:bottom w:val="single" w:sz="4" w:space="0" w:color="000000"/>
              <w:right w:val="single" w:sz="4" w:space="0" w:color="000000"/>
            </w:tcBorders>
            <w:shd w:val="clear" w:color="auto" w:fill="E7E6E6"/>
            <w:vAlign w:val="center"/>
          </w:tcPr>
          <w:p w14:paraId="77A106CD" w14:textId="77777777" w:rsidR="009F00C6" w:rsidRPr="000447EF" w:rsidRDefault="007B37A2">
            <w:pPr>
              <w:jc w:val="center"/>
              <w:rPr>
                <w:b/>
                <w:color w:val="000000"/>
                <w:sz w:val="16"/>
                <w:szCs w:val="16"/>
              </w:rPr>
            </w:pPr>
            <w:r w:rsidRPr="000447EF">
              <w:rPr>
                <w:b/>
                <w:color w:val="000000"/>
                <w:sz w:val="16"/>
                <w:szCs w:val="16"/>
              </w:rPr>
              <w:t>TIPO DE RECURSO</w:t>
            </w:r>
          </w:p>
        </w:tc>
      </w:tr>
      <w:tr w:rsidR="009F00C6" w:rsidRPr="000447EF" w14:paraId="3025369F" w14:textId="77777777" w:rsidTr="000447EF">
        <w:trPr>
          <w:trHeight w:val="20"/>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2C6E8" w14:textId="77777777" w:rsidR="009F00C6" w:rsidRPr="000447EF" w:rsidRDefault="007B37A2">
            <w:pPr>
              <w:jc w:val="center"/>
              <w:rPr>
                <w:color w:val="000000"/>
                <w:sz w:val="16"/>
                <w:szCs w:val="16"/>
              </w:rPr>
            </w:pPr>
            <w:r w:rsidRPr="000447EF">
              <w:rPr>
                <w:color w:val="000000"/>
                <w:sz w:val="16"/>
                <w:szCs w:val="16"/>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58576D8" w14:textId="77777777" w:rsidR="009F00C6" w:rsidRPr="000447EF" w:rsidRDefault="007B37A2">
            <w:pPr>
              <w:jc w:val="center"/>
              <w:rPr>
                <w:color w:val="000000"/>
                <w:sz w:val="16"/>
                <w:szCs w:val="16"/>
              </w:rPr>
            </w:pPr>
            <w:r w:rsidRPr="000447EF">
              <w:rPr>
                <w:color w:val="000000"/>
                <w:sz w:val="16"/>
                <w:szCs w:val="16"/>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0C2CF7AA" w14:textId="77777777" w:rsidR="009F00C6" w:rsidRPr="000447EF" w:rsidRDefault="007B37A2">
            <w:pPr>
              <w:jc w:val="center"/>
              <w:rPr>
                <w:color w:val="000000"/>
                <w:sz w:val="16"/>
                <w:szCs w:val="16"/>
              </w:rPr>
            </w:pPr>
            <w:r w:rsidRPr="000447EF">
              <w:rPr>
                <w:color w:val="000000"/>
                <w:sz w:val="16"/>
                <w:szCs w:val="16"/>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3425FB44" w14:textId="77777777" w:rsidR="009F00C6" w:rsidRPr="000447EF" w:rsidRDefault="007B37A2">
            <w:pPr>
              <w:jc w:val="center"/>
              <w:rPr>
                <w:color w:val="000000"/>
                <w:sz w:val="16"/>
                <w:szCs w:val="16"/>
              </w:rPr>
            </w:pPr>
            <w:r w:rsidRPr="000447EF">
              <w:rPr>
                <w:color w:val="000000"/>
                <w:sz w:val="16"/>
                <w:szCs w:val="16"/>
              </w:rPr>
              <w:t>Distrital</w:t>
            </w:r>
          </w:p>
        </w:tc>
      </w:tr>
    </w:tbl>
    <w:p w14:paraId="1EAD4037"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77853846"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4CCCBB68" w14:textId="77777777" w:rsidR="009F00C6" w:rsidRDefault="007B37A2">
      <w:pPr>
        <w:numPr>
          <w:ilvl w:val="0"/>
          <w:numId w:val="14"/>
        </w:numPr>
        <w:pBdr>
          <w:top w:val="nil"/>
          <w:left w:val="nil"/>
          <w:bottom w:val="nil"/>
          <w:right w:val="nil"/>
          <w:between w:val="nil"/>
        </w:pBdr>
        <w:tabs>
          <w:tab w:val="center" w:pos="4252"/>
          <w:tab w:val="right" w:pos="8504"/>
        </w:tabs>
        <w:ind w:left="993" w:hanging="993"/>
        <w:rPr>
          <w:b/>
          <w:color w:val="000000"/>
        </w:rPr>
      </w:pPr>
      <w:r>
        <w:rPr>
          <w:b/>
          <w:color w:val="000000"/>
          <w:sz w:val="20"/>
          <w:szCs w:val="20"/>
        </w:rPr>
        <w:t>MODULO IV- PROGRAMACIÓN</w:t>
      </w:r>
    </w:p>
    <w:p w14:paraId="653E66DC" w14:textId="77777777" w:rsidR="009F00C6" w:rsidRDefault="009F00C6">
      <w:pPr>
        <w:pBdr>
          <w:top w:val="nil"/>
          <w:left w:val="nil"/>
          <w:bottom w:val="nil"/>
          <w:right w:val="nil"/>
          <w:between w:val="nil"/>
        </w:pBdr>
        <w:tabs>
          <w:tab w:val="center" w:pos="4252"/>
          <w:tab w:val="right" w:pos="8504"/>
        </w:tabs>
        <w:ind w:left="780"/>
        <w:rPr>
          <w:b/>
          <w:color w:val="000000"/>
          <w:sz w:val="20"/>
          <w:szCs w:val="20"/>
        </w:rPr>
      </w:pPr>
    </w:p>
    <w:p w14:paraId="25FCFD36"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Indicadores de producto</w:t>
      </w:r>
    </w:p>
    <w:p w14:paraId="758ABAAF" w14:textId="77777777" w:rsidR="009F00C6" w:rsidRDefault="009F00C6">
      <w:pPr>
        <w:pBdr>
          <w:top w:val="nil"/>
          <w:left w:val="nil"/>
          <w:bottom w:val="nil"/>
          <w:right w:val="nil"/>
          <w:between w:val="nil"/>
        </w:pBdr>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2827"/>
        <w:gridCol w:w="2692"/>
        <w:gridCol w:w="1136"/>
        <w:gridCol w:w="915"/>
        <w:gridCol w:w="125"/>
        <w:gridCol w:w="1197"/>
        <w:gridCol w:w="497"/>
      </w:tblGrid>
      <w:tr w:rsidR="000447EF" w:rsidRPr="000447EF" w14:paraId="7515EF65" w14:textId="77777777" w:rsidTr="000447EF">
        <w:trPr>
          <w:trHeight w:val="20"/>
        </w:trPr>
        <w:tc>
          <w:tcPr>
            <w:tcW w:w="2827" w:type="dxa"/>
            <w:tcBorders>
              <w:top w:val="single" w:sz="6" w:space="0" w:color="000000"/>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6628C302" w14:textId="77777777" w:rsidR="009F00C6" w:rsidRPr="000447EF" w:rsidRDefault="007B37A2">
            <w:pPr>
              <w:jc w:val="center"/>
              <w:rPr>
                <w:b/>
                <w:sz w:val="14"/>
                <w:szCs w:val="14"/>
              </w:rPr>
            </w:pPr>
            <w:r w:rsidRPr="000447EF">
              <w:rPr>
                <w:b/>
                <w:sz w:val="14"/>
                <w:szCs w:val="14"/>
              </w:rPr>
              <w:t>Objetivo 1</w:t>
            </w:r>
          </w:p>
        </w:tc>
        <w:tc>
          <w:tcPr>
            <w:tcW w:w="4743" w:type="dxa"/>
            <w:gridSpan w:val="3"/>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4CE123F" w14:textId="0D69BBF2" w:rsidR="009F00C6" w:rsidRPr="000447EF" w:rsidRDefault="005C2FA8">
            <w:pPr>
              <w:jc w:val="center"/>
              <w:rPr>
                <w:b/>
                <w:sz w:val="14"/>
                <w:szCs w:val="14"/>
              </w:rPr>
            </w:pPr>
            <w:r w:rsidRPr="005C2FA8">
              <w:rPr>
                <w:b/>
                <w:sz w:val="14"/>
                <w:szCs w:val="14"/>
              </w:rPr>
              <w:t>Fortalecer el proceso de monitoreo, evaluación, control y seguimiento ambiental, para mitigar los factores de impacto en la calidad de los recursos hídrico, suelo, el arbolado urbano, fauna y flora silvestre y en la estructura ecológica principal en el área urbana del DC.</w:t>
            </w:r>
          </w:p>
        </w:tc>
        <w:tc>
          <w:tcPr>
            <w:tcW w:w="125" w:type="dxa"/>
            <w:tcBorders>
              <w:right w:val="single" w:sz="6" w:space="0" w:color="000000"/>
            </w:tcBorders>
            <w:shd w:val="clear" w:color="auto" w:fill="auto"/>
            <w:tcMar>
              <w:top w:w="0" w:type="dxa"/>
              <w:left w:w="45" w:type="dxa"/>
              <w:bottom w:w="0" w:type="dxa"/>
              <w:right w:w="45" w:type="dxa"/>
            </w:tcMar>
            <w:vAlign w:val="bottom"/>
          </w:tcPr>
          <w:p w14:paraId="309ED1A8" w14:textId="77777777" w:rsidR="009F00C6" w:rsidRPr="000447EF" w:rsidRDefault="009F00C6">
            <w:pPr>
              <w:jc w:val="center"/>
              <w:rPr>
                <w:b/>
                <w:sz w:val="14"/>
                <w:szCs w:val="14"/>
              </w:rPr>
            </w:pPr>
          </w:p>
        </w:tc>
        <w:tc>
          <w:tcPr>
            <w:tcW w:w="1694" w:type="dxa"/>
            <w:gridSpan w:val="2"/>
            <w:tcBorders>
              <w:top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57DDDA8B" w14:textId="77777777" w:rsidR="009F00C6" w:rsidRPr="000447EF" w:rsidRDefault="007B37A2">
            <w:pPr>
              <w:jc w:val="center"/>
              <w:rPr>
                <w:b/>
                <w:sz w:val="14"/>
                <w:szCs w:val="14"/>
              </w:rPr>
            </w:pPr>
            <w:r w:rsidRPr="000447EF">
              <w:rPr>
                <w:b/>
                <w:sz w:val="14"/>
                <w:szCs w:val="14"/>
              </w:rPr>
              <w:t xml:space="preserve">Programación </w:t>
            </w:r>
          </w:p>
        </w:tc>
      </w:tr>
      <w:tr w:rsidR="00167CFB" w:rsidRPr="000447EF" w14:paraId="0A0377E7" w14:textId="77777777" w:rsidTr="000447EF">
        <w:trPr>
          <w:trHeight w:val="20"/>
        </w:trPr>
        <w:tc>
          <w:tcPr>
            <w:tcW w:w="2827" w:type="dxa"/>
            <w:tcBorders>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658DDAEB" w14:textId="77777777" w:rsidR="009F00C6" w:rsidRPr="000447EF" w:rsidRDefault="007B37A2">
            <w:pPr>
              <w:jc w:val="center"/>
              <w:rPr>
                <w:b/>
                <w:sz w:val="14"/>
                <w:szCs w:val="14"/>
              </w:rPr>
            </w:pPr>
            <w:r w:rsidRPr="000447EF">
              <w:rPr>
                <w:b/>
                <w:sz w:val="14"/>
                <w:szCs w:val="14"/>
              </w:rPr>
              <w:t>Producto 1</w:t>
            </w:r>
          </w:p>
        </w:tc>
        <w:tc>
          <w:tcPr>
            <w:tcW w:w="2692"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0E145280" w14:textId="77777777" w:rsidR="009F00C6" w:rsidRPr="000447EF" w:rsidRDefault="007B37A2">
            <w:pPr>
              <w:jc w:val="center"/>
              <w:rPr>
                <w:b/>
                <w:sz w:val="14"/>
                <w:szCs w:val="14"/>
              </w:rPr>
            </w:pPr>
            <w:r w:rsidRPr="000447EF">
              <w:rPr>
                <w:b/>
                <w:sz w:val="14"/>
                <w:szCs w:val="14"/>
              </w:rPr>
              <w:t>Indicador principal</w:t>
            </w:r>
          </w:p>
        </w:tc>
        <w:tc>
          <w:tcPr>
            <w:tcW w:w="1136"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CADA5E8" w14:textId="77777777" w:rsidR="009F00C6" w:rsidRPr="000447EF" w:rsidRDefault="007B37A2">
            <w:pPr>
              <w:jc w:val="center"/>
              <w:rPr>
                <w:b/>
                <w:sz w:val="14"/>
                <w:szCs w:val="14"/>
              </w:rPr>
            </w:pPr>
            <w:r w:rsidRPr="000447EF">
              <w:rPr>
                <w:b/>
                <w:sz w:val="14"/>
                <w:szCs w:val="14"/>
              </w:rPr>
              <w:t xml:space="preserve">Unidad de medida </w:t>
            </w:r>
          </w:p>
        </w:tc>
        <w:tc>
          <w:tcPr>
            <w:tcW w:w="91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CC291F7" w14:textId="77777777" w:rsidR="009F00C6" w:rsidRPr="000447EF" w:rsidRDefault="007B37A2">
            <w:pPr>
              <w:jc w:val="center"/>
              <w:rPr>
                <w:b/>
                <w:sz w:val="14"/>
                <w:szCs w:val="14"/>
              </w:rPr>
            </w:pPr>
            <w:r w:rsidRPr="000447EF">
              <w:rPr>
                <w:b/>
                <w:sz w:val="14"/>
                <w:szCs w:val="14"/>
              </w:rPr>
              <w:t xml:space="preserve">Meta </w:t>
            </w:r>
          </w:p>
        </w:tc>
        <w:tc>
          <w:tcPr>
            <w:tcW w:w="125" w:type="dxa"/>
            <w:tcBorders>
              <w:right w:val="single" w:sz="6" w:space="0" w:color="000000"/>
            </w:tcBorders>
            <w:shd w:val="clear" w:color="auto" w:fill="auto"/>
            <w:tcMar>
              <w:top w:w="0" w:type="dxa"/>
              <w:left w:w="45" w:type="dxa"/>
              <w:bottom w:w="0" w:type="dxa"/>
              <w:right w:w="45" w:type="dxa"/>
            </w:tcMar>
            <w:vAlign w:val="bottom"/>
          </w:tcPr>
          <w:p w14:paraId="7F66A504"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1FD58710" w14:textId="77777777" w:rsidR="009F00C6" w:rsidRPr="000447EF" w:rsidRDefault="007B37A2">
            <w:pPr>
              <w:jc w:val="center"/>
              <w:rPr>
                <w:b/>
                <w:sz w:val="14"/>
                <w:szCs w:val="14"/>
              </w:rPr>
            </w:pPr>
            <w:r w:rsidRPr="000447EF">
              <w:rPr>
                <w:b/>
                <w:sz w:val="14"/>
                <w:szCs w:val="14"/>
              </w:rPr>
              <w:t xml:space="preserve">Meta </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DAB26FC" w14:textId="77777777" w:rsidR="009F00C6" w:rsidRPr="000447EF" w:rsidRDefault="007B37A2">
            <w:pPr>
              <w:jc w:val="center"/>
              <w:rPr>
                <w:b/>
                <w:sz w:val="14"/>
                <w:szCs w:val="14"/>
              </w:rPr>
            </w:pPr>
            <w:r w:rsidRPr="000447EF">
              <w:rPr>
                <w:b/>
                <w:sz w:val="14"/>
                <w:szCs w:val="14"/>
              </w:rPr>
              <w:t>1</w:t>
            </w:r>
          </w:p>
        </w:tc>
      </w:tr>
      <w:tr w:rsidR="000447EF" w:rsidRPr="000447EF" w14:paraId="3BE71595" w14:textId="77777777" w:rsidTr="000447EF">
        <w:trPr>
          <w:trHeight w:val="20"/>
        </w:trPr>
        <w:tc>
          <w:tcPr>
            <w:tcW w:w="2827" w:type="dxa"/>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21B910A" w14:textId="77777777" w:rsidR="009F00C6" w:rsidRPr="000447EF" w:rsidRDefault="007B37A2">
            <w:pPr>
              <w:jc w:val="center"/>
              <w:rPr>
                <w:b/>
                <w:sz w:val="14"/>
                <w:szCs w:val="14"/>
              </w:rPr>
            </w:pPr>
            <w:r w:rsidRPr="000447EF">
              <w:rPr>
                <w:b/>
                <w:sz w:val="14"/>
                <w:szCs w:val="14"/>
              </w:rPr>
              <w:t>Documentos de lineamientos técnicos para mejorar la calidad ambiental de las áreas urbanas</w:t>
            </w:r>
          </w:p>
        </w:tc>
        <w:tc>
          <w:tcPr>
            <w:tcW w:w="2692"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6980859" w14:textId="77777777" w:rsidR="009F00C6" w:rsidRPr="000447EF" w:rsidRDefault="007B37A2">
            <w:pPr>
              <w:jc w:val="center"/>
              <w:rPr>
                <w:b/>
                <w:sz w:val="14"/>
                <w:szCs w:val="14"/>
              </w:rPr>
            </w:pPr>
            <w:r w:rsidRPr="000447EF">
              <w:rPr>
                <w:b/>
                <w:sz w:val="14"/>
                <w:szCs w:val="14"/>
              </w:rPr>
              <w:t>Documentos de lineamientos técnicos para mejorar la calidad ambiental de las áreas urbanas elaborados</w:t>
            </w:r>
          </w:p>
        </w:tc>
        <w:tc>
          <w:tcPr>
            <w:tcW w:w="1136"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184FE66" w14:textId="77777777" w:rsidR="009F00C6" w:rsidRPr="000447EF" w:rsidRDefault="007B37A2">
            <w:pPr>
              <w:jc w:val="center"/>
              <w:rPr>
                <w:sz w:val="14"/>
                <w:szCs w:val="14"/>
              </w:rPr>
            </w:pPr>
            <w:r w:rsidRPr="000447EF">
              <w:rPr>
                <w:sz w:val="14"/>
                <w:szCs w:val="14"/>
              </w:rPr>
              <w:t>Número</w:t>
            </w:r>
          </w:p>
        </w:tc>
        <w:tc>
          <w:tcPr>
            <w:tcW w:w="915"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6204E24" w14:textId="77777777" w:rsidR="009F00C6" w:rsidRPr="000447EF" w:rsidRDefault="007B37A2">
            <w:pPr>
              <w:jc w:val="center"/>
              <w:rPr>
                <w:b/>
                <w:sz w:val="14"/>
                <w:szCs w:val="14"/>
              </w:rPr>
            </w:pPr>
            <w:r w:rsidRPr="000447EF">
              <w:rPr>
                <w:b/>
                <w:sz w:val="14"/>
                <w:szCs w:val="14"/>
              </w:rPr>
              <w:t>1</w:t>
            </w:r>
          </w:p>
        </w:tc>
        <w:tc>
          <w:tcPr>
            <w:tcW w:w="125" w:type="dxa"/>
            <w:tcBorders>
              <w:right w:val="single" w:sz="6" w:space="0" w:color="000000"/>
            </w:tcBorders>
            <w:shd w:val="clear" w:color="auto" w:fill="auto"/>
            <w:tcMar>
              <w:top w:w="0" w:type="dxa"/>
              <w:left w:w="45" w:type="dxa"/>
              <w:bottom w:w="0" w:type="dxa"/>
              <w:right w:w="45" w:type="dxa"/>
            </w:tcMar>
            <w:vAlign w:val="bottom"/>
          </w:tcPr>
          <w:p w14:paraId="0062B90A"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6615A2B" w14:textId="77777777" w:rsidR="009F00C6" w:rsidRPr="000447EF" w:rsidRDefault="007B37A2">
            <w:pPr>
              <w:jc w:val="center"/>
              <w:rPr>
                <w:b/>
                <w:sz w:val="14"/>
                <w:szCs w:val="14"/>
              </w:rPr>
            </w:pPr>
            <w:r w:rsidRPr="000447EF">
              <w:rPr>
                <w:b/>
                <w:sz w:val="14"/>
                <w:szCs w:val="14"/>
              </w:rPr>
              <w:t>Es acumulativo</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FCD23E6" w14:textId="77777777" w:rsidR="009F00C6" w:rsidRPr="000447EF" w:rsidRDefault="007B37A2">
            <w:pPr>
              <w:jc w:val="center"/>
              <w:rPr>
                <w:sz w:val="14"/>
                <w:szCs w:val="14"/>
              </w:rPr>
            </w:pPr>
            <w:r w:rsidRPr="000447EF">
              <w:rPr>
                <w:sz w:val="14"/>
                <w:szCs w:val="14"/>
              </w:rPr>
              <w:t>Si</w:t>
            </w:r>
          </w:p>
        </w:tc>
      </w:tr>
      <w:tr w:rsidR="000447EF" w:rsidRPr="000447EF" w14:paraId="72B39090"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B33C59A"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C3081EE"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BF5714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206DD19"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1C5CE61F"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2F4E52A" w14:textId="77777777" w:rsidR="009F00C6" w:rsidRPr="000447EF" w:rsidRDefault="007B37A2">
            <w:pPr>
              <w:jc w:val="center"/>
              <w:rPr>
                <w:b/>
                <w:sz w:val="14"/>
                <w:szCs w:val="14"/>
              </w:rPr>
            </w:pPr>
            <w:r w:rsidRPr="000447EF">
              <w:rPr>
                <w:b/>
                <w:sz w:val="14"/>
                <w:szCs w:val="14"/>
              </w:rPr>
              <w:t>Año</w:t>
            </w:r>
          </w:p>
        </w:tc>
        <w:tc>
          <w:tcPr>
            <w:tcW w:w="497"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808550B" w14:textId="77777777" w:rsidR="009F00C6" w:rsidRPr="000447EF" w:rsidRDefault="007B37A2">
            <w:pPr>
              <w:jc w:val="center"/>
              <w:rPr>
                <w:b/>
                <w:sz w:val="14"/>
                <w:szCs w:val="14"/>
              </w:rPr>
            </w:pPr>
            <w:r w:rsidRPr="000447EF">
              <w:rPr>
                <w:b/>
                <w:sz w:val="14"/>
                <w:szCs w:val="14"/>
              </w:rPr>
              <w:t>Valor</w:t>
            </w:r>
          </w:p>
        </w:tc>
      </w:tr>
      <w:tr w:rsidR="000447EF" w:rsidRPr="000447EF" w14:paraId="4FDE752E"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6DBDD108"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6090F54"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49DC0E3"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2FDA738" w14:textId="77777777" w:rsidR="009F00C6" w:rsidRPr="000447EF" w:rsidRDefault="009F00C6">
            <w:pPr>
              <w:widowControl w:val="0"/>
              <w:pBdr>
                <w:top w:val="nil"/>
                <w:left w:val="nil"/>
                <w:bottom w:val="nil"/>
                <w:right w:val="nil"/>
                <w:between w:val="nil"/>
              </w:pBdr>
              <w:spacing w:line="276" w:lineRule="auto"/>
              <w:rPr>
                <w:b/>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0804F89F" w14:textId="77777777" w:rsidR="009F00C6" w:rsidRPr="000447EF" w:rsidRDefault="009F00C6">
            <w:pPr>
              <w:jc w:val="center"/>
              <w:rPr>
                <w:b/>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1C2A72E" w14:textId="77777777" w:rsidR="009F00C6" w:rsidRPr="000447EF" w:rsidRDefault="007B37A2">
            <w:pPr>
              <w:jc w:val="center"/>
              <w:rPr>
                <w:sz w:val="14"/>
                <w:szCs w:val="14"/>
              </w:rPr>
            </w:pPr>
            <w:r w:rsidRPr="000447EF">
              <w:rPr>
                <w:sz w:val="14"/>
                <w:szCs w:val="14"/>
              </w:rPr>
              <w:t>2024</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3946B1F" w14:textId="77777777" w:rsidR="009F00C6" w:rsidRPr="000447EF" w:rsidRDefault="007B37A2">
            <w:pPr>
              <w:jc w:val="center"/>
              <w:rPr>
                <w:sz w:val="14"/>
                <w:szCs w:val="14"/>
              </w:rPr>
            </w:pPr>
            <w:r w:rsidRPr="000447EF">
              <w:rPr>
                <w:sz w:val="14"/>
                <w:szCs w:val="14"/>
              </w:rPr>
              <w:t>0,10</w:t>
            </w:r>
          </w:p>
        </w:tc>
      </w:tr>
      <w:tr w:rsidR="000447EF" w:rsidRPr="000447EF" w14:paraId="75185C81"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4423549"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B03079D"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E47E08F"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67EB594"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4608AA42"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578885B" w14:textId="77777777" w:rsidR="009F00C6" w:rsidRPr="000447EF" w:rsidRDefault="007B37A2">
            <w:pPr>
              <w:jc w:val="center"/>
              <w:rPr>
                <w:sz w:val="14"/>
                <w:szCs w:val="14"/>
              </w:rPr>
            </w:pPr>
            <w:r w:rsidRPr="000447EF">
              <w:rPr>
                <w:sz w:val="14"/>
                <w:szCs w:val="14"/>
              </w:rPr>
              <w:t>2025</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C13F7DC" w14:textId="77777777" w:rsidR="009F00C6" w:rsidRPr="000447EF" w:rsidRDefault="007B37A2">
            <w:pPr>
              <w:jc w:val="center"/>
              <w:rPr>
                <w:sz w:val="14"/>
                <w:szCs w:val="14"/>
              </w:rPr>
            </w:pPr>
            <w:r w:rsidRPr="000447EF">
              <w:rPr>
                <w:sz w:val="14"/>
                <w:szCs w:val="14"/>
              </w:rPr>
              <w:t>0,30</w:t>
            </w:r>
          </w:p>
        </w:tc>
      </w:tr>
      <w:tr w:rsidR="000447EF" w:rsidRPr="000447EF" w14:paraId="02823DB9"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42A1B9C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161A78B"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A65509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BD0B90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6157CA30"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FF4828D" w14:textId="77777777" w:rsidR="009F00C6" w:rsidRPr="000447EF" w:rsidRDefault="007B37A2">
            <w:pPr>
              <w:jc w:val="center"/>
              <w:rPr>
                <w:sz w:val="14"/>
                <w:szCs w:val="14"/>
              </w:rPr>
            </w:pPr>
            <w:r w:rsidRPr="000447EF">
              <w:rPr>
                <w:sz w:val="14"/>
                <w:szCs w:val="14"/>
              </w:rPr>
              <w:t>2026</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24169BC" w14:textId="77777777" w:rsidR="009F00C6" w:rsidRPr="000447EF" w:rsidRDefault="007B37A2">
            <w:pPr>
              <w:jc w:val="center"/>
              <w:rPr>
                <w:sz w:val="14"/>
                <w:szCs w:val="14"/>
              </w:rPr>
            </w:pPr>
            <w:r w:rsidRPr="000447EF">
              <w:rPr>
                <w:sz w:val="14"/>
                <w:szCs w:val="14"/>
              </w:rPr>
              <w:t>0,30</w:t>
            </w:r>
          </w:p>
        </w:tc>
      </w:tr>
      <w:tr w:rsidR="000447EF" w:rsidRPr="000447EF" w14:paraId="05B1E7FC"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9868F50"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A34D73E"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8323492"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917B715"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5DD765C9" w14:textId="77777777" w:rsidR="009F00C6" w:rsidRPr="000447EF" w:rsidRDefault="009F00C6">
            <w:pPr>
              <w:jc w:val="center"/>
              <w:rPr>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B68C2F6" w14:textId="77777777" w:rsidR="009F00C6" w:rsidRPr="000447EF" w:rsidRDefault="007B37A2">
            <w:pPr>
              <w:jc w:val="center"/>
              <w:rPr>
                <w:sz w:val="14"/>
                <w:szCs w:val="14"/>
              </w:rPr>
            </w:pPr>
            <w:r w:rsidRPr="000447EF">
              <w:rPr>
                <w:sz w:val="14"/>
                <w:szCs w:val="14"/>
              </w:rPr>
              <w:t>2027</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D0C2344" w14:textId="77777777" w:rsidR="009F00C6" w:rsidRPr="000447EF" w:rsidRDefault="007B37A2">
            <w:pPr>
              <w:jc w:val="center"/>
              <w:rPr>
                <w:sz w:val="14"/>
                <w:szCs w:val="14"/>
              </w:rPr>
            </w:pPr>
            <w:r w:rsidRPr="000447EF">
              <w:rPr>
                <w:sz w:val="14"/>
                <w:szCs w:val="14"/>
              </w:rPr>
              <w:t>0,30</w:t>
            </w:r>
          </w:p>
        </w:tc>
      </w:tr>
      <w:tr w:rsidR="000447EF" w:rsidRPr="000447EF" w14:paraId="6E9E4320"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51D60D4"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2692"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31853EC"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136"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7585355"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91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281D27A" w14:textId="77777777" w:rsidR="009F00C6" w:rsidRPr="000447EF"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197449B2" w14:textId="77777777" w:rsidR="009F00C6" w:rsidRPr="000447EF" w:rsidRDefault="009F00C6">
            <w:pPr>
              <w:rPr>
                <w:sz w:val="14"/>
                <w:szCs w:val="14"/>
              </w:rPr>
            </w:pPr>
          </w:p>
        </w:tc>
        <w:tc>
          <w:tcPr>
            <w:tcW w:w="11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D3BEE0F" w14:textId="77777777" w:rsidR="009F00C6" w:rsidRPr="000447EF" w:rsidRDefault="007B37A2">
            <w:pPr>
              <w:jc w:val="center"/>
              <w:rPr>
                <w:b/>
                <w:sz w:val="14"/>
                <w:szCs w:val="14"/>
              </w:rPr>
            </w:pPr>
            <w:r w:rsidRPr="000447EF">
              <w:rPr>
                <w:b/>
                <w:sz w:val="14"/>
                <w:szCs w:val="14"/>
              </w:rPr>
              <w:t xml:space="preserve">Total </w:t>
            </w:r>
          </w:p>
        </w:tc>
        <w:tc>
          <w:tcPr>
            <w:tcW w:w="497"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F28785D" w14:textId="77777777" w:rsidR="009F00C6" w:rsidRPr="000447EF" w:rsidRDefault="007B37A2">
            <w:pPr>
              <w:jc w:val="center"/>
              <w:rPr>
                <w:b/>
                <w:sz w:val="14"/>
                <w:szCs w:val="14"/>
              </w:rPr>
            </w:pPr>
            <w:r w:rsidRPr="000447EF">
              <w:rPr>
                <w:b/>
                <w:sz w:val="14"/>
                <w:szCs w:val="14"/>
              </w:rPr>
              <w:t>1,00</w:t>
            </w:r>
          </w:p>
        </w:tc>
      </w:tr>
    </w:tbl>
    <w:p w14:paraId="42AFFA13" w14:textId="77777777" w:rsidR="009F00C6" w:rsidRDefault="009F00C6">
      <w:pPr>
        <w:pBdr>
          <w:top w:val="nil"/>
          <w:left w:val="nil"/>
          <w:bottom w:val="nil"/>
          <w:right w:val="nil"/>
          <w:between w:val="nil"/>
        </w:pBdr>
        <w:rPr>
          <w:b/>
          <w:color w:val="000000"/>
          <w:sz w:val="20"/>
          <w:szCs w:val="20"/>
        </w:rPr>
      </w:pPr>
    </w:p>
    <w:tbl>
      <w:tblPr>
        <w:tblW w:w="9389" w:type="dxa"/>
        <w:tblLayout w:type="fixed"/>
        <w:tblCellMar>
          <w:left w:w="115" w:type="dxa"/>
          <w:right w:w="115" w:type="dxa"/>
        </w:tblCellMar>
        <w:tblLook w:val="0400" w:firstRow="0" w:lastRow="0" w:firstColumn="0" w:lastColumn="0" w:noHBand="0" w:noVBand="1"/>
      </w:tblPr>
      <w:tblGrid>
        <w:gridCol w:w="2827"/>
        <w:gridCol w:w="2835"/>
        <w:gridCol w:w="993"/>
        <w:gridCol w:w="963"/>
        <w:gridCol w:w="125"/>
        <w:gridCol w:w="1101"/>
        <w:gridCol w:w="545"/>
      </w:tblGrid>
      <w:tr w:rsidR="009F00C6" w14:paraId="1DCF50A1" w14:textId="77777777" w:rsidTr="000447EF">
        <w:trPr>
          <w:trHeight w:val="20"/>
        </w:trPr>
        <w:tc>
          <w:tcPr>
            <w:tcW w:w="2827" w:type="dxa"/>
            <w:tcBorders>
              <w:top w:val="single" w:sz="6" w:space="0" w:color="000000"/>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74198111" w14:textId="77777777" w:rsidR="009F00C6" w:rsidRDefault="007B37A2">
            <w:pPr>
              <w:jc w:val="center"/>
              <w:rPr>
                <w:b/>
                <w:color w:val="FFFFFF"/>
                <w:sz w:val="14"/>
                <w:szCs w:val="14"/>
              </w:rPr>
            </w:pPr>
            <w:r>
              <w:rPr>
                <w:b/>
                <w:color w:val="FFFFFF"/>
                <w:sz w:val="14"/>
                <w:szCs w:val="14"/>
              </w:rPr>
              <w:t>Objetivo 2</w:t>
            </w:r>
          </w:p>
        </w:tc>
        <w:tc>
          <w:tcPr>
            <w:tcW w:w="4791" w:type="dxa"/>
            <w:gridSpan w:val="3"/>
            <w:tcBorders>
              <w:top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1796509" w14:textId="77777777" w:rsidR="009F00C6" w:rsidRPr="000447EF" w:rsidRDefault="007B37A2">
            <w:pPr>
              <w:jc w:val="center"/>
              <w:rPr>
                <w:b/>
                <w:sz w:val="14"/>
                <w:szCs w:val="14"/>
              </w:rPr>
            </w:pPr>
            <w:r w:rsidRPr="000447EF">
              <w:rPr>
                <w:b/>
                <w:sz w:val="14"/>
                <w:szCs w:val="14"/>
              </w:rPr>
              <w:t xml:space="preserve">Realizar las acciones de control ambiental en el Distrito Capital mediante actividades técnicas y jurídicas, que contribuyan al manejo adecuado de residuos peligrosos, especiales y de manejo diferenciado, el cumplimiento normativo y la protección del medio ambiente. </w:t>
            </w:r>
          </w:p>
        </w:tc>
        <w:tc>
          <w:tcPr>
            <w:tcW w:w="125" w:type="dxa"/>
            <w:tcBorders>
              <w:right w:val="single" w:sz="6" w:space="0" w:color="000000"/>
            </w:tcBorders>
            <w:shd w:val="clear" w:color="auto" w:fill="auto"/>
            <w:tcMar>
              <w:top w:w="0" w:type="dxa"/>
              <w:left w:w="45" w:type="dxa"/>
              <w:bottom w:w="0" w:type="dxa"/>
              <w:right w:w="45" w:type="dxa"/>
            </w:tcMar>
            <w:vAlign w:val="bottom"/>
          </w:tcPr>
          <w:p w14:paraId="7925C77C" w14:textId="77777777" w:rsidR="009F00C6" w:rsidRPr="000447EF" w:rsidRDefault="009F00C6">
            <w:pPr>
              <w:jc w:val="center"/>
              <w:rPr>
                <w:b/>
                <w:sz w:val="14"/>
                <w:szCs w:val="14"/>
              </w:rPr>
            </w:pPr>
          </w:p>
        </w:tc>
        <w:tc>
          <w:tcPr>
            <w:tcW w:w="1646" w:type="dxa"/>
            <w:gridSpan w:val="2"/>
            <w:tcBorders>
              <w:top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3962C93F" w14:textId="77777777" w:rsidR="009F00C6" w:rsidRDefault="007B37A2">
            <w:pPr>
              <w:jc w:val="center"/>
              <w:rPr>
                <w:b/>
                <w:color w:val="FFFFFF"/>
                <w:sz w:val="14"/>
                <w:szCs w:val="14"/>
              </w:rPr>
            </w:pPr>
            <w:r>
              <w:rPr>
                <w:b/>
                <w:color w:val="FFFFFF"/>
                <w:sz w:val="14"/>
                <w:szCs w:val="14"/>
              </w:rPr>
              <w:t xml:space="preserve">Programación </w:t>
            </w:r>
          </w:p>
        </w:tc>
      </w:tr>
      <w:tr w:rsidR="00167CFB" w14:paraId="6C485837" w14:textId="77777777" w:rsidTr="000447EF">
        <w:trPr>
          <w:trHeight w:val="20"/>
        </w:trPr>
        <w:tc>
          <w:tcPr>
            <w:tcW w:w="2827" w:type="dxa"/>
            <w:tcBorders>
              <w:left w:val="single" w:sz="6" w:space="0" w:color="000000"/>
              <w:bottom w:val="single" w:sz="6" w:space="0" w:color="000000"/>
              <w:right w:val="single" w:sz="6" w:space="0" w:color="000000"/>
            </w:tcBorders>
            <w:shd w:val="clear" w:color="auto" w:fill="7F7F7F"/>
            <w:tcMar>
              <w:top w:w="0" w:type="dxa"/>
              <w:left w:w="45" w:type="dxa"/>
              <w:bottom w:w="0" w:type="dxa"/>
              <w:right w:w="45" w:type="dxa"/>
            </w:tcMar>
            <w:vAlign w:val="center"/>
          </w:tcPr>
          <w:p w14:paraId="3554E2B1" w14:textId="77777777" w:rsidR="009F00C6" w:rsidRDefault="007B37A2">
            <w:pPr>
              <w:jc w:val="center"/>
              <w:rPr>
                <w:b/>
                <w:color w:val="FFFFFF"/>
                <w:sz w:val="14"/>
                <w:szCs w:val="14"/>
              </w:rPr>
            </w:pPr>
            <w:r>
              <w:rPr>
                <w:b/>
                <w:color w:val="FFFFFF"/>
                <w:sz w:val="14"/>
                <w:szCs w:val="14"/>
              </w:rPr>
              <w:t>Producto 2</w:t>
            </w:r>
          </w:p>
        </w:tc>
        <w:tc>
          <w:tcPr>
            <w:tcW w:w="283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14896E9B" w14:textId="77777777" w:rsidR="009F00C6" w:rsidRDefault="007B37A2">
            <w:pPr>
              <w:jc w:val="center"/>
              <w:rPr>
                <w:b/>
                <w:color w:val="FFFFFF"/>
                <w:sz w:val="14"/>
                <w:szCs w:val="14"/>
              </w:rPr>
            </w:pPr>
            <w:r>
              <w:rPr>
                <w:b/>
                <w:color w:val="FFFFFF"/>
                <w:sz w:val="14"/>
                <w:szCs w:val="14"/>
              </w:rPr>
              <w:t>Indicador principal</w:t>
            </w:r>
          </w:p>
        </w:tc>
        <w:tc>
          <w:tcPr>
            <w:tcW w:w="993"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764DCAA" w14:textId="77777777" w:rsidR="009F00C6" w:rsidRDefault="007B37A2">
            <w:pPr>
              <w:jc w:val="center"/>
              <w:rPr>
                <w:b/>
                <w:color w:val="FFFFFF"/>
                <w:sz w:val="14"/>
                <w:szCs w:val="14"/>
              </w:rPr>
            </w:pPr>
            <w:r>
              <w:rPr>
                <w:b/>
                <w:color w:val="FFFFFF"/>
                <w:sz w:val="14"/>
                <w:szCs w:val="14"/>
              </w:rPr>
              <w:t xml:space="preserve">Unidad de medida </w:t>
            </w:r>
          </w:p>
        </w:tc>
        <w:tc>
          <w:tcPr>
            <w:tcW w:w="963"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37253F9" w14:textId="77777777" w:rsidR="009F00C6" w:rsidRDefault="007B37A2">
            <w:pPr>
              <w:jc w:val="center"/>
              <w:rPr>
                <w:b/>
                <w:color w:val="FFFFFF"/>
                <w:sz w:val="14"/>
                <w:szCs w:val="14"/>
              </w:rPr>
            </w:pPr>
            <w:r>
              <w:rPr>
                <w:b/>
                <w:color w:val="FFFFFF"/>
                <w:sz w:val="14"/>
                <w:szCs w:val="14"/>
              </w:rPr>
              <w:t xml:space="preserve">Meta </w:t>
            </w:r>
          </w:p>
        </w:tc>
        <w:tc>
          <w:tcPr>
            <w:tcW w:w="125" w:type="dxa"/>
            <w:tcBorders>
              <w:right w:val="single" w:sz="6" w:space="0" w:color="000000"/>
            </w:tcBorders>
            <w:shd w:val="clear" w:color="auto" w:fill="auto"/>
            <w:tcMar>
              <w:top w:w="0" w:type="dxa"/>
              <w:left w:w="45" w:type="dxa"/>
              <w:bottom w:w="0" w:type="dxa"/>
              <w:right w:w="45" w:type="dxa"/>
            </w:tcMar>
            <w:vAlign w:val="bottom"/>
          </w:tcPr>
          <w:p w14:paraId="040C7F28" w14:textId="77777777" w:rsidR="009F00C6" w:rsidRPr="000447EF" w:rsidRDefault="009F00C6">
            <w:pPr>
              <w:jc w:val="center"/>
              <w:rPr>
                <w:b/>
                <w:color w:val="FFFFFF"/>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6E76D335" w14:textId="77777777" w:rsidR="009F00C6" w:rsidRDefault="007B37A2">
            <w:pPr>
              <w:jc w:val="center"/>
              <w:rPr>
                <w:b/>
                <w:color w:val="FFFFFF"/>
                <w:sz w:val="14"/>
                <w:szCs w:val="14"/>
              </w:rPr>
            </w:pPr>
            <w:r>
              <w:rPr>
                <w:b/>
                <w:color w:val="FFFFFF"/>
                <w:sz w:val="14"/>
                <w:szCs w:val="14"/>
              </w:rPr>
              <w:t xml:space="preserve">Meta </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F918280" w14:textId="77777777" w:rsidR="009F00C6" w:rsidRPr="000447EF" w:rsidRDefault="007B37A2">
            <w:pPr>
              <w:jc w:val="center"/>
              <w:rPr>
                <w:b/>
                <w:sz w:val="14"/>
                <w:szCs w:val="14"/>
              </w:rPr>
            </w:pPr>
            <w:r w:rsidRPr="000447EF">
              <w:rPr>
                <w:b/>
                <w:sz w:val="14"/>
                <w:szCs w:val="14"/>
              </w:rPr>
              <w:t>77.400</w:t>
            </w:r>
          </w:p>
        </w:tc>
      </w:tr>
      <w:tr w:rsidR="009F00C6" w14:paraId="5C20D29E" w14:textId="77777777" w:rsidTr="000447EF">
        <w:trPr>
          <w:trHeight w:val="20"/>
        </w:trPr>
        <w:tc>
          <w:tcPr>
            <w:tcW w:w="2827" w:type="dxa"/>
            <w:vMerge w:val="restart"/>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E6D2F84" w14:textId="77777777" w:rsidR="009F00C6" w:rsidRPr="000447EF" w:rsidRDefault="007B37A2">
            <w:pPr>
              <w:jc w:val="center"/>
              <w:rPr>
                <w:b/>
                <w:sz w:val="14"/>
                <w:szCs w:val="14"/>
              </w:rPr>
            </w:pPr>
            <w:r w:rsidRPr="000447EF">
              <w:rPr>
                <w:b/>
                <w:sz w:val="14"/>
                <w:szCs w:val="14"/>
              </w:rPr>
              <w:t>Documentos de instrumentos técnicos de evaluación y seguimiento ambiental</w:t>
            </w:r>
          </w:p>
        </w:tc>
        <w:tc>
          <w:tcPr>
            <w:tcW w:w="2835"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DC4A668" w14:textId="77777777" w:rsidR="009F00C6" w:rsidRPr="000447EF" w:rsidRDefault="007B37A2">
            <w:pPr>
              <w:jc w:val="center"/>
              <w:rPr>
                <w:b/>
                <w:sz w:val="14"/>
                <w:szCs w:val="14"/>
              </w:rPr>
            </w:pPr>
            <w:r w:rsidRPr="000447EF">
              <w:rPr>
                <w:b/>
                <w:sz w:val="14"/>
                <w:szCs w:val="14"/>
              </w:rPr>
              <w:t>Documentos de instrumentos técnicos de evaluación y seguimiento ambiental realizados.</w:t>
            </w:r>
          </w:p>
        </w:tc>
        <w:tc>
          <w:tcPr>
            <w:tcW w:w="993"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C30BA3F" w14:textId="77777777" w:rsidR="009F00C6" w:rsidRPr="000447EF" w:rsidRDefault="007B37A2">
            <w:pPr>
              <w:jc w:val="center"/>
              <w:rPr>
                <w:sz w:val="14"/>
                <w:szCs w:val="14"/>
              </w:rPr>
            </w:pPr>
            <w:r w:rsidRPr="000447EF">
              <w:rPr>
                <w:sz w:val="14"/>
                <w:szCs w:val="14"/>
              </w:rPr>
              <w:t xml:space="preserve">unidad </w:t>
            </w:r>
          </w:p>
        </w:tc>
        <w:tc>
          <w:tcPr>
            <w:tcW w:w="963" w:type="dxa"/>
            <w:vMerge w:val="restart"/>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465F441" w14:textId="77777777" w:rsidR="009F00C6" w:rsidRPr="000447EF" w:rsidRDefault="007B37A2">
            <w:pPr>
              <w:jc w:val="center"/>
              <w:rPr>
                <w:b/>
                <w:sz w:val="14"/>
                <w:szCs w:val="14"/>
              </w:rPr>
            </w:pPr>
            <w:r w:rsidRPr="000447EF">
              <w:rPr>
                <w:b/>
                <w:sz w:val="14"/>
                <w:szCs w:val="14"/>
              </w:rPr>
              <w:t>77.400</w:t>
            </w:r>
          </w:p>
        </w:tc>
        <w:tc>
          <w:tcPr>
            <w:tcW w:w="125" w:type="dxa"/>
            <w:tcBorders>
              <w:right w:val="single" w:sz="6" w:space="0" w:color="000000"/>
            </w:tcBorders>
            <w:shd w:val="clear" w:color="auto" w:fill="auto"/>
            <w:tcMar>
              <w:top w:w="0" w:type="dxa"/>
              <w:left w:w="45" w:type="dxa"/>
              <w:bottom w:w="0" w:type="dxa"/>
              <w:right w:w="45" w:type="dxa"/>
            </w:tcMar>
            <w:vAlign w:val="bottom"/>
          </w:tcPr>
          <w:p w14:paraId="765834B5" w14:textId="77777777" w:rsidR="009F00C6" w:rsidRPr="000447EF" w:rsidRDefault="009F00C6">
            <w:pPr>
              <w:jc w:val="center"/>
              <w:rPr>
                <w:b/>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0EAEE74" w14:textId="77777777" w:rsidR="009F00C6" w:rsidRDefault="007B37A2">
            <w:pPr>
              <w:jc w:val="center"/>
              <w:rPr>
                <w:b/>
                <w:color w:val="FFFFFF"/>
                <w:sz w:val="14"/>
                <w:szCs w:val="14"/>
              </w:rPr>
            </w:pPr>
            <w:r>
              <w:rPr>
                <w:b/>
                <w:color w:val="FFFFFF"/>
                <w:sz w:val="14"/>
                <w:szCs w:val="14"/>
              </w:rPr>
              <w:t>Es acumulativo</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FCAA4CB" w14:textId="77777777" w:rsidR="009F00C6" w:rsidRPr="000447EF" w:rsidRDefault="007B37A2">
            <w:pPr>
              <w:jc w:val="center"/>
              <w:rPr>
                <w:sz w:val="14"/>
                <w:szCs w:val="14"/>
              </w:rPr>
            </w:pPr>
            <w:r w:rsidRPr="000447EF">
              <w:rPr>
                <w:sz w:val="14"/>
                <w:szCs w:val="14"/>
              </w:rPr>
              <w:t>No</w:t>
            </w:r>
          </w:p>
        </w:tc>
      </w:tr>
      <w:tr w:rsidR="009F00C6" w14:paraId="124F10B6"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723CCD30"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198A9D1"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8B788AB"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4030ED8"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745D3EB8"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383C1946" w14:textId="77777777" w:rsidR="009F00C6" w:rsidRDefault="007B37A2">
            <w:pPr>
              <w:jc w:val="center"/>
              <w:rPr>
                <w:b/>
                <w:color w:val="FFFFFF"/>
                <w:sz w:val="14"/>
                <w:szCs w:val="14"/>
              </w:rPr>
            </w:pPr>
            <w:r>
              <w:rPr>
                <w:b/>
                <w:color w:val="FFFFFF"/>
                <w:sz w:val="14"/>
                <w:szCs w:val="14"/>
              </w:rPr>
              <w:t>Año</w:t>
            </w:r>
          </w:p>
        </w:tc>
        <w:tc>
          <w:tcPr>
            <w:tcW w:w="545" w:type="dxa"/>
            <w:tcBorders>
              <w:bottom w:val="single" w:sz="6" w:space="0" w:color="000000"/>
              <w:right w:val="single" w:sz="6" w:space="0" w:color="000000"/>
            </w:tcBorders>
            <w:shd w:val="clear" w:color="auto" w:fill="7F7F7F"/>
            <w:tcMar>
              <w:top w:w="0" w:type="dxa"/>
              <w:left w:w="45" w:type="dxa"/>
              <w:bottom w:w="0" w:type="dxa"/>
              <w:right w:w="45" w:type="dxa"/>
            </w:tcMar>
            <w:vAlign w:val="center"/>
          </w:tcPr>
          <w:p w14:paraId="74A252CA" w14:textId="77777777" w:rsidR="009F00C6" w:rsidRDefault="007B37A2">
            <w:pPr>
              <w:jc w:val="center"/>
              <w:rPr>
                <w:b/>
                <w:color w:val="FFFFFF"/>
                <w:sz w:val="14"/>
                <w:szCs w:val="14"/>
              </w:rPr>
            </w:pPr>
            <w:r>
              <w:rPr>
                <w:b/>
                <w:color w:val="FFFFFF"/>
                <w:sz w:val="14"/>
                <w:szCs w:val="14"/>
              </w:rPr>
              <w:t>Valor</w:t>
            </w:r>
          </w:p>
        </w:tc>
      </w:tr>
      <w:tr w:rsidR="009F00C6" w14:paraId="506D7863"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7E40DD5F"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9797BC0"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48D4080"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9F060D8" w14:textId="77777777" w:rsidR="009F00C6" w:rsidRDefault="009F00C6">
            <w:pPr>
              <w:widowControl w:val="0"/>
              <w:pBdr>
                <w:top w:val="nil"/>
                <w:left w:val="nil"/>
                <w:bottom w:val="nil"/>
                <w:right w:val="nil"/>
                <w:between w:val="nil"/>
              </w:pBdr>
              <w:spacing w:line="276" w:lineRule="auto"/>
              <w:rPr>
                <w:b/>
                <w:color w:val="FFFFFF"/>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35BFF8FD" w14:textId="77777777" w:rsidR="009F00C6" w:rsidRPr="000447EF" w:rsidRDefault="009F00C6">
            <w:pPr>
              <w:jc w:val="center"/>
              <w:rPr>
                <w:b/>
                <w:color w:val="FFFFFF"/>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0BFD66E" w14:textId="77777777" w:rsidR="009F00C6" w:rsidRPr="000447EF" w:rsidRDefault="007B37A2">
            <w:pPr>
              <w:jc w:val="center"/>
              <w:rPr>
                <w:sz w:val="14"/>
                <w:szCs w:val="14"/>
              </w:rPr>
            </w:pPr>
            <w:r w:rsidRPr="000447EF">
              <w:rPr>
                <w:sz w:val="14"/>
                <w:szCs w:val="14"/>
              </w:rPr>
              <w:t>2024</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A920F9A" w14:textId="77777777" w:rsidR="009F00C6" w:rsidRPr="000447EF" w:rsidRDefault="007B37A2">
            <w:pPr>
              <w:jc w:val="center"/>
              <w:rPr>
                <w:sz w:val="14"/>
                <w:szCs w:val="14"/>
              </w:rPr>
            </w:pPr>
            <w:r w:rsidRPr="000447EF">
              <w:rPr>
                <w:sz w:val="14"/>
                <w:szCs w:val="14"/>
              </w:rPr>
              <w:t>8.870</w:t>
            </w:r>
          </w:p>
        </w:tc>
      </w:tr>
      <w:tr w:rsidR="009F00C6" w14:paraId="59CD56FF"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12B0481B"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FCAFAFE"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90BAB2D"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FB2D36F"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1A662D5B"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CE6C257" w14:textId="77777777" w:rsidR="009F00C6" w:rsidRPr="000447EF" w:rsidRDefault="007B37A2">
            <w:pPr>
              <w:jc w:val="center"/>
              <w:rPr>
                <w:sz w:val="14"/>
                <w:szCs w:val="14"/>
              </w:rPr>
            </w:pPr>
            <w:r w:rsidRPr="000447EF">
              <w:rPr>
                <w:sz w:val="14"/>
                <w:szCs w:val="14"/>
              </w:rPr>
              <w:t>2025</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BBA6BFC" w14:textId="77777777" w:rsidR="009F00C6" w:rsidRPr="000447EF" w:rsidRDefault="007B37A2">
            <w:pPr>
              <w:jc w:val="center"/>
              <w:rPr>
                <w:sz w:val="14"/>
                <w:szCs w:val="14"/>
              </w:rPr>
            </w:pPr>
            <w:r w:rsidRPr="000447EF">
              <w:rPr>
                <w:sz w:val="14"/>
                <w:szCs w:val="14"/>
              </w:rPr>
              <w:t>22.610</w:t>
            </w:r>
          </w:p>
        </w:tc>
      </w:tr>
      <w:tr w:rsidR="009F00C6" w14:paraId="07965964"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358F542C"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69CE62A"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C36AC5A"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87EE365"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76E66657"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FF110D6" w14:textId="77777777" w:rsidR="009F00C6" w:rsidRPr="000447EF" w:rsidRDefault="007B37A2">
            <w:pPr>
              <w:jc w:val="center"/>
              <w:rPr>
                <w:sz w:val="14"/>
                <w:szCs w:val="14"/>
              </w:rPr>
            </w:pPr>
            <w:r w:rsidRPr="000447EF">
              <w:rPr>
                <w:sz w:val="14"/>
                <w:szCs w:val="14"/>
              </w:rPr>
              <w:t>2026</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E1FDE0C" w14:textId="77777777" w:rsidR="009F00C6" w:rsidRPr="000447EF" w:rsidRDefault="007B37A2">
            <w:pPr>
              <w:jc w:val="center"/>
              <w:rPr>
                <w:sz w:val="14"/>
                <w:szCs w:val="14"/>
              </w:rPr>
            </w:pPr>
            <w:r w:rsidRPr="000447EF">
              <w:rPr>
                <w:sz w:val="14"/>
                <w:szCs w:val="14"/>
              </w:rPr>
              <w:t>21.563</w:t>
            </w:r>
          </w:p>
        </w:tc>
      </w:tr>
      <w:tr w:rsidR="009F00C6" w14:paraId="6E74B4EA"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2DEFFB70"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A8DD4AC"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5E24B448"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1251A47"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476DF3C1"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02D0469" w14:textId="77777777" w:rsidR="009F00C6" w:rsidRPr="000447EF" w:rsidRDefault="007B37A2">
            <w:pPr>
              <w:jc w:val="center"/>
              <w:rPr>
                <w:sz w:val="14"/>
                <w:szCs w:val="14"/>
              </w:rPr>
            </w:pPr>
            <w:r w:rsidRPr="000447EF">
              <w:rPr>
                <w:sz w:val="14"/>
                <w:szCs w:val="14"/>
              </w:rPr>
              <w:t>2027</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3A0F0D0E" w14:textId="77777777" w:rsidR="009F00C6" w:rsidRPr="000447EF" w:rsidRDefault="007B37A2">
            <w:pPr>
              <w:jc w:val="center"/>
              <w:rPr>
                <w:sz w:val="14"/>
                <w:szCs w:val="14"/>
              </w:rPr>
            </w:pPr>
            <w:r w:rsidRPr="000447EF">
              <w:rPr>
                <w:sz w:val="14"/>
                <w:szCs w:val="14"/>
              </w:rPr>
              <w:t>24.357</w:t>
            </w:r>
          </w:p>
        </w:tc>
      </w:tr>
      <w:tr w:rsidR="009F00C6" w14:paraId="18AA5DCC" w14:textId="77777777" w:rsidTr="000447EF">
        <w:trPr>
          <w:trHeight w:val="53"/>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0E4D6541"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4A3225FC"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00E8174E"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2D2CE3F"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4C3F2898" w14:textId="77777777" w:rsidR="009F00C6" w:rsidRPr="000447EF" w:rsidRDefault="009F00C6">
            <w:pPr>
              <w:jc w:val="cente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2E052F21" w14:textId="77777777" w:rsidR="009F00C6" w:rsidRPr="000447EF" w:rsidRDefault="007B37A2">
            <w:pPr>
              <w:jc w:val="center"/>
              <w:rPr>
                <w:sz w:val="14"/>
                <w:szCs w:val="14"/>
              </w:rPr>
            </w:pPr>
            <w:r w:rsidRPr="000447EF">
              <w:rPr>
                <w:sz w:val="14"/>
                <w:szCs w:val="14"/>
              </w:rPr>
              <w:t>2028</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7EDCBA6" w14:textId="77777777" w:rsidR="009F00C6" w:rsidRPr="000447EF" w:rsidRDefault="007B37A2">
            <w:pPr>
              <w:jc w:val="center"/>
              <w:rPr>
                <w:sz w:val="14"/>
                <w:szCs w:val="14"/>
              </w:rPr>
            </w:pPr>
            <w:r w:rsidRPr="000447EF">
              <w:rPr>
                <w:sz w:val="14"/>
                <w:szCs w:val="14"/>
              </w:rPr>
              <w:t>0</w:t>
            </w:r>
          </w:p>
        </w:tc>
      </w:tr>
      <w:tr w:rsidR="009F00C6" w14:paraId="2A825FDB" w14:textId="77777777" w:rsidTr="000447EF">
        <w:trPr>
          <w:trHeight w:val="20"/>
        </w:trPr>
        <w:tc>
          <w:tcPr>
            <w:tcW w:w="2827" w:type="dxa"/>
            <w:vMerge/>
            <w:tcBorders>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center"/>
          </w:tcPr>
          <w:p w14:paraId="5ADD2151" w14:textId="77777777" w:rsidR="009F00C6" w:rsidRDefault="009F00C6">
            <w:pPr>
              <w:widowControl w:val="0"/>
              <w:pBdr>
                <w:top w:val="nil"/>
                <w:left w:val="nil"/>
                <w:bottom w:val="nil"/>
                <w:right w:val="nil"/>
                <w:between w:val="nil"/>
              </w:pBdr>
              <w:spacing w:line="276" w:lineRule="auto"/>
              <w:rPr>
                <w:sz w:val="14"/>
                <w:szCs w:val="14"/>
              </w:rPr>
            </w:pPr>
          </w:p>
        </w:tc>
        <w:tc>
          <w:tcPr>
            <w:tcW w:w="2835"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05401D4" w14:textId="77777777" w:rsidR="009F00C6" w:rsidRDefault="009F00C6">
            <w:pPr>
              <w:widowControl w:val="0"/>
              <w:pBdr>
                <w:top w:val="nil"/>
                <w:left w:val="nil"/>
                <w:bottom w:val="nil"/>
                <w:right w:val="nil"/>
                <w:between w:val="nil"/>
              </w:pBdr>
              <w:spacing w:line="276" w:lineRule="auto"/>
              <w:rPr>
                <w:sz w:val="14"/>
                <w:szCs w:val="14"/>
              </w:rPr>
            </w:pPr>
          </w:p>
        </w:tc>
        <w:tc>
          <w:tcPr>
            <w:tcW w:w="99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61D72750" w14:textId="77777777" w:rsidR="009F00C6" w:rsidRDefault="009F00C6">
            <w:pPr>
              <w:widowControl w:val="0"/>
              <w:pBdr>
                <w:top w:val="nil"/>
                <w:left w:val="nil"/>
                <w:bottom w:val="nil"/>
                <w:right w:val="nil"/>
                <w:between w:val="nil"/>
              </w:pBdr>
              <w:spacing w:line="276" w:lineRule="auto"/>
              <w:rPr>
                <w:sz w:val="14"/>
                <w:szCs w:val="14"/>
              </w:rPr>
            </w:pPr>
          </w:p>
        </w:tc>
        <w:tc>
          <w:tcPr>
            <w:tcW w:w="963" w:type="dxa"/>
            <w:vMerge/>
            <w:tcBorders>
              <w:bottom w:val="single" w:sz="6" w:space="0" w:color="000000"/>
              <w:right w:val="single" w:sz="6" w:space="0" w:color="000000"/>
            </w:tcBorders>
            <w:shd w:val="clear" w:color="auto" w:fill="auto"/>
            <w:tcMar>
              <w:top w:w="0" w:type="dxa"/>
              <w:left w:w="45" w:type="dxa"/>
              <w:bottom w:w="0" w:type="dxa"/>
              <w:right w:w="45" w:type="dxa"/>
            </w:tcMar>
            <w:vAlign w:val="center"/>
          </w:tcPr>
          <w:p w14:paraId="160C074D" w14:textId="77777777" w:rsidR="009F00C6" w:rsidRDefault="009F00C6">
            <w:pPr>
              <w:widowControl w:val="0"/>
              <w:pBdr>
                <w:top w:val="nil"/>
                <w:left w:val="nil"/>
                <w:bottom w:val="nil"/>
                <w:right w:val="nil"/>
                <w:between w:val="nil"/>
              </w:pBdr>
              <w:spacing w:line="276" w:lineRule="auto"/>
              <w:rPr>
                <w:sz w:val="14"/>
                <w:szCs w:val="14"/>
              </w:rPr>
            </w:pPr>
          </w:p>
        </w:tc>
        <w:tc>
          <w:tcPr>
            <w:tcW w:w="125" w:type="dxa"/>
            <w:tcBorders>
              <w:right w:val="single" w:sz="6" w:space="0" w:color="000000"/>
            </w:tcBorders>
            <w:shd w:val="clear" w:color="auto" w:fill="auto"/>
            <w:tcMar>
              <w:top w:w="0" w:type="dxa"/>
              <w:left w:w="45" w:type="dxa"/>
              <w:bottom w:w="0" w:type="dxa"/>
              <w:right w:w="45" w:type="dxa"/>
            </w:tcMar>
            <w:vAlign w:val="bottom"/>
          </w:tcPr>
          <w:p w14:paraId="6680C347" w14:textId="77777777" w:rsidR="009F00C6" w:rsidRPr="000447EF" w:rsidRDefault="009F00C6">
            <w:pPr>
              <w:rPr>
                <w:sz w:val="14"/>
                <w:szCs w:val="14"/>
              </w:rPr>
            </w:pPr>
          </w:p>
        </w:tc>
        <w:tc>
          <w:tcPr>
            <w:tcW w:w="1101"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4D05E5F" w14:textId="77777777" w:rsidR="009F00C6" w:rsidRPr="000447EF" w:rsidRDefault="007B37A2">
            <w:pPr>
              <w:jc w:val="center"/>
              <w:rPr>
                <w:b/>
                <w:sz w:val="14"/>
                <w:szCs w:val="14"/>
              </w:rPr>
            </w:pPr>
            <w:r w:rsidRPr="000447EF">
              <w:rPr>
                <w:b/>
                <w:sz w:val="14"/>
                <w:szCs w:val="14"/>
              </w:rPr>
              <w:t xml:space="preserve">Total </w:t>
            </w:r>
          </w:p>
        </w:tc>
        <w:tc>
          <w:tcPr>
            <w:tcW w:w="545" w:type="dxa"/>
            <w:tcBorders>
              <w:bottom w:val="single" w:sz="6" w:space="0" w:color="000000"/>
              <w:right w:val="single" w:sz="6" w:space="0" w:color="000000"/>
            </w:tcBorders>
            <w:shd w:val="clear" w:color="auto" w:fill="auto"/>
            <w:tcMar>
              <w:top w:w="0" w:type="dxa"/>
              <w:left w:w="45" w:type="dxa"/>
              <w:bottom w:w="0" w:type="dxa"/>
              <w:right w:w="45" w:type="dxa"/>
            </w:tcMar>
            <w:vAlign w:val="center"/>
          </w:tcPr>
          <w:p w14:paraId="78C14BB5" w14:textId="77777777" w:rsidR="009F00C6" w:rsidRPr="000447EF" w:rsidRDefault="007B37A2">
            <w:pPr>
              <w:jc w:val="center"/>
              <w:rPr>
                <w:b/>
                <w:sz w:val="14"/>
                <w:szCs w:val="14"/>
              </w:rPr>
            </w:pPr>
            <w:r w:rsidRPr="000447EF">
              <w:rPr>
                <w:b/>
                <w:sz w:val="14"/>
                <w:szCs w:val="14"/>
              </w:rPr>
              <w:t>77.400</w:t>
            </w:r>
          </w:p>
        </w:tc>
      </w:tr>
    </w:tbl>
    <w:p w14:paraId="66A42D32" w14:textId="77777777"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4366D2CC" w14:textId="77777777" w:rsidR="009F00C6" w:rsidRDefault="009F00C6">
      <w:pPr>
        <w:ind w:left="1140"/>
        <w:rPr>
          <w:sz w:val="20"/>
          <w:szCs w:val="20"/>
        </w:rPr>
      </w:pPr>
    </w:p>
    <w:p w14:paraId="5AB1AAB5" w14:textId="77777777" w:rsidR="009F00C6" w:rsidRPr="00172C7E"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 xml:space="preserve">Indicadores de gestión </w:t>
      </w:r>
    </w:p>
    <w:p w14:paraId="219CB98D" w14:textId="77777777" w:rsidR="00172C7E" w:rsidRDefault="00172C7E" w:rsidP="00172C7E">
      <w:pPr>
        <w:pBdr>
          <w:top w:val="nil"/>
          <w:left w:val="nil"/>
          <w:bottom w:val="nil"/>
          <w:right w:val="nil"/>
          <w:between w:val="nil"/>
        </w:pBdr>
        <w:tabs>
          <w:tab w:val="center" w:pos="4252"/>
          <w:tab w:val="right" w:pos="8504"/>
        </w:tabs>
        <w:ind w:left="993"/>
        <w:rPr>
          <w:color w:val="000000"/>
        </w:rPr>
      </w:pPr>
    </w:p>
    <w:tbl>
      <w:tblPr>
        <w:tblW w:w="0" w:type="auto"/>
        <w:tblCellMar>
          <w:left w:w="70" w:type="dxa"/>
          <w:right w:w="70" w:type="dxa"/>
        </w:tblCellMar>
        <w:tblLook w:val="04A0" w:firstRow="1" w:lastRow="0" w:firstColumn="1" w:lastColumn="0" w:noHBand="0" w:noVBand="1"/>
      </w:tblPr>
      <w:tblGrid>
        <w:gridCol w:w="220"/>
        <w:gridCol w:w="1204"/>
        <w:gridCol w:w="6091"/>
        <w:gridCol w:w="180"/>
        <w:gridCol w:w="505"/>
        <w:gridCol w:w="620"/>
      </w:tblGrid>
      <w:tr w:rsidR="00172C7E" w:rsidRPr="00172C7E" w14:paraId="1F76693C"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578DB03" w14:textId="77777777" w:rsidR="00934B15" w:rsidRPr="00172C7E" w:rsidRDefault="00934B15">
            <w:pPr>
              <w:jc w:val="center"/>
              <w:rPr>
                <w:b/>
                <w:bCs/>
                <w:color w:val="000000"/>
                <w:sz w:val="16"/>
                <w:szCs w:val="16"/>
              </w:rPr>
            </w:pPr>
            <w:r w:rsidRPr="00172C7E">
              <w:rPr>
                <w:b/>
                <w:bCs/>
                <w:color w:val="000000"/>
                <w:sz w:val="16"/>
                <w:szCs w:val="16"/>
              </w:rPr>
              <w:t>1</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2876DB8E"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72D1ABC7" w14:textId="77777777" w:rsidR="00934B15" w:rsidRPr="00172C7E" w:rsidRDefault="00934B15">
            <w:pPr>
              <w:jc w:val="center"/>
              <w:rPr>
                <w:b/>
                <w:bCs/>
                <w:color w:val="000000"/>
                <w:sz w:val="16"/>
                <w:szCs w:val="16"/>
              </w:rPr>
            </w:pPr>
            <w:r w:rsidRPr="00172C7E">
              <w:rPr>
                <w:b/>
                <w:bCs/>
                <w:color w:val="000000"/>
                <w:sz w:val="16"/>
                <w:szCs w:val="16"/>
              </w:rPr>
              <w:t>0900G197</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70B7DF49"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8FDE63C"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65BD86EC"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AFE9AE"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3A48B9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A8C9983" w14:textId="77777777" w:rsidR="00934B15" w:rsidRPr="00172C7E" w:rsidRDefault="00934B15">
            <w:pPr>
              <w:jc w:val="center"/>
              <w:rPr>
                <w:b/>
                <w:bCs/>
                <w:color w:val="000000"/>
                <w:sz w:val="16"/>
                <w:szCs w:val="16"/>
              </w:rPr>
            </w:pPr>
            <w:r w:rsidRPr="00172C7E">
              <w:rPr>
                <w:b/>
                <w:bCs/>
                <w:color w:val="000000"/>
                <w:sz w:val="16"/>
                <w:szCs w:val="16"/>
              </w:rPr>
              <w:t>Conceptos técnicos emitidos para resolver las solicitudes de evaluación a licencias ambientales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EEA3F7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B924C7D"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68D4C86"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2CCB2902"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2EDE83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BF1A58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068CE77"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FC5869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7C852A1"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B1697D1" w14:textId="77777777" w:rsidR="00934B15" w:rsidRPr="00172C7E" w:rsidRDefault="00934B15">
            <w:pPr>
              <w:jc w:val="center"/>
              <w:rPr>
                <w:color w:val="000000"/>
                <w:sz w:val="16"/>
                <w:szCs w:val="16"/>
              </w:rPr>
            </w:pPr>
            <w:r w:rsidRPr="00172C7E">
              <w:rPr>
                <w:color w:val="000000"/>
                <w:sz w:val="16"/>
                <w:szCs w:val="16"/>
              </w:rPr>
              <w:t>10</w:t>
            </w:r>
          </w:p>
        </w:tc>
      </w:tr>
      <w:tr w:rsidR="00172C7E" w:rsidRPr="00172C7E" w14:paraId="72A9E957"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8F103C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12A98CD"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A34AA17" w14:textId="77777777" w:rsidR="00934B15" w:rsidRPr="00172C7E" w:rsidRDefault="00934B15">
            <w:pPr>
              <w:jc w:val="center"/>
              <w:rPr>
                <w:b/>
                <w:bCs/>
                <w:color w:val="000000"/>
                <w:sz w:val="16"/>
                <w:szCs w:val="16"/>
              </w:rPr>
            </w:pPr>
            <w:r w:rsidRPr="00172C7E">
              <w:rPr>
                <w:b/>
                <w:bCs/>
                <w:color w:val="000000"/>
                <w:sz w:val="16"/>
                <w:szCs w:val="16"/>
              </w:rPr>
              <w:t>80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16E285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A0E98B4"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D04F7F8" w14:textId="77777777" w:rsidR="00934B15" w:rsidRPr="00172C7E" w:rsidRDefault="00934B15">
            <w:pPr>
              <w:jc w:val="center"/>
              <w:rPr>
                <w:color w:val="000000"/>
                <w:sz w:val="16"/>
                <w:szCs w:val="16"/>
              </w:rPr>
            </w:pPr>
            <w:r w:rsidRPr="00172C7E">
              <w:rPr>
                <w:color w:val="000000"/>
                <w:sz w:val="16"/>
                <w:szCs w:val="16"/>
              </w:rPr>
              <w:t>20</w:t>
            </w:r>
          </w:p>
        </w:tc>
      </w:tr>
      <w:tr w:rsidR="00172C7E" w:rsidRPr="00172C7E" w14:paraId="210CC4EB"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B699F5F"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E13E797"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CA84ADE"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F4D1DA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76BAC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E81F7C" w14:textId="77777777" w:rsidR="00934B15" w:rsidRPr="00172C7E" w:rsidRDefault="00934B15">
            <w:pPr>
              <w:jc w:val="center"/>
              <w:rPr>
                <w:color w:val="000000"/>
                <w:sz w:val="16"/>
                <w:szCs w:val="16"/>
              </w:rPr>
            </w:pPr>
            <w:r w:rsidRPr="00172C7E">
              <w:rPr>
                <w:color w:val="000000"/>
                <w:sz w:val="16"/>
                <w:szCs w:val="16"/>
              </w:rPr>
              <w:t>20</w:t>
            </w:r>
          </w:p>
        </w:tc>
      </w:tr>
      <w:tr w:rsidR="00172C7E" w:rsidRPr="00172C7E" w14:paraId="357192BF"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1EB424B"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95ADF55"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E36A089" w14:textId="77777777" w:rsidR="00934B15" w:rsidRPr="00172C7E" w:rsidRDefault="00934B15">
            <w:pPr>
              <w:jc w:val="center"/>
              <w:rPr>
                <w:color w:val="000000"/>
                <w:sz w:val="16"/>
                <w:szCs w:val="16"/>
              </w:rPr>
            </w:pPr>
            <w:r w:rsidRPr="00172C7E">
              <w:rPr>
                <w:color w:val="000000"/>
                <w:sz w:val="16"/>
                <w:szCs w:val="16"/>
              </w:rPr>
              <w:t>licencias ambientales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0B9A4C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F232B1"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28F7B14" w14:textId="77777777" w:rsidR="00934B15" w:rsidRPr="00172C7E" w:rsidRDefault="00934B15">
            <w:pPr>
              <w:jc w:val="center"/>
              <w:rPr>
                <w:color w:val="000000"/>
                <w:sz w:val="16"/>
                <w:szCs w:val="16"/>
              </w:rPr>
            </w:pPr>
            <w:r w:rsidRPr="00172C7E">
              <w:rPr>
                <w:color w:val="000000"/>
                <w:sz w:val="16"/>
                <w:szCs w:val="16"/>
              </w:rPr>
              <w:t>30</w:t>
            </w:r>
          </w:p>
        </w:tc>
      </w:tr>
      <w:tr w:rsidR="00172C7E" w:rsidRPr="00172C7E" w14:paraId="487297B3"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17731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BA8158C"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A4F78EB" w14:textId="77777777" w:rsidR="00934B15" w:rsidRPr="00172C7E" w:rsidRDefault="00934B15">
            <w:pPr>
              <w:jc w:val="center"/>
              <w:rPr>
                <w:color w:val="000000"/>
                <w:sz w:val="16"/>
                <w:szCs w:val="16"/>
              </w:rPr>
            </w:pPr>
            <w:r w:rsidRPr="00172C7E">
              <w:rPr>
                <w:color w:val="000000"/>
                <w:sz w:val="16"/>
                <w:szCs w:val="16"/>
              </w:rPr>
              <w:t>Tramite de licenciamiento ambiental</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5DEC02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D7DE6B7"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208D8D1" w14:textId="77777777" w:rsidR="00934B15" w:rsidRPr="00172C7E" w:rsidRDefault="00934B15">
            <w:pPr>
              <w:rPr>
                <w:color w:val="000000"/>
                <w:sz w:val="16"/>
                <w:szCs w:val="16"/>
              </w:rPr>
            </w:pPr>
            <w:r w:rsidRPr="00172C7E">
              <w:rPr>
                <w:color w:val="000000"/>
                <w:sz w:val="16"/>
                <w:szCs w:val="16"/>
              </w:rPr>
              <w:t> </w:t>
            </w:r>
          </w:p>
        </w:tc>
      </w:tr>
      <w:tr w:rsidR="00934B15" w:rsidRPr="00172C7E" w14:paraId="3D0837BC"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F329CB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3B23D5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7E91DC8"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5286B4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AA96D86"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DB6D98" w14:textId="77777777" w:rsidR="00934B15" w:rsidRPr="00172C7E" w:rsidRDefault="00934B15">
            <w:pPr>
              <w:jc w:val="center"/>
              <w:rPr>
                <w:b/>
                <w:bCs/>
                <w:color w:val="000000"/>
                <w:sz w:val="16"/>
                <w:szCs w:val="16"/>
              </w:rPr>
            </w:pPr>
            <w:r w:rsidRPr="00172C7E">
              <w:rPr>
                <w:b/>
                <w:bCs/>
                <w:color w:val="000000"/>
                <w:sz w:val="16"/>
                <w:szCs w:val="16"/>
              </w:rPr>
              <w:t>80</w:t>
            </w:r>
          </w:p>
        </w:tc>
      </w:tr>
      <w:tr w:rsidR="00172C7E" w:rsidRPr="00172C7E" w14:paraId="4A634FC2" w14:textId="77777777" w:rsidTr="00934B15">
        <w:trPr>
          <w:trHeight w:val="20"/>
        </w:trPr>
        <w:tc>
          <w:tcPr>
            <w:tcW w:w="0" w:type="auto"/>
            <w:tcBorders>
              <w:top w:val="nil"/>
              <w:left w:val="nil"/>
              <w:bottom w:val="nil"/>
              <w:right w:val="nil"/>
            </w:tcBorders>
            <w:shd w:val="clear" w:color="000000" w:fill="FFFFFF"/>
            <w:noWrap/>
            <w:vAlign w:val="bottom"/>
            <w:hideMark/>
          </w:tcPr>
          <w:p w14:paraId="7F4F0720"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15D1630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1CD15FC2"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27536940"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45F9729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0DAD3F55" w14:textId="77777777" w:rsidR="00934B15" w:rsidRPr="00172C7E" w:rsidRDefault="00934B15">
            <w:pPr>
              <w:rPr>
                <w:color w:val="000000"/>
                <w:sz w:val="16"/>
                <w:szCs w:val="16"/>
              </w:rPr>
            </w:pPr>
            <w:r w:rsidRPr="00172C7E">
              <w:rPr>
                <w:color w:val="000000"/>
                <w:sz w:val="16"/>
                <w:szCs w:val="16"/>
              </w:rPr>
              <w:t> </w:t>
            </w:r>
          </w:p>
        </w:tc>
      </w:tr>
      <w:tr w:rsidR="00172C7E" w:rsidRPr="00172C7E" w14:paraId="61A314B7"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EF7A1F0" w14:textId="77777777" w:rsidR="00934B15" w:rsidRPr="00172C7E" w:rsidRDefault="00934B15">
            <w:pPr>
              <w:jc w:val="center"/>
              <w:rPr>
                <w:b/>
                <w:bCs/>
                <w:color w:val="000000"/>
                <w:sz w:val="16"/>
                <w:szCs w:val="16"/>
              </w:rPr>
            </w:pPr>
            <w:r w:rsidRPr="00172C7E">
              <w:rPr>
                <w:b/>
                <w:bCs/>
                <w:color w:val="000000"/>
                <w:sz w:val="16"/>
                <w:szCs w:val="16"/>
              </w:rPr>
              <w:t>2</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5D0C5392"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3CEEEAA5" w14:textId="77777777" w:rsidR="00934B15" w:rsidRPr="00172C7E" w:rsidRDefault="00934B15">
            <w:pPr>
              <w:jc w:val="center"/>
              <w:rPr>
                <w:b/>
                <w:bCs/>
                <w:color w:val="000000"/>
                <w:sz w:val="16"/>
                <w:szCs w:val="16"/>
              </w:rPr>
            </w:pPr>
            <w:r w:rsidRPr="00172C7E">
              <w:rPr>
                <w:b/>
                <w:bCs/>
                <w:color w:val="000000"/>
                <w:sz w:val="16"/>
                <w:szCs w:val="16"/>
              </w:rPr>
              <w:t>0900G205</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34AC9748"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C3468BD"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00AED140"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85EAC90"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30EE25B"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D0EB94B" w14:textId="77777777" w:rsidR="00934B15" w:rsidRPr="00172C7E" w:rsidRDefault="00934B15">
            <w:pPr>
              <w:jc w:val="center"/>
              <w:rPr>
                <w:b/>
                <w:bCs/>
                <w:color w:val="000000"/>
                <w:sz w:val="16"/>
                <w:szCs w:val="16"/>
              </w:rPr>
            </w:pPr>
            <w:r w:rsidRPr="00172C7E">
              <w:rPr>
                <w:b/>
                <w:bCs/>
                <w:color w:val="000000"/>
                <w:sz w:val="16"/>
                <w:szCs w:val="16"/>
              </w:rPr>
              <w:t>Conceptos técnicos sancionatorios emitidos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8E72C0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7907104"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B4C7EF2"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34124AB0"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D9E34BA"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59B16B"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0F81FC1"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9E6E65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A1F4610"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CCF9EF8" w14:textId="77777777" w:rsidR="00934B15" w:rsidRPr="00172C7E" w:rsidRDefault="00934B15">
            <w:pPr>
              <w:jc w:val="center"/>
              <w:rPr>
                <w:color w:val="000000"/>
                <w:sz w:val="16"/>
                <w:szCs w:val="16"/>
              </w:rPr>
            </w:pPr>
            <w:r w:rsidRPr="00172C7E">
              <w:rPr>
                <w:color w:val="000000"/>
                <w:sz w:val="16"/>
                <w:szCs w:val="16"/>
              </w:rPr>
              <w:t>5860</w:t>
            </w:r>
          </w:p>
        </w:tc>
      </w:tr>
      <w:tr w:rsidR="00172C7E" w:rsidRPr="00172C7E" w14:paraId="481AF214"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CC81D6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41DB01E"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FA60B6" w14:textId="77777777" w:rsidR="00934B15" w:rsidRPr="00172C7E" w:rsidRDefault="00934B15">
            <w:pPr>
              <w:jc w:val="center"/>
              <w:rPr>
                <w:b/>
                <w:bCs/>
                <w:color w:val="000000"/>
                <w:sz w:val="16"/>
                <w:szCs w:val="16"/>
              </w:rPr>
            </w:pPr>
            <w:r w:rsidRPr="00172C7E">
              <w:rPr>
                <w:b/>
                <w:bCs/>
                <w:color w:val="000000"/>
                <w:sz w:val="16"/>
                <w:szCs w:val="16"/>
              </w:rPr>
              <w:t>52120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D5D22F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9128F48"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80F902D" w14:textId="77777777" w:rsidR="00934B15" w:rsidRPr="00172C7E" w:rsidRDefault="00934B15">
            <w:pPr>
              <w:jc w:val="center"/>
              <w:rPr>
                <w:color w:val="000000"/>
                <w:sz w:val="16"/>
                <w:szCs w:val="16"/>
              </w:rPr>
            </w:pPr>
            <w:r w:rsidRPr="00172C7E">
              <w:rPr>
                <w:color w:val="000000"/>
                <w:sz w:val="16"/>
                <w:szCs w:val="16"/>
              </w:rPr>
              <w:t>15640</w:t>
            </w:r>
          </w:p>
        </w:tc>
      </w:tr>
      <w:tr w:rsidR="00172C7E" w:rsidRPr="00172C7E" w14:paraId="0DE13332"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CC5BA0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87EE421"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7029F4E"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AA63A9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622A91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ABDC952" w14:textId="77777777" w:rsidR="00934B15" w:rsidRPr="00172C7E" w:rsidRDefault="00934B15">
            <w:pPr>
              <w:jc w:val="center"/>
              <w:rPr>
                <w:color w:val="000000"/>
                <w:sz w:val="16"/>
                <w:szCs w:val="16"/>
              </w:rPr>
            </w:pPr>
            <w:r w:rsidRPr="00172C7E">
              <w:rPr>
                <w:color w:val="000000"/>
                <w:sz w:val="16"/>
                <w:szCs w:val="16"/>
              </w:rPr>
              <w:t>13942</w:t>
            </w:r>
          </w:p>
        </w:tc>
      </w:tr>
      <w:tr w:rsidR="00172C7E" w:rsidRPr="00172C7E" w14:paraId="6A146FEB"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375C7EE"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883A2DF"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D0BFB55" w14:textId="77777777" w:rsidR="00934B15" w:rsidRPr="00172C7E" w:rsidRDefault="00934B15">
            <w:pPr>
              <w:jc w:val="center"/>
              <w:rPr>
                <w:color w:val="000000"/>
                <w:sz w:val="16"/>
                <w:szCs w:val="16"/>
              </w:rPr>
            </w:pPr>
            <w:r w:rsidRPr="00172C7E">
              <w:rPr>
                <w:color w:val="000000"/>
                <w:sz w:val="16"/>
                <w:szCs w:val="16"/>
              </w:rPr>
              <w:t>Sancionatorios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FB5E02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F65A7D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9E5A5C0" w14:textId="77777777" w:rsidR="00934B15" w:rsidRPr="00172C7E" w:rsidRDefault="00934B15">
            <w:pPr>
              <w:jc w:val="center"/>
              <w:rPr>
                <w:color w:val="000000"/>
                <w:sz w:val="16"/>
                <w:szCs w:val="16"/>
              </w:rPr>
            </w:pPr>
            <w:r w:rsidRPr="00172C7E">
              <w:rPr>
                <w:color w:val="000000"/>
                <w:sz w:val="16"/>
                <w:szCs w:val="16"/>
              </w:rPr>
              <w:t>16678</w:t>
            </w:r>
          </w:p>
        </w:tc>
      </w:tr>
      <w:tr w:rsidR="00172C7E" w:rsidRPr="00172C7E" w14:paraId="0A0C2066"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167AEA"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76361A"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C066E25" w14:textId="77777777" w:rsidR="00934B15" w:rsidRPr="00172C7E" w:rsidRDefault="00934B15">
            <w:pPr>
              <w:jc w:val="center"/>
              <w:rPr>
                <w:color w:val="000000"/>
                <w:sz w:val="16"/>
                <w:szCs w:val="16"/>
              </w:rPr>
            </w:pPr>
            <w:r w:rsidRPr="00172C7E">
              <w:rPr>
                <w:color w:val="000000"/>
                <w:sz w:val="16"/>
                <w:szCs w:val="16"/>
              </w:rPr>
              <w:t>Reporte de sancionatorios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DBC4E1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C0CC196"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06B93A7" w14:textId="77777777" w:rsidR="00934B15" w:rsidRPr="00172C7E" w:rsidRDefault="00934B15">
            <w:pPr>
              <w:rPr>
                <w:color w:val="000000"/>
                <w:sz w:val="16"/>
                <w:szCs w:val="16"/>
              </w:rPr>
            </w:pPr>
            <w:r w:rsidRPr="00172C7E">
              <w:rPr>
                <w:color w:val="000000"/>
                <w:sz w:val="16"/>
                <w:szCs w:val="16"/>
              </w:rPr>
              <w:t> </w:t>
            </w:r>
          </w:p>
        </w:tc>
      </w:tr>
      <w:tr w:rsidR="00934B15" w:rsidRPr="00172C7E" w14:paraId="6A52F919"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E439B6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52ADC104"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ED2A74B"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68D73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B153345"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75CB32F" w14:textId="77777777" w:rsidR="00934B15" w:rsidRPr="00172C7E" w:rsidRDefault="00934B15">
            <w:pPr>
              <w:jc w:val="center"/>
              <w:rPr>
                <w:b/>
                <w:bCs/>
                <w:color w:val="000000"/>
                <w:sz w:val="16"/>
                <w:szCs w:val="16"/>
              </w:rPr>
            </w:pPr>
            <w:r w:rsidRPr="00172C7E">
              <w:rPr>
                <w:b/>
                <w:bCs/>
                <w:color w:val="000000"/>
                <w:sz w:val="16"/>
                <w:szCs w:val="16"/>
              </w:rPr>
              <w:t>52.120</w:t>
            </w:r>
          </w:p>
        </w:tc>
      </w:tr>
      <w:tr w:rsidR="00172C7E" w:rsidRPr="00172C7E" w14:paraId="3351A012" w14:textId="77777777" w:rsidTr="00934B15">
        <w:trPr>
          <w:trHeight w:val="20"/>
        </w:trPr>
        <w:tc>
          <w:tcPr>
            <w:tcW w:w="0" w:type="auto"/>
            <w:tcBorders>
              <w:top w:val="nil"/>
              <w:left w:val="nil"/>
              <w:bottom w:val="nil"/>
              <w:right w:val="nil"/>
            </w:tcBorders>
            <w:shd w:val="clear" w:color="000000" w:fill="FFFFFF"/>
            <w:noWrap/>
            <w:vAlign w:val="bottom"/>
            <w:hideMark/>
          </w:tcPr>
          <w:p w14:paraId="0C2B2AEC"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6F1A565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606FCAD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3BC61FAE"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3ABA342C"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nil"/>
              <w:right w:val="nil"/>
            </w:tcBorders>
            <w:shd w:val="clear" w:color="000000" w:fill="FFFFFF"/>
            <w:noWrap/>
            <w:vAlign w:val="bottom"/>
            <w:hideMark/>
          </w:tcPr>
          <w:p w14:paraId="14704D49" w14:textId="77777777" w:rsidR="00934B15" w:rsidRPr="00172C7E" w:rsidRDefault="00934B15">
            <w:pPr>
              <w:rPr>
                <w:color w:val="000000"/>
                <w:sz w:val="16"/>
                <w:szCs w:val="16"/>
              </w:rPr>
            </w:pPr>
            <w:r w:rsidRPr="00172C7E">
              <w:rPr>
                <w:color w:val="000000"/>
                <w:sz w:val="16"/>
                <w:szCs w:val="16"/>
              </w:rPr>
              <w:t> </w:t>
            </w:r>
          </w:p>
        </w:tc>
      </w:tr>
      <w:tr w:rsidR="00172C7E" w:rsidRPr="00172C7E" w14:paraId="7928538D" w14:textId="77777777" w:rsidTr="00934B15">
        <w:trPr>
          <w:trHeight w:val="20"/>
        </w:trPr>
        <w:tc>
          <w:tcPr>
            <w:tcW w:w="0" w:type="auto"/>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D768F01" w14:textId="77777777" w:rsidR="00934B15" w:rsidRPr="00172C7E" w:rsidRDefault="00934B15">
            <w:pPr>
              <w:jc w:val="center"/>
              <w:rPr>
                <w:b/>
                <w:bCs/>
                <w:color w:val="000000"/>
                <w:sz w:val="16"/>
                <w:szCs w:val="16"/>
              </w:rPr>
            </w:pPr>
            <w:r w:rsidRPr="00172C7E">
              <w:rPr>
                <w:b/>
                <w:bCs/>
                <w:color w:val="000000"/>
                <w:sz w:val="16"/>
                <w:szCs w:val="16"/>
              </w:rPr>
              <w:t>3</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2859099C"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000000"/>
              <w:left w:val="single" w:sz="8" w:space="0" w:color="CCCCCC"/>
              <w:bottom w:val="single" w:sz="8" w:space="0" w:color="000000"/>
              <w:right w:val="single" w:sz="8" w:space="0" w:color="000000"/>
            </w:tcBorders>
            <w:shd w:val="clear" w:color="000000" w:fill="FFFFFF"/>
            <w:vAlign w:val="center"/>
            <w:hideMark/>
          </w:tcPr>
          <w:p w14:paraId="7AD25CE4" w14:textId="77777777" w:rsidR="00934B15" w:rsidRPr="00172C7E" w:rsidRDefault="00934B15">
            <w:pPr>
              <w:jc w:val="center"/>
              <w:rPr>
                <w:b/>
                <w:bCs/>
                <w:color w:val="000000"/>
                <w:sz w:val="16"/>
                <w:szCs w:val="16"/>
              </w:rPr>
            </w:pPr>
            <w:r w:rsidRPr="00172C7E">
              <w:rPr>
                <w:b/>
                <w:bCs/>
                <w:color w:val="000000"/>
                <w:sz w:val="16"/>
                <w:szCs w:val="16"/>
              </w:rPr>
              <w:t>0300G021</w:t>
            </w:r>
          </w:p>
        </w:tc>
        <w:tc>
          <w:tcPr>
            <w:tcW w:w="0" w:type="auto"/>
            <w:tcBorders>
              <w:top w:val="single" w:sz="8" w:space="0" w:color="CCCCCC"/>
              <w:left w:val="single" w:sz="8" w:space="0" w:color="CCCCCC"/>
              <w:bottom w:val="single" w:sz="8" w:space="0" w:color="CCCCCC"/>
              <w:right w:val="single" w:sz="8" w:space="0" w:color="000000"/>
            </w:tcBorders>
            <w:shd w:val="clear" w:color="000000" w:fill="FFFFFF"/>
            <w:vAlign w:val="bottom"/>
            <w:hideMark/>
          </w:tcPr>
          <w:p w14:paraId="73429202"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BE8483E"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03FC827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1A510B"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BA3E08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8EA34A0" w14:textId="77777777" w:rsidR="00934B15" w:rsidRPr="00172C7E" w:rsidRDefault="00934B15">
            <w:pPr>
              <w:jc w:val="center"/>
              <w:rPr>
                <w:b/>
                <w:bCs/>
                <w:color w:val="000000"/>
                <w:sz w:val="16"/>
                <w:szCs w:val="16"/>
              </w:rPr>
            </w:pPr>
            <w:r w:rsidRPr="00172C7E">
              <w:rPr>
                <w:b/>
                <w:bCs/>
                <w:color w:val="000000"/>
                <w:sz w:val="16"/>
                <w:szCs w:val="16"/>
              </w:rPr>
              <w:t>Vigilancia Y Control</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BF1A8D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0E6AA87"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C28CAE5"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118AF8E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925EFD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F6DDD93"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4DA102C"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CAB0B3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8D98B9B"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CCD7840" w14:textId="77777777" w:rsidR="00934B15" w:rsidRPr="00172C7E" w:rsidRDefault="00934B15">
            <w:pPr>
              <w:jc w:val="center"/>
              <w:rPr>
                <w:color w:val="000000"/>
                <w:sz w:val="16"/>
                <w:szCs w:val="16"/>
              </w:rPr>
            </w:pPr>
            <w:r w:rsidRPr="00172C7E">
              <w:rPr>
                <w:color w:val="000000"/>
                <w:sz w:val="16"/>
                <w:szCs w:val="16"/>
              </w:rPr>
              <w:t>240</w:t>
            </w:r>
          </w:p>
        </w:tc>
      </w:tr>
      <w:tr w:rsidR="00172C7E" w:rsidRPr="00172C7E" w14:paraId="176C1DE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B7BA4F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174528C"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68FB541" w14:textId="77777777" w:rsidR="00934B15" w:rsidRPr="00172C7E" w:rsidRDefault="00934B15">
            <w:pPr>
              <w:jc w:val="center"/>
              <w:rPr>
                <w:b/>
                <w:bCs/>
                <w:color w:val="000000"/>
                <w:sz w:val="16"/>
                <w:szCs w:val="16"/>
              </w:rPr>
            </w:pPr>
            <w:r w:rsidRPr="00172C7E">
              <w:rPr>
                <w:b/>
                <w:bCs/>
                <w:color w:val="000000"/>
                <w:sz w:val="16"/>
                <w:szCs w:val="16"/>
              </w:rPr>
              <w:t>2000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2943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419CF82"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D3A7A22" w14:textId="77777777" w:rsidR="00934B15" w:rsidRPr="00172C7E" w:rsidRDefault="00934B15">
            <w:pPr>
              <w:jc w:val="center"/>
              <w:rPr>
                <w:color w:val="000000"/>
                <w:sz w:val="16"/>
                <w:szCs w:val="16"/>
              </w:rPr>
            </w:pPr>
            <w:r w:rsidRPr="00172C7E">
              <w:rPr>
                <w:color w:val="000000"/>
                <w:sz w:val="16"/>
                <w:szCs w:val="16"/>
              </w:rPr>
              <w:t>550</w:t>
            </w:r>
          </w:p>
        </w:tc>
      </w:tr>
      <w:tr w:rsidR="00172C7E" w:rsidRPr="00172C7E" w14:paraId="4C12B8B8"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C3FF8F"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F2FE637"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B9FC0F1"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AB9CC2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4D9852D"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7D6F21B" w14:textId="77777777" w:rsidR="00934B15" w:rsidRPr="00172C7E" w:rsidRDefault="00934B15">
            <w:pPr>
              <w:jc w:val="center"/>
              <w:rPr>
                <w:color w:val="000000"/>
                <w:sz w:val="16"/>
                <w:szCs w:val="16"/>
              </w:rPr>
            </w:pPr>
            <w:r w:rsidRPr="00172C7E">
              <w:rPr>
                <w:color w:val="000000"/>
                <w:sz w:val="16"/>
                <w:szCs w:val="16"/>
              </w:rPr>
              <w:t>600</w:t>
            </w:r>
          </w:p>
        </w:tc>
      </w:tr>
      <w:tr w:rsidR="00172C7E" w:rsidRPr="00172C7E" w14:paraId="178A89C5"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5454C8E"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E9691AB"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15F1BCD" w14:textId="77777777" w:rsidR="00934B15" w:rsidRPr="00172C7E" w:rsidRDefault="00934B15">
            <w:pPr>
              <w:jc w:val="center"/>
              <w:rPr>
                <w:color w:val="000000"/>
                <w:sz w:val="16"/>
                <w:szCs w:val="16"/>
              </w:rPr>
            </w:pPr>
            <w:r w:rsidRPr="00172C7E">
              <w:rPr>
                <w:color w:val="000000"/>
                <w:sz w:val="16"/>
                <w:szCs w:val="16"/>
              </w:rPr>
              <w:t>Cumplimiento del programa</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8BA304F"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9DC2050"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D08BA7" w14:textId="77777777" w:rsidR="00934B15" w:rsidRPr="00172C7E" w:rsidRDefault="00934B15">
            <w:pPr>
              <w:jc w:val="center"/>
              <w:rPr>
                <w:color w:val="000000"/>
                <w:sz w:val="16"/>
                <w:szCs w:val="16"/>
              </w:rPr>
            </w:pPr>
            <w:r w:rsidRPr="00172C7E">
              <w:rPr>
                <w:color w:val="000000"/>
                <w:sz w:val="16"/>
                <w:szCs w:val="16"/>
              </w:rPr>
              <w:t>610</w:t>
            </w:r>
          </w:p>
        </w:tc>
      </w:tr>
      <w:tr w:rsidR="00172C7E" w:rsidRPr="00172C7E" w14:paraId="6860D9DA"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8D40709"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91EAE26"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90BC563" w14:textId="77777777" w:rsidR="00934B15" w:rsidRPr="00172C7E" w:rsidRDefault="00934B15">
            <w:pPr>
              <w:jc w:val="center"/>
              <w:rPr>
                <w:color w:val="000000"/>
                <w:sz w:val="16"/>
                <w:szCs w:val="16"/>
              </w:rPr>
            </w:pPr>
            <w:r w:rsidRPr="00172C7E">
              <w:rPr>
                <w:color w:val="000000"/>
                <w:sz w:val="16"/>
                <w:szCs w:val="16"/>
              </w:rPr>
              <w:t>Implementar un (1) programa de evaluación, seguimiento y control a la EEP</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3A0622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AE216F5"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E9795F7" w14:textId="77777777" w:rsidR="00934B15" w:rsidRPr="00172C7E" w:rsidRDefault="00934B15">
            <w:pPr>
              <w:rPr>
                <w:color w:val="000000"/>
                <w:sz w:val="16"/>
                <w:szCs w:val="16"/>
              </w:rPr>
            </w:pPr>
            <w:r w:rsidRPr="00172C7E">
              <w:rPr>
                <w:color w:val="000000"/>
                <w:sz w:val="16"/>
                <w:szCs w:val="16"/>
              </w:rPr>
              <w:t> </w:t>
            </w:r>
          </w:p>
        </w:tc>
      </w:tr>
      <w:tr w:rsidR="00934B15" w:rsidRPr="00172C7E" w14:paraId="592DCD25" w14:textId="77777777" w:rsidTr="00934B15">
        <w:trPr>
          <w:trHeight w:val="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6927814"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C158916"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138C11A"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954A71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F9ACA04"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044C45C" w14:textId="77777777" w:rsidR="00934B15" w:rsidRPr="00172C7E" w:rsidRDefault="00934B15">
            <w:pPr>
              <w:jc w:val="center"/>
              <w:rPr>
                <w:b/>
                <w:bCs/>
                <w:color w:val="000000"/>
                <w:sz w:val="16"/>
                <w:szCs w:val="16"/>
              </w:rPr>
            </w:pPr>
            <w:r w:rsidRPr="00172C7E">
              <w:rPr>
                <w:b/>
                <w:bCs/>
                <w:color w:val="000000"/>
                <w:sz w:val="16"/>
                <w:szCs w:val="16"/>
              </w:rPr>
              <w:t>2.000</w:t>
            </w:r>
          </w:p>
        </w:tc>
      </w:tr>
      <w:tr w:rsidR="00934B15" w:rsidRPr="00172C7E" w14:paraId="1AA8A27D"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D23E87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59A303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7397C89"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336B6EA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B81098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605792D3" w14:textId="77777777" w:rsidR="00934B15" w:rsidRPr="00172C7E" w:rsidRDefault="00934B15">
            <w:pPr>
              <w:rPr>
                <w:color w:val="000000"/>
                <w:sz w:val="16"/>
                <w:szCs w:val="16"/>
              </w:rPr>
            </w:pPr>
            <w:r w:rsidRPr="00172C7E">
              <w:rPr>
                <w:color w:val="000000"/>
                <w:sz w:val="16"/>
                <w:szCs w:val="16"/>
              </w:rPr>
              <w:t> </w:t>
            </w:r>
          </w:p>
        </w:tc>
      </w:tr>
      <w:tr w:rsidR="00172C7E" w:rsidRPr="00172C7E" w14:paraId="1DA9F244"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6E5639" w14:textId="77777777" w:rsidR="00934B15" w:rsidRPr="00172C7E" w:rsidRDefault="00934B15">
            <w:pPr>
              <w:jc w:val="center"/>
              <w:rPr>
                <w:b/>
                <w:bCs/>
                <w:color w:val="000000"/>
                <w:sz w:val="16"/>
                <w:szCs w:val="16"/>
              </w:rPr>
            </w:pPr>
            <w:r w:rsidRPr="00172C7E">
              <w:rPr>
                <w:b/>
                <w:bCs/>
                <w:color w:val="000000"/>
                <w:sz w:val="16"/>
                <w:szCs w:val="16"/>
              </w:rPr>
              <w:t>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DEEA71D"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78DFEA4" w14:textId="77777777" w:rsidR="00934B15" w:rsidRPr="00172C7E" w:rsidRDefault="00934B15">
            <w:pPr>
              <w:jc w:val="center"/>
              <w:rPr>
                <w:b/>
                <w:bCs/>
                <w:color w:val="000000"/>
                <w:sz w:val="16"/>
                <w:szCs w:val="16"/>
              </w:rPr>
            </w:pPr>
            <w:r w:rsidRPr="00172C7E">
              <w:rPr>
                <w:b/>
                <w:bCs/>
                <w:color w:val="000000"/>
                <w:sz w:val="16"/>
                <w:szCs w:val="16"/>
              </w:rPr>
              <w:t>0500G099</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D6EC434"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3D69C4A6"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593F2828"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BFEC01"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CCD98EA"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6700579" w14:textId="77777777" w:rsidR="00934B15" w:rsidRPr="00172C7E" w:rsidRDefault="00934B15">
            <w:pPr>
              <w:jc w:val="center"/>
              <w:rPr>
                <w:b/>
                <w:bCs/>
                <w:color w:val="000000"/>
                <w:sz w:val="16"/>
                <w:szCs w:val="16"/>
              </w:rPr>
            </w:pPr>
            <w:r w:rsidRPr="00172C7E">
              <w:rPr>
                <w:b/>
                <w:bCs/>
                <w:color w:val="000000"/>
                <w:sz w:val="16"/>
                <w:szCs w:val="16"/>
              </w:rPr>
              <w:t>Usuarios atendidos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28EE332"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EAEF91C"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997A26E"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7F20761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6F46A55"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A03CF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3505DED"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D30006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58D1956"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11B382" w14:textId="77777777" w:rsidR="00934B15" w:rsidRPr="00172C7E" w:rsidRDefault="00934B15">
            <w:pPr>
              <w:jc w:val="center"/>
              <w:rPr>
                <w:color w:val="000000"/>
                <w:sz w:val="16"/>
                <w:szCs w:val="16"/>
              </w:rPr>
            </w:pPr>
            <w:r w:rsidRPr="00172C7E">
              <w:rPr>
                <w:color w:val="000000"/>
                <w:sz w:val="16"/>
                <w:szCs w:val="16"/>
              </w:rPr>
              <w:t>3000</w:t>
            </w:r>
          </w:p>
        </w:tc>
      </w:tr>
      <w:tr w:rsidR="00172C7E" w:rsidRPr="00172C7E" w14:paraId="0C2C60C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5E3CF9"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955EB5C"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32E62A" w14:textId="77777777" w:rsidR="00934B15" w:rsidRPr="00172C7E" w:rsidRDefault="00934B15">
            <w:pPr>
              <w:jc w:val="center"/>
              <w:rPr>
                <w:b/>
                <w:bCs/>
                <w:color w:val="000000"/>
                <w:sz w:val="16"/>
                <w:szCs w:val="16"/>
              </w:rPr>
            </w:pPr>
            <w:r w:rsidRPr="00172C7E">
              <w:rPr>
                <w:b/>
                <w:bCs/>
                <w:color w:val="000000"/>
                <w:sz w:val="16"/>
                <w:szCs w:val="16"/>
              </w:rPr>
              <w:t>Controlar 25200 usuarios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BB4A6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C64AD7B"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D602306" w14:textId="77777777" w:rsidR="00934B15" w:rsidRPr="00172C7E" w:rsidRDefault="00934B15">
            <w:pPr>
              <w:jc w:val="center"/>
              <w:rPr>
                <w:color w:val="000000"/>
                <w:sz w:val="16"/>
                <w:szCs w:val="16"/>
              </w:rPr>
            </w:pPr>
            <w:r w:rsidRPr="00172C7E">
              <w:rPr>
                <w:color w:val="000000"/>
                <w:sz w:val="16"/>
                <w:szCs w:val="16"/>
              </w:rPr>
              <w:t>6.950</w:t>
            </w:r>
          </w:p>
        </w:tc>
      </w:tr>
      <w:tr w:rsidR="00172C7E" w:rsidRPr="00172C7E" w14:paraId="4CA0DDA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D8912E7"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EA6D746"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19D6A7A"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F0AA03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5B0316B"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364C9DD" w14:textId="77777777" w:rsidR="00934B15" w:rsidRPr="00172C7E" w:rsidRDefault="00934B15">
            <w:pPr>
              <w:jc w:val="center"/>
              <w:rPr>
                <w:color w:val="000000"/>
                <w:sz w:val="16"/>
                <w:szCs w:val="16"/>
              </w:rPr>
            </w:pPr>
            <w:r w:rsidRPr="00172C7E">
              <w:rPr>
                <w:color w:val="000000"/>
                <w:sz w:val="16"/>
                <w:szCs w:val="16"/>
              </w:rPr>
              <w:t>7.600</w:t>
            </w:r>
          </w:p>
        </w:tc>
      </w:tr>
      <w:tr w:rsidR="00172C7E" w:rsidRPr="00172C7E" w14:paraId="5B8A1D6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2643C9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A7630EB"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33F9810" w14:textId="77777777" w:rsidR="00934B15" w:rsidRPr="00172C7E" w:rsidRDefault="00934B15">
            <w:pPr>
              <w:jc w:val="center"/>
              <w:rPr>
                <w:color w:val="000000"/>
                <w:sz w:val="16"/>
                <w:szCs w:val="16"/>
              </w:rPr>
            </w:pPr>
            <w:r w:rsidRPr="00172C7E">
              <w:rPr>
                <w:color w:val="000000"/>
                <w:sz w:val="16"/>
                <w:szCs w:val="16"/>
              </w:rPr>
              <w:t>Usuarios controlados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9B97ED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4406E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8CA7F81" w14:textId="77777777" w:rsidR="00934B15" w:rsidRPr="00172C7E" w:rsidRDefault="00934B15">
            <w:pPr>
              <w:jc w:val="center"/>
              <w:rPr>
                <w:color w:val="000000"/>
                <w:sz w:val="16"/>
                <w:szCs w:val="16"/>
              </w:rPr>
            </w:pPr>
            <w:r w:rsidRPr="00172C7E">
              <w:rPr>
                <w:color w:val="000000"/>
                <w:sz w:val="16"/>
                <w:szCs w:val="16"/>
              </w:rPr>
              <w:t>7.650</w:t>
            </w:r>
          </w:p>
        </w:tc>
      </w:tr>
      <w:tr w:rsidR="00172C7E" w:rsidRPr="00172C7E" w14:paraId="7F085ABC"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C96D25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10FDF85"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8FEC695" w14:textId="77777777" w:rsidR="00934B15" w:rsidRPr="00172C7E" w:rsidRDefault="00934B15">
            <w:pPr>
              <w:jc w:val="center"/>
              <w:rPr>
                <w:color w:val="000000"/>
                <w:sz w:val="16"/>
                <w:szCs w:val="16"/>
              </w:rPr>
            </w:pPr>
            <w:r w:rsidRPr="00172C7E">
              <w:rPr>
                <w:color w:val="000000"/>
                <w:sz w:val="16"/>
                <w:szCs w:val="16"/>
              </w:rPr>
              <w:t>Soporte actuaciones de control efectuadas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115371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5EF5C07"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AAA36E2" w14:textId="77777777" w:rsidR="00934B15" w:rsidRPr="00172C7E" w:rsidRDefault="00934B15">
            <w:pPr>
              <w:rPr>
                <w:color w:val="000000"/>
                <w:sz w:val="16"/>
                <w:szCs w:val="16"/>
              </w:rPr>
            </w:pPr>
            <w:r w:rsidRPr="00172C7E">
              <w:rPr>
                <w:color w:val="000000"/>
                <w:sz w:val="16"/>
                <w:szCs w:val="16"/>
              </w:rPr>
              <w:t> </w:t>
            </w:r>
          </w:p>
        </w:tc>
      </w:tr>
      <w:tr w:rsidR="00934B15" w:rsidRPr="00172C7E" w14:paraId="44FD317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E8DC7F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03C6D40"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937FE1A"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41BFAB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06E456D"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16A459B" w14:textId="77777777" w:rsidR="00934B15" w:rsidRPr="00172C7E" w:rsidRDefault="00934B15">
            <w:pPr>
              <w:jc w:val="center"/>
              <w:rPr>
                <w:b/>
                <w:bCs/>
                <w:color w:val="000000"/>
                <w:sz w:val="16"/>
                <w:szCs w:val="16"/>
              </w:rPr>
            </w:pPr>
            <w:r w:rsidRPr="00172C7E">
              <w:rPr>
                <w:b/>
                <w:bCs/>
                <w:color w:val="000000"/>
                <w:sz w:val="16"/>
                <w:szCs w:val="16"/>
              </w:rPr>
              <w:t>25.200</w:t>
            </w:r>
          </w:p>
        </w:tc>
      </w:tr>
      <w:tr w:rsidR="00934B15" w:rsidRPr="00172C7E" w14:paraId="4E7C24CD"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05E5F4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F799B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775A0698"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53BBE53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6A561DEA"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4C68229" w14:textId="77777777" w:rsidR="00934B15" w:rsidRPr="00172C7E" w:rsidRDefault="00934B15">
            <w:pPr>
              <w:rPr>
                <w:color w:val="000000"/>
                <w:sz w:val="16"/>
                <w:szCs w:val="16"/>
              </w:rPr>
            </w:pPr>
            <w:r w:rsidRPr="00172C7E">
              <w:rPr>
                <w:color w:val="000000"/>
                <w:sz w:val="16"/>
                <w:szCs w:val="16"/>
              </w:rPr>
              <w:t> </w:t>
            </w:r>
          </w:p>
        </w:tc>
      </w:tr>
      <w:tr w:rsidR="00172C7E" w:rsidRPr="00172C7E" w14:paraId="2A29A985"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B9CB85F" w14:textId="77777777" w:rsidR="00934B15" w:rsidRPr="00172C7E" w:rsidRDefault="00934B15">
            <w:pPr>
              <w:jc w:val="center"/>
              <w:rPr>
                <w:b/>
                <w:bCs/>
                <w:color w:val="000000"/>
                <w:sz w:val="16"/>
                <w:szCs w:val="16"/>
              </w:rPr>
            </w:pPr>
            <w:r w:rsidRPr="00172C7E">
              <w:rPr>
                <w:b/>
                <w:bCs/>
                <w:color w:val="000000"/>
                <w:sz w:val="16"/>
                <w:szCs w:val="16"/>
              </w:rPr>
              <w:t>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659DD92"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095E157" w14:textId="77777777" w:rsidR="00934B15" w:rsidRPr="00172C7E" w:rsidRDefault="00934B15">
            <w:pPr>
              <w:jc w:val="center"/>
              <w:rPr>
                <w:b/>
                <w:bCs/>
                <w:color w:val="000000"/>
                <w:sz w:val="16"/>
                <w:szCs w:val="16"/>
              </w:rPr>
            </w:pPr>
            <w:r w:rsidRPr="00172C7E">
              <w:rPr>
                <w:b/>
                <w:bCs/>
                <w:color w:val="000000"/>
                <w:sz w:val="16"/>
                <w:szCs w:val="16"/>
              </w:rPr>
              <w:t>0900G176</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0F27C07"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518D05F0"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CFA2D4B"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592B49"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6DE4C70"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9273203" w14:textId="77777777" w:rsidR="00934B15" w:rsidRPr="00513532" w:rsidRDefault="00934B15">
            <w:pPr>
              <w:jc w:val="center"/>
              <w:rPr>
                <w:b/>
                <w:bCs/>
                <w:color w:val="000000"/>
                <w:sz w:val="16"/>
                <w:szCs w:val="16"/>
                <w:lang w:val="pt-BR"/>
              </w:rPr>
            </w:pPr>
            <w:r w:rsidRPr="00513532">
              <w:rPr>
                <w:b/>
                <w:bCs/>
                <w:color w:val="000000"/>
                <w:sz w:val="16"/>
                <w:szCs w:val="16"/>
                <w:lang w:val="pt-BR"/>
              </w:rPr>
              <w:t>POZOS DE AGUAS SUBTERRANEAS MONITOREADOS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FB68850" w14:textId="77777777" w:rsidR="00934B15" w:rsidRPr="00513532" w:rsidRDefault="00934B15">
            <w:pPr>
              <w:rPr>
                <w:color w:val="000000"/>
                <w:sz w:val="16"/>
                <w:szCs w:val="16"/>
                <w:lang w:val="pt-BR"/>
              </w:rPr>
            </w:pPr>
            <w:r w:rsidRPr="00513532">
              <w:rPr>
                <w:color w:val="000000"/>
                <w:sz w:val="16"/>
                <w:szCs w:val="16"/>
                <w:lang w:val="pt-BR"/>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8983C22"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3479A5F"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0736A5E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4A8569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90F79A3"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1BA2953"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DD0171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312A133"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CBF052F" w14:textId="77777777" w:rsidR="00934B15" w:rsidRPr="00172C7E" w:rsidRDefault="00934B15">
            <w:pPr>
              <w:jc w:val="center"/>
              <w:rPr>
                <w:color w:val="000000"/>
                <w:sz w:val="16"/>
                <w:szCs w:val="16"/>
              </w:rPr>
            </w:pPr>
            <w:r w:rsidRPr="00172C7E">
              <w:rPr>
                <w:color w:val="000000"/>
                <w:sz w:val="16"/>
                <w:szCs w:val="16"/>
              </w:rPr>
              <w:t>37</w:t>
            </w:r>
          </w:p>
        </w:tc>
      </w:tr>
      <w:tr w:rsidR="00172C7E" w:rsidRPr="00172C7E" w14:paraId="6B8B0B5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6867F5B"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0D09F01"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E708DC7" w14:textId="77777777" w:rsidR="00934B15" w:rsidRPr="00172C7E" w:rsidRDefault="00934B15">
            <w:pPr>
              <w:jc w:val="center"/>
              <w:rPr>
                <w:b/>
                <w:bCs/>
                <w:color w:val="000000"/>
                <w:sz w:val="16"/>
                <w:szCs w:val="16"/>
              </w:rPr>
            </w:pPr>
            <w:r w:rsidRPr="00172C7E">
              <w:rPr>
                <w:b/>
                <w:bCs/>
                <w:color w:val="000000"/>
                <w:sz w:val="16"/>
                <w:szCs w:val="16"/>
              </w:rPr>
              <w:t>75</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EFBEFC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22A5420"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CEA1741"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53D8C5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03E72F3"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6CCC19A"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82BE4F1" w14:textId="77777777" w:rsidR="00934B15" w:rsidRPr="00172C7E" w:rsidRDefault="00934B15">
            <w:pPr>
              <w:jc w:val="center"/>
              <w:rPr>
                <w:color w:val="000000"/>
                <w:sz w:val="16"/>
                <w:szCs w:val="16"/>
              </w:rPr>
            </w:pPr>
            <w:r w:rsidRPr="00172C7E">
              <w:rPr>
                <w:color w:val="000000"/>
                <w:sz w:val="16"/>
                <w:szCs w:val="16"/>
              </w:rPr>
              <w:t>No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6FAF40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46F86FB"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59A22FF"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A82E0A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53DE18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32022F3E"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8DB3BA3" w14:textId="77777777" w:rsidR="00934B15" w:rsidRPr="00172C7E" w:rsidRDefault="00934B15">
            <w:pPr>
              <w:jc w:val="center"/>
              <w:rPr>
                <w:color w:val="000000"/>
                <w:sz w:val="16"/>
                <w:szCs w:val="16"/>
              </w:rPr>
            </w:pPr>
            <w:r w:rsidRPr="00172C7E">
              <w:rPr>
                <w:color w:val="000000"/>
                <w:sz w:val="16"/>
                <w:szCs w:val="16"/>
              </w:rPr>
              <w:t>Conceptos técnicos de seguimiento - Caracterizaciones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D8B951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EE341A9"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F5AD3F9" w14:textId="77777777" w:rsidR="00934B15" w:rsidRPr="00172C7E" w:rsidRDefault="00934B15">
            <w:pPr>
              <w:jc w:val="center"/>
              <w:rPr>
                <w:color w:val="000000"/>
                <w:sz w:val="16"/>
                <w:szCs w:val="16"/>
              </w:rPr>
            </w:pPr>
            <w:r w:rsidRPr="00172C7E">
              <w:rPr>
                <w:color w:val="000000"/>
                <w:sz w:val="16"/>
                <w:szCs w:val="16"/>
              </w:rPr>
              <w:t>75</w:t>
            </w:r>
          </w:p>
        </w:tc>
      </w:tr>
      <w:tr w:rsidR="00172C7E" w:rsidRPr="00172C7E" w14:paraId="661B9614"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9F167C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D26C921"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3FEEBA7" w14:textId="77777777" w:rsidR="00934B15" w:rsidRPr="00172C7E" w:rsidRDefault="00934B15">
            <w:pPr>
              <w:jc w:val="center"/>
              <w:rPr>
                <w:color w:val="000000"/>
                <w:sz w:val="16"/>
                <w:szCs w:val="16"/>
              </w:rPr>
            </w:pPr>
            <w:r w:rsidRPr="00172C7E">
              <w:rPr>
                <w:color w:val="000000"/>
                <w:sz w:val="16"/>
                <w:szCs w:val="16"/>
              </w:rPr>
              <w:t>Sistemas de información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5A3387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1B9FC0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7078239" w14:textId="77777777" w:rsidR="00934B15" w:rsidRPr="00172C7E" w:rsidRDefault="00934B15">
            <w:pPr>
              <w:jc w:val="center"/>
              <w:rPr>
                <w:color w:val="000000"/>
                <w:sz w:val="16"/>
                <w:szCs w:val="16"/>
              </w:rPr>
            </w:pPr>
            <w:r w:rsidRPr="00172C7E">
              <w:rPr>
                <w:color w:val="000000"/>
                <w:sz w:val="16"/>
                <w:szCs w:val="16"/>
              </w:rPr>
              <w:t>0</w:t>
            </w:r>
          </w:p>
        </w:tc>
      </w:tr>
      <w:tr w:rsidR="00934B15" w:rsidRPr="00172C7E" w14:paraId="50360E94"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B596125"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EF0A727"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1494D6C"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42C024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7610431"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2FEA7277" w14:textId="77777777" w:rsidR="00934B15" w:rsidRPr="00172C7E" w:rsidRDefault="00934B15">
            <w:pPr>
              <w:jc w:val="center"/>
              <w:rPr>
                <w:b/>
                <w:bCs/>
                <w:color w:val="000000"/>
                <w:sz w:val="16"/>
                <w:szCs w:val="16"/>
              </w:rPr>
            </w:pPr>
            <w:r w:rsidRPr="00172C7E">
              <w:rPr>
                <w:b/>
                <w:bCs/>
                <w:color w:val="000000"/>
                <w:sz w:val="16"/>
                <w:szCs w:val="16"/>
              </w:rPr>
              <w:t>262</w:t>
            </w:r>
          </w:p>
        </w:tc>
      </w:tr>
      <w:tr w:rsidR="00934B15" w:rsidRPr="00172C7E" w14:paraId="669F81EB"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44DA2B5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0BC9D5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5EEBEC90"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1BDF3CB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5E29D73B"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0632D199" w14:textId="77777777" w:rsidR="00934B15" w:rsidRPr="00172C7E" w:rsidRDefault="00934B15">
            <w:pPr>
              <w:rPr>
                <w:color w:val="000000"/>
                <w:sz w:val="16"/>
                <w:szCs w:val="16"/>
              </w:rPr>
            </w:pPr>
            <w:r w:rsidRPr="00172C7E">
              <w:rPr>
                <w:color w:val="000000"/>
                <w:sz w:val="16"/>
                <w:szCs w:val="16"/>
              </w:rPr>
              <w:t> </w:t>
            </w:r>
          </w:p>
        </w:tc>
      </w:tr>
      <w:tr w:rsidR="00172C7E" w:rsidRPr="00172C7E" w14:paraId="337D7EB0"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047FC13" w14:textId="77777777" w:rsidR="00934B15" w:rsidRPr="00172C7E" w:rsidRDefault="00934B15">
            <w:pPr>
              <w:jc w:val="center"/>
              <w:rPr>
                <w:b/>
                <w:bCs/>
                <w:color w:val="000000"/>
                <w:sz w:val="16"/>
                <w:szCs w:val="16"/>
              </w:rPr>
            </w:pPr>
            <w:r w:rsidRPr="00172C7E">
              <w:rPr>
                <w:b/>
                <w:bCs/>
                <w:color w:val="000000"/>
                <w:sz w:val="16"/>
                <w:szCs w:val="16"/>
              </w:rPr>
              <w:lastRenderedPageBreak/>
              <w:t>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49E275D"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258F90C" w14:textId="77777777" w:rsidR="00934B15" w:rsidRPr="00172C7E" w:rsidRDefault="00934B15">
            <w:pPr>
              <w:jc w:val="center"/>
              <w:rPr>
                <w:b/>
                <w:bCs/>
                <w:color w:val="000000"/>
                <w:sz w:val="16"/>
                <w:szCs w:val="16"/>
              </w:rPr>
            </w:pPr>
            <w:r w:rsidRPr="00172C7E">
              <w:rPr>
                <w:b/>
                <w:bCs/>
                <w:color w:val="000000"/>
                <w:sz w:val="16"/>
                <w:szCs w:val="16"/>
              </w:rPr>
              <w:t>0900G103</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A57082B"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bottom"/>
            <w:hideMark/>
          </w:tcPr>
          <w:p w14:paraId="17E1260D"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21C9DB3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0720817"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1AD589C"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22D350F" w14:textId="77777777" w:rsidR="00934B15" w:rsidRPr="00172C7E" w:rsidRDefault="00934B15">
            <w:pPr>
              <w:jc w:val="center"/>
              <w:rPr>
                <w:b/>
                <w:bCs/>
                <w:color w:val="000000"/>
                <w:sz w:val="16"/>
                <w:szCs w:val="16"/>
              </w:rPr>
            </w:pPr>
            <w:r w:rsidRPr="00172C7E">
              <w:rPr>
                <w:b/>
                <w:bCs/>
                <w:color w:val="000000"/>
                <w:sz w:val="16"/>
                <w:szCs w:val="16"/>
              </w:rPr>
              <w:t>Estaciones De Agua Monitoreadas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B5958D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DB2FD04"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A1370D"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0935961A"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7EACF2D"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61ACC2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D17206E"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B43E62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6E0C62D"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81F70C3"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71FDEE6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7CC0BD4"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EEC08D"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75D9059" w14:textId="77777777" w:rsidR="00934B15" w:rsidRPr="00172C7E" w:rsidRDefault="00934B15">
            <w:pPr>
              <w:jc w:val="center"/>
              <w:rPr>
                <w:b/>
                <w:bCs/>
                <w:color w:val="000000"/>
                <w:sz w:val="16"/>
                <w:szCs w:val="16"/>
              </w:rPr>
            </w:pPr>
            <w:r w:rsidRPr="00172C7E">
              <w:rPr>
                <w:b/>
                <w:bCs/>
                <w:color w:val="000000"/>
                <w:sz w:val="16"/>
                <w:szCs w:val="16"/>
              </w:rPr>
              <w:t>66</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B77B03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AF76C3"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B6BCF55"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36C3EAC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5B0EA39"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F1654B6"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BCB94F" w14:textId="77777777" w:rsidR="00934B15" w:rsidRPr="00172C7E" w:rsidRDefault="00934B15">
            <w:pPr>
              <w:jc w:val="center"/>
              <w:rPr>
                <w:color w:val="000000"/>
                <w:sz w:val="16"/>
                <w:szCs w:val="16"/>
              </w:rPr>
            </w:pPr>
            <w:r w:rsidRPr="00172C7E">
              <w:rPr>
                <w:color w:val="000000"/>
                <w:sz w:val="16"/>
                <w:szCs w:val="16"/>
              </w:rPr>
              <w:t>No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11DFAD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62C0C2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DB010B"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6BA041ED"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512775D"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079DE9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E5C017E" w14:textId="77777777" w:rsidR="00934B15" w:rsidRPr="00172C7E" w:rsidRDefault="00934B15">
            <w:pPr>
              <w:jc w:val="center"/>
              <w:rPr>
                <w:color w:val="000000"/>
                <w:sz w:val="16"/>
                <w:szCs w:val="16"/>
              </w:rPr>
            </w:pPr>
            <w:r w:rsidRPr="00172C7E">
              <w:rPr>
                <w:color w:val="000000"/>
                <w:sz w:val="16"/>
                <w:szCs w:val="16"/>
              </w:rPr>
              <w:t>Informe técnico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AB22E0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9D372E"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A5AE216" w14:textId="77777777" w:rsidR="00934B15" w:rsidRPr="00172C7E" w:rsidRDefault="00934B15">
            <w:pPr>
              <w:jc w:val="center"/>
              <w:rPr>
                <w:color w:val="000000"/>
                <w:sz w:val="16"/>
                <w:szCs w:val="16"/>
              </w:rPr>
            </w:pPr>
            <w:r w:rsidRPr="00172C7E">
              <w:rPr>
                <w:color w:val="000000"/>
                <w:sz w:val="16"/>
                <w:szCs w:val="16"/>
              </w:rPr>
              <w:t>66</w:t>
            </w:r>
          </w:p>
        </w:tc>
      </w:tr>
      <w:tr w:rsidR="00172C7E" w:rsidRPr="00172C7E" w14:paraId="79BE7BD9"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E0E1C6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E658132"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171A6842" w14:textId="77777777" w:rsidR="00934B15" w:rsidRPr="00172C7E" w:rsidRDefault="00934B15">
            <w:pPr>
              <w:jc w:val="center"/>
              <w:rPr>
                <w:color w:val="000000"/>
                <w:sz w:val="16"/>
                <w:szCs w:val="16"/>
              </w:rPr>
            </w:pPr>
            <w:r w:rsidRPr="00172C7E">
              <w:rPr>
                <w:color w:val="000000"/>
                <w:sz w:val="16"/>
                <w:szCs w:val="16"/>
              </w:rPr>
              <w:t>Sistemas de información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B1E60A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76EB4B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D18C15A" w14:textId="77777777" w:rsidR="00934B15" w:rsidRPr="00172C7E" w:rsidRDefault="00934B15">
            <w:pPr>
              <w:rPr>
                <w:color w:val="000000"/>
                <w:sz w:val="16"/>
                <w:szCs w:val="16"/>
              </w:rPr>
            </w:pPr>
            <w:r w:rsidRPr="00172C7E">
              <w:rPr>
                <w:color w:val="000000"/>
                <w:sz w:val="16"/>
                <w:szCs w:val="16"/>
              </w:rPr>
              <w:t> </w:t>
            </w:r>
          </w:p>
        </w:tc>
      </w:tr>
      <w:tr w:rsidR="00934B15" w:rsidRPr="00172C7E" w14:paraId="25E9378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BA23217"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868526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52D2BA8"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0F08C6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746D9A8"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418C923" w14:textId="77777777" w:rsidR="00934B15" w:rsidRPr="00172C7E" w:rsidRDefault="00934B15">
            <w:pPr>
              <w:jc w:val="center"/>
              <w:rPr>
                <w:b/>
                <w:bCs/>
                <w:color w:val="000000"/>
                <w:sz w:val="16"/>
                <w:szCs w:val="16"/>
              </w:rPr>
            </w:pPr>
            <w:r w:rsidRPr="00172C7E">
              <w:rPr>
                <w:b/>
                <w:bCs/>
                <w:color w:val="000000"/>
                <w:sz w:val="16"/>
                <w:szCs w:val="16"/>
              </w:rPr>
              <w:t>264</w:t>
            </w:r>
          </w:p>
        </w:tc>
      </w:tr>
      <w:tr w:rsidR="00934B15" w:rsidRPr="00172C7E" w14:paraId="0CFC7134"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000000" w:fill="FFFFFF"/>
            <w:vAlign w:val="bottom"/>
            <w:hideMark/>
          </w:tcPr>
          <w:p w14:paraId="7F03A56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49ED7A8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68318C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000000" w:fill="FFFFFF"/>
            <w:vAlign w:val="bottom"/>
            <w:hideMark/>
          </w:tcPr>
          <w:p w14:paraId="5E59CAC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35C426C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000000" w:fill="FFFFFF"/>
            <w:vAlign w:val="bottom"/>
            <w:hideMark/>
          </w:tcPr>
          <w:p w14:paraId="410F8F62" w14:textId="77777777" w:rsidR="00934B15" w:rsidRPr="00172C7E" w:rsidRDefault="00934B15">
            <w:pPr>
              <w:rPr>
                <w:color w:val="000000"/>
                <w:sz w:val="16"/>
                <w:szCs w:val="16"/>
              </w:rPr>
            </w:pPr>
            <w:r w:rsidRPr="00172C7E">
              <w:rPr>
                <w:color w:val="000000"/>
                <w:sz w:val="16"/>
                <w:szCs w:val="16"/>
              </w:rPr>
              <w:t> </w:t>
            </w:r>
          </w:p>
        </w:tc>
      </w:tr>
      <w:tr w:rsidR="00172C7E" w:rsidRPr="00172C7E" w14:paraId="2A23681D"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B8FA01F" w14:textId="77777777" w:rsidR="00934B15" w:rsidRPr="00172C7E" w:rsidRDefault="00934B15">
            <w:pPr>
              <w:jc w:val="center"/>
              <w:rPr>
                <w:b/>
                <w:bCs/>
                <w:color w:val="000000"/>
                <w:sz w:val="16"/>
                <w:szCs w:val="16"/>
              </w:rPr>
            </w:pPr>
            <w:r w:rsidRPr="00172C7E">
              <w:rPr>
                <w:b/>
                <w:bCs/>
                <w:color w:val="000000"/>
                <w:sz w:val="16"/>
                <w:szCs w:val="16"/>
              </w:rPr>
              <w:t>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5FFEA2FF"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46BFF364" w14:textId="77777777" w:rsidR="00934B15" w:rsidRPr="00172C7E" w:rsidRDefault="00934B15">
            <w:pPr>
              <w:jc w:val="center"/>
              <w:rPr>
                <w:b/>
                <w:bCs/>
                <w:color w:val="000000"/>
                <w:sz w:val="16"/>
                <w:szCs w:val="16"/>
              </w:rPr>
            </w:pPr>
            <w:r w:rsidRPr="00172C7E">
              <w:rPr>
                <w:b/>
                <w:bCs/>
                <w:color w:val="000000"/>
                <w:sz w:val="16"/>
                <w:szCs w:val="16"/>
              </w:rPr>
              <w:t>0500G097</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CE92C9A"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2860F1A7"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343AA4A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B5DEF36"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DAEB9D1"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431B608A" w14:textId="77777777" w:rsidR="00934B15" w:rsidRPr="00172C7E" w:rsidRDefault="00934B15">
            <w:pPr>
              <w:jc w:val="center"/>
              <w:rPr>
                <w:b/>
                <w:bCs/>
                <w:color w:val="000000"/>
                <w:sz w:val="16"/>
                <w:szCs w:val="16"/>
              </w:rPr>
            </w:pPr>
            <w:r w:rsidRPr="00172C7E">
              <w:rPr>
                <w:b/>
                <w:bCs/>
                <w:color w:val="000000"/>
                <w:sz w:val="16"/>
                <w:szCs w:val="16"/>
              </w:rPr>
              <w:t>Muestras procesadas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C53714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82CFD17"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F64ED1"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17B2251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48CC91A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AFDC4A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46F4CCF"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CE275F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6D38919"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C3F6929" w14:textId="77777777" w:rsidR="00934B15" w:rsidRPr="00172C7E" w:rsidRDefault="00934B15">
            <w:pPr>
              <w:jc w:val="center"/>
              <w:rPr>
                <w:color w:val="000000"/>
                <w:sz w:val="16"/>
                <w:szCs w:val="16"/>
              </w:rPr>
            </w:pPr>
            <w:r w:rsidRPr="00172C7E">
              <w:rPr>
                <w:color w:val="000000"/>
                <w:sz w:val="16"/>
                <w:szCs w:val="16"/>
              </w:rPr>
              <w:t>927</w:t>
            </w:r>
          </w:p>
        </w:tc>
      </w:tr>
      <w:tr w:rsidR="00172C7E" w:rsidRPr="00172C7E" w14:paraId="73F4B255"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84572A5"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B4BD985"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7E471EB" w14:textId="77777777" w:rsidR="00934B15" w:rsidRPr="00172C7E" w:rsidRDefault="00934B15">
            <w:pPr>
              <w:jc w:val="center"/>
              <w:rPr>
                <w:b/>
                <w:bCs/>
                <w:color w:val="000000"/>
                <w:sz w:val="16"/>
                <w:szCs w:val="16"/>
              </w:rPr>
            </w:pPr>
            <w:r w:rsidRPr="00172C7E">
              <w:rPr>
                <w:b/>
                <w:bCs/>
                <w:color w:val="000000"/>
                <w:sz w:val="16"/>
                <w:szCs w:val="16"/>
              </w:rPr>
              <w:t>5507</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1F343D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C7DCE71"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165A842" w14:textId="77777777" w:rsidR="00934B15" w:rsidRPr="00172C7E" w:rsidRDefault="00934B15">
            <w:pPr>
              <w:jc w:val="center"/>
              <w:rPr>
                <w:color w:val="000000"/>
                <w:sz w:val="16"/>
                <w:szCs w:val="16"/>
              </w:rPr>
            </w:pPr>
            <w:r w:rsidRPr="00172C7E">
              <w:rPr>
                <w:color w:val="000000"/>
                <w:sz w:val="16"/>
                <w:szCs w:val="16"/>
              </w:rPr>
              <w:t>1.612</w:t>
            </w:r>
          </w:p>
        </w:tc>
      </w:tr>
      <w:tr w:rsidR="00172C7E" w:rsidRPr="00172C7E" w14:paraId="1C70CC6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D6A563A"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37A9F8D"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47ABB4"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292FD2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C07403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D37B03C" w14:textId="77777777" w:rsidR="00934B15" w:rsidRPr="00172C7E" w:rsidRDefault="00934B15">
            <w:pPr>
              <w:jc w:val="center"/>
              <w:rPr>
                <w:color w:val="000000"/>
                <w:sz w:val="16"/>
                <w:szCs w:val="16"/>
              </w:rPr>
            </w:pPr>
            <w:r w:rsidRPr="00172C7E">
              <w:rPr>
                <w:color w:val="000000"/>
                <w:sz w:val="16"/>
                <w:szCs w:val="16"/>
              </w:rPr>
              <w:t>1.627</w:t>
            </w:r>
          </w:p>
        </w:tc>
      </w:tr>
      <w:tr w:rsidR="00172C7E" w:rsidRPr="00172C7E" w14:paraId="30AC6E0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E5F819C"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FC1BDC"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2C586C4" w14:textId="77777777" w:rsidR="00934B15" w:rsidRPr="00172C7E" w:rsidRDefault="00934B15">
            <w:pPr>
              <w:jc w:val="center"/>
              <w:rPr>
                <w:color w:val="000000"/>
                <w:sz w:val="16"/>
                <w:szCs w:val="16"/>
              </w:rPr>
            </w:pPr>
            <w:r w:rsidRPr="00172C7E">
              <w:rPr>
                <w:color w:val="000000"/>
                <w:sz w:val="16"/>
                <w:szCs w:val="16"/>
              </w:rPr>
              <w:t>Matriz de seguimiento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ECFB763"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1BB34EC"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5EA1820" w14:textId="77777777" w:rsidR="00934B15" w:rsidRPr="00172C7E" w:rsidRDefault="00934B15">
            <w:pPr>
              <w:jc w:val="center"/>
              <w:rPr>
                <w:color w:val="000000"/>
                <w:sz w:val="16"/>
                <w:szCs w:val="16"/>
              </w:rPr>
            </w:pPr>
            <w:r w:rsidRPr="00172C7E">
              <w:rPr>
                <w:color w:val="000000"/>
                <w:sz w:val="16"/>
                <w:szCs w:val="16"/>
              </w:rPr>
              <w:t>1.341</w:t>
            </w:r>
          </w:p>
        </w:tc>
      </w:tr>
      <w:tr w:rsidR="00172C7E" w:rsidRPr="00172C7E" w14:paraId="1FF3F02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205B352"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FBD3426"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88643BC" w14:textId="77777777" w:rsidR="00934B15" w:rsidRPr="00172C7E" w:rsidRDefault="00934B15">
            <w:pPr>
              <w:jc w:val="center"/>
              <w:rPr>
                <w:color w:val="000000"/>
                <w:sz w:val="16"/>
                <w:szCs w:val="16"/>
              </w:rPr>
            </w:pPr>
            <w:r w:rsidRPr="00172C7E">
              <w:rPr>
                <w:color w:val="000000"/>
                <w:sz w:val="16"/>
                <w:szCs w:val="16"/>
              </w:rPr>
              <w:t>Bases de datos Subdirección del Recurso Hídrico y del Suelo</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1E16A6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FBBA27F"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C55BB02" w14:textId="77777777" w:rsidR="00934B15" w:rsidRPr="00172C7E" w:rsidRDefault="00934B15">
            <w:pPr>
              <w:rPr>
                <w:color w:val="000000"/>
                <w:sz w:val="16"/>
                <w:szCs w:val="16"/>
              </w:rPr>
            </w:pPr>
            <w:r w:rsidRPr="00172C7E">
              <w:rPr>
                <w:color w:val="000000"/>
                <w:sz w:val="16"/>
                <w:szCs w:val="16"/>
              </w:rPr>
              <w:t> </w:t>
            </w:r>
          </w:p>
        </w:tc>
      </w:tr>
      <w:tr w:rsidR="00934B15" w:rsidRPr="00172C7E" w14:paraId="0AD14F6A"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C51CDE1"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19542149"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B8D9A67"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26933B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8F0D1B5"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AA06BC" w14:textId="77777777" w:rsidR="00934B15" w:rsidRPr="00172C7E" w:rsidRDefault="00934B15">
            <w:pPr>
              <w:jc w:val="center"/>
              <w:rPr>
                <w:b/>
                <w:bCs/>
                <w:color w:val="000000"/>
                <w:sz w:val="16"/>
                <w:szCs w:val="16"/>
              </w:rPr>
            </w:pPr>
            <w:r w:rsidRPr="00172C7E">
              <w:rPr>
                <w:b/>
                <w:bCs/>
                <w:color w:val="000000"/>
                <w:sz w:val="16"/>
                <w:szCs w:val="16"/>
              </w:rPr>
              <w:t>5.507</w:t>
            </w:r>
          </w:p>
        </w:tc>
      </w:tr>
      <w:tr w:rsidR="00934B15" w:rsidRPr="00172C7E" w14:paraId="2E11C150"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auto" w:fill="auto"/>
            <w:vAlign w:val="bottom"/>
            <w:hideMark/>
          </w:tcPr>
          <w:p w14:paraId="1AE0456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28D2C36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38A00BFB"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auto" w:fill="auto"/>
            <w:vAlign w:val="bottom"/>
            <w:hideMark/>
          </w:tcPr>
          <w:p w14:paraId="6EF87EC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4E24E6B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78B40ADD" w14:textId="77777777" w:rsidR="00934B15" w:rsidRPr="00172C7E" w:rsidRDefault="00934B15">
            <w:pPr>
              <w:rPr>
                <w:color w:val="000000"/>
                <w:sz w:val="16"/>
                <w:szCs w:val="16"/>
              </w:rPr>
            </w:pPr>
            <w:r w:rsidRPr="00172C7E">
              <w:rPr>
                <w:color w:val="000000"/>
                <w:sz w:val="16"/>
                <w:szCs w:val="16"/>
              </w:rPr>
              <w:t> </w:t>
            </w:r>
          </w:p>
        </w:tc>
      </w:tr>
      <w:tr w:rsidR="00172C7E" w:rsidRPr="00172C7E" w14:paraId="162ECC5F"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A31EBCE" w14:textId="77777777" w:rsidR="00934B15" w:rsidRPr="00172C7E" w:rsidRDefault="00934B15">
            <w:pPr>
              <w:jc w:val="center"/>
              <w:rPr>
                <w:b/>
                <w:bCs/>
                <w:color w:val="000000"/>
                <w:sz w:val="16"/>
                <w:szCs w:val="16"/>
              </w:rPr>
            </w:pPr>
            <w:r w:rsidRPr="00172C7E">
              <w:rPr>
                <w:b/>
                <w:bCs/>
                <w:color w:val="000000"/>
                <w:sz w:val="16"/>
                <w:szCs w:val="16"/>
              </w:rPr>
              <w:t>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6830448E"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1EC2EC35" w14:textId="77777777" w:rsidR="00934B15" w:rsidRPr="00172C7E" w:rsidRDefault="00934B15">
            <w:pPr>
              <w:jc w:val="center"/>
              <w:rPr>
                <w:b/>
                <w:bCs/>
                <w:color w:val="000000"/>
                <w:sz w:val="16"/>
                <w:szCs w:val="16"/>
              </w:rPr>
            </w:pPr>
            <w:r w:rsidRPr="00172C7E">
              <w:rPr>
                <w:b/>
                <w:bCs/>
                <w:color w:val="000000"/>
                <w:sz w:val="16"/>
                <w:szCs w:val="16"/>
              </w:rPr>
              <w:t>1000G614</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6EC60F5"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25505738"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BD4FD90"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C6327DD"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22FD0A7A"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60879ED8" w14:textId="77777777" w:rsidR="00934B15" w:rsidRPr="00172C7E" w:rsidRDefault="00934B15">
            <w:pPr>
              <w:jc w:val="center"/>
              <w:rPr>
                <w:b/>
                <w:bCs/>
                <w:color w:val="000000"/>
                <w:sz w:val="16"/>
                <w:szCs w:val="16"/>
              </w:rPr>
            </w:pPr>
            <w:r w:rsidRPr="00172C7E">
              <w:rPr>
                <w:b/>
                <w:bCs/>
                <w:color w:val="000000"/>
                <w:sz w:val="16"/>
                <w:szCs w:val="16"/>
              </w:rPr>
              <w:t>Documentos insumo elaborados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DE5AAF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EDCD883"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6B136C"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3264628E"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510435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6BF566FB"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407C925C"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607B1E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040ECFE"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5D0B2B4" w14:textId="0B499AA6" w:rsidR="00934B15" w:rsidRPr="00172C7E" w:rsidRDefault="00522F42">
            <w:pPr>
              <w:jc w:val="center"/>
              <w:rPr>
                <w:color w:val="000000"/>
                <w:sz w:val="16"/>
                <w:szCs w:val="16"/>
              </w:rPr>
            </w:pPr>
            <w:r>
              <w:rPr>
                <w:color w:val="000000"/>
                <w:sz w:val="16"/>
                <w:szCs w:val="16"/>
              </w:rPr>
              <w:t>8998</w:t>
            </w:r>
          </w:p>
        </w:tc>
      </w:tr>
      <w:tr w:rsidR="00172C7E" w:rsidRPr="00172C7E" w14:paraId="2D872F9F"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5025C025"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3492E1F"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97B3D92" w14:textId="06833851" w:rsidR="00934B15" w:rsidRPr="00172C7E" w:rsidRDefault="00522F42">
            <w:pPr>
              <w:jc w:val="center"/>
              <w:rPr>
                <w:b/>
                <w:bCs/>
                <w:color w:val="000000"/>
                <w:sz w:val="16"/>
                <w:szCs w:val="16"/>
              </w:rPr>
            </w:pPr>
            <w:r>
              <w:rPr>
                <w:b/>
                <w:bCs/>
                <w:color w:val="000000"/>
                <w:sz w:val="16"/>
                <w:szCs w:val="16"/>
              </w:rPr>
              <w:t>156838</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7F5C9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B402DEF"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82EFC06" w14:textId="77777777" w:rsidR="00934B15" w:rsidRPr="00172C7E" w:rsidRDefault="00934B15">
            <w:pPr>
              <w:jc w:val="center"/>
              <w:rPr>
                <w:color w:val="000000"/>
                <w:sz w:val="16"/>
                <w:szCs w:val="16"/>
              </w:rPr>
            </w:pPr>
            <w:r w:rsidRPr="00172C7E">
              <w:rPr>
                <w:color w:val="000000"/>
                <w:sz w:val="16"/>
                <w:szCs w:val="16"/>
              </w:rPr>
              <w:t>47.040</w:t>
            </w:r>
          </w:p>
        </w:tc>
      </w:tr>
      <w:tr w:rsidR="00172C7E" w:rsidRPr="00172C7E" w14:paraId="05C9F2F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63ABE8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6AB293E"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F59E2D9"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66088E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71F418"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EAE0A32" w14:textId="77777777" w:rsidR="00934B15" w:rsidRPr="00172C7E" w:rsidRDefault="00934B15">
            <w:pPr>
              <w:jc w:val="center"/>
              <w:rPr>
                <w:color w:val="000000"/>
                <w:sz w:val="16"/>
                <w:szCs w:val="16"/>
              </w:rPr>
            </w:pPr>
            <w:r w:rsidRPr="00172C7E">
              <w:rPr>
                <w:color w:val="000000"/>
                <w:sz w:val="16"/>
                <w:szCs w:val="16"/>
              </w:rPr>
              <w:t>50.400</w:t>
            </w:r>
          </w:p>
        </w:tc>
      </w:tr>
      <w:tr w:rsidR="00172C7E" w:rsidRPr="00172C7E" w14:paraId="41667FB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2F7A963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CE0B2F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33D7290" w14:textId="77777777" w:rsidR="00934B15" w:rsidRPr="00172C7E" w:rsidRDefault="00934B15">
            <w:pPr>
              <w:jc w:val="center"/>
              <w:rPr>
                <w:color w:val="000000"/>
                <w:sz w:val="16"/>
                <w:szCs w:val="16"/>
              </w:rPr>
            </w:pPr>
            <w:r w:rsidRPr="00172C7E">
              <w:rPr>
                <w:color w:val="000000"/>
                <w:sz w:val="16"/>
                <w:szCs w:val="16"/>
              </w:rPr>
              <w:t>Documentos generados (Actas registradas bajo procedimiento de la SDA, Conceptos e Informes Técnicos, Salvoconductos, Autos, Resoluciones, Comunicaciones externas, Reportes del sistema de correspondencia de la entidad -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760BBD5"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51292BA"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493B3D3" w14:textId="77777777" w:rsidR="00934B15" w:rsidRPr="00172C7E" w:rsidRDefault="00934B15">
            <w:pPr>
              <w:jc w:val="center"/>
              <w:rPr>
                <w:color w:val="000000"/>
                <w:sz w:val="16"/>
                <w:szCs w:val="16"/>
              </w:rPr>
            </w:pPr>
            <w:r w:rsidRPr="00172C7E">
              <w:rPr>
                <w:color w:val="000000"/>
                <w:sz w:val="16"/>
                <w:szCs w:val="16"/>
              </w:rPr>
              <w:t>50.400</w:t>
            </w:r>
          </w:p>
        </w:tc>
      </w:tr>
      <w:tr w:rsidR="00172C7E" w:rsidRPr="00172C7E" w14:paraId="26DF8B8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43E760F"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B43EA7A"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78719AC" w14:textId="77777777" w:rsidR="00934B15" w:rsidRPr="00172C7E" w:rsidRDefault="00934B15">
            <w:pPr>
              <w:jc w:val="center"/>
              <w:rPr>
                <w:color w:val="000000"/>
                <w:sz w:val="16"/>
                <w:szCs w:val="16"/>
              </w:rPr>
            </w:pPr>
            <w:r w:rsidRPr="00172C7E">
              <w:rPr>
                <w:color w:val="000000"/>
                <w:sz w:val="16"/>
                <w:szCs w:val="16"/>
              </w:rPr>
              <w:t>Reportes del Sistema de Información Ambiental - SIA FOREST</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4F09CAC"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DB74D60"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C201C03" w14:textId="77777777" w:rsidR="00934B15" w:rsidRPr="00172C7E" w:rsidRDefault="00934B15">
            <w:pPr>
              <w:rPr>
                <w:color w:val="000000"/>
                <w:sz w:val="16"/>
                <w:szCs w:val="16"/>
              </w:rPr>
            </w:pPr>
            <w:r w:rsidRPr="00172C7E">
              <w:rPr>
                <w:color w:val="000000"/>
                <w:sz w:val="16"/>
                <w:szCs w:val="16"/>
              </w:rPr>
              <w:t> </w:t>
            </w:r>
          </w:p>
        </w:tc>
      </w:tr>
      <w:tr w:rsidR="00934B15" w:rsidRPr="00172C7E" w14:paraId="47DAD003"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8F7F42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0B5DAA80"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362A46D"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1A4ABEB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0835982"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0A0DA0B4" w14:textId="79316A3A" w:rsidR="00934B15" w:rsidRPr="00172C7E" w:rsidRDefault="00522F42">
            <w:pPr>
              <w:jc w:val="center"/>
              <w:rPr>
                <w:b/>
                <w:bCs/>
                <w:color w:val="000000"/>
                <w:sz w:val="16"/>
                <w:szCs w:val="16"/>
              </w:rPr>
            </w:pPr>
            <w:r>
              <w:rPr>
                <w:b/>
                <w:bCs/>
                <w:color w:val="000000"/>
                <w:sz w:val="16"/>
                <w:szCs w:val="16"/>
              </w:rPr>
              <w:t>156838</w:t>
            </w:r>
          </w:p>
        </w:tc>
      </w:tr>
      <w:tr w:rsidR="00934B15" w:rsidRPr="00172C7E" w14:paraId="7FF44646" w14:textId="77777777" w:rsidTr="00934B15">
        <w:trPr>
          <w:trHeight w:val="20"/>
        </w:trPr>
        <w:tc>
          <w:tcPr>
            <w:tcW w:w="0" w:type="auto"/>
            <w:tcBorders>
              <w:top w:val="single" w:sz="8" w:space="0" w:color="CCCCCC"/>
              <w:left w:val="single" w:sz="8" w:space="0" w:color="CCCCCC"/>
              <w:bottom w:val="single" w:sz="8" w:space="0" w:color="000000"/>
              <w:right w:val="single" w:sz="8" w:space="0" w:color="CCCCCC"/>
            </w:tcBorders>
            <w:shd w:val="clear" w:color="auto" w:fill="auto"/>
            <w:vAlign w:val="bottom"/>
            <w:hideMark/>
          </w:tcPr>
          <w:p w14:paraId="306AECE4"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110EAC97"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7AFFD473" w14:textId="77777777" w:rsidR="00934B15" w:rsidRPr="00172C7E" w:rsidRDefault="00934B15">
            <w:pPr>
              <w:rPr>
                <w:color w:val="000000"/>
                <w:sz w:val="16"/>
                <w:szCs w:val="16"/>
              </w:rPr>
            </w:pPr>
            <w:r w:rsidRPr="00172C7E">
              <w:rPr>
                <w:color w:val="000000"/>
                <w:sz w:val="16"/>
                <w:szCs w:val="16"/>
              </w:rPr>
              <w:t> </w:t>
            </w:r>
          </w:p>
        </w:tc>
        <w:tc>
          <w:tcPr>
            <w:tcW w:w="0" w:type="auto"/>
            <w:tcBorders>
              <w:top w:val="nil"/>
              <w:left w:val="nil"/>
              <w:bottom w:val="single" w:sz="8" w:space="0" w:color="CCCCCC"/>
              <w:right w:val="single" w:sz="8" w:space="0" w:color="CCCCCC"/>
            </w:tcBorders>
            <w:shd w:val="clear" w:color="auto" w:fill="auto"/>
            <w:vAlign w:val="bottom"/>
            <w:hideMark/>
          </w:tcPr>
          <w:p w14:paraId="43863770"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0F09A0AD"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nil"/>
              <w:bottom w:val="single" w:sz="8" w:space="0" w:color="000000"/>
              <w:right w:val="single" w:sz="8" w:space="0" w:color="CCCCCC"/>
            </w:tcBorders>
            <w:shd w:val="clear" w:color="auto" w:fill="auto"/>
            <w:vAlign w:val="bottom"/>
            <w:hideMark/>
          </w:tcPr>
          <w:p w14:paraId="7F65D048" w14:textId="77777777" w:rsidR="00934B15" w:rsidRPr="00172C7E" w:rsidRDefault="00934B15">
            <w:pPr>
              <w:rPr>
                <w:color w:val="000000"/>
                <w:sz w:val="16"/>
                <w:szCs w:val="16"/>
              </w:rPr>
            </w:pPr>
            <w:r w:rsidRPr="00172C7E">
              <w:rPr>
                <w:color w:val="000000"/>
                <w:sz w:val="16"/>
                <w:szCs w:val="16"/>
              </w:rPr>
              <w:t> </w:t>
            </w:r>
          </w:p>
        </w:tc>
      </w:tr>
      <w:tr w:rsidR="00172C7E" w:rsidRPr="00172C7E" w14:paraId="47C16B64" w14:textId="77777777" w:rsidTr="00934B15">
        <w:trPr>
          <w:trHeight w:val="20"/>
        </w:trPr>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5938EFD4" w14:textId="77777777" w:rsidR="00934B15" w:rsidRPr="00172C7E" w:rsidRDefault="00934B15">
            <w:pPr>
              <w:jc w:val="center"/>
              <w:rPr>
                <w:b/>
                <w:bCs/>
                <w:color w:val="000000"/>
                <w:sz w:val="16"/>
                <w:szCs w:val="16"/>
              </w:rPr>
            </w:pPr>
            <w:r w:rsidRPr="00172C7E">
              <w:rPr>
                <w:b/>
                <w:bCs/>
                <w:color w:val="000000"/>
                <w:sz w:val="16"/>
                <w:szCs w:val="16"/>
              </w:rPr>
              <w:t>9</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7855705A" w14:textId="77777777" w:rsidR="00934B15" w:rsidRPr="00172C7E" w:rsidRDefault="00934B15">
            <w:pPr>
              <w:jc w:val="center"/>
              <w:rPr>
                <w:b/>
                <w:bCs/>
                <w:color w:val="000000"/>
                <w:sz w:val="16"/>
                <w:szCs w:val="16"/>
              </w:rPr>
            </w:pPr>
            <w:r w:rsidRPr="00172C7E">
              <w:rPr>
                <w:b/>
                <w:bCs/>
                <w:color w:val="000000"/>
                <w:sz w:val="16"/>
                <w:szCs w:val="16"/>
              </w:rPr>
              <w:t>Código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center"/>
            <w:hideMark/>
          </w:tcPr>
          <w:p w14:paraId="00C432D2" w14:textId="77777777" w:rsidR="00934B15" w:rsidRPr="00172C7E" w:rsidRDefault="00934B15">
            <w:pPr>
              <w:jc w:val="center"/>
              <w:rPr>
                <w:b/>
                <w:bCs/>
                <w:color w:val="000000"/>
                <w:sz w:val="16"/>
                <w:szCs w:val="16"/>
              </w:rPr>
            </w:pPr>
            <w:r w:rsidRPr="00172C7E">
              <w:rPr>
                <w:b/>
                <w:bCs/>
                <w:color w:val="000000"/>
                <w:sz w:val="16"/>
                <w:szCs w:val="16"/>
              </w:rPr>
              <w:t>4500G002</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01DE5B2A" w14:textId="77777777" w:rsidR="00934B15" w:rsidRPr="00172C7E" w:rsidRDefault="00934B15">
            <w:pPr>
              <w:rPr>
                <w:color w:val="000000"/>
                <w:sz w:val="16"/>
                <w:szCs w:val="16"/>
              </w:rPr>
            </w:pPr>
            <w:r w:rsidRPr="00172C7E">
              <w:rPr>
                <w:color w:val="000000"/>
                <w:sz w:val="16"/>
                <w:szCs w:val="16"/>
              </w:rPr>
              <w:t> </w:t>
            </w:r>
          </w:p>
        </w:tc>
        <w:tc>
          <w:tcPr>
            <w:tcW w:w="0" w:type="auto"/>
            <w:gridSpan w:val="2"/>
            <w:tcBorders>
              <w:top w:val="single" w:sz="8" w:space="0" w:color="000000"/>
              <w:left w:val="nil"/>
              <w:bottom w:val="single" w:sz="8" w:space="0" w:color="000000"/>
              <w:right w:val="single" w:sz="8" w:space="0" w:color="000000"/>
            </w:tcBorders>
            <w:shd w:val="clear" w:color="000000" w:fill="FFFFFF"/>
            <w:vAlign w:val="center"/>
            <w:hideMark/>
          </w:tcPr>
          <w:p w14:paraId="4A5C0890" w14:textId="77777777" w:rsidR="00934B15" w:rsidRPr="00172C7E" w:rsidRDefault="00934B15">
            <w:pPr>
              <w:jc w:val="center"/>
              <w:rPr>
                <w:b/>
                <w:bCs/>
                <w:color w:val="000000"/>
                <w:sz w:val="16"/>
                <w:szCs w:val="16"/>
              </w:rPr>
            </w:pPr>
            <w:r w:rsidRPr="00172C7E">
              <w:rPr>
                <w:b/>
                <w:bCs/>
                <w:color w:val="000000"/>
                <w:sz w:val="16"/>
                <w:szCs w:val="16"/>
              </w:rPr>
              <w:t>Programación</w:t>
            </w:r>
          </w:p>
        </w:tc>
      </w:tr>
      <w:tr w:rsidR="00172C7E" w:rsidRPr="00172C7E" w14:paraId="18F30BE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6241BC35"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EDE3824" w14:textId="77777777" w:rsidR="00934B15" w:rsidRPr="00172C7E" w:rsidRDefault="00934B15">
            <w:pPr>
              <w:jc w:val="center"/>
              <w:rPr>
                <w:b/>
                <w:bCs/>
                <w:color w:val="000000"/>
                <w:sz w:val="16"/>
                <w:szCs w:val="16"/>
              </w:rPr>
            </w:pPr>
            <w:r w:rsidRPr="00172C7E">
              <w:rPr>
                <w:b/>
                <w:bCs/>
                <w:color w:val="000000"/>
                <w:sz w:val="16"/>
                <w:szCs w:val="16"/>
              </w:rPr>
              <w:t>Indicador</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7E1C6C5B" w14:textId="77777777" w:rsidR="00934B15" w:rsidRPr="00172C7E" w:rsidRDefault="00934B15">
            <w:pPr>
              <w:jc w:val="center"/>
              <w:rPr>
                <w:b/>
                <w:bCs/>
                <w:color w:val="000000"/>
                <w:sz w:val="16"/>
                <w:szCs w:val="16"/>
              </w:rPr>
            </w:pPr>
            <w:r w:rsidRPr="00172C7E">
              <w:rPr>
                <w:b/>
                <w:bCs/>
                <w:color w:val="000000"/>
                <w:sz w:val="16"/>
                <w:szCs w:val="16"/>
              </w:rPr>
              <w:t>Atenciones realizadas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2375D08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9CC98A3" w14:textId="77777777" w:rsidR="00934B15" w:rsidRPr="00172C7E" w:rsidRDefault="00934B15">
            <w:pPr>
              <w:jc w:val="center"/>
              <w:rPr>
                <w:b/>
                <w:bCs/>
                <w:color w:val="000000"/>
                <w:sz w:val="16"/>
                <w:szCs w:val="16"/>
              </w:rPr>
            </w:pPr>
            <w:r w:rsidRPr="00172C7E">
              <w:rPr>
                <w:b/>
                <w:bCs/>
                <w:color w:val="000000"/>
                <w:sz w:val="16"/>
                <w:szCs w:val="16"/>
              </w:rPr>
              <w:t>Año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390892C3" w14:textId="77777777" w:rsidR="00934B15" w:rsidRPr="00172C7E" w:rsidRDefault="00934B15">
            <w:pPr>
              <w:jc w:val="center"/>
              <w:rPr>
                <w:b/>
                <w:bCs/>
                <w:color w:val="000000"/>
                <w:sz w:val="16"/>
                <w:szCs w:val="16"/>
              </w:rPr>
            </w:pPr>
            <w:r w:rsidRPr="00172C7E">
              <w:rPr>
                <w:b/>
                <w:bCs/>
                <w:color w:val="000000"/>
                <w:sz w:val="16"/>
                <w:szCs w:val="16"/>
              </w:rPr>
              <w:t>Valor</w:t>
            </w:r>
          </w:p>
        </w:tc>
      </w:tr>
      <w:tr w:rsidR="00934B15" w:rsidRPr="00172C7E" w14:paraId="7303EAE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3F1C2DDA"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717DFFC"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29F88D95" w14:textId="77777777" w:rsidR="00934B15" w:rsidRPr="00172C7E" w:rsidRDefault="00934B15">
            <w:pPr>
              <w:rPr>
                <w:b/>
                <w:bCs/>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3F5C4819"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246BF0C" w14:textId="77777777" w:rsidR="00934B15" w:rsidRPr="00172C7E" w:rsidRDefault="00934B15">
            <w:pPr>
              <w:jc w:val="center"/>
              <w:rPr>
                <w:color w:val="000000"/>
                <w:sz w:val="16"/>
                <w:szCs w:val="16"/>
              </w:rPr>
            </w:pPr>
            <w:r w:rsidRPr="00172C7E">
              <w:rPr>
                <w:color w:val="000000"/>
                <w:sz w:val="16"/>
                <w:szCs w:val="16"/>
              </w:rPr>
              <w:t>2024</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F1C12A3" w14:textId="77777777" w:rsidR="00934B15" w:rsidRPr="00172C7E" w:rsidRDefault="00934B15">
            <w:pPr>
              <w:jc w:val="center"/>
              <w:rPr>
                <w:color w:val="000000"/>
                <w:sz w:val="16"/>
                <w:szCs w:val="16"/>
              </w:rPr>
            </w:pPr>
            <w:r w:rsidRPr="00172C7E">
              <w:rPr>
                <w:color w:val="000000"/>
                <w:sz w:val="16"/>
                <w:szCs w:val="16"/>
              </w:rPr>
              <w:t>3200</w:t>
            </w:r>
          </w:p>
        </w:tc>
      </w:tr>
      <w:tr w:rsidR="00172C7E" w:rsidRPr="00172C7E" w14:paraId="0F779E16"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8578B23"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181BB38" w14:textId="77777777" w:rsidR="00934B15" w:rsidRPr="00172C7E" w:rsidRDefault="00934B15">
            <w:pPr>
              <w:jc w:val="center"/>
              <w:rPr>
                <w:b/>
                <w:bCs/>
                <w:color w:val="000000"/>
                <w:sz w:val="16"/>
                <w:szCs w:val="16"/>
              </w:rPr>
            </w:pPr>
            <w:r w:rsidRPr="00172C7E">
              <w:rPr>
                <w:b/>
                <w:bCs/>
                <w:color w:val="000000"/>
                <w:sz w:val="16"/>
                <w:szCs w:val="16"/>
              </w:rPr>
              <w:t>Meta</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8F836C5" w14:textId="77777777" w:rsidR="00934B15" w:rsidRPr="00172C7E" w:rsidRDefault="00934B15">
            <w:pPr>
              <w:jc w:val="center"/>
              <w:rPr>
                <w:b/>
                <w:bCs/>
                <w:color w:val="000000"/>
                <w:sz w:val="16"/>
                <w:szCs w:val="16"/>
              </w:rPr>
            </w:pPr>
            <w:r w:rsidRPr="00172C7E">
              <w:rPr>
                <w:b/>
                <w:bCs/>
                <w:color w:val="000000"/>
                <w:sz w:val="16"/>
                <w:szCs w:val="16"/>
              </w:rPr>
              <w:t>24800</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655A2531"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E51ABEE" w14:textId="77777777" w:rsidR="00934B15" w:rsidRPr="00172C7E" w:rsidRDefault="00934B15">
            <w:pPr>
              <w:jc w:val="center"/>
              <w:rPr>
                <w:color w:val="000000"/>
                <w:sz w:val="16"/>
                <w:szCs w:val="16"/>
              </w:rPr>
            </w:pPr>
            <w:r w:rsidRPr="00172C7E">
              <w:rPr>
                <w:color w:val="000000"/>
                <w:sz w:val="16"/>
                <w:szCs w:val="16"/>
              </w:rPr>
              <w:t>2025</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E3DAF37"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45B2E0F2"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AF861F1"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5D26459" w14:textId="77777777" w:rsidR="00934B15" w:rsidRPr="00172C7E" w:rsidRDefault="00934B15">
            <w:pPr>
              <w:jc w:val="center"/>
              <w:rPr>
                <w:b/>
                <w:bCs/>
                <w:color w:val="000000"/>
                <w:sz w:val="16"/>
                <w:szCs w:val="16"/>
              </w:rPr>
            </w:pPr>
            <w:r w:rsidRPr="00172C7E">
              <w:rPr>
                <w:b/>
                <w:bCs/>
                <w:color w:val="000000"/>
                <w:sz w:val="16"/>
                <w:szCs w:val="16"/>
              </w:rPr>
              <w:t>Es acumulativo</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3605F4F" w14:textId="77777777" w:rsidR="00934B15" w:rsidRPr="00172C7E" w:rsidRDefault="00934B15">
            <w:pPr>
              <w:jc w:val="center"/>
              <w:rPr>
                <w:color w:val="000000"/>
                <w:sz w:val="16"/>
                <w:szCs w:val="16"/>
              </w:rPr>
            </w:pPr>
            <w:r w:rsidRPr="00172C7E">
              <w:rPr>
                <w:color w:val="000000"/>
                <w:sz w:val="16"/>
                <w:szCs w:val="16"/>
              </w:rPr>
              <w:t>Si</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73351D48"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7B14D37" w14:textId="77777777" w:rsidR="00934B15" w:rsidRPr="00172C7E" w:rsidRDefault="00934B15">
            <w:pPr>
              <w:jc w:val="center"/>
              <w:rPr>
                <w:color w:val="000000"/>
                <w:sz w:val="16"/>
                <w:szCs w:val="16"/>
              </w:rPr>
            </w:pPr>
            <w:r w:rsidRPr="00172C7E">
              <w:rPr>
                <w:color w:val="000000"/>
                <w:sz w:val="16"/>
                <w:szCs w:val="16"/>
              </w:rPr>
              <w:t>2026</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7EC0CC6"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085DBE27"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7A6C75A8" w14:textId="77777777" w:rsidR="00934B15" w:rsidRPr="00172C7E" w:rsidRDefault="00934B15">
            <w:pPr>
              <w:rPr>
                <w:b/>
                <w:bCs/>
                <w:color w:val="000000"/>
                <w:sz w:val="16"/>
                <w:szCs w:val="16"/>
              </w:rPr>
            </w:pP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DEAB4C1" w14:textId="77777777" w:rsidR="00934B15" w:rsidRPr="00172C7E" w:rsidRDefault="00934B15">
            <w:pPr>
              <w:jc w:val="center"/>
              <w:rPr>
                <w:b/>
                <w:bCs/>
                <w:color w:val="000000"/>
                <w:sz w:val="16"/>
                <w:szCs w:val="16"/>
              </w:rPr>
            </w:pPr>
            <w:r w:rsidRPr="00172C7E">
              <w:rPr>
                <w:b/>
                <w:bCs/>
                <w:color w:val="000000"/>
                <w:sz w:val="16"/>
                <w:szCs w:val="16"/>
              </w:rPr>
              <w:t>Tipo de fuente</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0251A5F" w14:textId="77777777" w:rsidR="00934B15" w:rsidRPr="00172C7E" w:rsidRDefault="00934B15">
            <w:pPr>
              <w:jc w:val="center"/>
              <w:rPr>
                <w:color w:val="000000"/>
                <w:sz w:val="16"/>
                <w:szCs w:val="16"/>
              </w:rPr>
            </w:pPr>
            <w:r w:rsidRPr="00172C7E">
              <w:rPr>
                <w:color w:val="000000"/>
                <w:sz w:val="16"/>
                <w:szCs w:val="16"/>
              </w:rPr>
              <w:t>Hojas de vida de los animales ingresados</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4A71623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7AD19831" w14:textId="77777777" w:rsidR="00934B15" w:rsidRPr="00172C7E" w:rsidRDefault="00934B15">
            <w:pPr>
              <w:jc w:val="center"/>
              <w:rPr>
                <w:color w:val="000000"/>
                <w:sz w:val="16"/>
                <w:szCs w:val="16"/>
              </w:rPr>
            </w:pPr>
            <w:r w:rsidRPr="00172C7E">
              <w:rPr>
                <w:color w:val="000000"/>
                <w:sz w:val="16"/>
                <w:szCs w:val="16"/>
              </w:rPr>
              <w:t>2027</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55C88330" w14:textId="77777777" w:rsidR="00934B15" w:rsidRPr="00172C7E" w:rsidRDefault="00934B15">
            <w:pPr>
              <w:jc w:val="center"/>
              <w:rPr>
                <w:color w:val="000000"/>
                <w:sz w:val="16"/>
                <w:szCs w:val="16"/>
              </w:rPr>
            </w:pPr>
            <w:r w:rsidRPr="00172C7E">
              <w:rPr>
                <w:color w:val="000000"/>
                <w:sz w:val="16"/>
                <w:szCs w:val="16"/>
              </w:rPr>
              <w:t>7.200</w:t>
            </w:r>
          </w:p>
        </w:tc>
      </w:tr>
      <w:tr w:rsidR="00172C7E" w:rsidRPr="00172C7E" w14:paraId="03F9ADA1"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0F549F5C" w14:textId="77777777" w:rsidR="00934B15" w:rsidRPr="00172C7E" w:rsidRDefault="00934B15">
            <w:pPr>
              <w:rPr>
                <w:b/>
                <w:bCs/>
                <w:color w:val="000000"/>
                <w:sz w:val="16"/>
                <w:szCs w:val="16"/>
              </w:rPr>
            </w:pP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3C7240F2" w14:textId="77777777" w:rsidR="00934B15" w:rsidRPr="00172C7E" w:rsidRDefault="00934B15">
            <w:pPr>
              <w:jc w:val="center"/>
              <w:rPr>
                <w:b/>
                <w:bCs/>
                <w:color w:val="000000"/>
                <w:sz w:val="16"/>
                <w:szCs w:val="16"/>
              </w:rPr>
            </w:pPr>
            <w:r w:rsidRPr="00172C7E">
              <w:rPr>
                <w:b/>
                <w:bCs/>
                <w:color w:val="000000"/>
                <w:sz w:val="16"/>
                <w:szCs w:val="16"/>
              </w:rPr>
              <w:t>Fuente de verificación</w:t>
            </w:r>
          </w:p>
        </w:tc>
        <w:tc>
          <w:tcPr>
            <w:tcW w:w="0" w:type="auto"/>
            <w:vMerge w:val="restart"/>
            <w:tcBorders>
              <w:top w:val="nil"/>
              <w:left w:val="single" w:sz="8" w:space="0" w:color="000000"/>
              <w:bottom w:val="single" w:sz="8" w:space="0" w:color="000000"/>
              <w:right w:val="single" w:sz="8" w:space="0" w:color="000000"/>
            </w:tcBorders>
            <w:shd w:val="clear" w:color="000000" w:fill="FFFFFF"/>
            <w:vAlign w:val="center"/>
            <w:hideMark/>
          </w:tcPr>
          <w:p w14:paraId="06326A6B" w14:textId="77777777" w:rsidR="00934B15" w:rsidRPr="00172C7E" w:rsidRDefault="00934B15">
            <w:pPr>
              <w:jc w:val="center"/>
              <w:rPr>
                <w:color w:val="000000"/>
                <w:sz w:val="16"/>
                <w:szCs w:val="16"/>
              </w:rPr>
            </w:pPr>
            <w:r w:rsidRPr="00172C7E">
              <w:rPr>
                <w:color w:val="000000"/>
                <w:sz w:val="16"/>
                <w:szCs w:val="16"/>
              </w:rPr>
              <w:t>Bases de datos de la dependencia</w:t>
            </w: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72950EE"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67128DEE" w14:textId="77777777" w:rsidR="00934B15" w:rsidRPr="00172C7E" w:rsidRDefault="00934B15">
            <w:pPr>
              <w:jc w:val="center"/>
              <w:rPr>
                <w:color w:val="000000"/>
                <w:sz w:val="16"/>
                <w:szCs w:val="16"/>
              </w:rPr>
            </w:pPr>
            <w:r w:rsidRPr="00172C7E">
              <w:rPr>
                <w:color w:val="000000"/>
                <w:sz w:val="16"/>
                <w:szCs w:val="16"/>
              </w:rPr>
              <w:t>2028</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4DDBCAA3" w14:textId="77777777" w:rsidR="00934B15" w:rsidRPr="00172C7E" w:rsidRDefault="00934B15">
            <w:pPr>
              <w:rPr>
                <w:color w:val="000000"/>
                <w:sz w:val="16"/>
                <w:szCs w:val="16"/>
              </w:rPr>
            </w:pPr>
            <w:r w:rsidRPr="00172C7E">
              <w:rPr>
                <w:color w:val="000000"/>
                <w:sz w:val="16"/>
                <w:szCs w:val="16"/>
              </w:rPr>
              <w:t> </w:t>
            </w:r>
          </w:p>
        </w:tc>
      </w:tr>
      <w:tr w:rsidR="00934B15" w:rsidRPr="00172C7E" w14:paraId="639EE211" w14:textId="77777777" w:rsidTr="00934B15">
        <w:trPr>
          <w:trHeight w:val="20"/>
        </w:trPr>
        <w:tc>
          <w:tcPr>
            <w:tcW w:w="0" w:type="auto"/>
            <w:vMerge/>
            <w:tcBorders>
              <w:top w:val="nil"/>
              <w:left w:val="single" w:sz="8" w:space="0" w:color="000000"/>
              <w:bottom w:val="single" w:sz="8" w:space="0" w:color="000000"/>
              <w:right w:val="single" w:sz="8" w:space="0" w:color="000000"/>
            </w:tcBorders>
            <w:vAlign w:val="center"/>
            <w:hideMark/>
          </w:tcPr>
          <w:p w14:paraId="1C86A7DF"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74E2DA32" w14:textId="77777777" w:rsidR="00934B15" w:rsidRPr="00172C7E" w:rsidRDefault="00934B15">
            <w:pPr>
              <w:rPr>
                <w:b/>
                <w:bCs/>
                <w:color w:val="000000"/>
                <w:sz w:val="16"/>
                <w:szCs w:val="16"/>
              </w:rPr>
            </w:pPr>
          </w:p>
        </w:tc>
        <w:tc>
          <w:tcPr>
            <w:tcW w:w="0" w:type="auto"/>
            <w:vMerge/>
            <w:tcBorders>
              <w:top w:val="nil"/>
              <w:left w:val="single" w:sz="8" w:space="0" w:color="000000"/>
              <w:bottom w:val="single" w:sz="8" w:space="0" w:color="000000"/>
              <w:right w:val="single" w:sz="8" w:space="0" w:color="000000"/>
            </w:tcBorders>
            <w:vAlign w:val="center"/>
            <w:hideMark/>
          </w:tcPr>
          <w:p w14:paraId="3DD9953E" w14:textId="77777777" w:rsidR="00934B15" w:rsidRPr="00172C7E" w:rsidRDefault="00934B15">
            <w:pPr>
              <w:rPr>
                <w:color w:val="000000"/>
                <w:sz w:val="16"/>
                <w:szCs w:val="16"/>
              </w:rPr>
            </w:pPr>
          </w:p>
        </w:tc>
        <w:tc>
          <w:tcPr>
            <w:tcW w:w="0" w:type="auto"/>
            <w:tcBorders>
              <w:top w:val="nil"/>
              <w:left w:val="single" w:sz="8" w:space="0" w:color="CCCCCC"/>
              <w:bottom w:val="single" w:sz="8" w:space="0" w:color="CCCCCC"/>
              <w:right w:val="single" w:sz="8" w:space="0" w:color="000000"/>
            </w:tcBorders>
            <w:shd w:val="clear" w:color="000000" w:fill="FFFFFF"/>
            <w:vAlign w:val="bottom"/>
            <w:hideMark/>
          </w:tcPr>
          <w:p w14:paraId="5F3F46B6" w14:textId="77777777" w:rsidR="00934B15" w:rsidRPr="00172C7E" w:rsidRDefault="00934B15">
            <w:pPr>
              <w:rPr>
                <w:color w:val="000000"/>
                <w:sz w:val="16"/>
                <w:szCs w:val="16"/>
              </w:rPr>
            </w:pPr>
            <w:r w:rsidRPr="00172C7E">
              <w:rPr>
                <w:color w:val="000000"/>
                <w:sz w:val="16"/>
                <w:szCs w:val="16"/>
              </w:rPr>
              <w:t> </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19889022" w14:textId="77777777" w:rsidR="00934B15" w:rsidRPr="00172C7E" w:rsidRDefault="00934B15">
            <w:pPr>
              <w:jc w:val="center"/>
              <w:rPr>
                <w:b/>
                <w:bCs/>
                <w:color w:val="000000"/>
                <w:sz w:val="16"/>
                <w:szCs w:val="16"/>
              </w:rPr>
            </w:pPr>
            <w:r w:rsidRPr="00172C7E">
              <w:rPr>
                <w:b/>
                <w:bCs/>
                <w:color w:val="000000"/>
                <w:sz w:val="16"/>
                <w:szCs w:val="16"/>
              </w:rPr>
              <w:t>Total</w:t>
            </w:r>
          </w:p>
        </w:tc>
        <w:tc>
          <w:tcPr>
            <w:tcW w:w="0" w:type="auto"/>
            <w:tcBorders>
              <w:top w:val="single" w:sz="8" w:space="0" w:color="CCCCCC"/>
              <w:left w:val="single" w:sz="8" w:space="0" w:color="CCCCCC"/>
              <w:bottom w:val="single" w:sz="8" w:space="0" w:color="000000"/>
              <w:right w:val="single" w:sz="8" w:space="0" w:color="000000"/>
            </w:tcBorders>
            <w:shd w:val="clear" w:color="000000" w:fill="FFFFFF"/>
            <w:vAlign w:val="bottom"/>
            <w:hideMark/>
          </w:tcPr>
          <w:p w14:paraId="270E1DED" w14:textId="77777777" w:rsidR="00934B15" w:rsidRPr="00172C7E" w:rsidRDefault="00934B15">
            <w:pPr>
              <w:jc w:val="center"/>
              <w:rPr>
                <w:b/>
                <w:bCs/>
                <w:color w:val="000000"/>
                <w:sz w:val="16"/>
                <w:szCs w:val="16"/>
              </w:rPr>
            </w:pPr>
            <w:r w:rsidRPr="00172C7E">
              <w:rPr>
                <w:b/>
                <w:bCs/>
                <w:color w:val="000000"/>
                <w:sz w:val="16"/>
                <w:szCs w:val="16"/>
              </w:rPr>
              <w:t>24.800</w:t>
            </w:r>
          </w:p>
        </w:tc>
      </w:tr>
    </w:tbl>
    <w:p w14:paraId="292CB90C" w14:textId="4B855B41"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33C3D0F9"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7A34A6D9" w14:textId="77777777" w:rsidR="009F00C6" w:rsidRDefault="007B37A2">
      <w:pPr>
        <w:numPr>
          <w:ilvl w:val="1"/>
          <w:numId w:val="14"/>
        </w:numPr>
        <w:pBdr>
          <w:top w:val="nil"/>
          <w:left w:val="nil"/>
          <w:bottom w:val="nil"/>
          <w:right w:val="nil"/>
          <w:between w:val="nil"/>
        </w:pBdr>
        <w:tabs>
          <w:tab w:val="center" w:pos="4252"/>
          <w:tab w:val="right" w:pos="8504"/>
        </w:tabs>
        <w:ind w:left="993" w:hanging="993"/>
        <w:rPr>
          <w:color w:val="000000"/>
        </w:rPr>
      </w:pPr>
      <w:r>
        <w:rPr>
          <w:b/>
          <w:color w:val="000000"/>
          <w:sz w:val="20"/>
          <w:szCs w:val="20"/>
        </w:rPr>
        <w:t>Resumen del proyecto</w:t>
      </w:r>
    </w:p>
    <w:p w14:paraId="50F1D8D7" w14:textId="77777777" w:rsidR="009F00C6" w:rsidRDefault="007B37A2">
      <w:pPr>
        <w:spacing w:before="240"/>
        <w:rPr>
          <w:b/>
          <w:sz w:val="20"/>
          <w:szCs w:val="20"/>
        </w:rPr>
      </w:pPr>
      <w:r>
        <w:rPr>
          <w:b/>
          <w:sz w:val="20"/>
          <w:szCs w:val="20"/>
        </w:rPr>
        <w:t>Matriz de resumen</w:t>
      </w:r>
    </w:p>
    <w:tbl>
      <w:tblPr>
        <w:tblW w:w="0" w:type="auto"/>
        <w:tblCellMar>
          <w:left w:w="70" w:type="dxa"/>
          <w:right w:w="70" w:type="dxa"/>
        </w:tblCellMar>
        <w:tblLook w:val="04A0" w:firstRow="1" w:lastRow="0" w:firstColumn="1" w:lastColumn="0" w:noHBand="0" w:noVBand="1"/>
      </w:tblPr>
      <w:tblGrid>
        <w:gridCol w:w="940"/>
        <w:gridCol w:w="2146"/>
        <w:gridCol w:w="1617"/>
        <w:gridCol w:w="1017"/>
        <w:gridCol w:w="1378"/>
        <w:gridCol w:w="1722"/>
      </w:tblGrid>
      <w:tr w:rsidR="00032A5F" w:rsidRPr="00032A5F" w14:paraId="1C663789" w14:textId="77777777" w:rsidTr="00032A5F">
        <w:trPr>
          <w:trHeight w:val="20"/>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2FB10B39" w14:textId="77777777" w:rsidR="00032A5F" w:rsidRPr="00032A5F" w:rsidRDefault="00032A5F">
            <w:pPr>
              <w:jc w:val="center"/>
              <w:rPr>
                <w:b/>
                <w:bCs/>
                <w:color w:val="FFFFFF"/>
                <w:sz w:val="16"/>
                <w:szCs w:val="16"/>
              </w:rPr>
            </w:pPr>
            <w:bookmarkStart w:id="8" w:name="_4d34og8" w:colFirst="0" w:colLast="0"/>
            <w:bookmarkEnd w:id="8"/>
            <w:r w:rsidRPr="00032A5F">
              <w:rPr>
                <w:b/>
                <w:bCs/>
                <w:color w:val="FFFFFF"/>
                <w:sz w:val="16"/>
                <w:szCs w:val="16"/>
              </w:rPr>
              <w:t> </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3608461A" w14:textId="77777777" w:rsidR="00032A5F" w:rsidRPr="00032A5F" w:rsidRDefault="00032A5F">
            <w:pPr>
              <w:jc w:val="center"/>
              <w:rPr>
                <w:b/>
                <w:bCs/>
                <w:color w:val="FFFFFF"/>
                <w:sz w:val="16"/>
                <w:szCs w:val="16"/>
              </w:rPr>
            </w:pPr>
            <w:r w:rsidRPr="00032A5F">
              <w:rPr>
                <w:b/>
                <w:bCs/>
                <w:color w:val="FFFFFF"/>
                <w:sz w:val="16"/>
                <w:szCs w:val="16"/>
              </w:rPr>
              <w:t>Resumen Narrativo</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7676165A" w14:textId="77777777" w:rsidR="00032A5F" w:rsidRPr="00032A5F" w:rsidRDefault="00032A5F">
            <w:pPr>
              <w:jc w:val="center"/>
              <w:rPr>
                <w:b/>
                <w:bCs/>
                <w:color w:val="FFFFFF"/>
                <w:sz w:val="16"/>
                <w:szCs w:val="16"/>
              </w:rPr>
            </w:pPr>
            <w:r w:rsidRPr="00032A5F">
              <w:rPr>
                <w:b/>
                <w:bCs/>
                <w:color w:val="FFFFFF"/>
                <w:sz w:val="16"/>
                <w:szCs w:val="16"/>
              </w:rPr>
              <w:t>Indicadores</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2B4482C4" w14:textId="36BBB4AC" w:rsidR="00032A5F" w:rsidRPr="00032A5F" w:rsidRDefault="00032A5F">
            <w:pPr>
              <w:jc w:val="center"/>
              <w:rPr>
                <w:b/>
                <w:bCs/>
                <w:color w:val="FFFFFF"/>
                <w:sz w:val="16"/>
                <w:szCs w:val="16"/>
              </w:rPr>
            </w:pPr>
            <w:r w:rsidRPr="00032A5F">
              <w:rPr>
                <w:b/>
                <w:bCs/>
                <w:color w:val="FFFFFF"/>
                <w:sz w:val="16"/>
                <w:szCs w:val="16"/>
              </w:rPr>
              <w:t xml:space="preserve">Tipo de fuente de </w:t>
            </w:r>
            <w:r w:rsidR="00183B4A" w:rsidRPr="00032A5F">
              <w:rPr>
                <w:b/>
                <w:bCs/>
                <w:color w:val="FFFFFF"/>
                <w:sz w:val="16"/>
                <w:szCs w:val="16"/>
              </w:rPr>
              <w:t>verificación</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7E596DA5" w14:textId="77777777" w:rsidR="00032A5F" w:rsidRPr="00032A5F" w:rsidRDefault="00032A5F">
            <w:pPr>
              <w:jc w:val="center"/>
              <w:rPr>
                <w:b/>
                <w:bCs/>
                <w:color w:val="FFFFFF"/>
                <w:sz w:val="16"/>
                <w:szCs w:val="16"/>
              </w:rPr>
            </w:pPr>
            <w:r w:rsidRPr="00032A5F">
              <w:rPr>
                <w:b/>
                <w:bCs/>
                <w:color w:val="FFFFFF"/>
                <w:sz w:val="16"/>
                <w:szCs w:val="16"/>
              </w:rPr>
              <w:t>Medios de verificación</w:t>
            </w:r>
          </w:p>
        </w:tc>
        <w:tc>
          <w:tcPr>
            <w:tcW w:w="0" w:type="auto"/>
            <w:tcBorders>
              <w:top w:val="single" w:sz="8" w:space="0" w:color="auto"/>
              <w:left w:val="nil"/>
              <w:bottom w:val="single" w:sz="8" w:space="0" w:color="auto"/>
              <w:right w:val="single" w:sz="8" w:space="0" w:color="auto"/>
            </w:tcBorders>
            <w:shd w:val="clear" w:color="000000" w:fill="808080"/>
            <w:vAlign w:val="center"/>
            <w:hideMark/>
          </w:tcPr>
          <w:p w14:paraId="47D047FB" w14:textId="77777777" w:rsidR="00032A5F" w:rsidRPr="00032A5F" w:rsidRDefault="00032A5F">
            <w:pPr>
              <w:jc w:val="center"/>
              <w:rPr>
                <w:b/>
                <w:bCs/>
                <w:color w:val="FFFFFF"/>
                <w:sz w:val="16"/>
                <w:szCs w:val="16"/>
              </w:rPr>
            </w:pPr>
            <w:r w:rsidRPr="00032A5F">
              <w:rPr>
                <w:b/>
                <w:bCs/>
                <w:color w:val="FFFFFF"/>
                <w:sz w:val="16"/>
                <w:szCs w:val="16"/>
              </w:rPr>
              <w:t>Supuestos</w:t>
            </w:r>
          </w:p>
        </w:tc>
      </w:tr>
      <w:tr w:rsidR="00032A5F" w:rsidRPr="00032A5F" w14:paraId="2920E0AA"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186D43F6" w14:textId="77777777" w:rsidR="00032A5F" w:rsidRPr="00032A5F" w:rsidRDefault="00032A5F">
            <w:pPr>
              <w:jc w:val="center"/>
              <w:rPr>
                <w:b/>
                <w:bCs/>
                <w:color w:val="FFFFFF"/>
                <w:sz w:val="16"/>
                <w:szCs w:val="16"/>
              </w:rPr>
            </w:pPr>
            <w:r w:rsidRPr="00032A5F">
              <w:rPr>
                <w:b/>
                <w:bCs/>
                <w:color w:val="FFFFFF"/>
                <w:sz w:val="16"/>
                <w:szCs w:val="16"/>
              </w:rPr>
              <w:t xml:space="preserve">Fin </w:t>
            </w:r>
          </w:p>
        </w:tc>
        <w:tc>
          <w:tcPr>
            <w:tcW w:w="0" w:type="auto"/>
            <w:tcBorders>
              <w:top w:val="nil"/>
              <w:left w:val="nil"/>
              <w:bottom w:val="single" w:sz="8" w:space="0" w:color="auto"/>
              <w:right w:val="single" w:sz="8" w:space="0" w:color="auto"/>
            </w:tcBorders>
            <w:shd w:val="clear" w:color="auto" w:fill="auto"/>
            <w:vAlign w:val="center"/>
            <w:hideMark/>
          </w:tcPr>
          <w:p w14:paraId="32D4E8E5" w14:textId="77777777" w:rsidR="00032A5F" w:rsidRPr="00032A5F" w:rsidRDefault="00032A5F">
            <w:pPr>
              <w:rPr>
                <w:color w:val="000000"/>
                <w:sz w:val="16"/>
                <w:szCs w:val="16"/>
              </w:rPr>
            </w:pPr>
            <w:r w:rsidRPr="00032A5F">
              <w:rPr>
                <w:color w:val="000000"/>
                <w:sz w:val="16"/>
                <w:szCs w:val="16"/>
              </w:rPr>
              <w:t>Fortalecer el proceso de evaluación, seguimiento y control ambiental a los recursos naturales y la estructura ecológica principal en el distrito capital.</w:t>
            </w:r>
          </w:p>
        </w:tc>
        <w:tc>
          <w:tcPr>
            <w:tcW w:w="0" w:type="auto"/>
            <w:tcBorders>
              <w:top w:val="nil"/>
              <w:left w:val="nil"/>
              <w:bottom w:val="single" w:sz="8" w:space="0" w:color="auto"/>
              <w:right w:val="single" w:sz="8" w:space="0" w:color="auto"/>
            </w:tcBorders>
            <w:shd w:val="clear" w:color="auto" w:fill="auto"/>
            <w:vAlign w:val="center"/>
            <w:hideMark/>
          </w:tcPr>
          <w:p w14:paraId="2CF75955" w14:textId="77777777" w:rsidR="00032A5F" w:rsidRPr="00032A5F" w:rsidRDefault="00032A5F">
            <w:pPr>
              <w:rPr>
                <w:color w:val="000000"/>
                <w:sz w:val="16"/>
                <w:szCs w:val="16"/>
              </w:rPr>
            </w:pPr>
            <w:r w:rsidRPr="00032A5F">
              <w:rPr>
                <w:color w:val="000000"/>
                <w:sz w:val="16"/>
                <w:szCs w:val="16"/>
              </w:rPr>
              <w:t>Promedio simple del porcentaje de cumplimiento de los programas y estrategias de la dirección de control ambiental.</w:t>
            </w:r>
          </w:p>
        </w:tc>
        <w:tc>
          <w:tcPr>
            <w:tcW w:w="0" w:type="auto"/>
            <w:tcBorders>
              <w:top w:val="nil"/>
              <w:left w:val="nil"/>
              <w:bottom w:val="single" w:sz="8" w:space="0" w:color="auto"/>
              <w:right w:val="single" w:sz="8" w:space="0" w:color="auto"/>
            </w:tcBorders>
            <w:shd w:val="clear" w:color="auto" w:fill="auto"/>
            <w:vAlign w:val="center"/>
            <w:hideMark/>
          </w:tcPr>
          <w:p w14:paraId="282AD7F0" w14:textId="77777777" w:rsidR="00032A5F" w:rsidRPr="00032A5F" w:rsidRDefault="00032A5F">
            <w:pPr>
              <w:rPr>
                <w:color w:val="000000"/>
                <w:sz w:val="16"/>
                <w:szCs w:val="16"/>
              </w:rPr>
            </w:pPr>
            <w:r w:rsidRPr="00032A5F">
              <w:rPr>
                <w:color w:val="000000"/>
                <w:sz w:val="16"/>
                <w:szCs w:val="16"/>
              </w:rPr>
              <w:t>Documento oficial</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EAAE5A9" w14:textId="77777777" w:rsidR="00032A5F" w:rsidRPr="00032A5F" w:rsidRDefault="00032A5F">
            <w:pPr>
              <w:rPr>
                <w:sz w:val="16"/>
                <w:szCs w:val="16"/>
              </w:rPr>
            </w:pPr>
            <w:r w:rsidRPr="00032A5F">
              <w:rPr>
                <w:sz w:val="16"/>
                <w:szCs w:val="16"/>
              </w:rPr>
              <w:t>• FOREST</w:t>
            </w:r>
            <w:r w:rsidRPr="00032A5F">
              <w:rPr>
                <w:sz w:val="16"/>
                <w:szCs w:val="16"/>
              </w:rPr>
              <w:br/>
              <w:t>• Informe de Gestión</w:t>
            </w:r>
          </w:p>
        </w:tc>
        <w:tc>
          <w:tcPr>
            <w:tcW w:w="0" w:type="auto"/>
            <w:tcBorders>
              <w:top w:val="nil"/>
              <w:left w:val="single" w:sz="8" w:space="0" w:color="auto"/>
              <w:bottom w:val="single" w:sz="8" w:space="0" w:color="auto"/>
              <w:right w:val="single" w:sz="8" w:space="0" w:color="auto"/>
            </w:tcBorders>
            <w:shd w:val="clear" w:color="auto" w:fill="auto"/>
            <w:vAlign w:val="center"/>
            <w:hideMark/>
          </w:tcPr>
          <w:p w14:paraId="4D394535" w14:textId="77777777" w:rsidR="00032A5F" w:rsidRPr="00032A5F" w:rsidRDefault="00032A5F">
            <w:pPr>
              <w:rPr>
                <w:color w:val="000000"/>
                <w:sz w:val="16"/>
                <w:szCs w:val="16"/>
              </w:rPr>
            </w:pPr>
            <w:r w:rsidRPr="00032A5F">
              <w:rPr>
                <w:color w:val="000000"/>
                <w:sz w:val="16"/>
                <w:szCs w:val="16"/>
              </w:rPr>
              <w:t>• Disponibilidad Presupuestal</w:t>
            </w:r>
            <w:r w:rsidRPr="00032A5F">
              <w:rPr>
                <w:color w:val="000000"/>
                <w:sz w:val="16"/>
                <w:szCs w:val="16"/>
              </w:rPr>
              <w:br/>
              <w:t>• Apoyo Administrativo</w:t>
            </w:r>
            <w:r w:rsidRPr="00032A5F">
              <w:rPr>
                <w:color w:val="000000"/>
                <w:sz w:val="16"/>
                <w:szCs w:val="16"/>
              </w:rPr>
              <w:br/>
              <w:t>• Temas relacionados con emergencias y contingencias</w:t>
            </w:r>
          </w:p>
        </w:tc>
      </w:tr>
      <w:tr w:rsidR="00032A5F" w:rsidRPr="00032A5F" w14:paraId="318B866C"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6D57AE80" w14:textId="0CD25994" w:rsidR="00032A5F" w:rsidRPr="00032A5F" w:rsidRDefault="00183B4A">
            <w:pPr>
              <w:jc w:val="center"/>
              <w:rPr>
                <w:b/>
                <w:bCs/>
                <w:color w:val="FFFFFF"/>
                <w:sz w:val="16"/>
                <w:szCs w:val="16"/>
              </w:rPr>
            </w:pPr>
            <w:r w:rsidRPr="00032A5F">
              <w:rPr>
                <w:b/>
                <w:bCs/>
                <w:color w:val="FFFFFF"/>
                <w:sz w:val="16"/>
                <w:szCs w:val="16"/>
              </w:rPr>
              <w:t>Propósito</w:t>
            </w:r>
          </w:p>
        </w:tc>
        <w:tc>
          <w:tcPr>
            <w:tcW w:w="0" w:type="auto"/>
            <w:tcBorders>
              <w:top w:val="nil"/>
              <w:left w:val="nil"/>
              <w:bottom w:val="single" w:sz="8" w:space="0" w:color="auto"/>
              <w:right w:val="single" w:sz="8" w:space="0" w:color="auto"/>
            </w:tcBorders>
            <w:shd w:val="clear" w:color="auto" w:fill="auto"/>
            <w:vAlign w:val="center"/>
            <w:hideMark/>
          </w:tcPr>
          <w:p w14:paraId="57CE4F0C" w14:textId="77777777" w:rsidR="00032A5F" w:rsidRPr="00032A5F" w:rsidRDefault="00032A5F">
            <w:pPr>
              <w:rPr>
                <w:color w:val="000000"/>
                <w:sz w:val="16"/>
                <w:szCs w:val="16"/>
              </w:rPr>
            </w:pPr>
            <w:r w:rsidRPr="00032A5F">
              <w:rPr>
                <w:color w:val="000000"/>
                <w:sz w:val="16"/>
                <w:szCs w:val="16"/>
              </w:rPr>
              <w:t xml:space="preserve">1. Documentos de lineamientos técnicos para </w:t>
            </w:r>
            <w:r w:rsidRPr="00032A5F">
              <w:rPr>
                <w:color w:val="000000"/>
                <w:sz w:val="16"/>
                <w:szCs w:val="16"/>
              </w:rPr>
              <w:lastRenderedPageBreak/>
              <w:t>mejorar la calidad ambiental de las áreas urbanas.</w:t>
            </w:r>
            <w:r w:rsidRPr="00032A5F">
              <w:rPr>
                <w:color w:val="000000"/>
                <w:sz w:val="16"/>
                <w:szCs w:val="16"/>
              </w:rPr>
              <w:br/>
              <w:t>2. Documentos de instrumentos técnicos de evaluación y seguimiento ambiental realizados.</w:t>
            </w:r>
          </w:p>
        </w:tc>
        <w:tc>
          <w:tcPr>
            <w:tcW w:w="0" w:type="auto"/>
            <w:tcBorders>
              <w:top w:val="nil"/>
              <w:left w:val="nil"/>
              <w:bottom w:val="single" w:sz="8" w:space="0" w:color="auto"/>
              <w:right w:val="single" w:sz="8" w:space="0" w:color="auto"/>
            </w:tcBorders>
            <w:shd w:val="clear" w:color="auto" w:fill="auto"/>
            <w:vAlign w:val="center"/>
            <w:hideMark/>
          </w:tcPr>
          <w:p w14:paraId="20BB6497" w14:textId="77777777" w:rsidR="00032A5F" w:rsidRPr="00032A5F" w:rsidRDefault="00032A5F">
            <w:pPr>
              <w:rPr>
                <w:color w:val="000000"/>
                <w:sz w:val="16"/>
                <w:szCs w:val="16"/>
              </w:rPr>
            </w:pPr>
            <w:r w:rsidRPr="00032A5F">
              <w:rPr>
                <w:color w:val="000000"/>
                <w:sz w:val="16"/>
                <w:szCs w:val="16"/>
              </w:rPr>
              <w:lastRenderedPageBreak/>
              <w:t xml:space="preserve">1.1 Número de documentos de </w:t>
            </w:r>
            <w:r w:rsidRPr="00032A5F">
              <w:rPr>
                <w:color w:val="000000"/>
                <w:sz w:val="16"/>
                <w:szCs w:val="16"/>
              </w:rPr>
              <w:lastRenderedPageBreak/>
              <w:t>lineamientos técnicos para para mejorar la calidad ambiental de las áreas urbanas elaborados.</w:t>
            </w:r>
            <w:r w:rsidRPr="00032A5F">
              <w:rPr>
                <w:color w:val="000000"/>
                <w:sz w:val="16"/>
                <w:szCs w:val="16"/>
              </w:rPr>
              <w:br/>
              <w:t>2.1 Número de documentos de instrumentos técnicos de evaluación y seguimiento ambiental realizados.</w:t>
            </w:r>
          </w:p>
        </w:tc>
        <w:tc>
          <w:tcPr>
            <w:tcW w:w="0" w:type="auto"/>
            <w:tcBorders>
              <w:top w:val="nil"/>
              <w:left w:val="nil"/>
              <w:bottom w:val="single" w:sz="8" w:space="0" w:color="auto"/>
              <w:right w:val="single" w:sz="8" w:space="0" w:color="auto"/>
            </w:tcBorders>
            <w:shd w:val="clear" w:color="auto" w:fill="auto"/>
            <w:vAlign w:val="center"/>
            <w:hideMark/>
          </w:tcPr>
          <w:p w14:paraId="500EB78A" w14:textId="77777777" w:rsidR="00032A5F" w:rsidRPr="00032A5F" w:rsidRDefault="00032A5F">
            <w:pPr>
              <w:jc w:val="center"/>
              <w:rPr>
                <w:color w:val="000000"/>
                <w:sz w:val="16"/>
                <w:szCs w:val="16"/>
              </w:rPr>
            </w:pPr>
            <w:r w:rsidRPr="00032A5F">
              <w:rPr>
                <w:color w:val="000000"/>
                <w:sz w:val="16"/>
                <w:szCs w:val="16"/>
              </w:rPr>
              <w:lastRenderedPageBreak/>
              <w:t>Documento oficial</w:t>
            </w:r>
          </w:p>
        </w:tc>
        <w:tc>
          <w:tcPr>
            <w:tcW w:w="0" w:type="auto"/>
            <w:tcBorders>
              <w:top w:val="single" w:sz="8" w:space="0" w:color="auto"/>
              <w:left w:val="nil"/>
              <w:bottom w:val="single" w:sz="8" w:space="0" w:color="auto"/>
              <w:right w:val="single" w:sz="8" w:space="0" w:color="auto"/>
            </w:tcBorders>
            <w:shd w:val="clear" w:color="auto" w:fill="auto"/>
            <w:vAlign w:val="center"/>
            <w:hideMark/>
          </w:tcPr>
          <w:p w14:paraId="5FA41C4C" w14:textId="77777777" w:rsidR="00032A5F" w:rsidRPr="00032A5F" w:rsidRDefault="00032A5F">
            <w:pPr>
              <w:jc w:val="center"/>
              <w:rPr>
                <w:color w:val="000000"/>
                <w:sz w:val="16"/>
                <w:szCs w:val="16"/>
              </w:rPr>
            </w:pPr>
            <w:r w:rsidRPr="00032A5F">
              <w:rPr>
                <w:color w:val="000000"/>
                <w:sz w:val="16"/>
                <w:szCs w:val="16"/>
              </w:rPr>
              <w:t xml:space="preserve">Documento final aprobado de la </w:t>
            </w:r>
            <w:r w:rsidRPr="00032A5F">
              <w:rPr>
                <w:color w:val="000000"/>
                <w:sz w:val="16"/>
                <w:szCs w:val="16"/>
              </w:rPr>
              <w:lastRenderedPageBreak/>
              <w:t>implementación de los programas.</w:t>
            </w:r>
            <w:r w:rsidRPr="00032A5F">
              <w:rPr>
                <w:color w:val="000000"/>
                <w:sz w:val="16"/>
                <w:szCs w:val="16"/>
              </w:rPr>
              <w:br/>
              <w:t>Documentos de actuaciones realizadas y de controles realizados</w:t>
            </w:r>
          </w:p>
        </w:tc>
        <w:tc>
          <w:tcPr>
            <w:tcW w:w="0" w:type="auto"/>
            <w:tcBorders>
              <w:top w:val="nil"/>
              <w:left w:val="nil"/>
              <w:bottom w:val="single" w:sz="8" w:space="0" w:color="auto"/>
              <w:right w:val="single" w:sz="8" w:space="0" w:color="auto"/>
            </w:tcBorders>
            <w:shd w:val="clear" w:color="auto" w:fill="auto"/>
            <w:vAlign w:val="center"/>
            <w:hideMark/>
          </w:tcPr>
          <w:p w14:paraId="35DE706B" w14:textId="77777777" w:rsidR="00032A5F" w:rsidRPr="00032A5F" w:rsidRDefault="00032A5F">
            <w:pPr>
              <w:jc w:val="center"/>
              <w:rPr>
                <w:color w:val="000000"/>
                <w:sz w:val="16"/>
                <w:szCs w:val="16"/>
              </w:rPr>
            </w:pPr>
            <w:r w:rsidRPr="00032A5F">
              <w:rPr>
                <w:color w:val="000000"/>
                <w:sz w:val="16"/>
                <w:szCs w:val="16"/>
              </w:rPr>
              <w:lastRenderedPageBreak/>
              <w:t xml:space="preserve">• Condiciones legales dadas para la ejecución </w:t>
            </w:r>
            <w:r w:rsidRPr="00032A5F">
              <w:rPr>
                <w:color w:val="000000"/>
                <w:sz w:val="16"/>
                <w:szCs w:val="16"/>
              </w:rPr>
              <w:lastRenderedPageBreak/>
              <w:t>de los procesos contractuales y misionales</w:t>
            </w:r>
            <w:r w:rsidRPr="00032A5F">
              <w:rPr>
                <w:color w:val="000000"/>
                <w:sz w:val="16"/>
                <w:szCs w:val="16"/>
              </w:rPr>
              <w:br/>
              <w:t>• Capacidad de atención a la demanda actual</w:t>
            </w:r>
            <w:r w:rsidRPr="00032A5F">
              <w:rPr>
                <w:color w:val="000000"/>
                <w:sz w:val="16"/>
                <w:szCs w:val="16"/>
              </w:rPr>
              <w:br/>
              <w:t>• Garantías internas y externas para la ejecución de los procesos</w:t>
            </w:r>
          </w:p>
        </w:tc>
      </w:tr>
      <w:tr w:rsidR="00032A5F" w:rsidRPr="00032A5F" w14:paraId="679E98F2" w14:textId="77777777" w:rsidTr="00090A18">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50B0B6FF" w14:textId="77777777" w:rsidR="00032A5F" w:rsidRPr="00032A5F" w:rsidRDefault="00032A5F">
            <w:pPr>
              <w:jc w:val="center"/>
              <w:rPr>
                <w:b/>
                <w:bCs/>
                <w:color w:val="FFFFFF"/>
                <w:sz w:val="16"/>
                <w:szCs w:val="16"/>
              </w:rPr>
            </w:pPr>
            <w:r w:rsidRPr="00032A5F">
              <w:rPr>
                <w:b/>
                <w:bCs/>
                <w:color w:val="FFFFFF"/>
                <w:sz w:val="16"/>
                <w:szCs w:val="16"/>
              </w:rPr>
              <w:lastRenderedPageBreak/>
              <w:t>Actividades</w:t>
            </w:r>
          </w:p>
        </w:tc>
        <w:tc>
          <w:tcPr>
            <w:tcW w:w="0" w:type="auto"/>
            <w:tcBorders>
              <w:top w:val="nil"/>
              <w:left w:val="nil"/>
              <w:bottom w:val="single" w:sz="8" w:space="0" w:color="auto"/>
              <w:right w:val="single" w:sz="8" w:space="0" w:color="auto"/>
            </w:tcBorders>
            <w:shd w:val="clear" w:color="auto" w:fill="auto"/>
            <w:vAlign w:val="center"/>
          </w:tcPr>
          <w:p w14:paraId="60EA2235" w14:textId="77777777" w:rsidR="00524662" w:rsidRPr="00524662" w:rsidRDefault="00524662" w:rsidP="00524662">
            <w:pPr>
              <w:rPr>
                <w:color w:val="000000"/>
                <w:sz w:val="16"/>
                <w:szCs w:val="16"/>
              </w:rPr>
            </w:pPr>
            <w:r w:rsidRPr="00524662">
              <w:rPr>
                <w:color w:val="000000"/>
                <w:sz w:val="16"/>
                <w:szCs w:val="16"/>
              </w:rPr>
              <w:t>1.1</w:t>
            </w:r>
            <w:r w:rsidRPr="00524662">
              <w:rPr>
                <w:color w:val="000000"/>
                <w:sz w:val="16"/>
                <w:szCs w:val="16"/>
              </w:rPr>
              <w:tab/>
              <w:t>Ejecutar el 100% de las actuaciones de control y seguimiento a la EEP para evidenciar las actividades ilegales o no autorizadas que causan impactos negativos a la EEP</w:t>
            </w:r>
          </w:p>
          <w:p w14:paraId="112F2911" w14:textId="1C8C6DD4" w:rsidR="00524662" w:rsidRPr="00524662" w:rsidRDefault="00524662" w:rsidP="00524662">
            <w:pPr>
              <w:rPr>
                <w:color w:val="000000"/>
                <w:sz w:val="16"/>
                <w:szCs w:val="16"/>
              </w:rPr>
            </w:pPr>
            <w:r w:rsidRPr="00524662">
              <w:rPr>
                <w:color w:val="000000"/>
                <w:sz w:val="16"/>
                <w:szCs w:val="16"/>
              </w:rPr>
              <w:t>1.2</w:t>
            </w:r>
            <w:r w:rsidRPr="00524662">
              <w:rPr>
                <w:color w:val="000000"/>
                <w:sz w:val="16"/>
                <w:szCs w:val="16"/>
              </w:rPr>
              <w:tab/>
              <w:t>Ejecutar el 100% de las actuaciones de control sobre las concentraciones límites máximas establecidas en los vertimientos a la red de alcantarillado público de la ciudad</w:t>
            </w:r>
          </w:p>
          <w:p w14:paraId="59473489" w14:textId="77777777" w:rsidR="00524662" w:rsidRPr="00524662" w:rsidRDefault="00524662" w:rsidP="00524662">
            <w:pPr>
              <w:rPr>
                <w:color w:val="000000"/>
                <w:sz w:val="16"/>
                <w:szCs w:val="16"/>
              </w:rPr>
            </w:pPr>
            <w:r w:rsidRPr="00524662">
              <w:rPr>
                <w:color w:val="000000"/>
                <w:sz w:val="16"/>
                <w:szCs w:val="16"/>
              </w:rPr>
              <w:t>1.3</w:t>
            </w:r>
            <w:r w:rsidRPr="00524662">
              <w:rPr>
                <w:color w:val="000000"/>
                <w:sz w:val="16"/>
                <w:szCs w:val="16"/>
              </w:rPr>
              <w:tab/>
              <w:t>Ejecutar el 100% de las actuaciones de evaluación, control y seguimiento sobre los usuarios que realizan aprovechamiento y/o afectación al recurso hídrico subterráneo y superficial.</w:t>
            </w:r>
          </w:p>
          <w:p w14:paraId="1BB750ED" w14:textId="77777777" w:rsidR="00524662" w:rsidRPr="00524662" w:rsidRDefault="00524662" w:rsidP="00524662">
            <w:pPr>
              <w:rPr>
                <w:color w:val="000000"/>
                <w:sz w:val="16"/>
                <w:szCs w:val="16"/>
              </w:rPr>
            </w:pPr>
            <w:r w:rsidRPr="00524662">
              <w:rPr>
                <w:color w:val="000000"/>
                <w:sz w:val="16"/>
                <w:szCs w:val="16"/>
              </w:rPr>
              <w:t>1.4</w:t>
            </w:r>
            <w:r w:rsidRPr="00524662">
              <w:rPr>
                <w:color w:val="000000"/>
                <w:sz w:val="16"/>
                <w:szCs w:val="16"/>
              </w:rPr>
              <w:tab/>
              <w:t>Ejecutar el 100% de las actuaciones asociadas con el monitoreo periódico del recurso hídrico en el Distrito Capital y sus factores de impacto</w:t>
            </w:r>
          </w:p>
          <w:p w14:paraId="62A84FD0" w14:textId="77777777" w:rsidR="00524662" w:rsidRPr="00524662" w:rsidRDefault="00524662" w:rsidP="00524662">
            <w:pPr>
              <w:rPr>
                <w:color w:val="000000"/>
                <w:sz w:val="16"/>
                <w:szCs w:val="16"/>
              </w:rPr>
            </w:pPr>
            <w:r w:rsidRPr="00524662">
              <w:rPr>
                <w:color w:val="000000"/>
                <w:sz w:val="16"/>
                <w:szCs w:val="16"/>
              </w:rPr>
              <w:t>1.5</w:t>
            </w:r>
            <w:r w:rsidRPr="00524662">
              <w:rPr>
                <w:color w:val="000000"/>
                <w:sz w:val="16"/>
                <w:szCs w:val="16"/>
              </w:rPr>
              <w:tab/>
              <w:t>Desarrollar el 100% de las actuaciones de planificación para la gestión integral del recurso hídrico, definidas para cada una de las vigencias.</w:t>
            </w:r>
          </w:p>
          <w:p w14:paraId="6E0AD5D9" w14:textId="77777777" w:rsidR="00524662" w:rsidRPr="00524662" w:rsidRDefault="00524662" w:rsidP="00524662">
            <w:pPr>
              <w:rPr>
                <w:color w:val="000000"/>
                <w:sz w:val="16"/>
                <w:szCs w:val="16"/>
              </w:rPr>
            </w:pPr>
            <w:r w:rsidRPr="00524662">
              <w:rPr>
                <w:color w:val="000000"/>
                <w:sz w:val="16"/>
                <w:szCs w:val="16"/>
              </w:rPr>
              <w:t>1.6</w:t>
            </w:r>
            <w:r w:rsidRPr="00524662">
              <w:rPr>
                <w:color w:val="000000"/>
                <w:sz w:val="16"/>
                <w:szCs w:val="16"/>
              </w:rPr>
              <w:tab/>
              <w:t>Ejecutar el 100% de las actuaciones de evaluación y el seguimiento a los permisos de ocupación de cauce.</w:t>
            </w:r>
          </w:p>
          <w:p w14:paraId="30BAC644" w14:textId="77777777" w:rsidR="00524662" w:rsidRPr="00524662" w:rsidRDefault="00524662" w:rsidP="00524662">
            <w:pPr>
              <w:rPr>
                <w:color w:val="000000"/>
                <w:sz w:val="16"/>
                <w:szCs w:val="16"/>
              </w:rPr>
            </w:pPr>
            <w:r w:rsidRPr="00524662">
              <w:rPr>
                <w:color w:val="000000"/>
                <w:sz w:val="16"/>
                <w:szCs w:val="16"/>
              </w:rPr>
              <w:t>1.7</w:t>
            </w:r>
            <w:r w:rsidRPr="00524662">
              <w:rPr>
                <w:color w:val="000000"/>
                <w:sz w:val="16"/>
                <w:szCs w:val="16"/>
              </w:rPr>
              <w:tab/>
              <w:t>Realizar el 100% de las actuaciones de evaluación, control y seguimiento a predios identificados como sitios potencialmente contaminados, sitios contaminados o con pasivos ambientales en el D.C.</w:t>
            </w:r>
          </w:p>
          <w:p w14:paraId="0854EFDB" w14:textId="77777777" w:rsidR="00524662" w:rsidRPr="00524662" w:rsidRDefault="00524662" w:rsidP="00524662">
            <w:pPr>
              <w:rPr>
                <w:color w:val="000000"/>
                <w:sz w:val="16"/>
                <w:szCs w:val="16"/>
              </w:rPr>
            </w:pPr>
            <w:r w:rsidRPr="00524662">
              <w:rPr>
                <w:color w:val="000000"/>
                <w:sz w:val="16"/>
                <w:szCs w:val="16"/>
              </w:rPr>
              <w:t>1.8</w:t>
            </w:r>
            <w:r w:rsidRPr="00524662">
              <w:rPr>
                <w:color w:val="000000"/>
                <w:sz w:val="16"/>
                <w:szCs w:val="16"/>
              </w:rPr>
              <w:tab/>
              <w:t xml:space="preserve">Realizar el 100% de las actuaciones de </w:t>
            </w:r>
            <w:r w:rsidRPr="00524662">
              <w:rPr>
                <w:color w:val="000000"/>
                <w:sz w:val="16"/>
                <w:szCs w:val="16"/>
              </w:rPr>
              <w:lastRenderedPageBreak/>
              <w:t>evaluación, control y seguimiento a usuarios que realizan o realizaron almacenamiento, distribución y/o transporte de hidrocarburos líquidos en el D.C</w:t>
            </w:r>
          </w:p>
          <w:p w14:paraId="3D824D2C" w14:textId="77777777" w:rsidR="00524662" w:rsidRPr="00524662" w:rsidRDefault="00524662" w:rsidP="00524662">
            <w:pPr>
              <w:rPr>
                <w:color w:val="000000"/>
                <w:sz w:val="16"/>
                <w:szCs w:val="16"/>
              </w:rPr>
            </w:pPr>
            <w:r w:rsidRPr="00524662">
              <w:rPr>
                <w:color w:val="000000"/>
                <w:sz w:val="16"/>
                <w:szCs w:val="16"/>
              </w:rPr>
              <w:t>1.9</w:t>
            </w:r>
            <w:r w:rsidRPr="00524662">
              <w:rPr>
                <w:color w:val="000000"/>
                <w:sz w:val="16"/>
                <w:szCs w:val="16"/>
              </w:rPr>
              <w:tab/>
              <w:t>Realizar el 100% de las actuaciones de evaluación, control y seguimiento ambiental a predios afectados por actividad extractiva de minerales en el perímetro urbano del D.C</w:t>
            </w:r>
          </w:p>
          <w:p w14:paraId="4AD755B1" w14:textId="77777777" w:rsidR="00524662" w:rsidRPr="00524662" w:rsidRDefault="00524662" w:rsidP="00524662">
            <w:pPr>
              <w:rPr>
                <w:color w:val="000000"/>
                <w:sz w:val="16"/>
                <w:szCs w:val="16"/>
              </w:rPr>
            </w:pPr>
            <w:r w:rsidRPr="00524662">
              <w:rPr>
                <w:color w:val="000000"/>
                <w:sz w:val="16"/>
                <w:szCs w:val="16"/>
              </w:rPr>
              <w:t>1.10</w:t>
            </w:r>
            <w:r w:rsidRPr="00524662">
              <w:rPr>
                <w:color w:val="000000"/>
                <w:sz w:val="16"/>
                <w:szCs w:val="16"/>
              </w:rPr>
              <w:tab/>
              <w:t>Desarrollar 4 documentos que establezcan los lineamientos para la gestión integral del recurso suelo.</w:t>
            </w:r>
          </w:p>
          <w:p w14:paraId="41FF56CB" w14:textId="77777777" w:rsidR="00524662" w:rsidRPr="00524662" w:rsidRDefault="00524662" w:rsidP="00524662">
            <w:pPr>
              <w:rPr>
                <w:color w:val="000000"/>
                <w:sz w:val="16"/>
                <w:szCs w:val="16"/>
              </w:rPr>
            </w:pPr>
            <w:r w:rsidRPr="00524662">
              <w:rPr>
                <w:color w:val="000000"/>
                <w:sz w:val="16"/>
                <w:szCs w:val="16"/>
              </w:rPr>
              <w:t>1.11</w:t>
            </w:r>
            <w:r w:rsidRPr="00524662">
              <w:rPr>
                <w:color w:val="000000"/>
                <w:sz w:val="16"/>
                <w:szCs w:val="16"/>
              </w:rPr>
              <w:tab/>
              <w:t>Realizar 49.412 actuaciones de evaluación, control, seguimiento y prevención ejecutadas sobre los recursos flora y fauna silvestre en Bogotá D.C.</w:t>
            </w:r>
          </w:p>
          <w:p w14:paraId="7BB18E5F" w14:textId="77777777" w:rsidR="00524662" w:rsidRPr="00524662" w:rsidRDefault="00524662" w:rsidP="00524662">
            <w:pPr>
              <w:rPr>
                <w:color w:val="000000"/>
                <w:sz w:val="16"/>
                <w:szCs w:val="16"/>
              </w:rPr>
            </w:pPr>
            <w:r w:rsidRPr="00524662">
              <w:rPr>
                <w:color w:val="000000"/>
                <w:sz w:val="16"/>
                <w:szCs w:val="16"/>
              </w:rPr>
              <w:t>1.12</w:t>
            </w:r>
            <w:r w:rsidRPr="00524662">
              <w:rPr>
                <w:color w:val="000000"/>
                <w:sz w:val="16"/>
                <w:szCs w:val="16"/>
              </w:rPr>
              <w:tab/>
              <w:t>Realizar 107.417 actuaciones de evaluación, control, seguimiento y prevención ejecutadas sobre el arbolado urbano.</w:t>
            </w:r>
          </w:p>
          <w:p w14:paraId="65AFD08A" w14:textId="77777777" w:rsidR="00524662" w:rsidRPr="00524662" w:rsidRDefault="00524662" w:rsidP="00524662">
            <w:pPr>
              <w:rPr>
                <w:color w:val="000000"/>
                <w:sz w:val="16"/>
                <w:szCs w:val="16"/>
              </w:rPr>
            </w:pPr>
            <w:r w:rsidRPr="00524662">
              <w:rPr>
                <w:color w:val="000000"/>
                <w:sz w:val="16"/>
                <w:szCs w:val="16"/>
              </w:rPr>
              <w:t>1.13</w:t>
            </w:r>
            <w:r w:rsidRPr="00524662">
              <w:rPr>
                <w:color w:val="000000"/>
                <w:sz w:val="16"/>
                <w:szCs w:val="16"/>
              </w:rPr>
              <w:tab/>
              <w:t>Atender 24.800 animales silvestres vivos recuperados por la autoridad ambiental.</w:t>
            </w:r>
          </w:p>
          <w:p w14:paraId="24E02C0E" w14:textId="77777777" w:rsidR="00524662" w:rsidRPr="00524662" w:rsidRDefault="00524662" w:rsidP="00524662">
            <w:pPr>
              <w:rPr>
                <w:color w:val="000000"/>
                <w:sz w:val="16"/>
                <w:szCs w:val="16"/>
              </w:rPr>
            </w:pPr>
            <w:r w:rsidRPr="00524662">
              <w:rPr>
                <w:color w:val="000000"/>
                <w:sz w:val="16"/>
                <w:szCs w:val="16"/>
              </w:rPr>
              <w:t>2.1.            Realizar 25.200 actuaciones de control y seguimiento a los usuarios de la cadena de gestión de los residuos peligrosos, especiales y de manejo diferenciado</w:t>
            </w:r>
          </w:p>
          <w:p w14:paraId="266945B5" w14:textId="4706DA78" w:rsidR="00032A5F" w:rsidRPr="00032A5F" w:rsidRDefault="00524662" w:rsidP="00524662">
            <w:pPr>
              <w:rPr>
                <w:color w:val="000000"/>
                <w:sz w:val="16"/>
                <w:szCs w:val="16"/>
              </w:rPr>
            </w:pPr>
            <w:r w:rsidRPr="00524662">
              <w:rPr>
                <w:color w:val="000000"/>
                <w:sz w:val="16"/>
                <w:szCs w:val="16"/>
              </w:rPr>
              <w:t>2.2             Realizar 52.200 actuaciones en el marco del procedimiento sancionatorio ambiental licenciamiento ambiental y demás instrumentos de manejo y control</w:t>
            </w:r>
          </w:p>
        </w:tc>
        <w:tc>
          <w:tcPr>
            <w:tcW w:w="0" w:type="auto"/>
            <w:tcBorders>
              <w:top w:val="nil"/>
              <w:left w:val="nil"/>
              <w:bottom w:val="single" w:sz="8" w:space="0" w:color="auto"/>
              <w:right w:val="single" w:sz="8" w:space="0" w:color="auto"/>
            </w:tcBorders>
            <w:shd w:val="clear" w:color="auto" w:fill="auto"/>
            <w:vAlign w:val="center"/>
            <w:hideMark/>
          </w:tcPr>
          <w:p w14:paraId="2FA3E7E7" w14:textId="77777777" w:rsidR="00032A5F" w:rsidRPr="00032A5F" w:rsidRDefault="00032A5F">
            <w:pPr>
              <w:rPr>
                <w:color w:val="000000"/>
                <w:sz w:val="16"/>
                <w:szCs w:val="16"/>
              </w:rPr>
            </w:pPr>
            <w:r w:rsidRPr="00032A5F">
              <w:rPr>
                <w:color w:val="000000"/>
                <w:sz w:val="16"/>
                <w:szCs w:val="16"/>
              </w:rPr>
              <w:lastRenderedPageBreak/>
              <w:t>De la actividad 1.1 a la 1.9 Avance en la ejecución de las actuaciones definidas.</w:t>
            </w:r>
            <w:r w:rsidRPr="00032A5F">
              <w:rPr>
                <w:color w:val="000000"/>
                <w:sz w:val="16"/>
                <w:szCs w:val="16"/>
              </w:rPr>
              <w:br/>
              <w:t>Actividad 1.10 Número de documentos estructurados</w:t>
            </w:r>
            <w:r w:rsidRPr="00032A5F">
              <w:rPr>
                <w:color w:val="000000"/>
                <w:sz w:val="16"/>
                <w:szCs w:val="16"/>
              </w:rPr>
              <w:br/>
              <w:t>Actividad 1.11 y 1.12 Numero de actuaciones realizadas</w:t>
            </w:r>
            <w:r w:rsidRPr="00032A5F">
              <w:rPr>
                <w:color w:val="000000"/>
                <w:sz w:val="16"/>
                <w:szCs w:val="16"/>
              </w:rPr>
              <w:br/>
              <w:t>Actividad 1.13 Numero de animales silvestres atendidos en el Centro de Atención, Valoración y Rehabilitación.</w:t>
            </w:r>
            <w:r w:rsidRPr="00032A5F">
              <w:rPr>
                <w:color w:val="000000"/>
                <w:sz w:val="16"/>
                <w:szCs w:val="16"/>
              </w:rPr>
              <w:br/>
              <w:t>Actividad 2.1 Número de usuarios controlados</w:t>
            </w:r>
            <w:r w:rsidRPr="00032A5F">
              <w:rPr>
                <w:color w:val="000000"/>
                <w:sz w:val="16"/>
                <w:szCs w:val="16"/>
              </w:rPr>
              <w:br/>
              <w:t>Actividad 2.2 Número de actuaciones realizadas</w:t>
            </w:r>
          </w:p>
        </w:tc>
        <w:tc>
          <w:tcPr>
            <w:tcW w:w="0" w:type="auto"/>
            <w:tcBorders>
              <w:top w:val="nil"/>
              <w:left w:val="nil"/>
              <w:bottom w:val="single" w:sz="8" w:space="0" w:color="auto"/>
              <w:right w:val="single" w:sz="8" w:space="0" w:color="auto"/>
            </w:tcBorders>
            <w:shd w:val="clear" w:color="auto" w:fill="auto"/>
            <w:vAlign w:val="center"/>
            <w:hideMark/>
          </w:tcPr>
          <w:p w14:paraId="3E0456C5" w14:textId="77777777" w:rsidR="00032A5F" w:rsidRPr="00032A5F" w:rsidRDefault="00032A5F">
            <w:pPr>
              <w:jc w:val="center"/>
              <w:rPr>
                <w:color w:val="000000"/>
                <w:sz w:val="16"/>
                <w:szCs w:val="16"/>
              </w:rPr>
            </w:pPr>
            <w:r w:rsidRPr="00032A5F">
              <w:rPr>
                <w:color w:val="000000"/>
                <w:sz w:val="16"/>
                <w:szCs w:val="16"/>
              </w:rPr>
              <w:t>Informe</w:t>
            </w:r>
          </w:p>
        </w:tc>
        <w:tc>
          <w:tcPr>
            <w:tcW w:w="0" w:type="auto"/>
            <w:tcBorders>
              <w:top w:val="nil"/>
              <w:left w:val="nil"/>
              <w:bottom w:val="single" w:sz="8" w:space="0" w:color="auto"/>
              <w:right w:val="single" w:sz="8" w:space="0" w:color="auto"/>
            </w:tcBorders>
            <w:shd w:val="clear" w:color="auto" w:fill="auto"/>
            <w:vAlign w:val="center"/>
            <w:hideMark/>
          </w:tcPr>
          <w:p w14:paraId="478192D7" w14:textId="77777777" w:rsidR="00032A5F" w:rsidRPr="00032A5F" w:rsidRDefault="00032A5F">
            <w:pPr>
              <w:jc w:val="center"/>
              <w:rPr>
                <w:color w:val="000000"/>
                <w:sz w:val="16"/>
                <w:szCs w:val="16"/>
              </w:rPr>
            </w:pPr>
            <w:r w:rsidRPr="00032A5F">
              <w:rPr>
                <w:color w:val="000000"/>
                <w:sz w:val="16"/>
                <w:szCs w:val="16"/>
              </w:rPr>
              <w:t>Informes de gestión</w:t>
            </w:r>
            <w:r w:rsidRPr="00032A5F">
              <w:rPr>
                <w:color w:val="000000"/>
                <w:sz w:val="16"/>
                <w:szCs w:val="16"/>
              </w:rPr>
              <w:br/>
              <w:t>Reportes de ejecución y avance</w:t>
            </w:r>
            <w:r w:rsidRPr="00032A5F">
              <w:rPr>
                <w:color w:val="000000"/>
                <w:sz w:val="16"/>
                <w:szCs w:val="16"/>
              </w:rPr>
              <w:br/>
              <w:t>Reportes de Forest</w:t>
            </w:r>
          </w:p>
        </w:tc>
        <w:tc>
          <w:tcPr>
            <w:tcW w:w="0" w:type="auto"/>
            <w:tcBorders>
              <w:top w:val="nil"/>
              <w:left w:val="nil"/>
              <w:bottom w:val="single" w:sz="8" w:space="0" w:color="auto"/>
              <w:right w:val="single" w:sz="8" w:space="0" w:color="auto"/>
            </w:tcBorders>
            <w:shd w:val="clear" w:color="auto" w:fill="auto"/>
            <w:vAlign w:val="center"/>
            <w:hideMark/>
          </w:tcPr>
          <w:p w14:paraId="50EB22B0" w14:textId="77777777" w:rsidR="00032A5F" w:rsidRPr="00032A5F" w:rsidRDefault="00032A5F">
            <w:pPr>
              <w:jc w:val="center"/>
              <w:rPr>
                <w:color w:val="000000"/>
                <w:sz w:val="16"/>
                <w:szCs w:val="16"/>
              </w:rPr>
            </w:pPr>
            <w:r w:rsidRPr="00032A5F">
              <w:rPr>
                <w:color w:val="000000"/>
                <w:sz w:val="16"/>
                <w:szCs w:val="16"/>
              </w:rPr>
              <w:t>Fondos de emergencia y evaluación del mercado para el abastecimiento de insumos al costo proyectado y la implementación de estrategias sostenibles</w:t>
            </w:r>
            <w:r w:rsidRPr="00032A5F">
              <w:rPr>
                <w:color w:val="000000"/>
                <w:sz w:val="16"/>
                <w:szCs w:val="16"/>
              </w:rPr>
              <w:br/>
              <w:t>Implementación de protocolos de Bioseguridad para atender contingencias a cargo de profesionales con experiencia en la materia.</w:t>
            </w:r>
            <w:r w:rsidRPr="00032A5F">
              <w:rPr>
                <w:color w:val="000000"/>
                <w:sz w:val="16"/>
                <w:szCs w:val="16"/>
              </w:rPr>
              <w:br/>
              <w:t>Implementación adecuada de protocolos de desarrollo de actividades y uso de equipos y sustancias</w:t>
            </w:r>
          </w:p>
        </w:tc>
      </w:tr>
      <w:tr w:rsidR="00032A5F" w:rsidRPr="00032A5F" w14:paraId="4746516D" w14:textId="77777777" w:rsidTr="00032A5F">
        <w:trPr>
          <w:trHeight w:val="20"/>
        </w:trPr>
        <w:tc>
          <w:tcPr>
            <w:tcW w:w="0" w:type="auto"/>
            <w:tcBorders>
              <w:top w:val="nil"/>
              <w:left w:val="single" w:sz="8" w:space="0" w:color="auto"/>
              <w:bottom w:val="single" w:sz="8" w:space="0" w:color="auto"/>
              <w:right w:val="single" w:sz="8" w:space="0" w:color="auto"/>
            </w:tcBorders>
            <w:shd w:val="clear" w:color="000000" w:fill="808080"/>
            <w:vAlign w:val="center"/>
            <w:hideMark/>
          </w:tcPr>
          <w:p w14:paraId="4A5E620B" w14:textId="77777777" w:rsidR="00032A5F" w:rsidRPr="00032A5F" w:rsidRDefault="00032A5F">
            <w:pPr>
              <w:jc w:val="center"/>
              <w:rPr>
                <w:b/>
                <w:bCs/>
                <w:color w:val="FFFFFF"/>
                <w:sz w:val="16"/>
                <w:szCs w:val="16"/>
              </w:rPr>
            </w:pPr>
            <w:r w:rsidRPr="00032A5F">
              <w:rPr>
                <w:b/>
                <w:bCs/>
                <w:color w:val="FFFFFF"/>
                <w:sz w:val="16"/>
                <w:szCs w:val="16"/>
              </w:rPr>
              <w:t>Insumos</w:t>
            </w:r>
          </w:p>
        </w:tc>
        <w:tc>
          <w:tcPr>
            <w:tcW w:w="0" w:type="auto"/>
            <w:tcBorders>
              <w:top w:val="nil"/>
              <w:left w:val="nil"/>
              <w:bottom w:val="single" w:sz="8" w:space="0" w:color="auto"/>
              <w:right w:val="single" w:sz="8" w:space="0" w:color="auto"/>
            </w:tcBorders>
            <w:shd w:val="clear" w:color="auto" w:fill="auto"/>
            <w:vAlign w:val="center"/>
            <w:hideMark/>
          </w:tcPr>
          <w:p w14:paraId="21E40994" w14:textId="77777777" w:rsidR="00032A5F" w:rsidRPr="00032A5F" w:rsidRDefault="00032A5F">
            <w:pPr>
              <w:rPr>
                <w:color w:val="000000"/>
                <w:sz w:val="16"/>
                <w:szCs w:val="16"/>
              </w:rPr>
            </w:pPr>
            <w:r w:rsidRPr="00032A5F">
              <w:rPr>
                <w:color w:val="000000"/>
                <w:sz w:val="16"/>
                <w:szCs w:val="16"/>
              </w:rPr>
              <w:t>Recursos Humano (Profesionales, Equipo Logístico, Supervisores)</w:t>
            </w:r>
            <w:r w:rsidRPr="00032A5F">
              <w:rPr>
                <w:color w:val="000000"/>
                <w:sz w:val="16"/>
                <w:szCs w:val="16"/>
              </w:rPr>
              <w:br/>
              <w:t>Recursos Tecnológicos</w:t>
            </w:r>
            <w:r w:rsidRPr="00032A5F">
              <w:rPr>
                <w:color w:val="000000"/>
                <w:sz w:val="16"/>
                <w:szCs w:val="16"/>
              </w:rPr>
              <w:br/>
              <w:t>Recursos Logísticos.</w:t>
            </w:r>
            <w:r w:rsidRPr="00032A5F">
              <w:rPr>
                <w:color w:val="000000"/>
                <w:sz w:val="16"/>
                <w:szCs w:val="16"/>
              </w:rPr>
              <w:br/>
              <w:t>Recursos Materiales (insumos, suministros)</w:t>
            </w:r>
          </w:p>
        </w:tc>
        <w:tc>
          <w:tcPr>
            <w:tcW w:w="0" w:type="auto"/>
            <w:tcBorders>
              <w:top w:val="nil"/>
              <w:left w:val="nil"/>
              <w:bottom w:val="single" w:sz="8" w:space="0" w:color="auto"/>
              <w:right w:val="single" w:sz="8" w:space="0" w:color="auto"/>
            </w:tcBorders>
            <w:shd w:val="clear" w:color="auto" w:fill="auto"/>
            <w:vAlign w:val="center"/>
            <w:hideMark/>
          </w:tcPr>
          <w:p w14:paraId="4450347A" w14:textId="77777777" w:rsidR="00032A5F" w:rsidRPr="00032A5F" w:rsidRDefault="00032A5F">
            <w:pPr>
              <w:rPr>
                <w:color w:val="000000"/>
                <w:sz w:val="16"/>
                <w:szCs w:val="16"/>
              </w:rPr>
            </w:pPr>
            <w:r w:rsidRPr="00032A5F">
              <w:rPr>
                <w:color w:val="000000"/>
                <w:sz w:val="16"/>
                <w:szCs w:val="16"/>
              </w:rPr>
              <w:t>Mano de Obra Calificada</w:t>
            </w:r>
            <w:r w:rsidRPr="00032A5F">
              <w:rPr>
                <w:color w:val="000000"/>
                <w:sz w:val="16"/>
                <w:szCs w:val="16"/>
              </w:rPr>
              <w:br/>
              <w:t>Materiales</w:t>
            </w:r>
            <w:r w:rsidRPr="00032A5F">
              <w:rPr>
                <w:color w:val="000000"/>
                <w:sz w:val="16"/>
                <w:szCs w:val="16"/>
              </w:rPr>
              <w:br/>
              <w:t>Transporte</w:t>
            </w:r>
            <w:r w:rsidRPr="00032A5F">
              <w:rPr>
                <w:color w:val="000000"/>
                <w:sz w:val="16"/>
                <w:szCs w:val="16"/>
              </w:rPr>
              <w:br/>
              <w:t>Servicios prestados a las empresas y servicios de producción</w:t>
            </w:r>
            <w:r w:rsidRPr="00032A5F">
              <w:rPr>
                <w:color w:val="000000"/>
                <w:sz w:val="16"/>
                <w:szCs w:val="16"/>
              </w:rPr>
              <w:br/>
              <w:t>Maquinaria</w:t>
            </w:r>
            <w:r w:rsidRPr="00032A5F">
              <w:rPr>
                <w:color w:val="000000"/>
                <w:sz w:val="16"/>
                <w:szCs w:val="16"/>
              </w:rPr>
              <w:br/>
              <w:t>Mantenimientos</w:t>
            </w:r>
          </w:p>
        </w:tc>
        <w:tc>
          <w:tcPr>
            <w:tcW w:w="0" w:type="auto"/>
            <w:tcBorders>
              <w:top w:val="nil"/>
              <w:left w:val="nil"/>
              <w:bottom w:val="single" w:sz="8" w:space="0" w:color="auto"/>
              <w:right w:val="single" w:sz="8" w:space="0" w:color="auto"/>
            </w:tcBorders>
            <w:shd w:val="clear" w:color="auto" w:fill="auto"/>
            <w:vAlign w:val="center"/>
            <w:hideMark/>
          </w:tcPr>
          <w:p w14:paraId="53FA119F" w14:textId="77777777" w:rsidR="00032A5F" w:rsidRPr="00032A5F" w:rsidRDefault="00032A5F">
            <w:pPr>
              <w:jc w:val="center"/>
              <w:rPr>
                <w:color w:val="000000"/>
                <w:sz w:val="16"/>
                <w:szCs w:val="16"/>
              </w:rPr>
            </w:pPr>
            <w:r w:rsidRPr="00032A5F">
              <w:rPr>
                <w:color w:val="000000"/>
                <w:sz w:val="16"/>
                <w:szCs w:val="16"/>
              </w:rPr>
              <w:t>Documento oficial</w:t>
            </w:r>
          </w:p>
        </w:tc>
        <w:tc>
          <w:tcPr>
            <w:tcW w:w="0" w:type="auto"/>
            <w:tcBorders>
              <w:top w:val="nil"/>
              <w:left w:val="nil"/>
              <w:bottom w:val="single" w:sz="8" w:space="0" w:color="auto"/>
              <w:right w:val="single" w:sz="8" w:space="0" w:color="auto"/>
            </w:tcBorders>
            <w:shd w:val="clear" w:color="auto" w:fill="auto"/>
            <w:vAlign w:val="center"/>
            <w:hideMark/>
          </w:tcPr>
          <w:p w14:paraId="3B82F0C8" w14:textId="77777777" w:rsidR="00032A5F" w:rsidRPr="00032A5F" w:rsidRDefault="00032A5F">
            <w:pPr>
              <w:jc w:val="center"/>
              <w:rPr>
                <w:color w:val="000000"/>
                <w:sz w:val="16"/>
                <w:szCs w:val="16"/>
              </w:rPr>
            </w:pPr>
            <w:r w:rsidRPr="00032A5F">
              <w:rPr>
                <w:color w:val="000000"/>
                <w:sz w:val="16"/>
                <w:szCs w:val="16"/>
              </w:rPr>
              <w:t>Certificado de Disponibilidad Presupuestal</w:t>
            </w:r>
            <w:r w:rsidRPr="00032A5F">
              <w:rPr>
                <w:color w:val="000000"/>
                <w:sz w:val="16"/>
                <w:szCs w:val="16"/>
              </w:rPr>
              <w:br/>
              <w:t>Registro Presupuestal</w:t>
            </w:r>
            <w:r w:rsidRPr="00032A5F">
              <w:rPr>
                <w:color w:val="000000"/>
                <w:sz w:val="16"/>
                <w:szCs w:val="16"/>
              </w:rPr>
              <w:br/>
              <w:t>Contratos Suscritos</w:t>
            </w:r>
            <w:r w:rsidRPr="00032A5F">
              <w:rPr>
                <w:color w:val="000000"/>
                <w:sz w:val="16"/>
                <w:szCs w:val="16"/>
              </w:rPr>
              <w:br/>
              <w:t>Informes de supervisión</w:t>
            </w:r>
            <w:r w:rsidRPr="00032A5F">
              <w:rPr>
                <w:color w:val="000000"/>
                <w:sz w:val="16"/>
                <w:szCs w:val="16"/>
              </w:rPr>
              <w:br/>
              <w:t>Inventarios</w:t>
            </w:r>
          </w:p>
        </w:tc>
        <w:tc>
          <w:tcPr>
            <w:tcW w:w="0" w:type="auto"/>
            <w:tcBorders>
              <w:top w:val="nil"/>
              <w:left w:val="nil"/>
              <w:bottom w:val="single" w:sz="8" w:space="0" w:color="auto"/>
              <w:right w:val="single" w:sz="8" w:space="0" w:color="auto"/>
            </w:tcBorders>
            <w:shd w:val="clear" w:color="auto" w:fill="auto"/>
            <w:vAlign w:val="center"/>
            <w:hideMark/>
          </w:tcPr>
          <w:p w14:paraId="295BF157" w14:textId="77777777" w:rsidR="00032A5F" w:rsidRPr="00032A5F" w:rsidRDefault="00032A5F">
            <w:pPr>
              <w:jc w:val="center"/>
              <w:rPr>
                <w:color w:val="000000"/>
                <w:sz w:val="16"/>
                <w:szCs w:val="16"/>
              </w:rPr>
            </w:pPr>
            <w:r w:rsidRPr="00032A5F">
              <w:rPr>
                <w:color w:val="000000"/>
                <w:sz w:val="16"/>
                <w:szCs w:val="16"/>
              </w:rPr>
              <w:t>Disponibilidad de personal capacitado</w:t>
            </w:r>
            <w:r w:rsidRPr="00032A5F">
              <w:rPr>
                <w:color w:val="000000"/>
                <w:sz w:val="16"/>
                <w:szCs w:val="16"/>
              </w:rPr>
              <w:br/>
              <w:t>Disponibilidad de insumos.</w:t>
            </w:r>
            <w:r w:rsidRPr="00032A5F">
              <w:rPr>
                <w:color w:val="000000"/>
                <w:sz w:val="16"/>
                <w:szCs w:val="16"/>
              </w:rPr>
              <w:br/>
              <w:t>Disponibilidad de Maquinaria y Equipo</w:t>
            </w:r>
            <w:r w:rsidRPr="00032A5F">
              <w:rPr>
                <w:color w:val="000000"/>
                <w:sz w:val="16"/>
                <w:szCs w:val="16"/>
              </w:rPr>
              <w:br/>
              <w:t>Cumplimiento de las obligaciones contractuales</w:t>
            </w:r>
          </w:p>
        </w:tc>
      </w:tr>
    </w:tbl>
    <w:p w14:paraId="4B57D377" w14:textId="77777777" w:rsidR="00C83A2A" w:rsidRDefault="00C83A2A">
      <w:pPr>
        <w:pBdr>
          <w:top w:val="nil"/>
          <w:left w:val="nil"/>
          <w:bottom w:val="nil"/>
          <w:right w:val="nil"/>
          <w:between w:val="nil"/>
        </w:pBdr>
        <w:jc w:val="center"/>
        <w:rPr>
          <w:i/>
          <w:sz w:val="14"/>
          <w:szCs w:val="14"/>
        </w:rPr>
      </w:pPr>
    </w:p>
    <w:p w14:paraId="0EDA3F5E" w14:textId="55E19D2E" w:rsidR="009F00C6" w:rsidRDefault="007B37A2">
      <w:pPr>
        <w:pBdr>
          <w:top w:val="nil"/>
          <w:left w:val="nil"/>
          <w:bottom w:val="nil"/>
          <w:right w:val="nil"/>
          <w:between w:val="nil"/>
        </w:pBdr>
        <w:jc w:val="center"/>
        <w:rPr>
          <w:sz w:val="14"/>
          <w:szCs w:val="14"/>
        </w:rPr>
      </w:pPr>
      <w:r>
        <w:rPr>
          <w:i/>
          <w:sz w:val="14"/>
          <w:szCs w:val="14"/>
        </w:rPr>
        <w:t>Fuente: Dirección de Control Ambiental, Subdirección de Control Ambiental al Espacio Público – SCAPS, Subdirección del Recurso Hídrico y del Suelo – SRHS y Subdirección de Silvicultura Flora y Fauna Silvestre - SSFFS</w:t>
      </w:r>
    </w:p>
    <w:p w14:paraId="65BDB264" w14:textId="77777777" w:rsidR="009F00C6" w:rsidRDefault="009F00C6">
      <w:pPr>
        <w:rPr>
          <w:b/>
          <w:sz w:val="20"/>
          <w:szCs w:val="20"/>
        </w:rPr>
      </w:pPr>
    </w:p>
    <w:p w14:paraId="39719DD7" w14:textId="77777777" w:rsidR="009F00C6" w:rsidRDefault="009F00C6">
      <w:pPr>
        <w:rPr>
          <w:b/>
          <w:sz w:val="20"/>
          <w:szCs w:val="20"/>
        </w:rPr>
      </w:pPr>
    </w:p>
    <w:p w14:paraId="56C11014" w14:textId="77777777" w:rsidR="009F00C6" w:rsidRDefault="007B37A2">
      <w:pPr>
        <w:numPr>
          <w:ilvl w:val="1"/>
          <w:numId w:val="14"/>
        </w:numPr>
        <w:pBdr>
          <w:top w:val="nil"/>
          <w:left w:val="nil"/>
          <w:bottom w:val="nil"/>
          <w:right w:val="nil"/>
          <w:between w:val="nil"/>
        </w:pBdr>
        <w:tabs>
          <w:tab w:val="center" w:pos="4252"/>
          <w:tab w:val="right" w:pos="8504"/>
        </w:tabs>
        <w:rPr>
          <w:color w:val="000000"/>
        </w:rPr>
      </w:pPr>
      <w:r>
        <w:rPr>
          <w:b/>
          <w:color w:val="000000"/>
          <w:sz w:val="20"/>
          <w:szCs w:val="20"/>
        </w:rPr>
        <w:t>Información del gerente del proyecto.</w:t>
      </w:r>
    </w:p>
    <w:p w14:paraId="4792BA57" w14:textId="77777777" w:rsidR="009F00C6" w:rsidRDefault="009F00C6">
      <w:pPr>
        <w:pBdr>
          <w:top w:val="nil"/>
          <w:left w:val="nil"/>
          <w:bottom w:val="nil"/>
          <w:right w:val="nil"/>
          <w:between w:val="nil"/>
        </w:pBdr>
        <w:rPr>
          <w:color w:val="000000"/>
          <w:sz w:val="20"/>
          <w:szCs w:val="20"/>
        </w:rPr>
      </w:pPr>
    </w:p>
    <w:p w14:paraId="630364BC" w14:textId="0A34F157" w:rsidR="009F00C6" w:rsidRDefault="007B37A2">
      <w:pPr>
        <w:rPr>
          <w:b/>
          <w:sz w:val="20"/>
          <w:szCs w:val="20"/>
        </w:rPr>
      </w:pPr>
      <w:r>
        <w:rPr>
          <w:b/>
          <w:sz w:val="20"/>
          <w:szCs w:val="20"/>
        </w:rPr>
        <w:t xml:space="preserve">Nombre: </w:t>
      </w:r>
      <w:r w:rsidR="001D5B92">
        <w:rPr>
          <w:sz w:val="20"/>
          <w:szCs w:val="20"/>
        </w:rPr>
        <w:t>Yesenia Vasquez Aguilera</w:t>
      </w:r>
    </w:p>
    <w:p w14:paraId="143C64EE" w14:textId="2AE814A2" w:rsidR="009F00C6" w:rsidRDefault="007B37A2">
      <w:pPr>
        <w:rPr>
          <w:b/>
          <w:sz w:val="20"/>
          <w:szCs w:val="20"/>
        </w:rPr>
      </w:pPr>
      <w:r>
        <w:rPr>
          <w:b/>
          <w:sz w:val="20"/>
          <w:szCs w:val="20"/>
        </w:rPr>
        <w:t xml:space="preserve">Cargo: </w:t>
      </w:r>
      <w:r w:rsidR="001D5B92" w:rsidRPr="001D5B92">
        <w:rPr>
          <w:bCs/>
          <w:sz w:val="20"/>
          <w:szCs w:val="20"/>
        </w:rPr>
        <w:t>Dirección de Control Ambiental (e)</w:t>
      </w:r>
    </w:p>
    <w:p w14:paraId="6BF8AFC3" w14:textId="4E60D83D" w:rsidR="009F00C6" w:rsidRDefault="007B37A2">
      <w:pPr>
        <w:rPr>
          <w:sz w:val="20"/>
          <w:szCs w:val="20"/>
        </w:rPr>
      </w:pPr>
      <w:r>
        <w:rPr>
          <w:b/>
          <w:sz w:val="20"/>
          <w:szCs w:val="20"/>
        </w:rPr>
        <w:t xml:space="preserve">Correo:  </w:t>
      </w:r>
      <w:r w:rsidR="002E35E2" w:rsidRPr="002E35E2">
        <w:rPr>
          <w:sz w:val="20"/>
          <w:szCs w:val="20"/>
        </w:rPr>
        <w:t>yesenia.vasquez@ambientebogota.gov.co</w:t>
      </w:r>
    </w:p>
    <w:p w14:paraId="3E7BB99C" w14:textId="73F53904" w:rsidR="009F00C6" w:rsidRDefault="007B37A2">
      <w:pPr>
        <w:rPr>
          <w:sz w:val="20"/>
          <w:szCs w:val="20"/>
        </w:rPr>
      </w:pPr>
      <w:r>
        <w:rPr>
          <w:b/>
          <w:sz w:val="20"/>
          <w:szCs w:val="20"/>
        </w:rPr>
        <w:t>Teléfono:</w:t>
      </w:r>
      <w:r w:rsidR="002E35E2">
        <w:rPr>
          <w:sz w:val="20"/>
          <w:szCs w:val="20"/>
        </w:rPr>
        <w:t xml:space="preserve"> </w:t>
      </w:r>
      <w:r w:rsidR="0072287D" w:rsidRPr="0072287D">
        <w:rPr>
          <w:sz w:val="20"/>
          <w:szCs w:val="20"/>
        </w:rPr>
        <w:t>(601) 3778899</w:t>
      </w:r>
    </w:p>
    <w:p w14:paraId="261BAC1C" w14:textId="77777777" w:rsidR="009F00C6" w:rsidRDefault="009F00C6">
      <w:pPr>
        <w:pBdr>
          <w:top w:val="nil"/>
          <w:left w:val="nil"/>
          <w:bottom w:val="nil"/>
          <w:right w:val="nil"/>
          <w:between w:val="nil"/>
        </w:pBdr>
        <w:tabs>
          <w:tab w:val="center" w:pos="4252"/>
          <w:tab w:val="right" w:pos="8504"/>
        </w:tabs>
        <w:rPr>
          <w:b/>
          <w:color w:val="000000"/>
          <w:sz w:val="20"/>
          <w:szCs w:val="20"/>
        </w:rPr>
      </w:pPr>
    </w:p>
    <w:p w14:paraId="23DF823B" w14:textId="4297FD8F" w:rsidR="009F00C6" w:rsidRPr="000845A0" w:rsidRDefault="007B37A2">
      <w:pPr>
        <w:rPr>
          <w:b/>
          <w:sz w:val="16"/>
          <w:szCs w:val="16"/>
        </w:rPr>
      </w:pPr>
      <w:r>
        <w:rPr>
          <w:b/>
          <w:sz w:val="16"/>
          <w:szCs w:val="16"/>
        </w:rPr>
        <w:t>CONTROL DE CAMBIOS</w:t>
      </w:r>
    </w:p>
    <w:tbl>
      <w:tblPr>
        <w:tblW w:w="9228" w:type="dxa"/>
        <w:tblBorders>
          <w:top w:val="single" w:sz="6" w:space="0" w:color="000000"/>
          <w:left w:val="single" w:sz="6" w:space="0" w:color="000000"/>
          <w:bottom w:val="single" w:sz="6" w:space="0" w:color="000000"/>
          <w:right w:val="single" w:sz="6" w:space="0" w:color="000000"/>
        </w:tblBorders>
        <w:tblLayout w:type="fixed"/>
        <w:tblCellMar>
          <w:left w:w="115" w:type="dxa"/>
          <w:right w:w="115" w:type="dxa"/>
        </w:tblCellMar>
        <w:tblLook w:val="0400" w:firstRow="0" w:lastRow="0" w:firstColumn="0" w:lastColumn="0" w:noHBand="0" w:noVBand="1"/>
      </w:tblPr>
      <w:tblGrid>
        <w:gridCol w:w="1126"/>
        <w:gridCol w:w="5245"/>
        <w:gridCol w:w="2857"/>
      </w:tblGrid>
      <w:tr w:rsidR="000845A0" w:rsidRPr="000845A0" w14:paraId="7C24B14F"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093E461" w14:textId="77777777" w:rsidR="009F00C6" w:rsidRPr="000845A0" w:rsidRDefault="007B37A2">
            <w:pPr>
              <w:jc w:val="center"/>
              <w:rPr>
                <w:sz w:val="16"/>
                <w:szCs w:val="16"/>
              </w:rPr>
            </w:pPr>
            <w:r w:rsidRPr="000845A0">
              <w:rPr>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54AD3A00" w14:textId="77777777" w:rsidR="009F00C6" w:rsidRPr="000845A0" w:rsidRDefault="007B37A2">
            <w:pPr>
              <w:jc w:val="center"/>
              <w:rPr>
                <w:sz w:val="16"/>
                <w:szCs w:val="16"/>
              </w:rPr>
            </w:pPr>
            <w:r w:rsidRPr="000845A0">
              <w:rPr>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1496E6E6" w14:textId="77777777" w:rsidR="009F00C6" w:rsidRPr="000845A0" w:rsidRDefault="007B37A2">
            <w:pPr>
              <w:jc w:val="center"/>
              <w:rPr>
                <w:sz w:val="16"/>
                <w:szCs w:val="16"/>
              </w:rPr>
            </w:pPr>
            <w:r w:rsidRPr="000845A0">
              <w:rPr>
                <w:b/>
                <w:sz w:val="16"/>
                <w:szCs w:val="16"/>
              </w:rPr>
              <w:t>NO. ACTO ADMINISTRATIVO Y FECHA</w:t>
            </w:r>
          </w:p>
        </w:tc>
      </w:tr>
      <w:tr w:rsidR="000845A0" w:rsidRPr="000845A0" w14:paraId="6951591C" w14:textId="77777777" w:rsidTr="000845A0">
        <w:trPr>
          <w:trHeight w:val="589"/>
        </w:trPr>
        <w:tc>
          <w:tcPr>
            <w:tcW w:w="1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B326E7" w14:textId="77777777" w:rsidR="009F00C6" w:rsidRPr="000845A0" w:rsidRDefault="007B37A2">
            <w:pPr>
              <w:jc w:val="center"/>
              <w:rPr>
                <w:sz w:val="16"/>
                <w:szCs w:val="16"/>
              </w:rPr>
            </w:pPr>
            <w:r w:rsidRPr="000845A0">
              <w:rPr>
                <w:sz w:val="16"/>
                <w:szCs w:val="16"/>
              </w:rPr>
              <w:t>12</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1E8217E" w14:textId="77777777" w:rsidR="009F00C6" w:rsidRPr="000845A0" w:rsidRDefault="007B37A2">
            <w:pPr>
              <w:rPr>
                <w:sz w:val="16"/>
                <w:szCs w:val="16"/>
              </w:rPr>
            </w:pPr>
            <w:r w:rsidRPr="000845A0">
              <w:rPr>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59B3BF" w14:textId="77777777" w:rsidR="009F00C6" w:rsidRPr="000845A0" w:rsidRDefault="007B37A2">
            <w:pPr>
              <w:rPr>
                <w:sz w:val="16"/>
                <w:szCs w:val="16"/>
              </w:rPr>
            </w:pPr>
            <w:r w:rsidRPr="000845A0">
              <w:rPr>
                <w:sz w:val="16"/>
                <w:szCs w:val="16"/>
              </w:rPr>
              <w:t>Radicado 2020IE175920 del 09 de octubre de 2020</w:t>
            </w:r>
          </w:p>
        </w:tc>
      </w:tr>
      <w:tr w:rsidR="000845A0" w:rsidRPr="000845A0" w14:paraId="5ED376B4" w14:textId="77777777" w:rsidTr="000845A0">
        <w:trPr>
          <w:trHeight w:val="589"/>
        </w:trPr>
        <w:tc>
          <w:tcPr>
            <w:tcW w:w="112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D48640" w14:textId="77777777" w:rsidR="009F00C6" w:rsidRPr="000845A0" w:rsidRDefault="007B37A2">
            <w:pPr>
              <w:jc w:val="center"/>
              <w:rPr>
                <w:sz w:val="16"/>
                <w:szCs w:val="16"/>
              </w:rPr>
            </w:pPr>
            <w:r w:rsidRPr="000845A0">
              <w:rPr>
                <w:sz w:val="16"/>
                <w:szCs w:val="16"/>
              </w:rPr>
              <w:t>13</w:t>
            </w:r>
          </w:p>
        </w:tc>
        <w:tc>
          <w:tcPr>
            <w:tcW w:w="52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2F2CF4" w14:textId="77777777" w:rsidR="009F00C6" w:rsidRPr="000845A0" w:rsidRDefault="007B37A2">
            <w:pPr>
              <w:rPr>
                <w:sz w:val="16"/>
                <w:szCs w:val="16"/>
              </w:rPr>
            </w:pPr>
            <w:r w:rsidRPr="000845A0">
              <w:rPr>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DC4F1A" w14:textId="77777777" w:rsidR="009F00C6" w:rsidRPr="000845A0" w:rsidRDefault="007B37A2">
            <w:pPr>
              <w:rPr>
                <w:sz w:val="16"/>
                <w:szCs w:val="16"/>
              </w:rPr>
            </w:pPr>
            <w:r w:rsidRPr="000845A0">
              <w:rPr>
                <w:sz w:val="16"/>
                <w:szCs w:val="16"/>
              </w:rPr>
              <w:t>Radicado No. 2023IE177438 del 03 de agosto</w:t>
            </w:r>
          </w:p>
        </w:tc>
      </w:tr>
    </w:tbl>
    <w:p w14:paraId="717DC48F" w14:textId="77777777" w:rsidR="009F00C6" w:rsidRDefault="009F00C6">
      <w:pPr>
        <w:pBdr>
          <w:top w:val="nil"/>
          <w:left w:val="nil"/>
          <w:bottom w:val="nil"/>
          <w:right w:val="nil"/>
          <w:between w:val="nil"/>
        </w:pBdr>
        <w:ind w:hanging="708"/>
        <w:rPr>
          <w:color w:val="000000"/>
          <w:sz w:val="16"/>
          <w:szCs w:val="16"/>
        </w:rPr>
      </w:pPr>
    </w:p>
    <w:p w14:paraId="00EA94BE" w14:textId="77777777" w:rsidR="009F00C6" w:rsidRDefault="009F00C6">
      <w:pPr>
        <w:pBdr>
          <w:top w:val="nil"/>
          <w:left w:val="nil"/>
          <w:bottom w:val="nil"/>
          <w:right w:val="nil"/>
          <w:between w:val="nil"/>
        </w:pBdr>
        <w:ind w:hanging="708"/>
        <w:rPr>
          <w:color w:val="000000"/>
          <w:sz w:val="16"/>
          <w:szCs w:val="16"/>
        </w:rPr>
      </w:pPr>
    </w:p>
    <w:p w14:paraId="6AA19E11" w14:textId="11D627C2" w:rsidR="009F00C6" w:rsidRPr="000845A0" w:rsidRDefault="007B37A2">
      <w:pPr>
        <w:rPr>
          <w:b/>
          <w:sz w:val="16"/>
          <w:szCs w:val="16"/>
        </w:rPr>
      </w:pPr>
      <w:r>
        <w:rPr>
          <w:b/>
          <w:sz w:val="16"/>
          <w:szCs w:val="16"/>
        </w:rPr>
        <w:t>RESPONSABLES DE ELABORAR O ACTUALIZAR</w:t>
      </w:r>
    </w:p>
    <w:tbl>
      <w:tblPr>
        <w:tblW w:w="9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115"/>
        <w:gridCol w:w="2979"/>
        <w:gridCol w:w="3215"/>
      </w:tblGrid>
      <w:tr w:rsidR="000845A0" w:rsidRPr="000845A0" w14:paraId="21D9216F" w14:textId="77777777">
        <w:trPr>
          <w:trHeight w:val="117"/>
        </w:trPr>
        <w:tc>
          <w:tcPr>
            <w:tcW w:w="3115" w:type="dxa"/>
            <w:shd w:val="clear" w:color="auto" w:fill="D9D9D9"/>
            <w:vAlign w:val="center"/>
          </w:tcPr>
          <w:p w14:paraId="5539D588" w14:textId="77777777" w:rsidR="009F00C6" w:rsidRPr="000845A0" w:rsidRDefault="007B37A2">
            <w:pPr>
              <w:jc w:val="center"/>
              <w:rPr>
                <w:b/>
                <w:sz w:val="16"/>
                <w:szCs w:val="16"/>
              </w:rPr>
            </w:pPr>
            <w:r w:rsidRPr="000845A0">
              <w:rPr>
                <w:b/>
                <w:sz w:val="16"/>
                <w:szCs w:val="16"/>
              </w:rPr>
              <w:t>Elaboró</w:t>
            </w:r>
          </w:p>
        </w:tc>
        <w:tc>
          <w:tcPr>
            <w:tcW w:w="2979" w:type="dxa"/>
            <w:shd w:val="clear" w:color="auto" w:fill="D9D9D9"/>
            <w:vAlign w:val="center"/>
          </w:tcPr>
          <w:p w14:paraId="26C196B4" w14:textId="77777777" w:rsidR="009F00C6" w:rsidRPr="000845A0" w:rsidRDefault="007B37A2">
            <w:pPr>
              <w:jc w:val="center"/>
              <w:rPr>
                <w:b/>
                <w:sz w:val="16"/>
                <w:szCs w:val="16"/>
              </w:rPr>
            </w:pPr>
            <w:r w:rsidRPr="000845A0">
              <w:rPr>
                <w:b/>
                <w:sz w:val="16"/>
                <w:szCs w:val="16"/>
              </w:rPr>
              <w:t>Revisó</w:t>
            </w:r>
          </w:p>
        </w:tc>
        <w:tc>
          <w:tcPr>
            <w:tcW w:w="3215" w:type="dxa"/>
            <w:shd w:val="clear" w:color="auto" w:fill="D9D9D9"/>
            <w:vAlign w:val="center"/>
          </w:tcPr>
          <w:p w14:paraId="6BBF3820" w14:textId="77777777" w:rsidR="009F00C6" w:rsidRPr="000845A0" w:rsidRDefault="007B37A2">
            <w:pPr>
              <w:jc w:val="center"/>
              <w:rPr>
                <w:b/>
                <w:sz w:val="16"/>
                <w:szCs w:val="16"/>
              </w:rPr>
            </w:pPr>
            <w:r w:rsidRPr="000845A0">
              <w:rPr>
                <w:b/>
                <w:sz w:val="16"/>
                <w:szCs w:val="16"/>
              </w:rPr>
              <w:t>Aprobó</w:t>
            </w:r>
          </w:p>
        </w:tc>
      </w:tr>
      <w:tr w:rsidR="000845A0" w:rsidRPr="000845A0" w14:paraId="6B05E511" w14:textId="77777777" w:rsidTr="000845A0">
        <w:trPr>
          <w:trHeight w:val="117"/>
        </w:trPr>
        <w:tc>
          <w:tcPr>
            <w:tcW w:w="3115" w:type="dxa"/>
            <w:shd w:val="clear" w:color="auto" w:fill="auto"/>
            <w:vAlign w:val="center"/>
          </w:tcPr>
          <w:p w14:paraId="21E451E7" w14:textId="77777777" w:rsidR="009F00C6" w:rsidRPr="000845A0" w:rsidRDefault="007B37A2">
            <w:pPr>
              <w:rPr>
                <w:sz w:val="16"/>
                <w:szCs w:val="16"/>
              </w:rPr>
            </w:pPr>
            <w:r w:rsidRPr="000845A0">
              <w:rPr>
                <w:sz w:val="16"/>
                <w:szCs w:val="16"/>
              </w:rPr>
              <w:t>Nombre: Héctor Julio Valbuena Coca</w:t>
            </w:r>
          </w:p>
          <w:p w14:paraId="4F26D5B2" w14:textId="77777777" w:rsidR="009F00C6" w:rsidRPr="000845A0" w:rsidRDefault="007B37A2">
            <w:pPr>
              <w:rPr>
                <w:sz w:val="16"/>
                <w:szCs w:val="16"/>
              </w:rPr>
            </w:pPr>
            <w:r w:rsidRPr="000845A0">
              <w:rPr>
                <w:sz w:val="16"/>
                <w:szCs w:val="16"/>
              </w:rPr>
              <w:t>Cargo: profesional especializado grado 25</w:t>
            </w:r>
          </w:p>
          <w:p w14:paraId="1FE0F225" w14:textId="77777777" w:rsidR="009F00C6" w:rsidRPr="000845A0" w:rsidRDefault="007B37A2">
            <w:pPr>
              <w:rPr>
                <w:sz w:val="16"/>
                <w:szCs w:val="16"/>
              </w:rPr>
            </w:pPr>
            <w:r w:rsidRPr="000845A0">
              <w:rPr>
                <w:sz w:val="16"/>
                <w:szCs w:val="16"/>
              </w:rPr>
              <w:t xml:space="preserve">Fecha: </w:t>
            </w:r>
          </w:p>
        </w:tc>
        <w:tc>
          <w:tcPr>
            <w:tcW w:w="2979" w:type="dxa"/>
            <w:shd w:val="clear" w:color="auto" w:fill="auto"/>
            <w:vAlign w:val="center"/>
          </w:tcPr>
          <w:p w14:paraId="13B63F2D" w14:textId="77777777" w:rsidR="009F00C6" w:rsidRPr="000845A0" w:rsidRDefault="007B37A2">
            <w:pPr>
              <w:rPr>
                <w:sz w:val="16"/>
                <w:szCs w:val="16"/>
              </w:rPr>
            </w:pPr>
            <w:r w:rsidRPr="000845A0">
              <w:rPr>
                <w:sz w:val="16"/>
                <w:szCs w:val="16"/>
              </w:rPr>
              <w:t>Nombre: Claudia Gordillo</w:t>
            </w:r>
          </w:p>
          <w:p w14:paraId="51A24AA2" w14:textId="77777777" w:rsidR="009F00C6" w:rsidRPr="000845A0" w:rsidRDefault="007B37A2">
            <w:pPr>
              <w:rPr>
                <w:sz w:val="16"/>
                <w:szCs w:val="16"/>
              </w:rPr>
            </w:pPr>
            <w:r w:rsidRPr="000845A0">
              <w:rPr>
                <w:sz w:val="16"/>
                <w:szCs w:val="16"/>
              </w:rPr>
              <w:t xml:space="preserve">Cargo: subdirectora de Proyectos y Cooperación Internacional </w:t>
            </w:r>
          </w:p>
          <w:p w14:paraId="5A1605E9" w14:textId="77777777" w:rsidR="009F00C6" w:rsidRPr="000845A0" w:rsidRDefault="007B37A2">
            <w:pPr>
              <w:rPr>
                <w:sz w:val="16"/>
                <w:szCs w:val="16"/>
              </w:rPr>
            </w:pPr>
            <w:r w:rsidRPr="000845A0">
              <w:rPr>
                <w:sz w:val="16"/>
                <w:szCs w:val="16"/>
              </w:rPr>
              <w:t xml:space="preserve">Fecha: </w:t>
            </w:r>
          </w:p>
        </w:tc>
        <w:tc>
          <w:tcPr>
            <w:tcW w:w="3215" w:type="dxa"/>
            <w:shd w:val="clear" w:color="auto" w:fill="auto"/>
            <w:vAlign w:val="center"/>
          </w:tcPr>
          <w:p w14:paraId="19EDAC6A" w14:textId="77777777" w:rsidR="009F00C6" w:rsidRPr="000845A0" w:rsidRDefault="007B37A2">
            <w:pPr>
              <w:rPr>
                <w:sz w:val="16"/>
                <w:szCs w:val="16"/>
              </w:rPr>
            </w:pPr>
            <w:r w:rsidRPr="000845A0">
              <w:rPr>
                <w:sz w:val="16"/>
                <w:szCs w:val="16"/>
              </w:rPr>
              <w:t xml:space="preserve">Nombre: </w:t>
            </w:r>
          </w:p>
          <w:p w14:paraId="4DFC2025" w14:textId="77777777" w:rsidR="009F00C6" w:rsidRPr="000845A0" w:rsidRDefault="007B37A2">
            <w:pPr>
              <w:rPr>
                <w:sz w:val="16"/>
                <w:szCs w:val="16"/>
              </w:rPr>
            </w:pPr>
            <w:r w:rsidRPr="000845A0">
              <w:rPr>
                <w:sz w:val="16"/>
                <w:szCs w:val="16"/>
              </w:rPr>
              <w:t>Cargo: Subsecretario General</w:t>
            </w:r>
          </w:p>
          <w:p w14:paraId="5C6A09C6" w14:textId="77777777" w:rsidR="009F00C6" w:rsidRPr="000845A0" w:rsidRDefault="007B37A2">
            <w:pPr>
              <w:rPr>
                <w:sz w:val="16"/>
                <w:szCs w:val="16"/>
              </w:rPr>
            </w:pPr>
            <w:r w:rsidRPr="000845A0">
              <w:rPr>
                <w:sz w:val="16"/>
                <w:szCs w:val="16"/>
              </w:rPr>
              <w:t xml:space="preserve">Fecha: </w:t>
            </w:r>
          </w:p>
        </w:tc>
      </w:tr>
    </w:tbl>
    <w:p w14:paraId="789A623F" w14:textId="77777777" w:rsidR="009F00C6" w:rsidRDefault="009F00C6">
      <w:pPr>
        <w:pBdr>
          <w:top w:val="nil"/>
          <w:left w:val="nil"/>
          <w:bottom w:val="nil"/>
          <w:right w:val="nil"/>
          <w:between w:val="nil"/>
        </w:pBdr>
        <w:jc w:val="center"/>
        <w:rPr>
          <w:b/>
          <w:color w:val="000000"/>
          <w:sz w:val="20"/>
          <w:szCs w:val="20"/>
        </w:rPr>
      </w:pPr>
    </w:p>
    <w:p w14:paraId="55B7F07D" w14:textId="77777777" w:rsidR="009F00C6" w:rsidRDefault="007B37A2">
      <w:pPr>
        <w:pBdr>
          <w:top w:val="nil"/>
          <w:left w:val="nil"/>
          <w:bottom w:val="nil"/>
          <w:right w:val="nil"/>
          <w:between w:val="nil"/>
        </w:pBdr>
        <w:jc w:val="center"/>
        <w:rPr>
          <w:b/>
          <w:color w:val="000000"/>
          <w:sz w:val="20"/>
          <w:szCs w:val="20"/>
        </w:rPr>
      </w:pPr>
      <w:r>
        <w:rPr>
          <w:b/>
          <w:color w:val="000000"/>
          <w:sz w:val="20"/>
          <w:szCs w:val="20"/>
        </w:rPr>
        <w:t>ANEXOS</w:t>
      </w:r>
    </w:p>
    <w:p w14:paraId="0C91D0F1" w14:textId="77777777" w:rsidR="009F00C6" w:rsidRDefault="009F00C6">
      <w:pPr>
        <w:pBdr>
          <w:top w:val="nil"/>
          <w:left w:val="nil"/>
          <w:bottom w:val="nil"/>
          <w:right w:val="nil"/>
          <w:between w:val="nil"/>
        </w:pBdr>
        <w:ind w:hanging="708"/>
        <w:rPr>
          <w:color w:val="000000"/>
          <w:sz w:val="20"/>
          <w:szCs w:val="20"/>
        </w:rPr>
      </w:pPr>
    </w:p>
    <w:p w14:paraId="510965BF" w14:textId="77777777" w:rsidR="009F00C6" w:rsidRDefault="007B37A2">
      <w:pPr>
        <w:pBdr>
          <w:top w:val="nil"/>
          <w:left w:val="nil"/>
          <w:bottom w:val="nil"/>
          <w:right w:val="nil"/>
          <w:between w:val="nil"/>
        </w:pBdr>
        <w:rPr>
          <w:color w:val="000000"/>
          <w:sz w:val="20"/>
          <w:szCs w:val="20"/>
        </w:rPr>
      </w:pPr>
      <w:r>
        <w:rPr>
          <w:color w:val="000000"/>
          <w:sz w:val="20"/>
          <w:szCs w:val="20"/>
        </w:rPr>
        <w:t>ANEXO 1: FICHA HOJA DE VIDA INDICADORES PROYECTO DE INVERSION</w:t>
      </w:r>
    </w:p>
    <w:p w14:paraId="0D60F57C" w14:textId="77777777" w:rsidR="009F00C6" w:rsidRDefault="007B37A2">
      <w:pPr>
        <w:pBdr>
          <w:top w:val="nil"/>
          <w:left w:val="nil"/>
          <w:bottom w:val="nil"/>
          <w:right w:val="nil"/>
          <w:between w:val="nil"/>
        </w:pBdr>
        <w:rPr>
          <w:color w:val="000000"/>
          <w:sz w:val="20"/>
          <w:szCs w:val="20"/>
        </w:rPr>
      </w:pPr>
      <w:r>
        <w:rPr>
          <w:color w:val="000000"/>
          <w:sz w:val="20"/>
          <w:szCs w:val="20"/>
        </w:rPr>
        <w:t>ANEXO 2: FORMATO DE INDICE MGA</w:t>
      </w:r>
    </w:p>
    <w:p w14:paraId="7CFB56A8" w14:textId="77777777" w:rsidR="009F00C6" w:rsidRDefault="007B37A2">
      <w:pPr>
        <w:pBdr>
          <w:top w:val="nil"/>
          <w:left w:val="nil"/>
          <w:bottom w:val="nil"/>
          <w:right w:val="nil"/>
          <w:between w:val="nil"/>
        </w:pBdr>
        <w:rPr>
          <w:color w:val="FF0000"/>
          <w:sz w:val="20"/>
          <w:szCs w:val="20"/>
        </w:rPr>
      </w:pPr>
      <w:r>
        <w:rPr>
          <w:color w:val="000000"/>
          <w:sz w:val="20"/>
          <w:szCs w:val="20"/>
        </w:rPr>
        <w:t>ANEXO 3: FORMATO CADENA DE VALOR</w:t>
      </w:r>
    </w:p>
    <w:p w14:paraId="7B517BBB" w14:textId="77777777" w:rsidR="009F00C6" w:rsidRDefault="007B37A2">
      <w:pPr>
        <w:pBdr>
          <w:top w:val="nil"/>
          <w:left w:val="nil"/>
          <w:bottom w:val="nil"/>
          <w:right w:val="nil"/>
          <w:between w:val="nil"/>
        </w:pBdr>
        <w:rPr>
          <w:color w:val="000000"/>
          <w:sz w:val="20"/>
          <w:szCs w:val="20"/>
        </w:rPr>
      </w:pPr>
      <w:r>
        <w:rPr>
          <w:color w:val="000000"/>
          <w:sz w:val="20"/>
          <w:szCs w:val="20"/>
        </w:rPr>
        <w:t>ANEXO 4: FORMATO FICHA EBID</w:t>
      </w:r>
    </w:p>
    <w:p w14:paraId="0004BA03" w14:textId="77777777" w:rsidR="009F00C6" w:rsidRDefault="009F00C6">
      <w:pPr>
        <w:pBdr>
          <w:top w:val="nil"/>
          <w:left w:val="nil"/>
          <w:bottom w:val="nil"/>
          <w:right w:val="nil"/>
          <w:between w:val="nil"/>
        </w:pBdr>
        <w:ind w:hanging="708"/>
        <w:rPr>
          <w:b/>
          <w:color w:val="000000"/>
          <w:sz w:val="20"/>
          <w:szCs w:val="20"/>
        </w:rPr>
      </w:pPr>
    </w:p>
    <w:p w14:paraId="5060A8FB" w14:textId="77777777" w:rsidR="009F00C6" w:rsidRDefault="009F00C6">
      <w:pPr>
        <w:pBdr>
          <w:top w:val="nil"/>
          <w:left w:val="nil"/>
          <w:bottom w:val="nil"/>
          <w:right w:val="nil"/>
          <w:between w:val="nil"/>
        </w:pBdr>
        <w:rPr>
          <w:rFonts w:ascii="Arial" w:eastAsia="Arial" w:hAnsi="Arial" w:cs="Arial"/>
          <w:color w:val="000000"/>
          <w:sz w:val="20"/>
          <w:szCs w:val="20"/>
        </w:rPr>
      </w:pPr>
    </w:p>
    <w:p w14:paraId="273F7F40" w14:textId="77777777" w:rsidR="009F00C6" w:rsidRDefault="009F00C6">
      <w:pPr>
        <w:pBdr>
          <w:top w:val="nil"/>
          <w:left w:val="nil"/>
          <w:bottom w:val="nil"/>
          <w:right w:val="nil"/>
          <w:between w:val="nil"/>
        </w:pBdr>
        <w:ind w:hanging="708"/>
        <w:rPr>
          <w:rFonts w:ascii="Arial" w:eastAsia="Arial" w:hAnsi="Arial" w:cs="Arial"/>
          <w:color w:val="000000"/>
          <w:sz w:val="20"/>
          <w:szCs w:val="20"/>
        </w:rPr>
      </w:pPr>
    </w:p>
    <w:p w14:paraId="4A018853" w14:textId="77777777" w:rsidR="009F00C6" w:rsidRDefault="009F00C6">
      <w:pPr>
        <w:pBdr>
          <w:top w:val="nil"/>
          <w:left w:val="nil"/>
          <w:bottom w:val="nil"/>
          <w:right w:val="nil"/>
          <w:between w:val="nil"/>
        </w:pBdr>
        <w:ind w:hanging="708"/>
        <w:rPr>
          <w:color w:val="000000"/>
          <w:sz w:val="20"/>
          <w:szCs w:val="20"/>
        </w:rPr>
      </w:pPr>
    </w:p>
    <w:p w14:paraId="37D7BC55" w14:textId="77777777" w:rsidR="009F00C6" w:rsidRDefault="009F00C6">
      <w:pPr>
        <w:rPr>
          <w:rFonts w:ascii="Calibri" w:eastAsia="Calibri" w:hAnsi="Calibri" w:cs="Calibri"/>
          <w:color w:val="000000"/>
          <w:sz w:val="22"/>
          <w:szCs w:val="22"/>
        </w:rPr>
      </w:pPr>
    </w:p>
    <w:p w14:paraId="6A60DD19" w14:textId="77777777" w:rsidR="009F00C6" w:rsidRDefault="009F00C6">
      <w:pPr>
        <w:rPr>
          <w:rFonts w:ascii="Calibri" w:eastAsia="Calibri" w:hAnsi="Calibri" w:cs="Calibri"/>
          <w:color w:val="000000"/>
          <w:sz w:val="22"/>
          <w:szCs w:val="22"/>
        </w:rPr>
      </w:pPr>
    </w:p>
    <w:p w14:paraId="210EE838" w14:textId="77777777" w:rsidR="009F00C6" w:rsidRDefault="009F00C6">
      <w:pPr>
        <w:rPr>
          <w:rFonts w:ascii="Calibri" w:eastAsia="Calibri" w:hAnsi="Calibri" w:cs="Calibri"/>
          <w:color w:val="000000"/>
          <w:sz w:val="22"/>
          <w:szCs w:val="22"/>
        </w:rPr>
      </w:pPr>
    </w:p>
    <w:sectPr w:rsidR="009F00C6">
      <w:headerReference w:type="default" r:id="rId19"/>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F34A0" w14:textId="77777777" w:rsidR="00465BED" w:rsidRDefault="00465BED">
      <w:r>
        <w:separator/>
      </w:r>
    </w:p>
  </w:endnote>
  <w:endnote w:type="continuationSeparator" w:id="0">
    <w:p w14:paraId="2C153478" w14:textId="77777777" w:rsidR="00465BED" w:rsidRDefault="00465BED">
      <w:r>
        <w:continuationSeparator/>
      </w:r>
    </w:p>
  </w:endnote>
  <w:endnote w:type="continuationNotice" w:id="1">
    <w:p w14:paraId="17BC773A" w14:textId="77777777" w:rsidR="00465BED" w:rsidRDefault="00465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E651C944-75C6-4CA7-9B64-244CB22421A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2" w:fontKey="{FF508222-23ED-4F2D-8493-619B2ED495B2}"/>
    <w:embedItalic r:id="rId3" w:fontKey="{D2E8B859-9E7B-4817-A587-F762B43C178C}"/>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4" w:fontKey="{3EED6613-F9C3-41F0-9383-0CAF5D87C1DA}"/>
    <w:embedBold r:id="rId5" w:fontKey="{37DEFD95-10E1-49BB-A107-8F3068230668}"/>
  </w:font>
  <w:font w:name="Cambria Math">
    <w:panose1 w:val="02040503050406030204"/>
    <w:charset w:val="00"/>
    <w:family w:val="roman"/>
    <w:pitch w:val="variable"/>
    <w:sig w:usb0="E00006FF" w:usb1="420024FF" w:usb2="02000000" w:usb3="00000000" w:csb0="0000019F" w:csb1="00000000"/>
    <w:embedRegular r:id="rId6" w:fontKey="{7D134E74-7BCB-41F3-AAB2-2AB5BC20BAEF}"/>
    <w:embedItalic r:id="rId7" w:fontKey="{51D895B0-EC98-40FB-B929-C355DC47D937}"/>
  </w:font>
  <w:font w:name="Cambria">
    <w:panose1 w:val="02040503050406030204"/>
    <w:charset w:val="00"/>
    <w:family w:val="roman"/>
    <w:pitch w:val="variable"/>
    <w:sig w:usb0="E00006FF" w:usb1="420024FF" w:usb2="02000000" w:usb3="00000000" w:csb0="0000019F" w:csb1="00000000"/>
    <w:embedRegular r:id="rId8" w:fontKey="{654313D4-FB15-4352-B31B-08D0515B781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49C3C" w14:textId="77777777" w:rsidR="00465BED" w:rsidRDefault="00465BED">
      <w:r>
        <w:separator/>
      </w:r>
    </w:p>
  </w:footnote>
  <w:footnote w:type="continuationSeparator" w:id="0">
    <w:p w14:paraId="62BFFA36" w14:textId="77777777" w:rsidR="00465BED" w:rsidRDefault="00465BED">
      <w:r>
        <w:continuationSeparator/>
      </w:r>
    </w:p>
  </w:footnote>
  <w:footnote w:type="continuationNotice" w:id="1">
    <w:p w14:paraId="57CD312D" w14:textId="77777777" w:rsidR="00465BED" w:rsidRDefault="00465B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E53C" w14:textId="77777777" w:rsidR="009F00C6" w:rsidRDefault="009F00C6">
    <w:pPr>
      <w:widowControl w:val="0"/>
      <w:pBdr>
        <w:top w:val="nil"/>
        <w:left w:val="nil"/>
        <w:bottom w:val="nil"/>
        <w:right w:val="nil"/>
        <w:between w:val="nil"/>
      </w:pBdr>
      <w:spacing w:line="276" w:lineRule="auto"/>
      <w:rPr>
        <w:rFonts w:ascii="Calibri" w:eastAsia="Calibri" w:hAnsi="Calibri" w:cs="Calibri"/>
        <w:color w:val="000000"/>
        <w:sz w:val="22"/>
        <w:szCs w:val="22"/>
      </w:rPr>
    </w:pP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176"/>
      <w:gridCol w:w="3595"/>
      <w:gridCol w:w="1859"/>
    </w:tblGrid>
    <w:tr w:rsidR="009F00C6" w14:paraId="62F20FE4" w14:textId="77777777" w:rsidTr="00E63C09">
      <w:trPr>
        <w:cantSplit/>
        <w:trHeight w:val="677"/>
        <w:jc w:val="center"/>
      </w:trPr>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E91394" w14:textId="77777777" w:rsidR="009F00C6" w:rsidRDefault="007B37A2">
          <w:pPr>
            <w:pBdr>
              <w:top w:val="nil"/>
              <w:left w:val="nil"/>
              <w:bottom w:val="nil"/>
              <w:right w:val="nil"/>
              <w:between w:val="nil"/>
            </w:pBdr>
            <w:tabs>
              <w:tab w:val="center" w:pos="4252"/>
              <w:tab w:val="right" w:pos="8504"/>
            </w:tabs>
            <w:ind w:right="360"/>
            <w:jc w:val="right"/>
            <w:rPr>
              <w:color w:val="000000"/>
            </w:rPr>
          </w:pPr>
          <w:r>
            <w:rPr>
              <w:noProof/>
              <w:color w:val="000000"/>
            </w:rPr>
            <w:drawing>
              <wp:inline distT="0" distB="0" distL="0" distR="0" wp14:anchorId="31F96F45" wp14:editId="492E8A80">
                <wp:extent cx="2289373" cy="680097"/>
                <wp:effectExtent l="0" t="0" r="0" b="0"/>
                <wp:docPr id="6222750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A0D402" w14:textId="77777777" w:rsidR="009F00C6" w:rsidRDefault="007B37A2">
          <w:pPr>
            <w:pBdr>
              <w:top w:val="nil"/>
              <w:left w:val="nil"/>
              <w:bottom w:val="nil"/>
              <w:right w:val="nil"/>
              <w:between w:val="nil"/>
            </w:pBdr>
            <w:tabs>
              <w:tab w:val="center" w:pos="4252"/>
              <w:tab w:val="right" w:pos="8504"/>
              <w:tab w:val="left" w:pos="1275"/>
            </w:tabs>
            <w:ind w:left="420"/>
            <w:jc w:val="center"/>
            <w:rPr>
              <w:b/>
              <w:color w:val="000000"/>
            </w:rPr>
          </w:pPr>
          <w:r>
            <w:rPr>
              <w:b/>
              <w:color w:val="000000"/>
              <w:sz w:val="22"/>
              <w:szCs w:val="22"/>
            </w:rPr>
            <w:t>DIRECCIONAMIENTO ESTRATÉGICO</w:t>
          </w:r>
        </w:p>
      </w:tc>
    </w:tr>
    <w:tr w:rsidR="009F00C6" w14:paraId="418CD053" w14:textId="77777777" w:rsidTr="00E63C09">
      <w:trPr>
        <w:cantSplit/>
        <w:trHeight w:val="533"/>
        <w:jc w:val="center"/>
      </w:trPr>
      <w:tc>
        <w:tcPr>
          <w:tcW w:w="4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587C62" w14:textId="77777777" w:rsidR="009F00C6" w:rsidRDefault="009F00C6">
          <w:pPr>
            <w:widowControl w:val="0"/>
            <w:pBdr>
              <w:top w:val="nil"/>
              <w:left w:val="nil"/>
              <w:bottom w:val="nil"/>
              <w:right w:val="nil"/>
              <w:between w:val="nil"/>
            </w:pBdr>
            <w:spacing w:line="276" w:lineRule="auto"/>
            <w:rPr>
              <w:b/>
              <w:color w:val="000000"/>
            </w:rPr>
          </w:pPr>
        </w:p>
      </w:tc>
      <w:tc>
        <w:tcPr>
          <w:tcW w:w="54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A8C4A6" w14:textId="77777777" w:rsidR="009F00C6" w:rsidRDefault="007B37A2">
          <w:pPr>
            <w:pBdr>
              <w:top w:val="nil"/>
              <w:left w:val="nil"/>
              <w:bottom w:val="nil"/>
              <w:right w:val="nil"/>
              <w:between w:val="nil"/>
            </w:pBdr>
            <w:tabs>
              <w:tab w:val="center" w:pos="4252"/>
              <w:tab w:val="right" w:pos="8504"/>
            </w:tabs>
            <w:jc w:val="center"/>
            <w:rPr>
              <w:b/>
              <w:color w:val="000000"/>
            </w:rPr>
          </w:pPr>
          <w:r>
            <w:rPr>
              <w:b/>
              <w:color w:val="000000"/>
              <w:sz w:val="22"/>
              <w:szCs w:val="22"/>
            </w:rPr>
            <w:t>Documento de Formulación Proyecto de Inversión - DFPI</w:t>
          </w:r>
        </w:p>
      </w:tc>
    </w:tr>
    <w:tr w:rsidR="009F00C6" w14:paraId="5944C90B" w14:textId="77777777" w:rsidTr="00E63C09">
      <w:trPr>
        <w:cantSplit/>
        <w:trHeight w:val="385"/>
        <w:jc w:val="center"/>
      </w:trPr>
      <w:tc>
        <w:tcPr>
          <w:tcW w:w="41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20C696" w14:textId="77777777" w:rsidR="009F00C6" w:rsidRDefault="009F00C6">
          <w:pPr>
            <w:widowControl w:val="0"/>
            <w:pBdr>
              <w:top w:val="nil"/>
              <w:left w:val="nil"/>
              <w:bottom w:val="nil"/>
              <w:right w:val="nil"/>
              <w:between w:val="nil"/>
            </w:pBdr>
            <w:spacing w:line="276" w:lineRule="auto"/>
            <w:rPr>
              <w:b/>
              <w:color w:val="000000"/>
            </w:rPr>
          </w:pPr>
        </w:p>
      </w:tc>
      <w:tc>
        <w:tcPr>
          <w:tcW w:w="35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F3871" w14:textId="77777777" w:rsidR="009F00C6" w:rsidRDefault="007B37A2">
          <w:pPr>
            <w:pBdr>
              <w:top w:val="nil"/>
              <w:left w:val="nil"/>
              <w:bottom w:val="nil"/>
              <w:right w:val="nil"/>
              <w:between w:val="nil"/>
            </w:pBdr>
            <w:tabs>
              <w:tab w:val="center" w:pos="4252"/>
              <w:tab w:val="right" w:pos="8504"/>
            </w:tabs>
            <w:rPr>
              <w:color w:val="000000"/>
              <w:sz w:val="22"/>
              <w:szCs w:val="22"/>
            </w:rPr>
          </w:pPr>
          <w:r>
            <w:rPr>
              <w:color w:val="000000"/>
              <w:sz w:val="22"/>
              <w:szCs w:val="22"/>
            </w:rPr>
            <w:t>Código: PE01-PR02-F1</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519A0" w14:textId="77777777" w:rsidR="009F00C6" w:rsidRDefault="007B37A2">
          <w:pPr>
            <w:pBdr>
              <w:top w:val="nil"/>
              <w:left w:val="nil"/>
              <w:bottom w:val="nil"/>
              <w:right w:val="nil"/>
              <w:between w:val="nil"/>
            </w:pBdr>
            <w:tabs>
              <w:tab w:val="center" w:pos="4252"/>
              <w:tab w:val="right" w:pos="8504"/>
            </w:tabs>
            <w:rPr>
              <w:color w:val="000000"/>
              <w:sz w:val="22"/>
              <w:szCs w:val="22"/>
            </w:rPr>
          </w:pPr>
          <w:r>
            <w:rPr>
              <w:color w:val="000000"/>
              <w:sz w:val="22"/>
              <w:szCs w:val="22"/>
            </w:rPr>
            <w:t xml:space="preserve">Versión: </w:t>
          </w:r>
          <w:r>
            <w:rPr>
              <w:sz w:val="22"/>
              <w:szCs w:val="22"/>
            </w:rPr>
            <w:t>14</w:t>
          </w:r>
        </w:p>
      </w:tc>
    </w:tr>
  </w:tbl>
  <w:p w14:paraId="3EE1947F" w14:textId="77777777" w:rsidR="009F00C6" w:rsidRDefault="009F00C6">
    <w:pPr>
      <w:pBdr>
        <w:top w:val="nil"/>
        <w:left w:val="nil"/>
        <w:bottom w:val="nil"/>
        <w:right w:val="nil"/>
        <w:between w:val="nil"/>
      </w:pBdr>
      <w:tabs>
        <w:tab w:val="center" w:pos="4252"/>
        <w:tab w:val="right" w:pos="8504"/>
      </w:tabs>
      <w:jc w:val="center"/>
      <w:rPr>
        <w:b/>
        <w:color w:val="000000"/>
      </w:rPr>
    </w:pPr>
  </w:p>
  <w:p w14:paraId="6F0A9C62" w14:textId="77777777" w:rsidR="009F00C6" w:rsidRDefault="009F00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1CB"/>
    <w:multiLevelType w:val="multilevel"/>
    <w:tmpl w:val="613CD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A575A7"/>
    <w:multiLevelType w:val="multilevel"/>
    <w:tmpl w:val="C3FE60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B65C87"/>
    <w:multiLevelType w:val="multilevel"/>
    <w:tmpl w:val="DC9618D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67559D"/>
    <w:multiLevelType w:val="multilevel"/>
    <w:tmpl w:val="77C06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7C4B1D"/>
    <w:multiLevelType w:val="multilevel"/>
    <w:tmpl w:val="C9A66B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804729"/>
    <w:multiLevelType w:val="multilevel"/>
    <w:tmpl w:val="6A3AD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164A18"/>
    <w:multiLevelType w:val="hybridMultilevel"/>
    <w:tmpl w:val="906CF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A74CCB"/>
    <w:multiLevelType w:val="multilevel"/>
    <w:tmpl w:val="BD306CD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2E151B9D"/>
    <w:multiLevelType w:val="multilevel"/>
    <w:tmpl w:val="25F44EF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E5D627E"/>
    <w:multiLevelType w:val="multilevel"/>
    <w:tmpl w:val="78781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FB740B0"/>
    <w:multiLevelType w:val="multilevel"/>
    <w:tmpl w:val="A8706CDA"/>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rFonts w:ascii="Times New Roman" w:eastAsia="Times New Roman" w:hAnsi="Times New Roman" w:cs="Times New Roman"/>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1" w15:restartNumberingAfterBreak="0">
    <w:nsid w:val="3FC768FD"/>
    <w:multiLevelType w:val="multilevel"/>
    <w:tmpl w:val="EAF67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FD515AE"/>
    <w:multiLevelType w:val="multilevel"/>
    <w:tmpl w:val="E626E35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1592370"/>
    <w:multiLevelType w:val="hybridMultilevel"/>
    <w:tmpl w:val="685AC5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3235575"/>
    <w:multiLevelType w:val="multilevel"/>
    <w:tmpl w:val="4290F7EA"/>
    <w:lvl w:ilvl="0">
      <w:start w:val="2"/>
      <w:numFmt w:val="decimal"/>
      <w:lvlText w:val="%1."/>
      <w:lvlJc w:val="left"/>
      <w:pPr>
        <w:ind w:left="900" w:hanging="900"/>
      </w:pPr>
      <w:rPr>
        <w:sz w:val="20"/>
        <w:szCs w:val="20"/>
      </w:rPr>
    </w:lvl>
    <w:lvl w:ilvl="1">
      <w:start w:val="2"/>
      <w:numFmt w:val="decimal"/>
      <w:lvlText w:val="%1.%2."/>
      <w:lvlJc w:val="left"/>
      <w:pPr>
        <w:ind w:left="1184" w:hanging="900"/>
      </w:pPr>
      <w:rPr>
        <w:b/>
        <w:i w:val="0"/>
        <w:sz w:val="20"/>
        <w:szCs w:val="20"/>
      </w:rPr>
    </w:lvl>
    <w:lvl w:ilvl="2">
      <w:start w:val="12"/>
      <w:numFmt w:val="decimal"/>
      <w:lvlText w:val="%1.%2.%3."/>
      <w:lvlJc w:val="left"/>
      <w:pPr>
        <w:ind w:left="1080" w:hanging="1080"/>
      </w:pPr>
      <w:rPr>
        <w:b/>
        <w:sz w:val="20"/>
        <w:szCs w:val="20"/>
      </w:rPr>
    </w:lvl>
    <w:lvl w:ilvl="3">
      <w:start w:val="1"/>
      <w:numFmt w:val="decimal"/>
      <w:lvlText w:val="%1.%2.%3.%4."/>
      <w:lvlJc w:val="left"/>
      <w:pPr>
        <w:ind w:left="3600" w:hanging="1440"/>
      </w:pPr>
      <w:rPr>
        <w:rFonts w:ascii="Times New Roman" w:eastAsia="Times New Roman" w:hAnsi="Times New Roman" w:cs="Times New Roman"/>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5" w15:restartNumberingAfterBreak="0">
    <w:nsid w:val="44524B14"/>
    <w:multiLevelType w:val="multilevel"/>
    <w:tmpl w:val="E5243B7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6" w15:restartNumberingAfterBreak="0">
    <w:nsid w:val="4C761F7F"/>
    <w:multiLevelType w:val="multilevel"/>
    <w:tmpl w:val="026A00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27B07E1"/>
    <w:multiLevelType w:val="multilevel"/>
    <w:tmpl w:val="083662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63F799E"/>
    <w:multiLevelType w:val="multilevel"/>
    <w:tmpl w:val="D826C10C"/>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19" w15:restartNumberingAfterBreak="0">
    <w:nsid w:val="5AEC4D00"/>
    <w:multiLevelType w:val="multilevel"/>
    <w:tmpl w:val="586A64AA"/>
    <w:lvl w:ilvl="0">
      <w:start w:val="1"/>
      <w:numFmt w:val="decimal"/>
      <w:lvlText w:val="%1."/>
      <w:lvlJc w:val="left"/>
      <w:pPr>
        <w:ind w:left="2160" w:hanging="72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62CA2C5A"/>
    <w:multiLevelType w:val="multilevel"/>
    <w:tmpl w:val="879E4B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55955B0"/>
    <w:multiLevelType w:val="multilevel"/>
    <w:tmpl w:val="2DDEE60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6D657D8F"/>
    <w:multiLevelType w:val="multilevel"/>
    <w:tmpl w:val="424A95B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76BB2AD1"/>
    <w:multiLevelType w:val="multilevel"/>
    <w:tmpl w:val="AACCD6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81802D6"/>
    <w:multiLevelType w:val="multilevel"/>
    <w:tmpl w:val="D8FA71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78A77CAA"/>
    <w:multiLevelType w:val="multilevel"/>
    <w:tmpl w:val="BE38064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79626AB9"/>
    <w:multiLevelType w:val="multilevel"/>
    <w:tmpl w:val="388846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A4919B0"/>
    <w:multiLevelType w:val="multilevel"/>
    <w:tmpl w:val="3880FF34"/>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16cid:durableId="340936416">
    <w:abstractNumId w:val="20"/>
  </w:num>
  <w:num w:numId="2" w16cid:durableId="886914224">
    <w:abstractNumId w:val="23"/>
  </w:num>
  <w:num w:numId="3" w16cid:durableId="1412266627">
    <w:abstractNumId w:val="17"/>
  </w:num>
  <w:num w:numId="4" w16cid:durableId="1354645359">
    <w:abstractNumId w:val="9"/>
  </w:num>
  <w:num w:numId="5" w16cid:durableId="668825725">
    <w:abstractNumId w:val="26"/>
  </w:num>
  <w:num w:numId="6" w16cid:durableId="1991278550">
    <w:abstractNumId w:val="4"/>
  </w:num>
  <w:num w:numId="7" w16cid:durableId="1094322271">
    <w:abstractNumId w:val="16"/>
  </w:num>
  <w:num w:numId="8" w16cid:durableId="1324435914">
    <w:abstractNumId w:val="18"/>
  </w:num>
  <w:num w:numId="9" w16cid:durableId="55591481">
    <w:abstractNumId w:val="11"/>
  </w:num>
  <w:num w:numId="10" w16cid:durableId="798960289">
    <w:abstractNumId w:val="10"/>
  </w:num>
  <w:num w:numId="11" w16cid:durableId="1029068714">
    <w:abstractNumId w:val="2"/>
  </w:num>
  <w:num w:numId="12" w16cid:durableId="1967466564">
    <w:abstractNumId w:val="27"/>
  </w:num>
  <w:num w:numId="13" w16cid:durableId="833683755">
    <w:abstractNumId w:val="5"/>
  </w:num>
  <w:num w:numId="14" w16cid:durableId="1493719111">
    <w:abstractNumId w:val="14"/>
  </w:num>
  <w:num w:numId="15" w16cid:durableId="19626222">
    <w:abstractNumId w:val="22"/>
  </w:num>
  <w:num w:numId="16" w16cid:durableId="886337818">
    <w:abstractNumId w:val="7"/>
  </w:num>
  <w:num w:numId="17" w16cid:durableId="519196306">
    <w:abstractNumId w:val="12"/>
  </w:num>
  <w:num w:numId="18" w16cid:durableId="1473058150">
    <w:abstractNumId w:val="3"/>
  </w:num>
  <w:num w:numId="19" w16cid:durableId="750005846">
    <w:abstractNumId w:val="0"/>
  </w:num>
  <w:num w:numId="20" w16cid:durableId="15742833">
    <w:abstractNumId w:val="21"/>
  </w:num>
  <w:num w:numId="21" w16cid:durableId="522280326">
    <w:abstractNumId w:val="8"/>
  </w:num>
  <w:num w:numId="22" w16cid:durableId="1960526331">
    <w:abstractNumId w:val="1"/>
  </w:num>
  <w:num w:numId="23" w16cid:durableId="1051810510">
    <w:abstractNumId w:val="15"/>
  </w:num>
  <w:num w:numId="24" w16cid:durableId="1486126220">
    <w:abstractNumId w:val="25"/>
  </w:num>
  <w:num w:numId="25" w16cid:durableId="360593752">
    <w:abstractNumId w:val="19"/>
  </w:num>
  <w:num w:numId="26" w16cid:durableId="238373556">
    <w:abstractNumId w:val="24"/>
  </w:num>
  <w:num w:numId="27" w16cid:durableId="914515658">
    <w:abstractNumId w:val="6"/>
  </w:num>
  <w:num w:numId="28" w16cid:durableId="2806970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C6"/>
    <w:rsid w:val="0000755B"/>
    <w:rsid w:val="000078AA"/>
    <w:rsid w:val="00032A5F"/>
    <w:rsid w:val="00037B99"/>
    <w:rsid w:val="00041F20"/>
    <w:rsid w:val="000447EF"/>
    <w:rsid w:val="00060A87"/>
    <w:rsid w:val="00082B5E"/>
    <w:rsid w:val="000845A0"/>
    <w:rsid w:val="00090A18"/>
    <w:rsid w:val="00090C8C"/>
    <w:rsid w:val="0009756C"/>
    <w:rsid w:val="000A61EE"/>
    <w:rsid w:val="000A7CB2"/>
    <w:rsid w:val="000C740E"/>
    <w:rsid w:val="000E36AB"/>
    <w:rsid w:val="000E5659"/>
    <w:rsid w:val="000E680A"/>
    <w:rsid w:val="000F00F4"/>
    <w:rsid w:val="00112441"/>
    <w:rsid w:val="00116990"/>
    <w:rsid w:val="001237CA"/>
    <w:rsid w:val="00125C1A"/>
    <w:rsid w:val="00136A8D"/>
    <w:rsid w:val="00152FAA"/>
    <w:rsid w:val="001538C2"/>
    <w:rsid w:val="00156747"/>
    <w:rsid w:val="00167CFB"/>
    <w:rsid w:val="00172C7E"/>
    <w:rsid w:val="001810E5"/>
    <w:rsid w:val="001816AC"/>
    <w:rsid w:val="0018376A"/>
    <w:rsid w:val="00183B4A"/>
    <w:rsid w:val="00191349"/>
    <w:rsid w:val="001920C6"/>
    <w:rsid w:val="00197319"/>
    <w:rsid w:val="001A3D70"/>
    <w:rsid w:val="001A7E83"/>
    <w:rsid w:val="001B14C7"/>
    <w:rsid w:val="001B5A44"/>
    <w:rsid w:val="001C0322"/>
    <w:rsid w:val="001C313A"/>
    <w:rsid w:val="001C38EE"/>
    <w:rsid w:val="001D4FC3"/>
    <w:rsid w:val="001D5B92"/>
    <w:rsid w:val="00226AAC"/>
    <w:rsid w:val="00234454"/>
    <w:rsid w:val="0023713A"/>
    <w:rsid w:val="00240CCB"/>
    <w:rsid w:val="00242921"/>
    <w:rsid w:val="002709F1"/>
    <w:rsid w:val="00277845"/>
    <w:rsid w:val="0029378E"/>
    <w:rsid w:val="002A03D2"/>
    <w:rsid w:val="002A282C"/>
    <w:rsid w:val="002A7E8E"/>
    <w:rsid w:val="002C22A3"/>
    <w:rsid w:val="002E35E2"/>
    <w:rsid w:val="002E41AC"/>
    <w:rsid w:val="002F718C"/>
    <w:rsid w:val="00305DDF"/>
    <w:rsid w:val="0031710B"/>
    <w:rsid w:val="00317E76"/>
    <w:rsid w:val="00320ECA"/>
    <w:rsid w:val="00322DC4"/>
    <w:rsid w:val="003344DE"/>
    <w:rsid w:val="003355A0"/>
    <w:rsid w:val="00343209"/>
    <w:rsid w:val="00357A83"/>
    <w:rsid w:val="00357D9B"/>
    <w:rsid w:val="0036077C"/>
    <w:rsid w:val="0036141A"/>
    <w:rsid w:val="00370DEA"/>
    <w:rsid w:val="003A4A23"/>
    <w:rsid w:val="003A685B"/>
    <w:rsid w:val="003B6CA8"/>
    <w:rsid w:val="003C4EA8"/>
    <w:rsid w:val="003C4FF7"/>
    <w:rsid w:val="003D4657"/>
    <w:rsid w:val="003E059A"/>
    <w:rsid w:val="004009BE"/>
    <w:rsid w:val="00401411"/>
    <w:rsid w:val="00411D8E"/>
    <w:rsid w:val="004208A4"/>
    <w:rsid w:val="00430DD7"/>
    <w:rsid w:val="004404AD"/>
    <w:rsid w:val="00444DA2"/>
    <w:rsid w:val="004556C7"/>
    <w:rsid w:val="00464EDB"/>
    <w:rsid w:val="0046536A"/>
    <w:rsid w:val="00465BED"/>
    <w:rsid w:val="00470141"/>
    <w:rsid w:val="004A4533"/>
    <w:rsid w:val="004B5557"/>
    <w:rsid w:val="004C0A36"/>
    <w:rsid w:val="004C13C3"/>
    <w:rsid w:val="004C4200"/>
    <w:rsid w:val="004C5E5F"/>
    <w:rsid w:val="004D7549"/>
    <w:rsid w:val="004E555D"/>
    <w:rsid w:val="004F2158"/>
    <w:rsid w:val="0051291F"/>
    <w:rsid w:val="00512FD4"/>
    <w:rsid w:val="00513532"/>
    <w:rsid w:val="00515ECF"/>
    <w:rsid w:val="00522F42"/>
    <w:rsid w:val="00524662"/>
    <w:rsid w:val="00557E99"/>
    <w:rsid w:val="00562C0E"/>
    <w:rsid w:val="005650DE"/>
    <w:rsid w:val="00567287"/>
    <w:rsid w:val="00577B84"/>
    <w:rsid w:val="0058194F"/>
    <w:rsid w:val="00581D6C"/>
    <w:rsid w:val="00587A5F"/>
    <w:rsid w:val="005B7D4D"/>
    <w:rsid w:val="005C2FA8"/>
    <w:rsid w:val="005F21EF"/>
    <w:rsid w:val="00614D87"/>
    <w:rsid w:val="00627B09"/>
    <w:rsid w:val="00636A80"/>
    <w:rsid w:val="00637B7E"/>
    <w:rsid w:val="0064659F"/>
    <w:rsid w:val="006552C7"/>
    <w:rsid w:val="00660D96"/>
    <w:rsid w:val="00681C9B"/>
    <w:rsid w:val="00682374"/>
    <w:rsid w:val="006902B5"/>
    <w:rsid w:val="006947BC"/>
    <w:rsid w:val="006A16BA"/>
    <w:rsid w:val="006E0B19"/>
    <w:rsid w:val="006E1B1E"/>
    <w:rsid w:val="006F5D6A"/>
    <w:rsid w:val="00705285"/>
    <w:rsid w:val="0071207D"/>
    <w:rsid w:val="0072287D"/>
    <w:rsid w:val="00726269"/>
    <w:rsid w:val="00745E9D"/>
    <w:rsid w:val="007A06D6"/>
    <w:rsid w:val="007A1E8D"/>
    <w:rsid w:val="007A224D"/>
    <w:rsid w:val="007B37A2"/>
    <w:rsid w:val="007C2B64"/>
    <w:rsid w:val="007D704E"/>
    <w:rsid w:val="007E4EE0"/>
    <w:rsid w:val="007E76B3"/>
    <w:rsid w:val="007F2D76"/>
    <w:rsid w:val="007F6D23"/>
    <w:rsid w:val="0080326C"/>
    <w:rsid w:val="0080363E"/>
    <w:rsid w:val="00804874"/>
    <w:rsid w:val="00811F47"/>
    <w:rsid w:val="008171D6"/>
    <w:rsid w:val="00821B9F"/>
    <w:rsid w:val="00822ACC"/>
    <w:rsid w:val="00827D36"/>
    <w:rsid w:val="00831774"/>
    <w:rsid w:val="00832CA2"/>
    <w:rsid w:val="00835716"/>
    <w:rsid w:val="0084562D"/>
    <w:rsid w:val="0085769A"/>
    <w:rsid w:val="00861BF6"/>
    <w:rsid w:val="00866527"/>
    <w:rsid w:val="008742AE"/>
    <w:rsid w:val="00877C5D"/>
    <w:rsid w:val="00880128"/>
    <w:rsid w:val="00882A6F"/>
    <w:rsid w:val="008862C8"/>
    <w:rsid w:val="008A4B4E"/>
    <w:rsid w:val="008A6D56"/>
    <w:rsid w:val="008A6F4D"/>
    <w:rsid w:val="008B0258"/>
    <w:rsid w:val="008B7202"/>
    <w:rsid w:val="008C3ACC"/>
    <w:rsid w:val="008E20DD"/>
    <w:rsid w:val="008E300C"/>
    <w:rsid w:val="00901918"/>
    <w:rsid w:val="009020A7"/>
    <w:rsid w:val="009140EE"/>
    <w:rsid w:val="00914C32"/>
    <w:rsid w:val="00915E1D"/>
    <w:rsid w:val="0092179C"/>
    <w:rsid w:val="00925998"/>
    <w:rsid w:val="00934B15"/>
    <w:rsid w:val="009426E6"/>
    <w:rsid w:val="0095564D"/>
    <w:rsid w:val="00956535"/>
    <w:rsid w:val="009641F5"/>
    <w:rsid w:val="009678BB"/>
    <w:rsid w:val="00972CF0"/>
    <w:rsid w:val="009733D7"/>
    <w:rsid w:val="00973474"/>
    <w:rsid w:val="00976731"/>
    <w:rsid w:val="00985F7F"/>
    <w:rsid w:val="009A3D2B"/>
    <w:rsid w:val="009A61C8"/>
    <w:rsid w:val="009B4AA3"/>
    <w:rsid w:val="009C00B9"/>
    <w:rsid w:val="009E0295"/>
    <w:rsid w:val="009F00C6"/>
    <w:rsid w:val="009F2142"/>
    <w:rsid w:val="00A1112D"/>
    <w:rsid w:val="00A130C4"/>
    <w:rsid w:val="00A159DD"/>
    <w:rsid w:val="00A276FB"/>
    <w:rsid w:val="00A326F1"/>
    <w:rsid w:val="00A36B0E"/>
    <w:rsid w:val="00A45710"/>
    <w:rsid w:val="00A513E1"/>
    <w:rsid w:val="00A57676"/>
    <w:rsid w:val="00A629A3"/>
    <w:rsid w:val="00A62B3A"/>
    <w:rsid w:val="00A67A41"/>
    <w:rsid w:val="00A803FD"/>
    <w:rsid w:val="00A81AA3"/>
    <w:rsid w:val="00A8233A"/>
    <w:rsid w:val="00A830BE"/>
    <w:rsid w:val="00A917AE"/>
    <w:rsid w:val="00A9660B"/>
    <w:rsid w:val="00AA3ACF"/>
    <w:rsid w:val="00AA55CF"/>
    <w:rsid w:val="00AA5BF2"/>
    <w:rsid w:val="00AB0A43"/>
    <w:rsid w:val="00AB75CB"/>
    <w:rsid w:val="00AD18A0"/>
    <w:rsid w:val="00AE14CF"/>
    <w:rsid w:val="00AE752D"/>
    <w:rsid w:val="00B1134E"/>
    <w:rsid w:val="00B12615"/>
    <w:rsid w:val="00B1632A"/>
    <w:rsid w:val="00B20275"/>
    <w:rsid w:val="00B26D0D"/>
    <w:rsid w:val="00B30AD7"/>
    <w:rsid w:val="00B321E5"/>
    <w:rsid w:val="00B32973"/>
    <w:rsid w:val="00B33182"/>
    <w:rsid w:val="00B3624D"/>
    <w:rsid w:val="00B5630A"/>
    <w:rsid w:val="00B671ED"/>
    <w:rsid w:val="00B70598"/>
    <w:rsid w:val="00B76595"/>
    <w:rsid w:val="00B90529"/>
    <w:rsid w:val="00B92850"/>
    <w:rsid w:val="00B92E5A"/>
    <w:rsid w:val="00B9483C"/>
    <w:rsid w:val="00BA5D38"/>
    <w:rsid w:val="00BB0EA3"/>
    <w:rsid w:val="00BD5EE2"/>
    <w:rsid w:val="00BF7EF0"/>
    <w:rsid w:val="00C05BF2"/>
    <w:rsid w:val="00C070E4"/>
    <w:rsid w:val="00C07463"/>
    <w:rsid w:val="00C136A1"/>
    <w:rsid w:val="00C15623"/>
    <w:rsid w:val="00C172B2"/>
    <w:rsid w:val="00C5609E"/>
    <w:rsid w:val="00C70359"/>
    <w:rsid w:val="00C75CAB"/>
    <w:rsid w:val="00C83A2A"/>
    <w:rsid w:val="00C942A2"/>
    <w:rsid w:val="00CA6FE7"/>
    <w:rsid w:val="00CB02D6"/>
    <w:rsid w:val="00CC07E2"/>
    <w:rsid w:val="00CC4871"/>
    <w:rsid w:val="00CC5BE7"/>
    <w:rsid w:val="00CD0AFF"/>
    <w:rsid w:val="00CE29B3"/>
    <w:rsid w:val="00D004B9"/>
    <w:rsid w:val="00D005FB"/>
    <w:rsid w:val="00D05454"/>
    <w:rsid w:val="00D1069A"/>
    <w:rsid w:val="00D23D7A"/>
    <w:rsid w:val="00D30972"/>
    <w:rsid w:val="00D351E4"/>
    <w:rsid w:val="00D40337"/>
    <w:rsid w:val="00D52705"/>
    <w:rsid w:val="00D55741"/>
    <w:rsid w:val="00D55C8C"/>
    <w:rsid w:val="00D66F0E"/>
    <w:rsid w:val="00D868AB"/>
    <w:rsid w:val="00DA071A"/>
    <w:rsid w:val="00DA7A31"/>
    <w:rsid w:val="00DB7135"/>
    <w:rsid w:val="00DC152C"/>
    <w:rsid w:val="00DC7DCF"/>
    <w:rsid w:val="00DD7D96"/>
    <w:rsid w:val="00DD7FBF"/>
    <w:rsid w:val="00DE38B1"/>
    <w:rsid w:val="00E015D5"/>
    <w:rsid w:val="00E04E3B"/>
    <w:rsid w:val="00E13F81"/>
    <w:rsid w:val="00E174AD"/>
    <w:rsid w:val="00E206C5"/>
    <w:rsid w:val="00E3516A"/>
    <w:rsid w:val="00E544AB"/>
    <w:rsid w:val="00E549F1"/>
    <w:rsid w:val="00E55854"/>
    <w:rsid w:val="00E63C09"/>
    <w:rsid w:val="00E77E48"/>
    <w:rsid w:val="00E87233"/>
    <w:rsid w:val="00E95E87"/>
    <w:rsid w:val="00E96E4A"/>
    <w:rsid w:val="00EA476C"/>
    <w:rsid w:val="00EA50DD"/>
    <w:rsid w:val="00EB31CA"/>
    <w:rsid w:val="00EC15FB"/>
    <w:rsid w:val="00EC328D"/>
    <w:rsid w:val="00EE7067"/>
    <w:rsid w:val="00EE74F2"/>
    <w:rsid w:val="00EF0EA2"/>
    <w:rsid w:val="00F00454"/>
    <w:rsid w:val="00F01189"/>
    <w:rsid w:val="00F06B76"/>
    <w:rsid w:val="00F06DE5"/>
    <w:rsid w:val="00F07691"/>
    <w:rsid w:val="00F1442A"/>
    <w:rsid w:val="00F16118"/>
    <w:rsid w:val="00F20267"/>
    <w:rsid w:val="00F37E10"/>
    <w:rsid w:val="00F4091E"/>
    <w:rsid w:val="00F500AE"/>
    <w:rsid w:val="00F81D68"/>
    <w:rsid w:val="00F85905"/>
    <w:rsid w:val="00FA5048"/>
    <w:rsid w:val="00FB2238"/>
    <w:rsid w:val="00FD228E"/>
    <w:rsid w:val="00FE092D"/>
    <w:rsid w:val="00FE5FE6"/>
    <w:rsid w:val="00FF15C1"/>
    <w:rsid w:val="00FF7300"/>
    <w:rsid w:val="00FF76EF"/>
    <w:rsid w:val="02F1410F"/>
    <w:rsid w:val="0565B3C8"/>
    <w:rsid w:val="068C5DF2"/>
    <w:rsid w:val="13082F22"/>
    <w:rsid w:val="1430777B"/>
    <w:rsid w:val="17944B76"/>
    <w:rsid w:val="1E5BC291"/>
    <w:rsid w:val="253570A2"/>
    <w:rsid w:val="25561FE8"/>
    <w:rsid w:val="28A7EFBE"/>
    <w:rsid w:val="2D3A2898"/>
    <w:rsid w:val="2DAAEF14"/>
    <w:rsid w:val="2E70EA3C"/>
    <w:rsid w:val="30EDD660"/>
    <w:rsid w:val="3340F6C8"/>
    <w:rsid w:val="39E002ED"/>
    <w:rsid w:val="3D4B919D"/>
    <w:rsid w:val="4471F152"/>
    <w:rsid w:val="4C0712B7"/>
    <w:rsid w:val="4FB40C81"/>
    <w:rsid w:val="516EF98C"/>
    <w:rsid w:val="5E9B295C"/>
    <w:rsid w:val="61200D9E"/>
    <w:rsid w:val="639E28B2"/>
    <w:rsid w:val="69CB4066"/>
    <w:rsid w:val="6F019632"/>
    <w:rsid w:val="7312008A"/>
    <w:rsid w:val="77F54BBE"/>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8CC68"/>
  <w15:docId w15:val="{6F04D5F6-12D7-4501-9333-54BAF998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ind w:left="432" w:hanging="432"/>
      <w:outlineLvl w:val="0"/>
    </w:pPr>
    <w:rPr>
      <w:b/>
      <w:sz w:val="48"/>
      <w:szCs w:val="48"/>
    </w:rPr>
  </w:style>
  <w:style w:type="paragraph" w:styleId="Ttulo2">
    <w:name w:val="heading 2"/>
    <w:basedOn w:val="Normal"/>
    <w:next w:val="Normal"/>
    <w:uiPriority w:val="9"/>
    <w:semiHidden/>
    <w:unhideWhenUsed/>
    <w:qFormat/>
    <w:pPr>
      <w:keepNext/>
      <w:keepLines/>
      <w:spacing w:before="360" w:after="80"/>
      <w:ind w:left="576" w:hanging="576"/>
      <w:outlineLvl w:val="1"/>
    </w:pPr>
    <w:rPr>
      <w:b/>
      <w:sz w:val="36"/>
      <w:szCs w:val="36"/>
    </w:rPr>
  </w:style>
  <w:style w:type="paragraph" w:styleId="Ttulo3">
    <w:name w:val="heading 3"/>
    <w:basedOn w:val="Normal"/>
    <w:next w:val="Normal"/>
    <w:uiPriority w:val="9"/>
    <w:semiHidden/>
    <w:unhideWhenUsed/>
    <w:qFormat/>
    <w:pPr>
      <w:keepNext/>
      <w:keepLines/>
      <w:spacing w:before="280" w:after="80"/>
      <w:ind w:left="720" w:hanging="720"/>
      <w:outlineLvl w:val="2"/>
    </w:pPr>
    <w:rPr>
      <w:b/>
      <w:sz w:val="28"/>
      <w:szCs w:val="28"/>
    </w:rPr>
  </w:style>
  <w:style w:type="paragraph" w:styleId="Ttulo4">
    <w:name w:val="heading 4"/>
    <w:basedOn w:val="Normal"/>
    <w:next w:val="Normal"/>
    <w:uiPriority w:val="9"/>
    <w:semiHidden/>
    <w:unhideWhenUsed/>
    <w:qFormat/>
    <w:pPr>
      <w:keepNext/>
      <w:keepLines/>
      <w:spacing w:before="240" w:after="40"/>
      <w:ind w:left="864" w:hanging="864"/>
      <w:outlineLvl w:val="3"/>
    </w:pPr>
    <w:rPr>
      <w:b/>
    </w:rPr>
  </w:style>
  <w:style w:type="paragraph" w:styleId="Ttulo5">
    <w:name w:val="heading 5"/>
    <w:basedOn w:val="Normal"/>
    <w:next w:val="Normal"/>
    <w:uiPriority w:val="9"/>
    <w:semiHidden/>
    <w:unhideWhenUsed/>
    <w:qFormat/>
    <w:pPr>
      <w:keepNext/>
      <w:keepLines/>
      <w:spacing w:before="220" w:after="40"/>
      <w:ind w:left="1008" w:hanging="1008"/>
      <w:outlineLvl w:val="4"/>
    </w:pPr>
    <w:rPr>
      <w:b/>
      <w:sz w:val="22"/>
      <w:szCs w:val="22"/>
    </w:rPr>
  </w:style>
  <w:style w:type="paragraph" w:styleId="Ttulo6">
    <w:name w:val="heading 6"/>
    <w:basedOn w:val="Normal"/>
    <w:next w:val="Normal"/>
    <w:uiPriority w:val="9"/>
    <w:semiHidden/>
    <w:unhideWhenUsed/>
    <w:qFormat/>
    <w:pPr>
      <w:keepNext/>
      <w:keepLines/>
      <w:spacing w:before="200" w:after="40"/>
      <w:ind w:left="1152" w:hanging="1152"/>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2">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9">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a">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b">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c">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d">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e">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0">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1">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2">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3">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7">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8">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9">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a">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b">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c">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d">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e">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0">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1">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2">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3">
    <w:basedOn w:val="Tablanormal"/>
    <w:rPr>
      <w:color w:val="2F5496"/>
    </w:rPr>
    <w:tblPr>
      <w:tblStyleRowBandSize w:val="1"/>
      <w:tblStyleColBandSize w:val="1"/>
      <w:tblCellMar>
        <w:left w:w="115" w:type="dxa"/>
        <w:right w:w="115" w:type="dxa"/>
      </w:tblCellMar>
    </w:tblPr>
    <w:tcPr>
      <w:shd w:val="clear" w:color="auto" w:fill="E2EFD9"/>
    </w:tcPr>
  </w:style>
  <w:style w:type="table" w:customStyle="1" w:styleId="affff4">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f5">
    <w:basedOn w:val="Tablanormal"/>
    <w:rPr>
      <w:color w:val="2F5496"/>
    </w:rPr>
    <w:tblPr>
      <w:tblStyleRowBandSize w:val="1"/>
      <w:tblStyleColBandSize w:val="1"/>
      <w:tblInd w:w="0" w:type="nil"/>
      <w:tblCellMar>
        <w:left w:w="115" w:type="dxa"/>
        <w:right w:w="115" w:type="dxa"/>
      </w:tblCellMar>
    </w:tblPr>
    <w:tcPr>
      <w:shd w:val="clear" w:color="auto" w:fill="E2EFD9"/>
    </w:tcPr>
  </w:style>
  <w:style w:type="table" w:customStyle="1" w:styleId="affff6">
    <w:basedOn w:val="Tablanormal"/>
    <w:rPr>
      <w:color w:val="2F5496"/>
    </w:rPr>
    <w:tblPr>
      <w:tblStyleRowBandSize w:val="1"/>
      <w:tblStyleColBandSize w:val="1"/>
      <w:tblInd w:w="0" w:type="nil"/>
      <w:tblCellMar>
        <w:left w:w="115" w:type="dxa"/>
        <w:right w:w="115" w:type="dxa"/>
      </w:tblCellMar>
    </w:tblPr>
    <w:tcPr>
      <w:shd w:val="clear" w:color="auto" w:fill="E2EFD9"/>
    </w:tcPr>
  </w:style>
  <w:style w:type="paragraph" w:styleId="Encabezado">
    <w:name w:val="header"/>
    <w:basedOn w:val="Normal"/>
    <w:link w:val="EncabezadoCar"/>
    <w:uiPriority w:val="99"/>
    <w:unhideWhenUsed/>
    <w:rsid w:val="00E63C09"/>
    <w:pPr>
      <w:tabs>
        <w:tab w:val="center" w:pos="4419"/>
        <w:tab w:val="right" w:pos="8838"/>
      </w:tabs>
    </w:pPr>
  </w:style>
  <w:style w:type="character" w:customStyle="1" w:styleId="EncabezadoCar">
    <w:name w:val="Encabezado Car"/>
    <w:basedOn w:val="Fuentedeprrafopredeter"/>
    <w:link w:val="Encabezado"/>
    <w:uiPriority w:val="99"/>
    <w:rsid w:val="00E63C09"/>
  </w:style>
  <w:style w:type="paragraph" w:styleId="Piedepgina">
    <w:name w:val="footer"/>
    <w:basedOn w:val="Normal"/>
    <w:link w:val="PiedepginaCar"/>
    <w:uiPriority w:val="99"/>
    <w:unhideWhenUsed/>
    <w:rsid w:val="00E63C09"/>
    <w:pPr>
      <w:tabs>
        <w:tab w:val="center" w:pos="4419"/>
        <w:tab w:val="right" w:pos="8838"/>
      </w:tabs>
    </w:pPr>
  </w:style>
  <w:style w:type="character" w:customStyle="1" w:styleId="PiedepginaCar">
    <w:name w:val="Pie de página Car"/>
    <w:basedOn w:val="Fuentedeprrafopredeter"/>
    <w:link w:val="Piedepgina"/>
    <w:uiPriority w:val="99"/>
    <w:rsid w:val="00E63C09"/>
  </w:style>
  <w:style w:type="table" w:customStyle="1" w:styleId="TableNormal1">
    <w:name w:val="Table Normal1"/>
    <w:rsid w:val="00226AAC"/>
    <w:tblPr>
      <w:tblCellMar>
        <w:top w:w="0" w:type="dxa"/>
        <w:left w:w="0" w:type="dxa"/>
        <w:bottom w:w="0" w:type="dxa"/>
        <w:right w:w="0" w:type="dxa"/>
      </w:tblCellMar>
    </w:tbl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8C3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585123">
      <w:bodyDiv w:val="1"/>
      <w:marLeft w:val="0"/>
      <w:marRight w:val="0"/>
      <w:marTop w:val="0"/>
      <w:marBottom w:val="0"/>
      <w:divBdr>
        <w:top w:val="none" w:sz="0" w:space="0" w:color="auto"/>
        <w:left w:val="none" w:sz="0" w:space="0" w:color="auto"/>
        <w:bottom w:val="none" w:sz="0" w:space="0" w:color="auto"/>
        <w:right w:val="none" w:sz="0" w:space="0" w:color="auto"/>
      </w:divBdr>
    </w:div>
    <w:div w:id="239800337">
      <w:bodyDiv w:val="1"/>
      <w:marLeft w:val="0"/>
      <w:marRight w:val="0"/>
      <w:marTop w:val="0"/>
      <w:marBottom w:val="0"/>
      <w:divBdr>
        <w:top w:val="none" w:sz="0" w:space="0" w:color="auto"/>
        <w:left w:val="none" w:sz="0" w:space="0" w:color="auto"/>
        <w:bottom w:val="none" w:sz="0" w:space="0" w:color="auto"/>
        <w:right w:val="none" w:sz="0" w:space="0" w:color="auto"/>
      </w:divBdr>
    </w:div>
    <w:div w:id="392386636">
      <w:bodyDiv w:val="1"/>
      <w:marLeft w:val="0"/>
      <w:marRight w:val="0"/>
      <w:marTop w:val="0"/>
      <w:marBottom w:val="0"/>
      <w:divBdr>
        <w:top w:val="none" w:sz="0" w:space="0" w:color="auto"/>
        <w:left w:val="none" w:sz="0" w:space="0" w:color="auto"/>
        <w:bottom w:val="none" w:sz="0" w:space="0" w:color="auto"/>
        <w:right w:val="none" w:sz="0" w:space="0" w:color="auto"/>
      </w:divBdr>
    </w:div>
    <w:div w:id="794715563">
      <w:bodyDiv w:val="1"/>
      <w:marLeft w:val="0"/>
      <w:marRight w:val="0"/>
      <w:marTop w:val="0"/>
      <w:marBottom w:val="0"/>
      <w:divBdr>
        <w:top w:val="none" w:sz="0" w:space="0" w:color="auto"/>
        <w:left w:val="none" w:sz="0" w:space="0" w:color="auto"/>
        <w:bottom w:val="none" w:sz="0" w:space="0" w:color="auto"/>
        <w:right w:val="none" w:sz="0" w:space="0" w:color="auto"/>
      </w:divBdr>
    </w:div>
    <w:div w:id="855968177">
      <w:bodyDiv w:val="1"/>
      <w:marLeft w:val="0"/>
      <w:marRight w:val="0"/>
      <w:marTop w:val="0"/>
      <w:marBottom w:val="0"/>
      <w:divBdr>
        <w:top w:val="none" w:sz="0" w:space="0" w:color="auto"/>
        <w:left w:val="none" w:sz="0" w:space="0" w:color="auto"/>
        <w:bottom w:val="none" w:sz="0" w:space="0" w:color="auto"/>
        <w:right w:val="none" w:sz="0" w:space="0" w:color="auto"/>
      </w:divBdr>
    </w:div>
    <w:div w:id="882716866">
      <w:bodyDiv w:val="1"/>
      <w:marLeft w:val="0"/>
      <w:marRight w:val="0"/>
      <w:marTop w:val="0"/>
      <w:marBottom w:val="0"/>
      <w:divBdr>
        <w:top w:val="none" w:sz="0" w:space="0" w:color="auto"/>
        <w:left w:val="none" w:sz="0" w:space="0" w:color="auto"/>
        <w:bottom w:val="none" w:sz="0" w:space="0" w:color="auto"/>
        <w:right w:val="none" w:sz="0" w:space="0" w:color="auto"/>
      </w:divBdr>
    </w:div>
    <w:div w:id="1160776812">
      <w:bodyDiv w:val="1"/>
      <w:marLeft w:val="0"/>
      <w:marRight w:val="0"/>
      <w:marTop w:val="0"/>
      <w:marBottom w:val="0"/>
      <w:divBdr>
        <w:top w:val="none" w:sz="0" w:space="0" w:color="auto"/>
        <w:left w:val="none" w:sz="0" w:space="0" w:color="auto"/>
        <w:bottom w:val="none" w:sz="0" w:space="0" w:color="auto"/>
        <w:right w:val="none" w:sz="0" w:space="0" w:color="auto"/>
      </w:divBdr>
    </w:div>
    <w:div w:id="1276134307">
      <w:bodyDiv w:val="1"/>
      <w:marLeft w:val="0"/>
      <w:marRight w:val="0"/>
      <w:marTop w:val="0"/>
      <w:marBottom w:val="0"/>
      <w:divBdr>
        <w:top w:val="none" w:sz="0" w:space="0" w:color="auto"/>
        <w:left w:val="none" w:sz="0" w:space="0" w:color="auto"/>
        <w:bottom w:val="none" w:sz="0" w:space="0" w:color="auto"/>
        <w:right w:val="none" w:sz="0" w:space="0" w:color="auto"/>
      </w:divBdr>
    </w:div>
    <w:div w:id="1287735566">
      <w:bodyDiv w:val="1"/>
      <w:marLeft w:val="0"/>
      <w:marRight w:val="0"/>
      <w:marTop w:val="0"/>
      <w:marBottom w:val="0"/>
      <w:divBdr>
        <w:top w:val="none" w:sz="0" w:space="0" w:color="auto"/>
        <w:left w:val="none" w:sz="0" w:space="0" w:color="auto"/>
        <w:bottom w:val="none" w:sz="0" w:space="0" w:color="auto"/>
        <w:right w:val="none" w:sz="0" w:space="0" w:color="auto"/>
      </w:divBdr>
    </w:div>
    <w:div w:id="1317606203">
      <w:bodyDiv w:val="1"/>
      <w:marLeft w:val="0"/>
      <w:marRight w:val="0"/>
      <w:marTop w:val="0"/>
      <w:marBottom w:val="0"/>
      <w:divBdr>
        <w:top w:val="none" w:sz="0" w:space="0" w:color="auto"/>
        <w:left w:val="none" w:sz="0" w:space="0" w:color="auto"/>
        <w:bottom w:val="none" w:sz="0" w:space="0" w:color="auto"/>
        <w:right w:val="none" w:sz="0" w:space="0" w:color="auto"/>
      </w:divBdr>
    </w:div>
    <w:div w:id="1527133749">
      <w:bodyDiv w:val="1"/>
      <w:marLeft w:val="0"/>
      <w:marRight w:val="0"/>
      <w:marTop w:val="0"/>
      <w:marBottom w:val="0"/>
      <w:divBdr>
        <w:top w:val="none" w:sz="0" w:space="0" w:color="auto"/>
        <w:left w:val="none" w:sz="0" w:space="0" w:color="auto"/>
        <w:bottom w:val="none" w:sz="0" w:space="0" w:color="auto"/>
        <w:right w:val="none" w:sz="0" w:space="0" w:color="auto"/>
      </w:divBdr>
    </w:div>
    <w:div w:id="1606842803">
      <w:bodyDiv w:val="1"/>
      <w:marLeft w:val="0"/>
      <w:marRight w:val="0"/>
      <w:marTop w:val="0"/>
      <w:marBottom w:val="0"/>
      <w:divBdr>
        <w:top w:val="none" w:sz="0" w:space="0" w:color="auto"/>
        <w:left w:val="none" w:sz="0" w:space="0" w:color="auto"/>
        <w:bottom w:val="none" w:sz="0" w:space="0" w:color="auto"/>
        <w:right w:val="none" w:sz="0" w:space="0" w:color="auto"/>
      </w:divBdr>
    </w:div>
    <w:div w:id="1901331041">
      <w:bodyDiv w:val="1"/>
      <w:marLeft w:val="0"/>
      <w:marRight w:val="0"/>
      <w:marTop w:val="0"/>
      <w:marBottom w:val="0"/>
      <w:divBdr>
        <w:top w:val="none" w:sz="0" w:space="0" w:color="auto"/>
        <w:left w:val="none" w:sz="0" w:space="0" w:color="auto"/>
        <w:bottom w:val="none" w:sz="0" w:space="0" w:color="auto"/>
        <w:right w:val="none" w:sz="0" w:space="0" w:color="auto"/>
      </w:divBdr>
    </w:div>
    <w:div w:id="1926958878">
      <w:bodyDiv w:val="1"/>
      <w:marLeft w:val="0"/>
      <w:marRight w:val="0"/>
      <w:marTop w:val="0"/>
      <w:marBottom w:val="0"/>
      <w:divBdr>
        <w:top w:val="none" w:sz="0" w:space="0" w:color="auto"/>
        <w:left w:val="none" w:sz="0" w:space="0" w:color="auto"/>
        <w:bottom w:val="none" w:sz="0" w:space="0" w:color="auto"/>
        <w:right w:val="none" w:sz="0" w:space="0" w:color="auto"/>
      </w:divBdr>
    </w:div>
    <w:div w:id="2116824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about:blank" TargetMode="External"/><Relationship Id="rId12" Type="http://schemas.openxmlformats.org/officeDocument/2006/relationships/image" Target="media/image2.png"/><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spreadsheets/d/13TNbUrD2QzUlKQcEQ56228ktipByIOP9/edit?usp=drive_link&amp;ouid=105828021999752146049&amp;rtpof=true&amp;sd=true"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82</Pages>
  <Words>38188</Words>
  <Characters>210035</Characters>
  <Application>Microsoft Office Word</Application>
  <DocSecurity>0</DocSecurity>
  <Lines>1750</Lines>
  <Paragraphs>495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247728</CharactersWithSpaces>
  <SharedDoc>false</SharedDoc>
  <HLinks>
    <vt:vector size="48" baseType="variant">
      <vt:variant>
        <vt:i4>3080313</vt:i4>
      </vt:variant>
      <vt:variant>
        <vt:i4>21</vt:i4>
      </vt:variant>
      <vt:variant>
        <vt:i4>0</vt:i4>
      </vt:variant>
      <vt:variant>
        <vt:i4>5</vt:i4>
      </vt:variant>
      <vt:variant>
        <vt:lpwstr>about:blank</vt:lpwstr>
      </vt:variant>
      <vt:variant>
        <vt:lpwstr/>
      </vt:variant>
      <vt:variant>
        <vt:i4>3080313</vt:i4>
      </vt:variant>
      <vt:variant>
        <vt:i4>18</vt:i4>
      </vt:variant>
      <vt:variant>
        <vt:i4>0</vt:i4>
      </vt:variant>
      <vt:variant>
        <vt:i4>5</vt:i4>
      </vt:variant>
      <vt:variant>
        <vt:lpwstr>about:blank</vt:lpwstr>
      </vt:variant>
      <vt:variant>
        <vt:lpwstr/>
      </vt:variant>
      <vt:variant>
        <vt:i4>3080313</vt:i4>
      </vt:variant>
      <vt:variant>
        <vt:i4>15</vt:i4>
      </vt:variant>
      <vt:variant>
        <vt:i4>0</vt:i4>
      </vt:variant>
      <vt:variant>
        <vt:i4>5</vt:i4>
      </vt:variant>
      <vt:variant>
        <vt:lpwstr>about:blank</vt:lpwstr>
      </vt:variant>
      <vt:variant>
        <vt:lpwstr/>
      </vt:variant>
      <vt:variant>
        <vt:i4>3080313</vt:i4>
      </vt:variant>
      <vt:variant>
        <vt:i4>12</vt:i4>
      </vt:variant>
      <vt:variant>
        <vt:i4>0</vt:i4>
      </vt:variant>
      <vt:variant>
        <vt:i4>5</vt:i4>
      </vt:variant>
      <vt:variant>
        <vt:lpwstr>about:blank</vt:lpwstr>
      </vt:variant>
      <vt:variant>
        <vt:lpwstr/>
      </vt:variant>
      <vt:variant>
        <vt:i4>4718643</vt:i4>
      </vt:variant>
      <vt:variant>
        <vt:i4>9</vt:i4>
      </vt:variant>
      <vt:variant>
        <vt:i4>0</vt:i4>
      </vt:variant>
      <vt:variant>
        <vt:i4>5</vt:i4>
      </vt:variant>
      <vt:variant>
        <vt:lpwstr>https://docs.google.com/spreadsheets/d/13TNbUrD2QzUlKQcEQ56228ktipByIOP9/edit?usp=drive_link&amp;ouid=105828021999752146049&amp;rtpof=true&amp;sd=true</vt:lpwstr>
      </vt:variant>
      <vt:variant>
        <vt:lpwstr/>
      </vt: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Sebastian Espinosa Rodriguez</dc:creator>
  <cp:lastModifiedBy>Juan Sebastian Espinosa Rodriguez</cp:lastModifiedBy>
  <cp:revision>11</cp:revision>
  <cp:lastPrinted>2025-04-02T21:41:00Z</cp:lastPrinted>
  <dcterms:created xsi:type="dcterms:W3CDTF">2025-04-02T20:38:00Z</dcterms:created>
  <dcterms:modified xsi:type="dcterms:W3CDTF">2025-04-13T22:00:00Z</dcterms:modified>
</cp:coreProperties>
</file>