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83FB1" w14:textId="77777777" w:rsidR="00556803" w:rsidRDefault="00000000">
      <w:pPr>
        <w:jc w:val="center"/>
        <w:rPr>
          <w:b/>
          <w:color w:val="000000"/>
          <w:sz w:val="20"/>
          <w:szCs w:val="20"/>
        </w:rPr>
      </w:pPr>
      <w:r>
        <w:rPr>
          <w:b/>
          <w:color w:val="000000"/>
          <w:sz w:val="20"/>
          <w:szCs w:val="20"/>
        </w:rPr>
        <w:t>FORMULACIÓN DE PROYECTOS DE INVERSIÓN</w:t>
      </w:r>
    </w:p>
    <w:p w14:paraId="49105C9D" w14:textId="77777777" w:rsidR="00556803" w:rsidRDefault="00556803">
      <w:pPr>
        <w:jc w:val="center"/>
        <w:rPr>
          <w:b/>
          <w:color w:val="000000"/>
          <w:sz w:val="20"/>
          <w:szCs w:val="20"/>
        </w:rPr>
      </w:pPr>
    </w:p>
    <w:p w14:paraId="13BDE1DB" w14:textId="77777777" w:rsidR="00556803" w:rsidRDefault="00000000">
      <w:pPr>
        <w:pBdr>
          <w:top w:val="single" w:sz="4" w:space="1" w:color="000000"/>
          <w:left w:val="single" w:sz="4" w:space="6" w:color="000000"/>
          <w:bottom w:val="single" w:sz="4" w:space="1" w:color="000000"/>
          <w:right w:val="single" w:sz="4" w:space="0" w:color="000000"/>
        </w:pBdr>
        <w:rPr>
          <w:color w:val="000000"/>
          <w:sz w:val="20"/>
          <w:szCs w:val="20"/>
        </w:rPr>
      </w:pPr>
      <w:r>
        <w:rPr>
          <w:color w:val="000000"/>
          <w:sz w:val="20"/>
          <w:szCs w:val="20"/>
        </w:rPr>
        <w:t xml:space="preserve">    </w:t>
      </w:r>
      <w:r>
        <w:rPr>
          <w:color w:val="000000"/>
          <w:sz w:val="20"/>
          <w:szCs w:val="20"/>
        </w:rPr>
        <w:tab/>
      </w:r>
    </w:p>
    <w:p w14:paraId="768E5AD5" w14:textId="77777777" w:rsidR="00556803" w:rsidRDefault="00000000">
      <w:pPr>
        <w:pBdr>
          <w:top w:val="single" w:sz="4" w:space="1" w:color="000000"/>
          <w:left w:val="single" w:sz="4" w:space="6" w:color="000000"/>
          <w:bottom w:val="single" w:sz="4" w:space="1" w:color="000000"/>
          <w:right w:val="single" w:sz="4" w:space="0" w:color="000000"/>
        </w:pBdr>
        <w:jc w:val="both"/>
        <w:rPr>
          <w:color w:val="000000"/>
          <w:sz w:val="20"/>
          <w:szCs w:val="20"/>
        </w:rPr>
      </w:pPr>
      <w:r>
        <w:rPr>
          <w:color w:val="000000"/>
          <w:sz w:val="20"/>
          <w:szCs w:val="20"/>
        </w:rPr>
        <w:t>Plan de Desarrollo:|</w:t>
      </w:r>
      <w:r>
        <w:rPr>
          <w:color w:val="000000"/>
          <w:sz w:val="20"/>
          <w:szCs w:val="20"/>
        </w:rPr>
        <w:tab/>
      </w:r>
      <w:r>
        <w:rPr>
          <w:color w:val="000000"/>
          <w:sz w:val="20"/>
          <w:szCs w:val="20"/>
        </w:rPr>
        <w:tab/>
      </w:r>
      <w:r>
        <w:rPr>
          <w:color w:val="000000"/>
          <w:sz w:val="20"/>
          <w:szCs w:val="20"/>
        </w:rPr>
        <w:tab/>
        <w:t xml:space="preserve">Bogotá Camina Segura </w:t>
      </w:r>
    </w:p>
    <w:p w14:paraId="4E3F9A22" w14:textId="77777777" w:rsidR="00556803" w:rsidRDefault="00000000">
      <w:pPr>
        <w:pBdr>
          <w:top w:val="single" w:sz="4" w:space="1" w:color="000000"/>
          <w:left w:val="single" w:sz="4" w:space="6" w:color="000000"/>
          <w:bottom w:val="single" w:sz="4" w:space="1" w:color="000000"/>
          <w:right w:val="single" w:sz="4" w:space="0" w:color="000000"/>
        </w:pBdr>
        <w:jc w:val="both"/>
        <w:rPr>
          <w:color w:val="000000"/>
          <w:sz w:val="20"/>
          <w:szCs w:val="20"/>
        </w:rPr>
      </w:pPr>
      <w:r>
        <w:rPr>
          <w:color w:val="000000"/>
          <w:sz w:val="20"/>
          <w:szCs w:val="20"/>
        </w:rPr>
        <w:t>Sector:</w:t>
      </w:r>
      <w:r>
        <w:rPr>
          <w:color w:val="000000"/>
          <w:sz w:val="20"/>
          <w:szCs w:val="20"/>
        </w:rPr>
        <w:tab/>
      </w:r>
      <w:r>
        <w:rPr>
          <w:color w:val="000000"/>
          <w:sz w:val="20"/>
          <w:szCs w:val="20"/>
        </w:rPr>
        <w:tab/>
        <w:t xml:space="preserve">    </w:t>
      </w:r>
      <w:r>
        <w:rPr>
          <w:color w:val="000000"/>
          <w:sz w:val="20"/>
          <w:szCs w:val="20"/>
        </w:rPr>
        <w:tab/>
      </w:r>
      <w:r>
        <w:rPr>
          <w:color w:val="000000"/>
          <w:sz w:val="20"/>
          <w:szCs w:val="20"/>
        </w:rPr>
        <w:tab/>
      </w:r>
      <w:r>
        <w:rPr>
          <w:color w:val="000000"/>
          <w:sz w:val="20"/>
          <w:szCs w:val="20"/>
        </w:rPr>
        <w:tab/>
        <w:t>Ambiente</w:t>
      </w:r>
      <w:r>
        <w:rPr>
          <w:color w:val="000000"/>
          <w:sz w:val="20"/>
          <w:szCs w:val="20"/>
        </w:rPr>
        <w:tab/>
      </w:r>
      <w:r>
        <w:rPr>
          <w:color w:val="000000"/>
          <w:sz w:val="20"/>
          <w:szCs w:val="20"/>
        </w:rPr>
        <w:tab/>
      </w:r>
      <w:r>
        <w:rPr>
          <w:color w:val="000000"/>
          <w:sz w:val="20"/>
          <w:szCs w:val="20"/>
        </w:rPr>
        <w:tab/>
      </w:r>
      <w:r>
        <w:rPr>
          <w:color w:val="000000"/>
          <w:sz w:val="20"/>
          <w:szCs w:val="20"/>
        </w:rPr>
        <w:tab/>
      </w:r>
    </w:p>
    <w:p w14:paraId="7908F4D2" w14:textId="77777777" w:rsidR="00556803" w:rsidRDefault="00000000">
      <w:pPr>
        <w:pBdr>
          <w:top w:val="single" w:sz="4" w:space="1" w:color="000000"/>
          <w:left w:val="single" w:sz="4" w:space="6" w:color="000000"/>
          <w:bottom w:val="single" w:sz="4" w:space="1" w:color="000000"/>
          <w:right w:val="single" w:sz="4" w:space="0" w:color="000000"/>
        </w:pBdr>
        <w:jc w:val="both"/>
        <w:rPr>
          <w:color w:val="000000"/>
          <w:sz w:val="20"/>
          <w:szCs w:val="20"/>
        </w:rPr>
      </w:pPr>
      <w:r>
        <w:rPr>
          <w:color w:val="000000"/>
          <w:sz w:val="20"/>
          <w:szCs w:val="20"/>
        </w:rPr>
        <w:t>Entidad:</w:t>
      </w:r>
      <w:r>
        <w:rPr>
          <w:color w:val="000000"/>
          <w:sz w:val="20"/>
          <w:szCs w:val="20"/>
        </w:rPr>
        <w:tab/>
        <w:t xml:space="preserve">    </w:t>
      </w:r>
      <w:r>
        <w:rPr>
          <w:color w:val="000000"/>
          <w:sz w:val="20"/>
          <w:szCs w:val="20"/>
        </w:rPr>
        <w:tab/>
      </w:r>
      <w:r>
        <w:rPr>
          <w:color w:val="000000"/>
          <w:sz w:val="20"/>
          <w:szCs w:val="20"/>
        </w:rPr>
        <w:tab/>
      </w:r>
      <w:r>
        <w:rPr>
          <w:color w:val="000000"/>
          <w:sz w:val="20"/>
          <w:szCs w:val="20"/>
        </w:rPr>
        <w:tab/>
      </w:r>
      <w:r>
        <w:rPr>
          <w:color w:val="000000"/>
          <w:sz w:val="20"/>
          <w:szCs w:val="20"/>
        </w:rPr>
        <w:tab/>
        <w:t>126 - Secretaría Distrital de Ambiente</w:t>
      </w:r>
      <w:r>
        <w:rPr>
          <w:color w:val="000000"/>
          <w:sz w:val="20"/>
          <w:szCs w:val="20"/>
        </w:rPr>
        <w:tab/>
      </w:r>
    </w:p>
    <w:p w14:paraId="67A520C3" w14:textId="77777777" w:rsidR="00556803" w:rsidRDefault="00000000">
      <w:pPr>
        <w:pBdr>
          <w:top w:val="single" w:sz="4" w:space="1" w:color="000000"/>
          <w:left w:val="single" w:sz="4" w:space="6" w:color="000000"/>
          <w:bottom w:val="single" w:sz="4" w:space="1" w:color="000000"/>
          <w:right w:val="single" w:sz="4" w:space="0" w:color="000000"/>
        </w:pBdr>
        <w:ind w:left="2835" w:hanging="2835"/>
        <w:jc w:val="both"/>
        <w:rPr>
          <w:color w:val="000000"/>
          <w:sz w:val="20"/>
          <w:szCs w:val="20"/>
        </w:rPr>
      </w:pPr>
      <w:r>
        <w:rPr>
          <w:color w:val="000000"/>
          <w:sz w:val="20"/>
          <w:szCs w:val="20"/>
        </w:rPr>
        <w:t xml:space="preserve">Objetivo Estratégico del PDD      </w:t>
      </w:r>
      <w:r>
        <w:rPr>
          <w:color w:val="000000"/>
          <w:sz w:val="20"/>
          <w:szCs w:val="20"/>
        </w:rPr>
        <w:tab/>
      </w:r>
      <w:r>
        <w:rPr>
          <w:color w:val="000000"/>
          <w:sz w:val="20"/>
          <w:szCs w:val="20"/>
        </w:rPr>
        <w:tab/>
      </w:r>
      <w:r>
        <w:rPr>
          <w:color w:val="000000"/>
          <w:sz w:val="20"/>
          <w:szCs w:val="20"/>
        </w:rPr>
        <w:tab/>
        <w:t>5. Bogotá confía en su gobierno</w:t>
      </w:r>
    </w:p>
    <w:p w14:paraId="44E6B813" w14:textId="77777777" w:rsidR="00556803" w:rsidRDefault="00000000">
      <w:pPr>
        <w:pBdr>
          <w:top w:val="single" w:sz="4" w:space="1" w:color="000000"/>
          <w:left w:val="single" w:sz="4" w:space="6" w:color="000000"/>
          <w:bottom w:val="single" w:sz="4" w:space="1" w:color="000000"/>
          <w:right w:val="single" w:sz="4" w:space="0" w:color="000000"/>
        </w:pBdr>
        <w:ind w:left="3600" w:hanging="3600"/>
        <w:jc w:val="both"/>
        <w:rPr>
          <w:color w:val="000000"/>
          <w:sz w:val="20"/>
          <w:szCs w:val="20"/>
        </w:rPr>
      </w:pPr>
      <w:r>
        <w:rPr>
          <w:color w:val="000000"/>
          <w:sz w:val="20"/>
          <w:szCs w:val="20"/>
        </w:rPr>
        <w:t xml:space="preserve">Programa                        </w:t>
      </w:r>
      <w:r>
        <w:rPr>
          <w:color w:val="000000"/>
          <w:sz w:val="20"/>
          <w:szCs w:val="20"/>
        </w:rPr>
        <w:tab/>
        <w:t>Fortalecimiento institucional para un gobierno confiable</w:t>
      </w:r>
    </w:p>
    <w:p w14:paraId="62308592" w14:textId="77777777" w:rsidR="00556803" w:rsidRDefault="00000000">
      <w:pPr>
        <w:pBdr>
          <w:top w:val="single" w:sz="4" w:space="1" w:color="000000"/>
          <w:left w:val="single" w:sz="4" w:space="6" w:color="000000"/>
          <w:bottom w:val="single" w:sz="4" w:space="1" w:color="000000"/>
          <w:right w:val="single" w:sz="4" w:space="0" w:color="000000"/>
        </w:pBdr>
        <w:ind w:left="3600" w:hanging="3600"/>
        <w:jc w:val="both"/>
        <w:rPr>
          <w:color w:val="000000"/>
          <w:sz w:val="20"/>
          <w:szCs w:val="20"/>
        </w:rPr>
      </w:pPr>
      <w:bookmarkStart w:id="0" w:name="_heading=h.lnxbz9" w:colFirst="0" w:colLast="0"/>
      <w:bookmarkEnd w:id="0"/>
      <w:r>
        <w:rPr>
          <w:color w:val="000000"/>
          <w:sz w:val="20"/>
          <w:szCs w:val="20"/>
        </w:rPr>
        <w:t xml:space="preserve">Objetivos estratégicos de la SDA: </w:t>
      </w:r>
      <w:r>
        <w:rPr>
          <w:color w:val="000000"/>
          <w:sz w:val="20"/>
          <w:szCs w:val="20"/>
        </w:rPr>
        <w:tab/>
        <w:t>Mantener la confidencialidad, integridad, disponibilidad de los activos de información, y la protección de datos personales, mediante la gestión de los riesgos; que permitan establecer un ámbito de confianza, a las partes interesadas, en concordancia con la misión y visión de la entidad.</w:t>
      </w:r>
    </w:p>
    <w:p w14:paraId="7A81159E" w14:textId="65B6369B" w:rsidR="00556803" w:rsidRDefault="00000000">
      <w:pPr>
        <w:pBdr>
          <w:top w:val="single" w:sz="4" w:space="1" w:color="000000"/>
          <w:left w:val="single" w:sz="4" w:space="6" w:color="000000"/>
          <w:bottom w:val="single" w:sz="4" w:space="1" w:color="000000"/>
          <w:right w:val="single" w:sz="4" w:space="0" w:color="000000"/>
        </w:pBdr>
        <w:ind w:left="3600" w:hanging="3600"/>
        <w:jc w:val="both"/>
        <w:rPr>
          <w:color w:val="000000"/>
          <w:sz w:val="20"/>
          <w:szCs w:val="20"/>
        </w:rPr>
      </w:pPr>
      <w:bookmarkStart w:id="1" w:name="_heading=h.gjdgxs" w:colFirst="0" w:colLast="0"/>
      <w:bookmarkEnd w:id="1"/>
      <w:r>
        <w:rPr>
          <w:color w:val="000000"/>
          <w:sz w:val="20"/>
          <w:szCs w:val="20"/>
        </w:rPr>
        <w:t>Nombre Proyecto de inversión:</w:t>
      </w:r>
      <w:r>
        <w:rPr>
          <w:color w:val="000000"/>
          <w:sz w:val="20"/>
          <w:szCs w:val="20"/>
        </w:rPr>
        <w:tab/>
      </w:r>
      <w:r w:rsidR="00C2586B">
        <w:rPr>
          <w:color w:val="000000"/>
          <w:sz w:val="20"/>
          <w:szCs w:val="20"/>
        </w:rPr>
        <w:t>8007-</w:t>
      </w:r>
      <w:r>
        <w:rPr>
          <w:color w:val="000000"/>
          <w:sz w:val="20"/>
          <w:szCs w:val="20"/>
        </w:rPr>
        <w:t>6 - Fortalecimiento institucional para la gestión ambiental Bogota D.C.</w:t>
      </w:r>
    </w:p>
    <w:p w14:paraId="45273799" w14:textId="77777777" w:rsidR="00556803" w:rsidRDefault="00000000">
      <w:pPr>
        <w:pBdr>
          <w:top w:val="single" w:sz="4" w:space="1" w:color="000000"/>
          <w:left w:val="single" w:sz="4" w:space="6" w:color="000000"/>
          <w:bottom w:val="single" w:sz="4" w:space="1" w:color="000000"/>
          <w:right w:val="single" w:sz="4" w:space="0" w:color="000000"/>
        </w:pBdr>
        <w:ind w:left="3540" w:hanging="3540"/>
        <w:jc w:val="both"/>
        <w:rPr>
          <w:color w:val="000000"/>
          <w:sz w:val="20"/>
          <w:szCs w:val="20"/>
        </w:rPr>
      </w:pPr>
      <w:r>
        <w:rPr>
          <w:color w:val="000000"/>
          <w:sz w:val="20"/>
          <w:szCs w:val="20"/>
        </w:rPr>
        <w:t>Producto MGA</w:t>
      </w:r>
      <w:r>
        <w:rPr>
          <w:color w:val="000000"/>
          <w:sz w:val="20"/>
          <w:szCs w:val="20"/>
        </w:rPr>
        <w:tab/>
        <w:t>4599023 - Servicio de implementación sistemas de gestión</w:t>
      </w:r>
    </w:p>
    <w:p w14:paraId="0C8CC353" w14:textId="77777777" w:rsidR="00556803" w:rsidRDefault="00000000">
      <w:pPr>
        <w:pBdr>
          <w:top w:val="single" w:sz="4" w:space="1" w:color="000000"/>
          <w:left w:val="single" w:sz="4" w:space="6" w:color="000000"/>
          <w:bottom w:val="single" w:sz="4" w:space="1" w:color="000000"/>
          <w:right w:val="single" w:sz="4" w:space="0" w:color="000000"/>
        </w:pBdr>
        <w:ind w:left="3540" w:hanging="3540"/>
        <w:jc w:val="both"/>
        <w:rPr>
          <w:color w:val="000000"/>
          <w:sz w:val="20"/>
          <w:szCs w:val="20"/>
        </w:rPr>
      </w:pPr>
      <w:r>
        <w:rPr>
          <w:color w:val="000000"/>
          <w:sz w:val="20"/>
          <w:szCs w:val="20"/>
        </w:rPr>
        <w:tab/>
        <w:t>4599011 - Sedes adecuadas</w:t>
      </w:r>
    </w:p>
    <w:p w14:paraId="0F2DF95C" w14:textId="77777777" w:rsidR="00556803" w:rsidRDefault="00000000">
      <w:pPr>
        <w:pBdr>
          <w:top w:val="single" w:sz="4" w:space="1" w:color="000000"/>
          <w:left w:val="single" w:sz="4" w:space="6" w:color="000000"/>
          <w:bottom w:val="single" w:sz="4" w:space="1" w:color="000000"/>
          <w:right w:val="single" w:sz="4" w:space="0" w:color="000000"/>
        </w:pBdr>
        <w:ind w:left="3540" w:hanging="3540"/>
        <w:jc w:val="both"/>
        <w:rPr>
          <w:color w:val="000000"/>
          <w:sz w:val="20"/>
          <w:szCs w:val="20"/>
        </w:rPr>
      </w:pPr>
      <w:r>
        <w:rPr>
          <w:color w:val="000000"/>
          <w:sz w:val="20"/>
          <w:szCs w:val="20"/>
        </w:rPr>
        <w:tab/>
        <w:t>4599016 - Sedes mantenidas</w:t>
      </w:r>
    </w:p>
    <w:p w14:paraId="71C3E65B" w14:textId="77777777" w:rsidR="00556803" w:rsidRDefault="00000000">
      <w:pPr>
        <w:pBdr>
          <w:top w:val="single" w:sz="4" w:space="1" w:color="000000"/>
          <w:left w:val="single" w:sz="4" w:space="6" w:color="000000"/>
          <w:bottom w:val="single" w:sz="4" w:space="1" w:color="000000"/>
          <w:right w:val="single" w:sz="4" w:space="0" w:color="000000"/>
        </w:pBdr>
        <w:jc w:val="both"/>
        <w:rPr>
          <w:color w:val="000000"/>
          <w:sz w:val="20"/>
          <w:szCs w:val="20"/>
        </w:rPr>
      </w:pPr>
      <w:r>
        <w:rPr>
          <w:color w:val="000000"/>
          <w:sz w:val="20"/>
          <w:szCs w:val="20"/>
        </w:rPr>
        <w:t>Tipo de proyecto:</w:t>
      </w:r>
      <w:r>
        <w:rPr>
          <w:color w:val="000000"/>
          <w:sz w:val="20"/>
          <w:szCs w:val="20"/>
        </w:rPr>
        <w:tab/>
      </w:r>
      <w:r>
        <w:rPr>
          <w:color w:val="000000"/>
          <w:sz w:val="20"/>
          <w:szCs w:val="20"/>
        </w:rPr>
        <w:tab/>
      </w:r>
      <w:r>
        <w:rPr>
          <w:color w:val="000000"/>
          <w:sz w:val="20"/>
          <w:szCs w:val="20"/>
        </w:rPr>
        <w:tab/>
      </w:r>
      <w:r>
        <w:rPr>
          <w:color w:val="000000"/>
          <w:sz w:val="20"/>
          <w:szCs w:val="20"/>
        </w:rPr>
        <w:tab/>
        <w:t xml:space="preserve">Inversión Pública </w:t>
      </w:r>
    </w:p>
    <w:p w14:paraId="03692A26" w14:textId="77777777" w:rsidR="00556803" w:rsidRDefault="00000000">
      <w:pPr>
        <w:pBdr>
          <w:top w:val="single" w:sz="4" w:space="1" w:color="000000"/>
          <w:left w:val="single" w:sz="4" w:space="6" w:color="000000"/>
          <w:bottom w:val="single" w:sz="4" w:space="1" w:color="000000"/>
          <w:right w:val="single" w:sz="4" w:space="0" w:color="000000"/>
        </w:pBdr>
        <w:jc w:val="both"/>
        <w:rPr>
          <w:color w:val="000000"/>
          <w:sz w:val="20"/>
          <w:szCs w:val="20"/>
        </w:rPr>
      </w:pPr>
      <w:r>
        <w:rPr>
          <w:color w:val="000000"/>
          <w:sz w:val="20"/>
          <w:szCs w:val="20"/>
        </w:rPr>
        <w:t>Versión: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 xml:space="preserve">No.1 del 01-06-2024 </w:t>
      </w:r>
    </w:p>
    <w:p w14:paraId="7482954B" w14:textId="77777777" w:rsidR="00556803" w:rsidRDefault="00556803">
      <w:pPr>
        <w:pBdr>
          <w:top w:val="nil"/>
          <w:left w:val="nil"/>
          <w:bottom w:val="nil"/>
          <w:right w:val="nil"/>
          <w:between w:val="nil"/>
        </w:pBdr>
        <w:tabs>
          <w:tab w:val="center" w:pos="4252"/>
          <w:tab w:val="right" w:pos="8504"/>
        </w:tabs>
        <w:jc w:val="center"/>
        <w:rPr>
          <w:b/>
          <w:color w:val="000000"/>
          <w:sz w:val="20"/>
          <w:szCs w:val="20"/>
        </w:rPr>
      </w:pPr>
    </w:p>
    <w:p w14:paraId="50A665DE" w14:textId="77777777" w:rsidR="00556803" w:rsidRDefault="00000000">
      <w:pPr>
        <w:pBdr>
          <w:top w:val="nil"/>
          <w:left w:val="nil"/>
          <w:bottom w:val="nil"/>
          <w:right w:val="nil"/>
          <w:between w:val="nil"/>
        </w:pBdr>
        <w:tabs>
          <w:tab w:val="center" w:pos="4252"/>
          <w:tab w:val="right" w:pos="8504"/>
        </w:tabs>
        <w:jc w:val="center"/>
        <w:rPr>
          <w:b/>
          <w:color w:val="000000"/>
          <w:sz w:val="20"/>
          <w:szCs w:val="20"/>
        </w:rPr>
      </w:pPr>
      <w:r>
        <w:rPr>
          <w:b/>
          <w:color w:val="000000"/>
          <w:sz w:val="20"/>
          <w:szCs w:val="20"/>
        </w:rPr>
        <w:t>MÓDULOS</w:t>
      </w:r>
    </w:p>
    <w:p w14:paraId="1A9EC6CC" w14:textId="77777777" w:rsidR="00556803" w:rsidRDefault="00556803">
      <w:pPr>
        <w:pBdr>
          <w:top w:val="nil"/>
          <w:left w:val="nil"/>
          <w:bottom w:val="nil"/>
          <w:right w:val="nil"/>
          <w:between w:val="nil"/>
        </w:pBdr>
        <w:tabs>
          <w:tab w:val="center" w:pos="4252"/>
          <w:tab w:val="right" w:pos="8504"/>
        </w:tabs>
        <w:jc w:val="center"/>
        <w:rPr>
          <w:b/>
          <w:color w:val="000000"/>
          <w:sz w:val="20"/>
          <w:szCs w:val="20"/>
        </w:rPr>
      </w:pPr>
    </w:p>
    <w:p w14:paraId="583D4F15" w14:textId="77777777" w:rsidR="00556803" w:rsidRDefault="00000000">
      <w:pPr>
        <w:numPr>
          <w:ilvl w:val="0"/>
          <w:numId w:val="7"/>
        </w:numPr>
        <w:pBdr>
          <w:top w:val="nil"/>
          <w:left w:val="nil"/>
          <w:bottom w:val="nil"/>
          <w:right w:val="nil"/>
          <w:between w:val="nil"/>
        </w:pBdr>
        <w:tabs>
          <w:tab w:val="center" w:pos="4252"/>
          <w:tab w:val="right" w:pos="8504"/>
        </w:tabs>
        <w:rPr>
          <w:b/>
          <w:color w:val="000000"/>
          <w:sz w:val="20"/>
          <w:szCs w:val="20"/>
        </w:rPr>
      </w:pPr>
      <w:r>
        <w:rPr>
          <w:b/>
          <w:color w:val="000000"/>
          <w:sz w:val="20"/>
          <w:szCs w:val="20"/>
        </w:rPr>
        <w:t>IDENTIFICACIÓN</w:t>
      </w:r>
    </w:p>
    <w:p w14:paraId="430FC3B4" w14:textId="77777777" w:rsidR="00556803" w:rsidRDefault="00556803">
      <w:pPr>
        <w:pBdr>
          <w:top w:val="nil"/>
          <w:left w:val="nil"/>
          <w:bottom w:val="nil"/>
          <w:right w:val="nil"/>
          <w:between w:val="nil"/>
        </w:pBdr>
        <w:tabs>
          <w:tab w:val="center" w:pos="4252"/>
          <w:tab w:val="right" w:pos="8504"/>
        </w:tabs>
        <w:rPr>
          <w:b/>
          <w:color w:val="000000"/>
          <w:sz w:val="20"/>
          <w:szCs w:val="20"/>
        </w:rPr>
      </w:pPr>
    </w:p>
    <w:p w14:paraId="4ED39985" w14:textId="77777777" w:rsidR="00556803" w:rsidRDefault="00000000">
      <w:pPr>
        <w:numPr>
          <w:ilvl w:val="1"/>
          <w:numId w:val="1"/>
        </w:numPr>
        <w:pBdr>
          <w:top w:val="nil"/>
          <w:left w:val="nil"/>
          <w:bottom w:val="nil"/>
          <w:right w:val="nil"/>
          <w:between w:val="nil"/>
        </w:pBdr>
        <w:ind w:left="709"/>
        <w:rPr>
          <w:b/>
          <w:color w:val="000000"/>
          <w:sz w:val="20"/>
          <w:szCs w:val="20"/>
        </w:rPr>
      </w:pPr>
      <w:r>
        <w:rPr>
          <w:b/>
          <w:color w:val="000000"/>
          <w:sz w:val="20"/>
          <w:szCs w:val="20"/>
        </w:rPr>
        <w:t>ARTICULACION CON LA NACIONAL Y REGIONAL</w:t>
      </w:r>
    </w:p>
    <w:p w14:paraId="26B567F2" w14:textId="77777777" w:rsidR="00556803" w:rsidRDefault="00556803">
      <w:pPr>
        <w:pBdr>
          <w:top w:val="nil"/>
          <w:left w:val="nil"/>
          <w:bottom w:val="nil"/>
          <w:right w:val="nil"/>
          <w:between w:val="nil"/>
        </w:pBdr>
        <w:ind w:left="1080"/>
        <w:rPr>
          <w:b/>
          <w:color w:val="000000"/>
          <w:sz w:val="20"/>
          <w:szCs w:val="20"/>
        </w:rPr>
      </w:pPr>
    </w:p>
    <w:p w14:paraId="18618695" w14:textId="77777777" w:rsidR="00556803" w:rsidRDefault="00000000">
      <w:pPr>
        <w:numPr>
          <w:ilvl w:val="2"/>
          <w:numId w:val="4"/>
        </w:numPr>
        <w:pBdr>
          <w:top w:val="nil"/>
          <w:left w:val="nil"/>
          <w:bottom w:val="nil"/>
          <w:right w:val="nil"/>
          <w:between w:val="nil"/>
        </w:pBdr>
        <w:rPr>
          <w:b/>
          <w:color w:val="000000"/>
          <w:sz w:val="20"/>
          <w:szCs w:val="20"/>
        </w:rPr>
      </w:pPr>
      <w:hyperlink r:id="rId8">
        <w:r w:rsidR="00556803">
          <w:rPr>
            <w:b/>
            <w:color w:val="000000"/>
            <w:sz w:val="20"/>
            <w:szCs w:val="20"/>
          </w:rPr>
          <w:t>Plan Nacional de Desarrollo</w:t>
        </w:r>
      </w:hyperlink>
      <w:r w:rsidR="00556803">
        <w:rPr>
          <w:b/>
          <w:color w:val="000000"/>
          <w:sz w:val="20"/>
          <w:szCs w:val="20"/>
        </w:rPr>
        <w:t xml:space="preserve"> (</w:t>
      </w:r>
      <w:r w:rsidR="00556803">
        <w:rPr>
          <w:color w:val="000000"/>
          <w:sz w:val="20"/>
          <w:szCs w:val="20"/>
        </w:rPr>
        <w:t>Contribución al Plan Nacional de Desarrollo</w:t>
      </w:r>
      <w:r w:rsidR="00556803">
        <w:rPr>
          <w:b/>
          <w:color w:val="000000"/>
          <w:sz w:val="20"/>
          <w:szCs w:val="20"/>
        </w:rPr>
        <w:t>)</w:t>
      </w:r>
    </w:p>
    <w:p w14:paraId="7074C988" w14:textId="77777777" w:rsidR="00556803" w:rsidRDefault="00556803">
      <w:pPr>
        <w:pBdr>
          <w:top w:val="nil"/>
          <w:left w:val="nil"/>
          <w:bottom w:val="nil"/>
          <w:right w:val="nil"/>
          <w:between w:val="nil"/>
        </w:pBdr>
        <w:ind w:left="1080"/>
        <w:rPr>
          <w:b/>
          <w:color w:val="000000"/>
          <w:sz w:val="20"/>
          <w:szCs w:val="20"/>
        </w:rPr>
      </w:pPr>
    </w:p>
    <w:tbl>
      <w:tblPr>
        <w:tblStyle w:val="affffff1"/>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1843"/>
        <w:gridCol w:w="2552"/>
        <w:gridCol w:w="2126"/>
        <w:gridCol w:w="2410"/>
      </w:tblGrid>
      <w:tr w:rsidR="00556803" w14:paraId="33616E9D" w14:textId="77777777">
        <w:trPr>
          <w:trHeight w:val="590"/>
        </w:trPr>
        <w:tc>
          <w:tcPr>
            <w:tcW w:w="1843"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4B646A94" w14:textId="77777777" w:rsidR="00556803" w:rsidRDefault="00000000">
            <w:pPr>
              <w:jc w:val="center"/>
              <w:rPr>
                <w:b/>
                <w:color w:val="000000"/>
                <w:sz w:val="20"/>
                <w:szCs w:val="20"/>
              </w:rPr>
            </w:pPr>
            <w:r>
              <w:rPr>
                <w:b/>
                <w:color w:val="000000"/>
                <w:sz w:val="20"/>
                <w:szCs w:val="20"/>
              </w:rPr>
              <w:t>PROGRAMA</w:t>
            </w:r>
          </w:p>
        </w:tc>
        <w:tc>
          <w:tcPr>
            <w:tcW w:w="2552"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6659997D" w14:textId="77777777" w:rsidR="00556803" w:rsidRDefault="00000000">
            <w:pPr>
              <w:jc w:val="center"/>
              <w:rPr>
                <w:b/>
                <w:color w:val="000000"/>
                <w:sz w:val="20"/>
                <w:szCs w:val="20"/>
              </w:rPr>
            </w:pPr>
            <w:r>
              <w:rPr>
                <w:b/>
                <w:color w:val="000000"/>
                <w:sz w:val="20"/>
                <w:szCs w:val="20"/>
              </w:rPr>
              <w:t>PLAN NACIONAL DE DESARROLLO</w:t>
            </w:r>
          </w:p>
        </w:tc>
        <w:tc>
          <w:tcPr>
            <w:tcW w:w="2126"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16623591" w14:textId="77777777" w:rsidR="00556803" w:rsidRDefault="00000000">
            <w:pPr>
              <w:jc w:val="center"/>
              <w:rPr>
                <w:b/>
                <w:color w:val="000000"/>
                <w:sz w:val="20"/>
                <w:szCs w:val="20"/>
              </w:rPr>
            </w:pPr>
            <w:r>
              <w:rPr>
                <w:b/>
                <w:color w:val="000000"/>
                <w:sz w:val="20"/>
                <w:szCs w:val="20"/>
              </w:rPr>
              <w:t>ESTRATEGIA TRANSVERSAL</w:t>
            </w:r>
          </w:p>
        </w:tc>
        <w:tc>
          <w:tcPr>
            <w:tcW w:w="2410"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50ADB765" w14:textId="77777777" w:rsidR="00556803" w:rsidRDefault="00000000">
            <w:pPr>
              <w:jc w:val="center"/>
              <w:rPr>
                <w:b/>
                <w:color w:val="000000"/>
                <w:sz w:val="20"/>
                <w:szCs w:val="20"/>
              </w:rPr>
            </w:pPr>
            <w:r>
              <w:rPr>
                <w:b/>
                <w:color w:val="000000"/>
                <w:sz w:val="20"/>
                <w:szCs w:val="20"/>
              </w:rPr>
              <w:t>OBJETIVO</w:t>
            </w:r>
          </w:p>
        </w:tc>
      </w:tr>
      <w:tr w:rsidR="00556803" w14:paraId="2146640C" w14:textId="77777777">
        <w:trPr>
          <w:trHeight w:val="250"/>
        </w:trPr>
        <w:tc>
          <w:tcPr>
            <w:tcW w:w="184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3BDD5D78" w14:textId="77777777" w:rsidR="00556803" w:rsidRDefault="00000000">
            <w:pPr>
              <w:jc w:val="center"/>
              <w:rPr>
                <w:color w:val="000000"/>
              </w:rPr>
            </w:pPr>
            <w:r>
              <w:rPr>
                <w:color w:val="000000"/>
              </w:rPr>
              <w:t>Convergencia Regional</w:t>
            </w:r>
          </w:p>
        </w:tc>
        <w:tc>
          <w:tcPr>
            <w:tcW w:w="255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365795AB" w14:textId="77777777" w:rsidR="00556803" w:rsidRDefault="00000000">
            <w:pPr>
              <w:jc w:val="center"/>
              <w:rPr>
                <w:color w:val="000000"/>
              </w:rPr>
            </w:pPr>
            <w:r>
              <w:rPr>
                <w:color w:val="000000"/>
              </w:rPr>
              <w:t>Colombia, Potencia Mundial de la Vida</w:t>
            </w:r>
          </w:p>
        </w:tc>
        <w:tc>
          <w:tcPr>
            <w:tcW w:w="2126"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59158920" w14:textId="77777777" w:rsidR="00556803" w:rsidRDefault="00000000">
            <w:pPr>
              <w:jc w:val="center"/>
              <w:rPr>
                <w:color w:val="000000"/>
              </w:rPr>
            </w:pPr>
            <w:r>
              <w:rPr>
                <w:color w:val="000000"/>
              </w:rPr>
              <w:t>Fortalecimiento institucional</w:t>
            </w:r>
          </w:p>
        </w:tc>
        <w:tc>
          <w:tcPr>
            <w:tcW w:w="2410"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2A3A7FD2" w14:textId="77777777" w:rsidR="00556803" w:rsidRDefault="00000000">
            <w:pPr>
              <w:jc w:val="center"/>
              <w:rPr>
                <w:color w:val="000000"/>
              </w:rPr>
            </w:pPr>
            <w:r>
              <w:rPr>
                <w:color w:val="000000"/>
              </w:rPr>
              <w:t>Objetivo 16. Paz, justicia e instituciones sólidas</w:t>
            </w:r>
          </w:p>
        </w:tc>
      </w:tr>
    </w:tbl>
    <w:p w14:paraId="2478E226" w14:textId="77777777" w:rsidR="00556803" w:rsidRDefault="00000000">
      <w:pPr>
        <w:ind w:left="720"/>
        <w:jc w:val="center"/>
        <w:rPr>
          <w:i/>
          <w:color w:val="000000"/>
          <w:sz w:val="20"/>
          <w:szCs w:val="20"/>
        </w:rPr>
      </w:pPr>
      <w:r>
        <w:rPr>
          <w:i/>
          <w:color w:val="000000"/>
          <w:sz w:val="20"/>
          <w:szCs w:val="20"/>
        </w:rPr>
        <w:t>Fuente:</w:t>
      </w:r>
    </w:p>
    <w:p w14:paraId="4C8891B6" w14:textId="77777777" w:rsidR="00556803" w:rsidRDefault="00556803">
      <w:pPr>
        <w:rPr>
          <w:color w:val="000000"/>
          <w:sz w:val="20"/>
          <w:szCs w:val="20"/>
        </w:rPr>
      </w:pPr>
    </w:p>
    <w:p w14:paraId="2E4ADF04" w14:textId="77777777" w:rsidR="00556803" w:rsidRDefault="00000000">
      <w:pPr>
        <w:numPr>
          <w:ilvl w:val="2"/>
          <w:numId w:val="4"/>
        </w:numPr>
        <w:pBdr>
          <w:top w:val="nil"/>
          <w:left w:val="nil"/>
          <w:bottom w:val="nil"/>
          <w:right w:val="nil"/>
          <w:between w:val="nil"/>
        </w:pBdr>
        <w:ind w:left="1276"/>
        <w:rPr>
          <w:b/>
          <w:color w:val="000000"/>
          <w:sz w:val="20"/>
          <w:szCs w:val="20"/>
        </w:rPr>
      </w:pPr>
      <w:r>
        <w:rPr>
          <w:b/>
          <w:color w:val="000000"/>
          <w:sz w:val="20"/>
          <w:szCs w:val="20"/>
        </w:rPr>
        <w:t>Plan de Desarrollo Departamental o Sectorial (</w:t>
      </w:r>
      <w:r>
        <w:rPr>
          <w:color w:val="000000"/>
          <w:sz w:val="20"/>
          <w:szCs w:val="20"/>
        </w:rPr>
        <w:t>Contribución al Plan de Desarrollo Departamental o Sectorial</w:t>
      </w:r>
      <w:r>
        <w:rPr>
          <w:b/>
          <w:color w:val="000000"/>
          <w:sz w:val="20"/>
          <w:szCs w:val="20"/>
        </w:rPr>
        <w:t>)</w:t>
      </w:r>
    </w:p>
    <w:p w14:paraId="095A6583" w14:textId="77777777" w:rsidR="00556803" w:rsidRDefault="00556803">
      <w:pPr>
        <w:pBdr>
          <w:top w:val="nil"/>
          <w:left w:val="nil"/>
          <w:bottom w:val="nil"/>
          <w:right w:val="nil"/>
          <w:between w:val="nil"/>
        </w:pBdr>
        <w:ind w:left="1276"/>
        <w:rPr>
          <w:b/>
          <w:color w:val="000000"/>
          <w:sz w:val="20"/>
          <w:szCs w:val="20"/>
        </w:rPr>
      </w:pPr>
    </w:p>
    <w:tbl>
      <w:tblPr>
        <w:tblStyle w:val="affffff2"/>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261"/>
        <w:gridCol w:w="2551"/>
        <w:gridCol w:w="3119"/>
      </w:tblGrid>
      <w:tr w:rsidR="00556803" w14:paraId="52ED7C25" w14:textId="77777777">
        <w:trPr>
          <w:trHeight w:val="748"/>
        </w:trPr>
        <w:tc>
          <w:tcPr>
            <w:tcW w:w="3261" w:type="dxa"/>
            <w:shd w:val="clear" w:color="auto" w:fill="A6A6A6"/>
            <w:tcMar>
              <w:top w:w="100" w:type="dxa"/>
              <w:left w:w="80" w:type="dxa"/>
              <w:bottom w:w="100" w:type="dxa"/>
              <w:right w:w="80" w:type="dxa"/>
            </w:tcMar>
            <w:vAlign w:val="center"/>
          </w:tcPr>
          <w:p w14:paraId="6BF509E2" w14:textId="77777777" w:rsidR="00556803" w:rsidRDefault="00000000">
            <w:pPr>
              <w:jc w:val="center"/>
              <w:rPr>
                <w:b/>
                <w:color w:val="000000"/>
                <w:sz w:val="20"/>
                <w:szCs w:val="20"/>
              </w:rPr>
            </w:pPr>
            <w:r>
              <w:rPr>
                <w:b/>
                <w:color w:val="000000"/>
                <w:sz w:val="20"/>
                <w:szCs w:val="20"/>
              </w:rPr>
              <w:t>PLAN DESARROLLO DEPARTAMENTAL</w:t>
            </w:r>
          </w:p>
        </w:tc>
        <w:tc>
          <w:tcPr>
            <w:tcW w:w="2551" w:type="dxa"/>
            <w:shd w:val="clear" w:color="auto" w:fill="A6A6A6"/>
            <w:tcMar>
              <w:top w:w="100" w:type="dxa"/>
              <w:left w:w="80" w:type="dxa"/>
              <w:bottom w:w="100" w:type="dxa"/>
              <w:right w:w="80" w:type="dxa"/>
            </w:tcMar>
            <w:vAlign w:val="center"/>
          </w:tcPr>
          <w:p w14:paraId="32892541" w14:textId="77777777" w:rsidR="00556803" w:rsidRDefault="00000000">
            <w:pPr>
              <w:jc w:val="center"/>
              <w:rPr>
                <w:b/>
                <w:color w:val="000000"/>
                <w:sz w:val="20"/>
                <w:szCs w:val="20"/>
              </w:rPr>
            </w:pPr>
            <w:r>
              <w:rPr>
                <w:b/>
                <w:color w:val="000000"/>
                <w:sz w:val="20"/>
                <w:szCs w:val="20"/>
              </w:rPr>
              <w:t>ESTRATEGIA</w:t>
            </w:r>
          </w:p>
        </w:tc>
        <w:tc>
          <w:tcPr>
            <w:tcW w:w="3119" w:type="dxa"/>
            <w:shd w:val="clear" w:color="auto" w:fill="A6A6A6"/>
            <w:tcMar>
              <w:top w:w="100" w:type="dxa"/>
              <w:left w:w="80" w:type="dxa"/>
              <w:bottom w:w="100" w:type="dxa"/>
              <w:right w:w="80" w:type="dxa"/>
            </w:tcMar>
            <w:vAlign w:val="center"/>
          </w:tcPr>
          <w:p w14:paraId="5266F5B8" w14:textId="77777777" w:rsidR="00556803" w:rsidRDefault="00000000">
            <w:pPr>
              <w:jc w:val="center"/>
              <w:rPr>
                <w:b/>
                <w:color w:val="000000"/>
                <w:sz w:val="20"/>
                <w:szCs w:val="20"/>
              </w:rPr>
            </w:pPr>
            <w:r>
              <w:rPr>
                <w:b/>
                <w:color w:val="000000"/>
                <w:sz w:val="20"/>
                <w:szCs w:val="20"/>
              </w:rPr>
              <w:t>PROGRAMA</w:t>
            </w:r>
          </w:p>
        </w:tc>
      </w:tr>
      <w:tr w:rsidR="00556803" w14:paraId="4FF46187" w14:textId="77777777">
        <w:trPr>
          <w:trHeight w:val="300"/>
        </w:trPr>
        <w:tc>
          <w:tcPr>
            <w:tcW w:w="3261" w:type="dxa"/>
            <w:tcMar>
              <w:top w:w="100" w:type="dxa"/>
              <w:left w:w="80" w:type="dxa"/>
              <w:bottom w:w="100" w:type="dxa"/>
              <w:right w:w="80" w:type="dxa"/>
            </w:tcMar>
            <w:vAlign w:val="center"/>
          </w:tcPr>
          <w:p w14:paraId="7BC06B48" w14:textId="77777777" w:rsidR="00556803" w:rsidRDefault="00000000">
            <w:pPr>
              <w:rPr>
                <w:color w:val="000000"/>
                <w:sz w:val="20"/>
                <w:szCs w:val="20"/>
              </w:rPr>
            </w:pPr>
            <w:r>
              <w:rPr>
                <w:color w:val="000000"/>
                <w:sz w:val="20"/>
                <w:szCs w:val="20"/>
              </w:rPr>
              <w:lastRenderedPageBreak/>
              <w:t>Bogotá Camina Segura</w:t>
            </w:r>
          </w:p>
        </w:tc>
        <w:tc>
          <w:tcPr>
            <w:tcW w:w="2551" w:type="dxa"/>
            <w:tcMar>
              <w:top w:w="100" w:type="dxa"/>
              <w:left w:w="80" w:type="dxa"/>
              <w:bottom w:w="100" w:type="dxa"/>
              <w:right w:w="80" w:type="dxa"/>
            </w:tcMar>
            <w:vAlign w:val="center"/>
          </w:tcPr>
          <w:p w14:paraId="1FE0B32D" w14:textId="77777777" w:rsidR="00556803" w:rsidRDefault="00000000">
            <w:pPr>
              <w:jc w:val="center"/>
              <w:rPr>
                <w:color w:val="000000"/>
                <w:sz w:val="20"/>
                <w:szCs w:val="20"/>
              </w:rPr>
            </w:pPr>
            <w:r>
              <w:rPr>
                <w:color w:val="000000"/>
              </w:rPr>
              <w:t>Bogotá se moderniza con un gobierno cercano, eficiente, transparente e íntegro!</w:t>
            </w:r>
          </w:p>
        </w:tc>
        <w:tc>
          <w:tcPr>
            <w:tcW w:w="3119" w:type="dxa"/>
            <w:tcMar>
              <w:top w:w="100" w:type="dxa"/>
              <w:left w:w="80" w:type="dxa"/>
              <w:bottom w:w="100" w:type="dxa"/>
              <w:right w:w="80" w:type="dxa"/>
            </w:tcMar>
            <w:vAlign w:val="center"/>
          </w:tcPr>
          <w:p w14:paraId="0A468F4E" w14:textId="77777777" w:rsidR="00556803" w:rsidRDefault="00000000">
            <w:pPr>
              <w:rPr>
                <w:color w:val="000000"/>
                <w:sz w:val="20"/>
                <w:szCs w:val="20"/>
              </w:rPr>
            </w:pPr>
            <w:r>
              <w:rPr>
                <w:color w:val="000000"/>
                <w:sz w:val="20"/>
                <w:szCs w:val="20"/>
              </w:rPr>
              <w:t>.33. Gobernanza pública moderna, íntegra y transparente</w:t>
            </w:r>
          </w:p>
        </w:tc>
      </w:tr>
    </w:tbl>
    <w:p w14:paraId="6D4E48BD" w14:textId="77777777" w:rsidR="00556803" w:rsidRDefault="00000000">
      <w:pPr>
        <w:ind w:left="720"/>
        <w:jc w:val="center"/>
        <w:rPr>
          <w:i/>
          <w:color w:val="000000"/>
          <w:sz w:val="20"/>
          <w:szCs w:val="20"/>
        </w:rPr>
      </w:pPr>
      <w:r>
        <w:rPr>
          <w:i/>
          <w:color w:val="000000"/>
          <w:sz w:val="20"/>
          <w:szCs w:val="20"/>
        </w:rPr>
        <w:t>Fuente:</w:t>
      </w:r>
    </w:p>
    <w:p w14:paraId="6F496C8C" w14:textId="77777777" w:rsidR="00556803" w:rsidRDefault="00000000">
      <w:pPr>
        <w:numPr>
          <w:ilvl w:val="2"/>
          <w:numId w:val="4"/>
        </w:numPr>
        <w:pBdr>
          <w:top w:val="nil"/>
          <w:left w:val="nil"/>
          <w:bottom w:val="nil"/>
          <w:right w:val="nil"/>
          <w:between w:val="nil"/>
        </w:pBdr>
        <w:ind w:left="1440"/>
        <w:rPr>
          <w:color w:val="000000"/>
          <w:sz w:val="20"/>
          <w:szCs w:val="20"/>
        </w:rPr>
      </w:pPr>
      <w:r>
        <w:rPr>
          <w:b/>
          <w:color w:val="000000"/>
          <w:sz w:val="20"/>
          <w:szCs w:val="20"/>
        </w:rPr>
        <w:t xml:space="preserve">Plan de Desarrollo Distrital o Municipal </w:t>
      </w:r>
      <w:r>
        <w:rPr>
          <w:color w:val="000000"/>
          <w:sz w:val="20"/>
          <w:szCs w:val="20"/>
        </w:rPr>
        <w:t>(Contribución al Plan de Desarrollo distrital o Municipal)</w:t>
      </w:r>
    </w:p>
    <w:p w14:paraId="6ED63AA8" w14:textId="77777777" w:rsidR="00556803" w:rsidRDefault="00556803">
      <w:pPr>
        <w:pBdr>
          <w:top w:val="nil"/>
          <w:left w:val="nil"/>
          <w:bottom w:val="nil"/>
          <w:right w:val="nil"/>
          <w:between w:val="nil"/>
        </w:pBdr>
        <w:ind w:left="1440"/>
        <w:rPr>
          <w:color w:val="000000"/>
          <w:sz w:val="20"/>
          <w:szCs w:val="20"/>
        </w:rPr>
      </w:pPr>
    </w:p>
    <w:tbl>
      <w:tblPr>
        <w:tblStyle w:val="affffff3"/>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556803" w14:paraId="6719CE90" w14:textId="77777777">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2B952C5A" w14:textId="77777777" w:rsidR="00556803" w:rsidRDefault="00000000">
            <w:pPr>
              <w:jc w:val="center"/>
              <w:rPr>
                <w:b/>
                <w:color w:val="000000"/>
                <w:sz w:val="20"/>
                <w:szCs w:val="20"/>
              </w:rPr>
            </w:pPr>
            <w:r>
              <w:rPr>
                <w:b/>
                <w:color w:val="000000"/>
                <w:sz w:val="20"/>
                <w:szCs w:val="20"/>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14D35323" w14:textId="77777777" w:rsidR="00556803" w:rsidRDefault="00000000">
            <w:pPr>
              <w:jc w:val="center"/>
              <w:rPr>
                <w:b/>
                <w:color w:val="000000"/>
                <w:sz w:val="20"/>
                <w:szCs w:val="20"/>
              </w:rPr>
            </w:pPr>
            <w:r>
              <w:rPr>
                <w:b/>
                <w:color w:val="000000"/>
                <w:sz w:val="20"/>
                <w:szCs w:val="20"/>
              </w:rPr>
              <w:t>ESTRATEGIA</w:t>
            </w:r>
          </w:p>
        </w:tc>
        <w:tc>
          <w:tcPr>
            <w:tcW w:w="2552"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0A292269" w14:textId="77777777" w:rsidR="00556803" w:rsidRDefault="00000000">
            <w:pPr>
              <w:jc w:val="center"/>
              <w:rPr>
                <w:b/>
                <w:color w:val="000000"/>
                <w:sz w:val="20"/>
                <w:szCs w:val="20"/>
              </w:rPr>
            </w:pPr>
            <w:r>
              <w:rPr>
                <w:b/>
                <w:color w:val="000000"/>
                <w:sz w:val="20"/>
                <w:szCs w:val="20"/>
              </w:rPr>
              <w:t>PROGRAMA</w:t>
            </w:r>
          </w:p>
        </w:tc>
      </w:tr>
      <w:tr w:rsidR="00556803" w14:paraId="4D5868DC" w14:textId="77777777">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641661E5" w14:textId="77777777" w:rsidR="00556803" w:rsidRDefault="00000000">
            <w:pPr>
              <w:jc w:val="center"/>
              <w:rPr>
                <w:b/>
                <w:color w:val="000000"/>
                <w:sz w:val="20"/>
                <w:szCs w:val="20"/>
              </w:rPr>
            </w:pPr>
            <w:r>
              <w:rPr>
                <w:color w:val="000000"/>
                <w:sz w:val="20"/>
                <w:szCs w:val="20"/>
              </w:rPr>
              <w:t>Bogotá Camina Segura</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9B68A7F" w14:textId="77777777" w:rsidR="00556803" w:rsidRDefault="00000000">
            <w:pPr>
              <w:jc w:val="center"/>
              <w:rPr>
                <w:b/>
                <w:color w:val="000000"/>
                <w:sz w:val="20"/>
                <w:szCs w:val="20"/>
              </w:rPr>
            </w:pPr>
            <w:r>
              <w:rPr>
                <w:color w:val="000000"/>
              </w:rPr>
              <w:t>Bogotá se moderniza con un gobierno cercano, eficiente, transparente e íntegro!</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AEC1116" w14:textId="77777777" w:rsidR="00556803" w:rsidRDefault="00000000">
            <w:pPr>
              <w:jc w:val="center"/>
              <w:rPr>
                <w:b/>
                <w:color w:val="000000"/>
                <w:sz w:val="20"/>
                <w:szCs w:val="20"/>
              </w:rPr>
            </w:pPr>
            <w:r>
              <w:rPr>
                <w:color w:val="000000"/>
                <w:sz w:val="20"/>
                <w:szCs w:val="20"/>
              </w:rPr>
              <w:t>33. Gobernanza pública moderna, íntegra y transparente</w:t>
            </w:r>
          </w:p>
        </w:tc>
      </w:tr>
    </w:tbl>
    <w:p w14:paraId="53BBA11A" w14:textId="77777777" w:rsidR="00556803" w:rsidRDefault="00000000">
      <w:pPr>
        <w:ind w:left="720"/>
        <w:jc w:val="center"/>
        <w:rPr>
          <w:i/>
          <w:color w:val="000000"/>
          <w:sz w:val="20"/>
          <w:szCs w:val="20"/>
        </w:rPr>
      </w:pPr>
      <w:r>
        <w:rPr>
          <w:i/>
          <w:color w:val="000000"/>
          <w:sz w:val="20"/>
          <w:szCs w:val="20"/>
        </w:rPr>
        <w:t>Fuente:</w:t>
      </w:r>
    </w:p>
    <w:p w14:paraId="602052D6" w14:textId="77777777" w:rsidR="00556803" w:rsidRDefault="00556803">
      <w:pPr>
        <w:ind w:left="720"/>
        <w:rPr>
          <w:color w:val="000000"/>
          <w:sz w:val="20"/>
          <w:szCs w:val="20"/>
        </w:rPr>
      </w:pPr>
    </w:p>
    <w:p w14:paraId="5316C743" w14:textId="77777777" w:rsidR="00556803" w:rsidRDefault="00000000">
      <w:pPr>
        <w:numPr>
          <w:ilvl w:val="2"/>
          <w:numId w:val="4"/>
        </w:numPr>
        <w:pBdr>
          <w:top w:val="nil"/>
          <w:left w:val="nil"/>
          <w:bottom w:val="nil"/>
          <w:right w:val="nil"/>
          <w:between w:val="nil"/>
        </w:pBdr>
        <w:ind w:left="1276"/>
        <w:rPr>
          <w:color w:val="000000"/>
          <w:sz w:val="20"/>
          <w:szCs w:val="20"/>
        </w:rPr>
      </w:pPr>
      <w:r>
        <w:rPr>
          <w:b/>
          <w:color w:val="000000"/>
          <w:sz w:val="20"/>
          <w:szCs w:val="20"/>
        </w:rPr>
        <w:t>Alineación con el ODS</w:t>
      </w:r>
    </w:p>
    <w:p w14:paraId="2BE74848" w14:textId="77777777" w:rsidR="00556803" w:rsidRDefault="00556803">
      <w:pPr>
        <w:pBdr>
          <w:top w:val="nil"/>
          <w:left w:val="nil"/>
          <w:bottom w:val="nil"/>
          <w:right w:val="nil"/>
          <w:between w:val="nil"/>
        </w:pBdr>
        <w:ind w:left="1276"/>
        <w:rPr>
          <w:color w:val="000000"/>
          <w:sz w:val="20"/>
          <w:szCs w:val="20"/>
        </w:rPr>
      </w:pPr>
    </w:p>
    <w:tbl>
      <w:tblPr>
        <w:tblStyle w:val="affffff4"/>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694"/>
        <w:gridCol w:w="1984"/>
        <w:gridCol w:w="2126"/>
        <w:gridCol w:w="2127"/>
      </w:tblGrid>
      <w:tr w:rsidR="00556803" w14:paraId="461DF840" w14:textId="77777777">
        <w:trPr>
          <w:trHeight w:val="389"/>
        </w:trPr>
        <w:tc>
          <w:tcPr>
            <w:tcW w:w="2694" w:type="dxa"/>
            <w:shd w:val="clear" w:color="auto" w:fill="A6A6A6"/>
            <w:tcMar>
              <w:top w:w="100" w:type="dxa"/>
              <w:left w:w="100" w:type="dxa"/>
              <w:bottom w:w="100" w:type="dxa"/>
              <w:right w:w="100" w:type="dxa"/>
            </w:tcMar>
            <w:vAlign w:val="center"/>
          </w:tcPr>
          <w:p w14:paraId="62CCBE0F" w14:textId="77777777" w:rsidR="00556803" w:rsidRDefault="00000000">
            <w:pPr>
              <w:jc w:val="center"/>
              <w:rPr>
                <w:b/>
                <w:color w:val="000000"/>
                <w:sz w:val="20"/>
                <w:szCs w:val="20"/>
              </w:rPr>
            </w:pPr>
            <w:r>
              <w:rPr>
                <w:b/>
                <w:color w:val="000000"/>
                <w:sz w:val="20"/>
                <w:szCs w:val="20"/>
              </w:rPr>
              <w:t>ODS</w:t>
            </w:r>
          </w:p>
        </w:tc>
        <w:tc>
          <w:tcPr>
            <w:tcW w:w="1984" w:type="dxa"/>
            <w:shd w:val="clear" w:color="auto" w:fill="A6A6A6"/>
            <w:vAlign w:val="center"/>
          </w:tcPr>
          <w:p w14:paraId="63A41F5C" w14:textId="77777777" w:rsidR="00556803" w:rsidRDefault="00000000">
            <w:pPr>
              <w:jc w:val="center"/>
              <w:rPr>
                <w:b/>
                <w:color w:val="000000"/>
                <w:sz w:val="20"/>
                <w:szCs w:val="20"/>
              </w:rPr>
            </w:pPr>
            <w:r>
              <w:rPr>
                <w:b/>
                <w:color w:val="000000"/>
                <w:sz w:val="20"/>
                <w:szCs w:val="20"/>
              </w:rPr>
              <w:t>META ODS</w:t>
            </w:r>
          </w:p>
        </w:tc>
        <w:tc>
          <w:tcPr>
            <w:tcW w:w="2126" w:type="dxa"/>
            <w:shd w:val="clear" w:color="auto" w:fill="A6A6A6"/>
            <w:tcMar>
              <w:top w:w="100" w:type="dxa"/>
              <w:left w:w="100" w:type="dxa"/>
              <w:bottom w:w="100" w:type="dxa"/>
              <w:right w:w="100" w:type="dxa"/>
            </w:tcMar>
            <w:vAlign w:val="center"/>
          </w:tcPr>
          <w:p w14:paraId="2A540B6D" w14:textId="77777777" w:rsidR="00556803" w:rsidRDefault="00000000">
            <w:pPr>
              <w:jc w:val="center"/>
              <w:rPr>
                <w:color w:val="000000"/>
                <w:sz w:val="20"/>
                <w:szCs w:val="20"/>
              </w:rPr>
            </w:pPr>
            <w:r>
              <w:rPr>
                <w:b/>
                <w:color w:val="000000"/>
                <w:sz w:val="20"/>
                <w:szCs w:val="20"/>
              </w:rPr>
              <w:t>INDICADOR ODS</w:t>
            </w:r>
          </w:p>
        </w:tc>
        <w:tc>
          <w:tcPr>
            <w:tcW w:w="2127" w:type="dxa"/>
            <w:shd w:val="clear" w:color="auto" w:fill="A6A6A6"/>
            <w:vAlign w:val="center"/>
          </w:tcPr>
          <w:p w14:paraId="754729DD" w14:textId="77777777" w:rsidR="00556803" w:rsidRDefault="00000000">
            <w:pPr>
              <w:jc w:val="center"/>
              <w:rPr>
                <w:b/>
                <w:color w:val="000000"/>
                <w:sz w:val="20"/>
                <w:szCs w:val="20"/>
              </w:rPr>
            </w:pPr>
            <w:r>
              <w:rPr>
                <w:b/>
                <w:color w:val="000000"/>
                <w:sz w:val="20"/>
                <w:szCs w:val="20"/>
              </w:rPr>
              <w:t>META PLAN DE DESARROLLO</w:t>
            </w:r>
          </w:p>
        </w:tc>
      </w:tr>
      <w:tr w:rsidR="00556803" w14:paraId="08637F01" w14:textId="77777777">
        <w:trPr>
          <w:trHeight w:val="363"/>
        </w:trPr>
        <w:tc>
          <w:tcPr>
            <w:tcW w:w="2694" w:type="dxa"/>
            <w:tcMar>
              <w:top w:w="100" w:type="dxa"/>
              <w:left w:w="100" w:type="dxa"/>
              <w:bottom w:w="100" w:type="dxa"/>
              <w:right w:w="100" w:type="dxa"/>
            </w:tcMar>
            <w:vAlign w:val="center"/>
          </w:tcPr>
          <w:p w14:paraId="06C9778F" w14:textId="77777777" w:rsidR="00556803" w:rsidRDefault="00000000">
            <w:pPr>
              <w:jc w:val="center"/>
              <w:rPr>
                <w:color w:val="000000"/>
                <w:sz w:val="20"/>
                <w:szCs w:val="20"/>
                <w:highlight w:val="white"/>
              </w:rPr>
            </w:pPr>
            <w:r>
              <w:rPr>
                <w:color w:val="000000"/>
                <w:sz w:val="20"/>
                <w:szCs w:val="20"/>
              </w:rPr>
              <w:t>5. Bogotá confía en su gobierno</w:t>
            </w:r>
          </w:p>
        </w:tc>
        <w:tc>
          <w:tcPr>
            <w:tcW w:w="1984" w:type="dxa"/>
            <w:vAlign w:val="center"/>
          </w:tcPr>
          <w:p w14:paraId="79FC6749" w14:textId="77777777" w:rsidR="00556803" w:rsidRDefault="00000000">
            <w:pPr>
              <w:jc w:val="center"/>
              <w:rPr>
                <w:color w:val="000000"/>
                <w:sz w:val="20"/>
                <w:szCs w:val="20"/>
              </w:rPr>
            </w:pPr>
            <w:r>
              <w:rPr>
                <w:color w:val="000000"/>
                <w:sz w:val="20"/>
                <w:szCs w:val="20"/>
              </w:rPr>
              <w:t xml:space="preserve">Implementar 1 estrategia para fortalecer el potencial del talento humano de la administración distrital para generar valor público y contribuir al desarrollo de la ciudad, creando confianza y legitimidad en su accionar.                                        Asistir 46 entidades y organismos distritrales para fortalecer la Política de Gestión Estratégica del Talento Humano del </w:t>
            </w:r>
            <w:r>
              <w:rPr>
                <w:color w:val="000000"/>
                <w:sz w:val="20"/>
                <w:szCs w:val="20"/>
              </w:rPr>
              <w:lastRenderedPageBreak/>
              <w:t>Índice de Desempeño Institucional (IDI).</w:t>
            </w:r>
          </w:p>
        </w:tc>
        <w:tc>
          <w:tcPr>
            <w:tcW w:w="2126" w:type="dxa"/>
            <w:tcMar>
              <w:top w:w="100" w:type="dxa"/>
              <w:left w:w="100" w:type="dxa"/>
              <w:bottom w:w="100" w:type="dxa"/>
              <w:right w:w="100" w:type="dxa"/>
            </w:tcMar>
            <w:vAlign w:val="center"/>
          </w:tcPr>
          <w:p w14:paraId="63136084" w14:textId="77777777" w:rsidR="00556803" w:rsidRDefault="00000000">
            <w:pPr>
              <w:jc w:val="center"/>
              <w:rPr>
                <w:color w:val="000000"/>
                <w:sz w:val="20"/>
                <w:szCs w:val="20"/>
              </w:rPr>
            </w:pPr>
            <w:r>
              <w:rPr>
                <w:color w:val="000000"/>
                <w:sz w:val="20"/>
                <w:szCs w:val="20"/>
              </w:rPr>
              <w:lastRenderedPageBreak/>
              <w:t>Índice de Desempeño Institucional promedio Distrital</w:t>
            </w:r>
          </w:p>
        </w:tc>
        <w:tc>
          <w:tcPr>
            <w:tcW w:w="2127" w:type="dxa"/>
            <w:vAlign w:val="center"/>
          </w:tcPr>
          <w:p w14:paraId="796A91AC" w14:textId="77777777" w:rsidR="00556803" w:rsidRDefault="00000000">
            <w:pPr>
              <w:jc w:val="center"/>
              <w:rPr>
                <w:color w:val="000000"/>
                <w:sz w:val="20"/>
                <w:szCs w:val="20"/>
              </w:rPr>
            </w:pPr>
            <w:r>
              <w:rPr>
                <w:color w:val="000000"/>
                <w:sz w:val="20"/>
                <w:szCs w:val="20"/>
              </w:rPr>
              <w:t>Realizar el 100% de las acciones para el mejoramiento de la capacidad de gestión pública del sector ambiente</w:t>
            </w:r>
          </w:p>
        </w:tc>
      </w:tr>
    </w:tbl>
    <w:p w14:paraId="6C0C053B" w14:textId="77777777" w:rsidR="00556803" w:rsidRDefault="00000000">
      <w:pPr>
        <w:ind w:left="1440" w:hanging="708"/>
        <w:jc w:val="center"/>
        <w:rPr>
          <w:i/>
          <w:color w:val="000000"/>
          <w:sz w:val="20"/>
          <w:szCs w:val="20"/>
        </w:rPr>
      </w:pPr>
      <w:r>
        <w:rPr>
          <w:i/>
          <w:color w:val="000000"/>
          <w:sz w:val="20"/>
          <w:szCs w:val="20"/>
        </w:rPr>
        <w:t xml:space="preserve">Fuente:  </w:t>
      </w:r>
    </w:p>
    <w:p w14:paraId="2431874B" w14:textId="77777777" w:rsidR="00556803" w:rsidRDefault="00556803">
      <w:pPr>
        <w:ind w:left="1440" w:hanging="708"/>
        <w:jc w:val="center"/>
        <w:rPr>
          <w:color w:val="000000"/>
          <w:sz w:val="20"/>
          <w:szCs w:val="20"/>
        </w:rPr>
      </w:pPr>
    </w:p>
    <w:p w14:paraId="1B202097" w14:textId="77777777" w:rsidR="00556803" w:rsidRDefault="00000000">
      <w:pPr>
        <w:numPr>
          <w:ilvl w:val="1"/>
          <w:numId w:val="4"/>
        </w:numPr>
        <w:pBdr>
          <w:top w:val="nil"/>
          <w:left w:val="nil"/>
          <w:bottom w:val="nil"/>
          <w:right w:val="nil"/>
          <w:between w:val="nil"/>
        </w:pBdr>
        <w:rPr>
          <w:b/>
          <w:color w:val="000000"/>
          <w:sz w:val="20"/>
          <w:szCs w:val="20"/>
        </w:rPr>
      </w:pPr>
      <w:hyperlink r:id="rId9">
        <w:r w:rsidR="00556803">
          <w:rPr>
            <w:b/>
            <w:color w:val="000000"/>
            <w:sz w:val="20"/>
            <w:szCs w:val="20"/>
          </w:rPr>
          <w:t xml:space="preserve">Problemática </w:t>
        </w:r>
      </w:hyperlink>
    </w:p>
    <w:p w14:paraId="3A8EFA40" w14:textId="77777777" w:rsidR="00556803" w:rsidRDefault="00556803">
      <w:pPr>
        <w:rPr>
          <w:color w:val="000000"/>
          <w:sz w:val="20"/>
          <w:szCs w:val="20"/>
        </w:rPr>
      </w:pPr>
    </w:p>
    <w:p w14:paraId="1A234856" w14:textId="77777777" w:rsidR="00556803" w:rsidRDefault="00000000">
      <w:pPr>
        <w:rPr>
          <w:color w:val="000000"/>
          <w:sz w:val="20"/>
          <w:szCs w:val="20"/>
        </w:rPr>
      </w:pPr>
      <w:r>
        <w:rPr>
          <w:color w:val="000000"/>
          <w:sz w:val="20"/>
          <w:szCs w:val="20"/>
        </w:rPr>
        <w:t>Debilidad en el modelo de gestión y en las capacidades e infraestructura operacional de la Secretaría Distrital de Ambiente</w:t>
      </w:r>
    </w:p>
    <w:p w14:paraId="569AD1F9" w14:textId="77777777" w:rsidR="00556803" w:rsidRDefault="00556803">
      <w:pPr>
        <w:rPr>
          <w:color w:val="000000"/>
          <w:sz w:val="20"/>
          <w:szCs w:val="20"/>
        </w:rPr>
      </w:pPr>
    </w:p>
    <w:p w14:paraId="0C762948" w14:textId="77777777" w:rsidR="00556803" w:rsidRDefault="00000000">
      <w:pPr>
        <w:numPr>
          <w:ilvl w:val="2"/>
          <w:numId w:val="4"/>
        </w:numPr>
        <w:pBdr>
          <w:top w:val="nil"/>
          <w:left w:val="nil"/>
          <w:bottom w:val="nil"/>
          <w:right w:val="nil"/>
          <w:between w:val="nil"/>
        </w:pBdr>
        <w:rPr>
          <w:b/>
          <w:color w:val="000000"/>
          <w:sz w:val="20"/>
          <w:szCs w:val="20"/>
        </w:rPr>
      </w:pPr>
      <w:r>
        <w:rPr>
          <w:b/>
          <w:color w:val="000000"/>
          <w:sz w:val="20"/>
          <w:szCs w:val="20"/>
        </w:rPr>
        <w:t>Análisis de situación inicial "Árbol Del Problema"</w:t>
      </w:r>
      <w:r>
        <w:rPr>
          <w:color w:val="000000"/>
          <w:sz w:val="20"/>
          <w:szCs w:val="20"/>
        </w:rPr>
        <w:t>. (Identificación del problema o necesidad</w:t>
      </w:r>
      <w:r>
        <w:rPr>
          <w:b/>
          <w:color w:val="000000"/>
          <w:sz w:val="20"/>
          <w:szCs w:val="20"/>
        </w:rPr>
        <w:t>)</w:t>
      </w:r>
    </w:p>
    <w:p w14:paraId="2C1A713F" w14:textId="77777777" w:rsidR="00556803" w:rsidRDefault="00556803">
      <w:pPr>
        <w:ind w:firstLine="720"/>
        <w:rPr>
          <w:color w:val="000000"/>
          <w:sz w:val="20"/>
          <w:szCs w:val="20"/>
        </w:rPr>
      </w:pPr>
    </w:p>
    <w:p w14:paraId="0D77394F" w14:textId="77777777" w:rsidR="00556803" w:rsidRDefault="00000000">
      <w:pPr>
        <w:pBdr>
          <w:top w:val="nil"/>
          <w:left w:val="nil"/>
          <w:bottom w:val="nil"/>
          <w:right w:val="nil"/>
          <w:between w:val="nil"/>
        </w:pBdr>
        <w:tabs>
          <w:tab w:val="left" w:pos="567"/>
        </w:tabs>
        <w:jc w:val="both"/>
        <w:rPr>
          <w:color w:val="000000"/>
          <w:sz w:val="20"/>
          <w:szCs w:val="20"/>
        </w:rPr>
      </w:pPr>
      <w:r>
        <w:rPr>
          <w:color w:val="000000"/>
          <w:sz w:val="20"/>
          <w:szCs w:val="20"/>
        </w:rPr>
        <w:t>Se desarrolla el análisis del modelo de gestión y las capacidades de infraestructura de la Entidad, en los cuales se identifican impactos negativos que producen disminución en la capacidad de respuesta para atender las problemáticas ambientales por el aumento en los tiempos de entrega de servicios y resultados con valor público; para el análisis detallado se aplicó la matriz de Vester, logrando identificar la problemática con mayor impacto, y posteriormente la metodología de Árbol de Problemas del Marco Lógico, donde se identificó como problema central: Debilidad en el modelo de gestión y en las capacidades e infraestructura operacional de la entidad.</w:t>
      </w:r>
      <w:r>
        <w:rPr>
          <w:color w:val="000000"/>
          <w:sz w:val="20"/>
          <w:szCs w:val="20"/>
        </w:rPr>
        <w:tab/>
      </w:r>
    </w:p>
    <w:p w14:paraId="31DE40C0" w14:textId="77777777" w:rsidR="00556803" w:rsidRDefault="00556803">
      <w:pPr>
        <w:pBdr>
          <w:top w:val="nil"/>
          <w:left w:val="nil"/>
          <w:bottom w:val="nil"/>
          <w:right w:val="nil"/>
          <w:between w:val="nil"/>
        </w:pBdr>
        <w:tabs>
          <w:tab w:val="left" w:pos="567"/>
        </w:tabs>
        <w:rPr>
          <w:color w:val="000000"/>
          <w:sz w:val="20"/>
          <w:szCs w:val="20"/>
        </w:rPr>
      </w:pPr>
    </w:p>
    <w:p w14:paraId="3666D04E" w14:textId="77777777" w:rsidR="00556803" w:rsidRDefault="00000000">
      <w:pPr>
        <w:pBdr>
          <w:top w:val="nil"/>
          <w:left w:val="nil"/>
          <w:bottom w:val="nil"/>
          <w:right w:val="nil"/>
          <w:between w:val="nil"/>
        </w:pBdr>
        <w:tabs>
          <w:tab w:val="left" w:pos="567"/>
        </w:tabs>
        <w:rPr>
          <w:color w:val="000000"/>
          <w:sz w:val="20"/>
          <w:szCs w:val="20"/>
        </w:rPr>
      </w:pPr>
      <w:r>
        <w:rPr>
          <w:color w:val="000000"/>
          <w:sz w:val="20"/>
          <w:szCs w:val="20"/>
        </w:rPr>
        <w:lastRenderedPageBreak/>
        <w:tab/>
      </w:r>
      <w:r>
        <w:rPr>
          <w:noProof/>
          <w:color w:val="000000"/>
        </w:rPr>
        <w:drawing>
          <wp:inline distT="0" distB="0" distL="0" distR="0" wp14:anchorId="568A6140" wp14:editId="15C1BBA7">
            <wp:extent cx="5551428" cy="7070176"/>
            <wp:effectExtent l="0" t="0" r="0" b="0"/>
            <wp:docPr id="5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551428" cy="7070176"/>
                    </a:xfrm>
                    <a:prstGeom prst="rect">
                      <a:avLst/>
                    </a:prstGeom>
                    <a:ln/>
                  </pic:spPr>
                </pic:pic>
              </a:graphicData>
            </a:graphic>
          </wp:inline>
        </w:drawing>
      </w:r>
      <w:r>
        <w:rPr>
          <w:color w:val="000000"/>
          <w:sz w:val="20"/>
          <w:szCs w:val="20"/>
        </w:rPr>
        <w:tab/>
      </w:r>
    </w:p>
    <w:p w14:paraId="21520FE9" w14:textId="77777777" w:rsidR="00556803" w:rsidRDefault="00000000">
      <w:pPr>
        <w:numPr>
          <w:ilvl w:val="2"/>
          <w:numId w:val="4"/>
        </w:numPr>
        <w:pBdr>
          <w:top w:val="nil"/>
          <w:left w:val="nil"/>
          <w:bottom w:val="nil"/>
          <w:right w:val="nil"/>
          <w:between w:val="nil"/>
        </w:pBdr>
        <w:rPr>
          <w:b/>
          <w:color w:val="000000"/>
          <w:sz w:val="20"/>
          <w:szCs w:val="20"/>
        </w:rPr>
      </w:pPr>
      <w:r>
        <w:rPr>
          <w:b/>
          <w:color w:val="000000"/>
          <w:sz w:val="20"/>
          <w:szCs w:val="20"/>
        </w:rPr>
        <w:lastRenderedPageBreak/>
        <w:t>Descripción de la situación problemática.</w:t>
      </w:r>
    </w:p>
    <w:p w14:paraId="643933BC" w14:textId="77777777" w:rsidR="00556803" w:rsidRDefault="00556803">
      <w:pPr>
        <w:pBdr>
          <w:top w:val="nil"/>
          <w:left w:val="nil"/>
          <w:bottom w:val="nil"/>
          <w:right w:val="nil"/>
          <w:between w:val="nil"/>
        </w:pBdr>
        <w:ind w:left="1080"/>
        <w:rPr>
          <w:b/>
          <w:color w:val="000000"/>
          <w:sz w:val="20"/>
          <w:szCs w:val="20"/>
        </w:rPr>
      </w:pPr>
    </w:p>
    <w:p w14:paraId="0182A830" w14:textId="77777777" w:rsidR="00556803" w:rsidRDefault="00000000">
      <w:pPr>
        <w:jc w:val="both"/>
        <w:rPr>
          <w:b/>
          <w:color w:val="000000"/>
          <w:sz w:val="20"/>
          <w:szCs w:val="20"/>
          <w:u w:val="single"/>
        </w:rPr>
      </w:pPr>
      <w:r>
        <w:rPr>
          <w:b/>
          <w:color w:val="000000"/>
          <w:sz w:val="20"/>
          <w:szCs w:val="20"/>
          <w:u w:val="single"/>
        </w:rPr>
        <w:t>Casa Ecológica de los Animales:</w:t>
      </w:r>
    </w:p>
    <w:p w14:paraId="0C7AFAB4" w14:textId="77777777" w:rsidR="00556803" w:rsidRDefault="00556803">
      <w:pPr>
        <w:jc w:val="both"/>
        <w:rPr>
          <w:color w:val="000000"/>
          <w:sz w:val="20"/>
          <w:szCs w:val="20"/>
          <w:u w:val="single"/>
        </w:rPr>
      </w:pPr>
    </w:p>
    <w:p w14:paraId="64F086E2" w14:textId="77777777" w:rsidR="00556803" w:rsidRDefault="00000000">
      <w:pPr>
        <w:jc w:val="both"/>
        <w:rPr>
          <w:color w:val="000000"/>
          <w:sz w:val="20"/>
          <w:szCs w:val="20"/>
        </w:rPr>
      </w:pPr>
      <w:r>
        <w:rPr>
          <w:color w:val="000000"/>
          <w:sz w:val="20"/>
          <w:szCs w:val="20"/>
        </w:rPr>
        <w:t>En la actualidad existen alrededor de un millón y medio de caninos y felinos en Bogotá D.C. de los cuales se calcula que el diez por ciento deambulan por la ciudad, como resultado del abandono de tenedores irresponsables y por la falta de conciencia de la sociedad;  lo que refleja de manera directa que no existe una eficiente gestión en la atención de la fauna doméstica en el Distrito Capital, a través de factores relevantes como lo son: que no se cuente con la infraestructura idónea y adecuada para brindar la acogida a los animales domésticos abandonados o víctimas de maltrato animal y la fauna silvestre que se incaute en el distrito resultante del tráfico ilegal del país; mediante la cual se pueda ofertar y  proporcionar los servicios pertinentes e inmediatos para la recuperación y rehabilitación de los animales, con el fin de incorporarlos a sus respectivos hogares (animales domésticos).</w:t>
      </w:r>
    </w:p>
    <w:p w14:paraId="7A7379FB" w14:textId="77777777" w:rsidR="00556803" w:rsidRDefault="00556803">
      <w:pPr>
        <w:jc w:val="both"/>
        <w:rPr>
          <w:color w:val="000000"/>
          <w:sz w:val="20"/>
          <w:szCs w:val="20"/>
        </w:rPr>
      </w:pPr>
    </w:p>
    <w:p w14:paraId="3B1B8DAB" w14:textId="77777777" w:rsidR="00556803" w:rsidRDefault="00000000">
      <w:pPr>
        <w:jc w:val="both"/>
        <w:rPr>
          <w:color w:val="000000"/>
          <w:sz w:val="20"/>
          <w:szCs w:val="20"/>
        </w:rPr>
      </w:pPr>
      <w:r>
        <w:rPr>
          <w:color w:val="000000"/>
          <w:sz w:val="20"/>
          <w:szCs w:val="20"/>
        </w:rPr>
        <w:t>Conforme con los resultados del Estudio de dinámica poblacional del 2018 y su ajuste, siguiendo las matrices compartidas al final del 2021 por el Ministerio de Salud y Protección social, la población estimada de caninos y felinos en Bogotá para el 2022 es de 1.336.371, como se desagrega a continuación:</w:t>
      </w:r>
      <w:r>
        <w:rPr>
          <w:noProof/>
        </w:rPr>
        <w:drawing>
          <wp:anchor distT="0" distB="0" distL="114300" distR="114300" simplePos="0" relativeHeight="251658240" behindDoc="0" locked="0" layoutInCell="1" hidden="0" allowOverlap="1" wp14:anchorId="4448C29F" wp14:editId="365F1625">
            <wp:simplePos x="0" y="0"/>
            <wp:positionH relativeFrom="column">
              <wp:posOffset>68583</wp:posOffset>
            </wp:positionH>
            <wp:positionV relativeFrom="paragraph">
              <wp:posOffset>43815</wp:posOffset>
            </wp:positionV>
            <wp:extent cx="2472055" cy="2080260"/>
            <wp:effectExtent l="17964" t="21413" r="17964" b="21413"/>
            <wp:wrapSquare wrapText="bothSides" distT="0" distB="0" distL="114300" distR="114300"/>
            <wp:docPr id="5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rot="21540000">
                      <a:off x="0" y="0"/>
                      <a:ext cx="2472055" cy="2080260"/>
                    </a:xfrm>
                    <a:prstGeom prst="rect">
                      <a:avLst/>
                    </a:prstGeom>
                    <a:ln/>
                  </pic:spPr>
                </pic:pic>
              </a:graphicData>
            </a:graphic>
          </wp:anchor>
        </w:drawing>
      </w:r>
    </w:p>
    <w:p w14:paraId="2B1699C9" w14:textId="77777777" w:rsidR="00556803" w:rsidRDefault="00556803">
      <w:pPr>
        <w:jc w:val="both"/>
        <w:rPr>
          <w:color w:val="000000"/>
          <w:sz w:val="20"/>
          <w:szCs w:val="20"/>
        </w:rPr>
      </w:pPr>
    </w:p>
    <w:p w14:paraId="1D16847F" w14:textId="77777777" w:rsidR="00556803" w:rsidRDefault="00000000">
      <w:pPr>
        <w:jc w:val="both"/>
        <w:rPr>
          <w:color w:val="000000"/>
          <w:sz w:val="20"/>
          <w:szCs w:val="20"/>
        </w:rPr>
      </w:pPr>
      <w:r>
        <w:rPr>
          <w:color w:val="000000"/>
          <w:sz w:val="20"/>
          <w:szCs w:val="20"/>
        </w:rPr>
        <w:t>Para el manejo humanitario de la población de perros deambulantes fue necesario conocer su tamaño y también es clave su distribución. A continuación, se presenta la distribución de la población de perros deambulantes asociada a los transectos proyectados para las diferentes localidades de Bogotá DC.</w:t>
      </w:r>
    </w:p>
    <w:p w14:paraId="03E5B2C3" w14:textId="77777777" w:rsidR="00556803" w:rsidRDefault="00000000">
      <w:pPr>
        <w:jc w:val="center"/>
        <w:rPr>
          <w:color w:val="000000"/>
          <w:sz w:val="20"/>
          <w:szCs w:val="20"/>
        </w:rPr>
      </w:pPr>
      <w:r>
        <w:rPr>
          <w:noProof/>
          <w:color w:val="000000"/>
          <w:sz w:val="20"/>
          <w:szCs w:val="20"/>
        </w:rPr>
        <w:drawing>
          <wp:inline distT="0" distB="0" distL="0" distR="0" wp14:anchorId="78E14EBF" wp14:editId="7696F643">
            <wp:extent cx="5149866" cy="2740777"/>
            <wp:effectExtent l="0" t="0" r="0" b="0"/>
            <wp:docPr id="52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5149866" cy="2740777"/>
                    </a:xfrm>
                    <a:prstGeom prst="rect">
                      <a:avLst/>
                    </a:prstGeom>
                    <a:ln/>
                  </pic:spPr>
                </pic:pic>
              </a:graphicData>
            </a:graphic>
          </wp:inline>
        </w:drawing>
      </w:r>
    </w:p>
    <w:p w14:paraId="1E07A647" w14:textId="77777777" w:rsidR="00556803" w:rsidRDefault="00000000">
      <w:pPr>
        <w:jc w:val="both"/>
        <w:rPr>
          <w:color w:val="000000"/>
          <w:sz w:val="20"/>
          <w:szCs w:val="20"/>
        </w:rPr>
      </w:pPr>
      <w:r>
        <w:rPr>
          <w:color w:val="000000"/>
          <w:sz w:val="20"/>
          <w:szCs w:val="20"/>
        </w:rPr>
        <w:lastRenderedPageBreak/>
        <w:t>Aunque instituciones como el Instituto Distrital de Protección y Bienestar Animal en Bogotá, diferentes ONG y fundaciones realizan campañas para aumentar la conciencia social sobre el abandono animal, lo que se evidencia es que ha aumentado la tasa de perros y gatos callejeros.</w:t>
      </w:r>
    </w:p>
    <w:p w14:paraId="2682B78E" w14:textId="77777777" w:rsidR="00556803" w:rsidRDefault="00556803">
      <w:pPr>
        <w:jc w:val="both"/>
        <w:rPr>
          <w:color w:val="000000"/>
          <w:sz w:val="20"/>
          <w:szCs w:val="20"/>
        </w:rPr>
      </w:pPr>
    </w:p>
    <w:p w14:paraId="7FC87A2E" w14:textId="77777777" w:rsidR="00556803" w:rsidRDefault="00000000">
      <w:pPr>
        <w:jc w:val="both"/>
        <w:rPr>
          <w:color w:val="000000"/>
          <w:sz w:val="20"/>
          <w:szCs w:val="20"/>
        </w:rPr>
      </w:pPr>
      <w:r>
        <w:rPr>
          <w:color w:val="000000"/>
          <w:sz w:val="20"/>
          <w:szCs w:val="20"/>
        </w:rPr>
        <w:t>Conforme con los resultados del Estudio de dinámica poblacional del 2018 y su ajuste, siguiendo las matrices compartidas al final del 2021 por el Ministerio de Salud y Protección social, la población estimada de caninos y felinos en Bogotá para el 2022 es de 1.336.371.</w:t>
      </w:r>
    </w:p>
    <w:p w14:paraId="49042E5F" w14:textId="77777777" w:rsidR="00556803" w:rsidRDefault="00556803">
      <w:pPr>
        <w:jc w:val="both"/>
        <w:rPr>
          <w:color w:val="000000"/>
          <w:sz w:val="20"/>
          <w:szCs w:val="20"/>
        </w:rPr>
      </w:pPr>
    </w:p>
    <w:p w14:paraId="4073CF7F" w14:textId="77777777" w:rsidR="00556803" w:rsidRDefault="00000000">
      <w:pPr>
        <w:jc w:val="both"/>
        <w:rPr>
          <w:color w:val="000000"/>
          <w:sz w:val="20"/>
          <w:szCs w:val="20"/>
        </w:rPr>
      </w:pPr>
      <w:r>
        <w:rPr>
          <w:color w:val="000000"/>
          <w:sz w:val="20"/>
          <w:szCs w:val="20"/>
        </w:rPr>
        <w:t>Aunque instituciones como el Instituto Distrital de Protección y Bienestar Animal en Bogotá, diferentes ONG y fundaciones realizan campañas para aumentar la conciencia social sobre el abandono animal, lo que se evidencia es que ha aumentado la tasa de perros y gatos callejeros.</w:t>
      </w:r>
    </w:p>
    <w:p w14:paraId="35EC24F0" w14:textId="77777777" w:rsidR="00556803" w:rsidRDefault="00556803">
      <w:pPr>
        <w:jc w:val="both"/>
        <w:rPr>
          <w:color w:val="000000"/>
          <w:sz w:val="20"/>
          <w:szCs w:val="20"/>
        </w:rPr>
      </w:pPr>
    </w:p>
    <w:p w14:paraId="3F51D0F2" w14:textId="77777777" w:rsidR="00556803" w:rsidRDefault="00000000">
      <w:pPr>
        <w:jc w:val="both"/>
        <w:rPr>
          <w:color w:val="000000"/>
          <w:sz w:val="20"/>
          <w:szCs w:val="20"/>
        </w:rPr>
      </w:pPr>
      <w:r>
        <w:rPr>
          <w:color w:val="000000"/>
          <w:sz w:val="20"/>
          <w:szCs w:val="20"/>
        </w:rPr>
        <w:t xml:space="preserve">A partir de la promulgación de la Ley 84 de 1989, por la cual se adoptó el Estatuto Nacional de Protección de los Animales, estos tendrían en todo el territorio nacional especial protección contra el sufrimiento y el dolor, causados directa o indirectamente por el hombre. Así mismo, mediante el Decreto Distrital 085 de 2013, se le asignó a la Secretaría Distrital de Ambiente la responsabilidad de la construcción y administración del </w:t>
      </w:r>
      <w:r>
        <w:rPr>
          <w:i/>
          <w:color w:val="000000"/>
          <w:sz w:val="20"/>
          <w:szCs w:val="20"/>
        </w:rPr>
        <w:t>"Centro Ecológico Distrital de Protección y Bienestar Animal - CEA - "Casa Ecológica de los Animales"”</w:t>
      </w:r>
      <w:r>
        <w:rPr>
          <w:color w:val="000000"/>
          <w:sz w:val="20"/>
          <w:szCs w:val="20"/>
        </w:rPr>
        <w:t>, el cual, se implementará como un equipamiento dotacional de apoyo a los programas de protección ambiental, para el manejo integral de la fauna domestica del Distrito Capital y en donde serán llevados los animales domésticos o domesticables de las especies bovinas, bufalinas, camélidos, equinas, porcinas, ovinas, caprinas, asnales, mulares, caninas, cunícolas (entiéndase conejos), felinos (entiéndase gatos) y aviares (palomas y aves de corral), cuando sean decomisados o capturados por las autoridades de policía, o abandonados, o rescatados por encontrarse en riesgo, o en condición de desprotección, o ser víctimas de maltrato animal, o sean considerados potencialmente peligrosos, o por hallarse deambulando o transitando libremente, o en condiciones no adecuadas en vías o espacios públicos del área urbana y rural de la ciudad, conllevando a causar perturbación o peligro para las personas o los bienes de uso público y/o privado, afectar zonas de manejo y preservación ambiental, y en general, por razones del orden contemplado en las normas urbanísticas, de uso del suelo, de salud pública, de convivencia ciudadana, de protección animal, de derechos y libertades públicas.</w:t>
      </w:r>
    </w:p>
    <w:p w14:paraId="40C9B1E0" w14:textId="77777777" w:rsidR="00556803" w:rsidRDefault="00556803">
      <w:pPr>
        <w:pBdr>
          <w:top w:val="nil"/>
          <w:left w:val="nil"/>
          <w:bottom w:val="nil"/>
          <w:right w:val="nil"/>
          <w:between w:val="nil"/>
        </w:pBdr>
        <w:rPr>
          <w:b/>
          <w:color w:val="000000"/>
          <w:sz w:val="20"/>
          <w:szCs w:val="20"/>
        </w:rPr>
      </w:pPr>
    </w:p>
    <w:p w14:paraId="14B9AFAD" w14:textId="77777777" w:rsidR="00556803" w:rsidRDefault="00000000">
      <w:pPr>
        <w:rPr>
          <w:b/>
          <w:color w:val="000000"/>
          <w:sz w:val="20"/>
          <w:szCs w:val="20"/>
          <w:highlight w:val="white"/>
          <w:u w:val="single"/>
        </w:rPr>
      </w:pPr>
      <w:r>
        <w:rPr>
          <w:b/>
          <w:color w:val="000000"/>
          <w:sz w:val="20"/>
          <w:szCs w:val="20"/>
          <w:u w:val="single"/>
        </w:rPr>
        <w:t>Segunda Fase del Centro de Atención y Valoración de Flora y Fauna Silvestre</w:t>
      </w:r>
    </w:p>
    <w:p w14:paraId="32953666" w14:textId="77777777" w:rsidR="00556803" w:rsidRDefault="00556803">
      <w:pPr>
        <w:pBdr>
          <w:top w:val="nil"/>
          <w:left w:val="nil"/>
          <w:bottom w:val="nil"/>
          <w:right w:val="nil"/>
          <w:between w:val="nil"/>
        </w:pBdr>
        <w:rPr>
          <w:b/>
          <w:color w:val="000000"/>
          <w:sz w:val="20"/>
          <w:szCs w:val="20"/>
        </w:rPr>
      </w:pPr>
    </w:p>
    <w:p w14:paraId="2154A386" w14:textId="77777777" w:rsidR="00556803" w:rsidRDefault="00000000">
      <w:pPr>
        <w:jc w:val="both"/>
        <w:rPr>
          <w:color w:val="000000"/>
          <w:sz w:val="20"/>
          <w:szCs w:val="20"/>
        </w:rPr>
      </w:pPr>
      <w:r>
        <w:rPr>
          <w:color w:val="000000"/>
          <w:sz w:val="20"/>
          <w:szCs w:val="20"/>
        </w:rPr>
        <w:t>Construir la Segunda Fase del Centro de Atención y Valoración de Flora y Fauna Silvestre, realizando estudios y diseños definitivos de la obra (licencia, consultoría e interventoría) para finalmente ejecutar el contrato de obra. Que consistirá en un espacio que permita almacenar, tratar y conservar los productos maderables y no maderables provenientes de la tala ilegal que en Colombia alcanza un 42% de la producción total de madera y Bogotá es su principal centro de destino ya que concentra más del 50% de la industria forestal colombiana que transforma y comercializa productos maderables como muebles, contrachapados, pisos, otros productos de carpintería, accesorios y artesanías. Por lo que la Secretaría deberá generar control sobre industrias forestales que no se encuentren registradas ante la autoridad ambiental y que podrían estar participando en la cadena de tráfico ilícito de maderas, que a través de procedimientos de rescate, recepción, decomiso preventivo, aprehensión preventiva o incautación serán resguardadas en la Infraestructura que la Entidad construya y adecue para tal fin.</w:t>
      </w:r>
    </w:p>
    <w:p w14:paraId="4712158F" w14:textId="77777777" w:rsidR="00556803" w:rsidRDefault="00556803">
      <w:pPr>
        <w:jc w:val="both"/>
        <w:rPr>
          <w:color w:val="000000"/>
          <w:sz w:val="20"/>
          <w:szCs w:val="20"/>
        </w:rPr>
      </w:pPr>
    </w:p>
    <w:p w14:paraId="1BD1EC8A" w14:textId="77777777" w:rsidR="00556803" w:rsidRDefault="00000000">
      <w:pPr>
        <w:jc w:val="both"/>
        <w:rPr>
          <w:b/>
          <w:color w:val="000000"/>
          <w:sz w:val="20"/>
          <w:szCs w:val="20"/>
          <w:u w:val="single"/>
        </w:rPr>
      </w:pPr>
      <w:r>
        <w:rPr>
          <w:b/>
          <w:color w:val="000000"/>
          <w:sz w:val="20"/>
          <w:szCs w:val="20"/>
          <w:u w:val="single"/>
        </w:rPr>
        <w:t xml:space="preserve">Mantenimiento infraestructuras y equipos </w:t>
      </w:r>
    </w:p>
    <w:p w14:paraId="5F6C1896" w14:textId="77777777" w:rsidR="00556803" w:rsidRDefault="00556803">
      <w:pPr>
        <w:jc w:val="both"/>
        <w:rPr>
          <w:b/>
          <w:color w:val="000000"/>
          <w:sz w:val="20"/>
          <w:szCs w:val="20"/>
          <w:u w:val="single"/>
        </w:rPr>
      </w:pPr>
    </w:p>
    <w:p w14:paraId="50F82402" w14:textId="77777777" w:rsidR="00556803" w:rsidRDefault="00000000">
      <w:pPr>
        <w:jc w:val="both"/>
        <w:rPr>
          <w:color w:val="000000"/>
          <w:sz w:val="20"/>
          <w:szCs w:val="20"/>
        </w:rPr>
      </w:pPr>
      <w:r>
        <w:rPr>
          <w:color w:val="000000"/>
          <w:sz w:val="20"/>
          <w:szCs w:val="20"/>
        </w:rPr>
        <w:t>la infraestructura actual de la SDA, presenta deterioro  por factores como el  paso del tiempo, agresiones exteriores, ausencia de  mantenimiento efectivo, obsolescencia e insuficiencia de espacios; donde se observa la necesidad de realizar actividades como diagnóstico y formulación  para finalmente ejecutar el mantenimiento de la infraestructura de la SDA, generando con esto la conservación de los inmuebles, el adecuado funcionamiento de los sistemas de seguridad y disminuyendo al máximo siniestros dentro de la entidad.</w:t>
      </w:r>
    </w:p>
    <w:p w14:paraId="5A8A41AF" w14:textId="77777777" w:rsidR="00556803" w:rsidRDefault="00556803">
      <w:pPr>
        <w:jc w:val="both"/>
        <w:rPr>
          <w:color w:val="000000"/>
          <w:sz w:val="20"/>
          <w:szCs w:val="20"/>
        </w:rPr>
      </w:pPr>
    </w:p>
    <w:p w14:paraId="0506B211" w14:textId="77777777" w:rsidR="00556803" w:rsidRDefault="00000000">
      <w:pPr>
        <w:rPr>
          <w:b/>
          <w:color w:val="000000"/>
          <w:sz w:val="20"/>
          <w:szCs w:val="20"/>
          <w:u w:val="single"/>
        </w:rPr>
      </w:pPr>
      <w:r>
        <w:rPr>
          <w:b/>
          <w:color w:val="000000"/>
          <w:sz w:val="20"/>
          <w:szCs w:val="20"/>
          <w:u w:val="single"/>
        </w:rPr>
        <w:t>Estructura orgánica y funcional:</w:t>
      </w:r>
    </w:p>
    <w:p w14:paraId="6CE9E155" w14:textId="77777777" w:rsidR="00556803" w:rsidRDefault="00556803">
      <w:pPr>
        <w:rPr>
          <w:b/>
          <w:color w:val="000000"/>
          <w:sz w:val="20"/>
          <w:szCs w:val="20"/>
          <w:u w:val="single"/>
        </w:rPr>
      </w:pPr>
    </w:p>
    <w:p w14:paraId="63766BB1" w14:textId="77777777" w:rsidR="00556803" w:rsidRDefault="00000000">
      <w:pPr>
        <w:jc w:val="both"/>
        <w:rPr>
          <w:color w:val="000000"/>
          <w:sz w:val="20"/>
          <w:szCs w:val="20"/>
        </w:rPr>
      </w:pPr>
      <w:r>
        <w:rPr>
          <w:color w:val="000000"/>
          <w:sz w:val="20"/>
          <w:szCs w:val="20"/>
        </w:rPr>
        <w:t>La Secretaría Distrital de Ambiente ha buscado aunar recursos humanos, técnicos y administrativos para el fortalecimiento de la gestión, adecuando la infraestructura a fin de dar cumplimiento total a la legislación ambiental en temas relacionados con el uso eficiente del agua, de la energía, gestión integral de residuos sólidos, mejoramiento de condiciones ambientales internas, control de emisiones atmosféricas y compras sostenibles.</w:t>
      </w:r>
    </w:p>
    <w:p w14:paraId="510E6235" w14:textId="77777777" w:rsidR="00556803" w:rsidRDefault="00556803">
      <w:pPr>
        <w:jc w:val="both"/>
        <w:rPr>
          <w:color w:val="000000"/>
          <w:sz w:val="20"/>
          <w:szCs w:val="20"/>
        </w:rPr>
      </w:pPr>
    </w:p>
    <w:p w14:paraId="2FDA5D3A" w14:textId="77777777" w:rsidR="00556803" w:rsidRDefault="00000000">
      <w:pPr>
        <w:jc w:val="both"/>
        <w:rPr>
          <w:color w:val="000000"/>
          <w:sz w:val="20"/>
          <w:szCs w:val="20"/>
        </w:rPr>
      </w:pPr>
      <w:r>
        <w:rPr>
          <w:color w:val="000000"/>
          <w:sz w:val="20"/>
          <w:szCs w:val="20"/>
        </w:rPr>
        <w:t>Asimismo, se ha evaluado y determinado que el talento humano se constituye como un recurso eminentemente dinámico, por tal razón requiere aportes para desarrollar habilidades, obtener nuevos conocimientos y modificar aptitudes y comportamientos, es por esto que se han adelantado programas de inducción y re- inducción en cumplimiento de las políticas de Talento Humano y se han puesto en marcha estrategias de divulgación de los valores éticos y actividades de apropiación de dichos valores mediante informes de seguimiento a la gestión.</w:t>
      </w:r>
    </w:p>
    <w:p w14:paraId="673748F8" w14:textId="77777777" w:rsidR="00556803" w:rsidRDefault="00556803">
      <w:pPr>
        <w:jc w:val="both"/>
        <w:rPr>
          <w:color w:val="000000"/>
          <w:sz w:val="20"/>
          <w:szCs w:val="20"/>
        </w:rPr>
      </w:pPr>
    </w:p>
    <w:p w14:paraId="4EF73633" w14:textId="77777777" w:rsidR="00556803" w:rsidRDefault="00000000">
      <w:pPr>
        <w:jc w:val="both"/>
        <w:rPr>
          <w:color w:val="000000"/>
          <w:sz w:val="20"/>
          <w:szCs w:val="20"/>
        </w:rPr>
      </w:pPr>
      <w:r>
        <w:rPr>
          <w:color w:val="000000"/>
          <w:sz w:val="20"/>
          <w:szCs w:val="20"/>
        </w:rPr>
        <w:t>En el mes de marzo de 2021, se inició en la SDA el ejercicio de levantamiento de cargas laborales, con el propósito de analizar y dimensionar la estructura de los empleos con relación a las necesidades de la misma y su estrategia.</w:t>
      </w:r>
    </w:p>
    <w:p w14:paraId="7CE70FC6" w14:textId="77777777" w:rsidR="00556803" w:rsidRDefault="00000000">
      <w:pPr>
        <w:jc w:val="both"/>
        <w:rPr>
          <w:color w:val="000000"/>
          <w:sz w:val="20"/>
          <w:szCs w:val="20"/>
        </w:rPr>
      </w:pPr>
      <w:r>
        <w:rPr>
          <w:color w:val="000000"/>
          <w:sz w:val="20"/>
          <w:szCs w:val="20"/>
        </w:rPr>
        <w:t xml:space="preserve">Dicho análisis arrojó la necesidad de fortalecer la planta de personal en quinientos ochenta y ocho (588) nuevos empleos que sumados a los ciento cuarenta y dos (142) cargos aprobados actualmente equivalen a setecientos treinta (730) cargos, lo que se representa un incremento porcentual de 414%. </w:t>
      </w:r>
    </w:p>
    <w:p w14:paraId="4755298C" w14:textId="77777777" w:rsidR="00556803" w:rsidRDefault="00556803">
      <w:pPr>
        <w:jc w:val="both"/>
        <w:rPr>
          <w:color w:val="000000"/>
          <w:sz w:val="20"/>
          <w:szCs w:val="20"/>
        </w:rPr>
      </w:pPr>
    </w:p>
    <w:p w14:paraId="2927BB33" w14:textId="77777777" w:rsidR="00556803" w:rsidRDefault="00000000">
      <w:pPr>
        <w:jc w:val="both"/>
        <w:rPr>
          <w:color w:val="000000"/>
          <w:sz w:val="20"/>
          <w:szCs w:val="20"/>
        </w:rPr>
      </w:pPr>
      <w:r>
        <w:rPr>
          <w:color w:val="000000"/>
          <w:sz w:val="20"/>
          <w:szCs w:val="20"/>
        </w:rPr>
        <w:t>Entre las conclusiones frente a la estructura orgánica se indica que en el mapa de procesos de la Entidad existen errores conceptuales y de forma, pues a simple vista no se visualizan algunos procesos que hacen parte de la cadena de valor; adicionalmente, al analizar detalladamente cada proceso se encuentran imprecisiones en la clasificación de los procedimientos asociados a éstos. Lo anterior hace que no se establezca con claridad cómo se llevan a cabo las actividades relativas a la planeación institucional de la SDA.</w:t>
      </w:r>
    </w:p>
    <w:p w14:paraId="7445571C" w14:textId="77777777" w:rsidR="00556803" w:rsidRDefault="00556803">
      <w:pPr>
        <w:jc w:val="both"/>
        <w:rPr>
          <w:color w:val="000000"/>
          <w:sz w:val="20"/>
          <w:szCs w:val="20"/>
        </w:rPr>
      </w:pPr>
    </w:p>
    <w:p w14:paraId="232BC73B" w14:textId="77777777" w:rsidR="00556803" w:rsidRDefault="00000000">
      <w:pPr>
        <w:jc w:val="both"/>
        <w:rPr>
          <w:color w:val="000000"/>
          <w:sz w:val="20"/>
          <w:szCs w:val="20"/>
        </w:rPr>
      </w:pPr>
      <w:r>
        <w:rPr>
          <w:color w:val="000000"/>
          <w:sz w:val="20"/>
          <w:szCs w:val="20"/>
        </w:rPr>
        <w:t>Respecto a la gestión del conocimiento y la innovación como eje transversal que fortalece la gestión del Talento Humano, así como el Direccionamiento Estratégico y la planeación institucional, según lo indicado en el MIPG, no se encuentra la gestión de este aspecto en el marco del proceso de Direccionamiento Estratégico.</w:t>
      </w:r>
    </w:p>
    <w:p w14:paraId="6186F83A" w14:textId="77777777" w:rsidR="00556803" w:rsidRDefault="00556803">
      <w:pPr>
        <w:jc w:val="both"/>
        <w:rPr>
          <w:color w:val="000000"/>
          <w:sz w:val="20"/>
          <w:szCs w:val="20"/>
        </w:rPr>
      </w:pPr>
    </w:p>
    <w:p w14:paraId="11EDA217" w14:textId="77777777" w:rsidR="00556803" w:rsidRDefault="00000000">
      <w:pPr>
        <w:jc w:val="both"/>
        <w:rPr>
          <w:color w:val="000000"/>
          <w:sz w:val="20"/>
          <w:szCs w:val="20"/>
        </w:rPr>
      </w:pPr>
      <w:r>
        <w:rPr>
          <w:color w:val="000000"/>
          <w:sz w:val="20"/>
          <w:szCs w:val="20"/>
        </w:rPr>
        <w:t>Al identificar la particular vocación de la Secretaría, ésta revela su papel protagónico en materia de formulación de política pública en los temas ambientales y en la ejecución e implementación de proyectos, así como en el cumplimiento irrestricto de Autoridad Ambiental.</w:t>
      </w:r>
    </w:p>
    <w:p w14:paraId="646FF7BD" w14:textId="77777777" w:rsidR="00556803" w:rsidRDefault="00556803">
      <w:pPr>
        <w:jc w:val="both"/>
        <w:rPr>
          <w:color w:val="000000"/>
          <w:sz w:val="20"/>
          <w:szCs w:val="20"/>
        </w:rPr>
      </w:pPr>
    </w:p>
    <w:p w14:paraId="367FEE05" w14:textId="77777777" w:rsidR="00556803" w:rsidRDefault="00000000">
      <w:pPr>
        <w:jc w:val="both"/>
        <w:rPr>
          <w:color w:val="000000"/>
          <w:sz w:val="20"/>
          <w:szCs w:val="20"/>
        </w:rPr>
      </w:pPr>
      <w:r>
        <w:rPr>
          <w:color w:val="000000"/>
          <w:sz w:val="20"/>
          <w:szCs w:val="20"/>
        </w:rPr>
        <w:t>Para materializar las acciones necesarias de la Secretaría, de cara a la normatividad vigente, al PDD y a su Plan Estratégico, es conveniente hacer unos ajustes a su estructura organizacional y funcional que permitan un modelo de operación, donde la estructura esté más acorde con su mapa de procesos, propendiendo por el mejoramiento a la gestión.</w:t>
      </w:r>
    </w:p>
    <w:p w14:paraId="64DAFFEB" w14:textId="77777777" w:rsidR="00556803" w:rsidRDefault="00556803">
      <w:pPr>
        <w:jc w:val="both"/>
        <w:rPr>
          <w:color w:val="000000"/>
          <w:sz w:val="20"/>
          <w:szCs w:val="20"/>
        </w:rPr>
      </w:pPr>
    </w:p>
    <w:p w14:paraId="4098CCDD" w14:textId="77777777" w:rsidR="00556803" w:rsidRDefault="00000000">
      <w:pPr>
        <w:rPr>
          <w:b/>
          <w:color w:val="000000"/>
          <w:sz w:val="20"/>
          <w:szCs w:val="20"/>
          <w:u w:val="single"/>
        </w:rPr>
      </w:pPr>
      <w:r>
        <w:rPr>
          <w:b/>
          <w:color w:val="000000"/>
          <w:sz w:val="20"/>
          <w:szCs w:val="20"/>
          <w:u w:val="single"/>
        </w:rPr>
        <w:t>Gestión Documental:</w:t>
      </w:r>
    </w:p>
    <w:p w14:paraId="40F802BE" w14:textId="77777777" w:rsidR="00556803" w:rsidRDefault="00556803">
      <w:pPr>
        <w:jc w:val="both"/>
        <w:rPr>
          <w:color w:val="000000"/>
          <w:sz w:val="20"/>
          <w:szCs w:val="20"/>
        </w:rPr>
      </w:pPr>
    </w:p>
    <w:p w14:paraId="058DFF4E" w14:textId="77777777" w:rsidR="00556803" w:rsidRDefault="00000000">
      <w:pPr>
        <w:pBdr>
          <w:top w:val="nil"/>
          <w:left w:val="nil"/>
          <w:bottom w:val="nil"/>
          <w:right w:val="nil"/>
          <w:between w:val="nil"/>
        </w:pBdr>
        <w:jc w:val="both"/>
        <w:rPr>
          <w:color w:val="000000"/>
          <w:sz w:val="20"/>
          <w:szCs w:val="20"/>
        </w:rPr>
      </w:pPr>
      <w:r>
        <w:rPr>
          <w:color w:val="000000"/>
          <w:sz w:val="20"/>
          <w:szCs w:val="20"/>
        </w:rPr>
        <w:t xml:space="preserve">La entidad ha venido fortaleciendo y afianzando las operaciones de la gestión documental contribuyendo a la conservación de la memoria institucional que es uno de sus activos más preciados. En este sentido, a través de la Dirección de Gestión Corporativa se ha buscado adelantar al máximo los procesos documentales partiendo de la adecuada administración de los archivos, fortaleciendo el sistema de gestión a través de sus procesos y procedimientos y mediante la capacitación permanente. Al mismo con apoyo de la Dirección de Planeación y Sistemas de Información, ha enfocado sus esfuerzos en la construcción de instrumentos archivísticos como el Programa de Gestión Documental y el Sistema Integrado de Conservación. </w:t>
      </w:r>
    </w:p>
    <w:p w14:paraId="3388035E" w14:textId="77777777" w:rsidR="00556803" w:rsidRDefault="00000000">
      <w:pPr>
        <w:pBdr>
          <w:top w:val="nil"/>
          <w:left w:val="nil"/>
          <w:bottom w:val="nil"/>
          <w:right w:val="nil"/>
          <w:between w:val="nil"/>
        </w:pBdr>
        <w:jc w:val="both"/>
        <w:rPr>
          <w:color w:val="000000"/>
          <w:sz w:val="20"/>
          <w:szCs w:val="20"/>
        </w:rPr>
      </w:pPr>
      <w:r>
        <w:rPr>
          <w:color w:val="000000"/>
          <w:sz w:val="20"/>
          <w:szCs w:val="20"/>
        </w:rPr>
        <w:lastRenderedPageBreak/>
        <w:t xml:space="preserve">Al presente la Entidad a partir de las necesidades normativas expuestas en materia de gestión documental y archivos ha fortalecido su equipo de trabajo contando con el personal idóneo para la realización de las tareas propuestas en los planes de trabajo archivísticos logrando no solo garantizar el avance en la implementación de TRD en los archivos de gestión, sino también la organización de su fondo acumulado que por restructuración en el año 2006 heredó del Departamento Administrativo del Medio Ambiente – DAMA , la consecución de espacios adecuados para la custodia y conservación de los documentos análogos. </w:t>
      </w:r>
    </w:p>
    <w:p w14:paraId="03F5F130" w14:textId="77777777" w:rsidR="00556803" w:rsidRDefault="00556803">
      <w:pPr>
        <w:pBdr>
          <w:top w:val="nil"/>
          <w:left w:val="nil"/>
          <w:bottom w:val="nil"/>
          <w:right w:val="nil"/>
          <w:between w:val="nil"/>
        </w:pBdr>
        <w:jc w:val="both"/>
        <w:rPr>
          <w:color w:val="000000"/>
          <w:sz w:val="20"/>
          <w:szCs w:val="20"/>
        </w:rPr>
      </w:pPr>
    </w:p>
    <w:p w14:paraId="0D326F38" w14:textId="77777777" w:rsidR="00556803" w:rsidRDefault="00000000">
      <w:pPr>
        <w:pBdr>
          <w:top w:val="nil"/>
          <w:left w:val="nil"/>
          <w:bottom w:val="nil"/>
          <w:right w:val="nil"/>
          <w:between w:val="nil"/>
        </w:pBdr>
        <w:jc w:val="both"/>
        <w:rPr>
          <w:color w:val="000000"/>
          <w:sz w:val="20"/>
          <w:szCs w:val="20"/>
        </w:rPr>
      </w:pPr>
      <w:r>
        <w:rPr>
          <w:color w:val="000000"/>
          <w:sz w:val="20"/>
          <w:szCs w:val="20"/>
        </w:rPr>
        <w:t>En el futuro a corto plazo, se espera fortalecer aún más el sistema de gestión de documentos para que pueda contribuir con la administración total de los documentos nativos electrónicos y los digitalizados en articulación con los sistemas internos de la entidad.</w:t>
      </w:r>
    </w:p>
    <w:p w14:paraId="62E17455" w14:textId="77777777" w:rsidR="00556803" w:rsidRDefault="00556803">
      <w:pPr>
        <w:pBdr>
          <w:top w:val="nil"/>
          <w:left w:val="nil"/>
          <w:bottom w:val="nil"/>
          <w:right w:val="nil"/>
          <w:between w:val="nil"/>
        </w:pBdr>
        <w:jc w:val="both"/>
        <w:rPr>
          <w:color w:val="000000"/>
          <w:sz w:val="20"/>
          <w:szCs w:val="20"/>
        </w:rPr>
      </w:pPr>
    </w:p>
    <w:p w14:paraId="7E38DB88" w14:textId="77777777" w:rsidR="00556803" w:rsidRDefault="00000000">
      <w:pPr>
        <w:rPr>
          <w:b/>
          <w:color w:val="000000"/>
          <w:sz w:val="20"/>
          <w:szCs w:val="20"/>
          <w:u w:val="single"/>
        </w:rPr>
      </w:pPr>
      <w:r>
        <w:rPr>
          <w:b/>
          <w:color w:val="000000"/>
          <w:sz w:val="20"/>
          <w:szCs w:val="20"/>
          <w:u w:val="single"/>
        </w:rPr>
        <w:t>Plan Institucional de Gestión Ambiental-PIGA:</w:t>
      </w:r>
    </w:p>
    <w:p w14:paraId="664AFDDE" w14:textId="77777777" w:rsidR="00556803" w:rsidRDefault="00556803">
      <w:pPr>
        <w:rPr>
          <w:b/>
          <w:color w:val="000000"/>
          <w:sz w:val="20"/>
          <w:szCs w:val="20"/>
          <w:u w:val="single"/>
        </w:rPr>
      </w:pPr>
    </w:p>
    <w:p w14:paraId="65FA2B73" w14:textId="77777777" w:rsidR="00556803" w:rsidRDefault="00000000">
      <w:pPr>
        <w:jc w:val="both"/>
        <w:rPr>
          <w:color w:val="000000"/>
          <w:sz w:val="20"/>
          <w:szCs w:val="20"/>
        </w:rPr>
      </w:pPr>
      <w:r>
        <w:rPr>
          <w:color w:val="000000"/>
          <w:sz w:val="20"/>
          <w:szCs w:val="20"/>
        </w:rPr>
        <w:t>La Secretaría Distrital de Ambiente desde sus labores misionales y de apoyo genera una serie de impactos ambientales que conlleva a problemas como: alto consumo de recursos de  energía y  agua, e inadecuado uso de los materiales,  alta generación de residuos de diferentes características, significativo uso de combustibles fósiles, dificultades en la materialización de las cláusulas ambientales de los procesos contractuales de bienes y servicios que adquiere la entidad, infraestructura  que requiere de criterios sostenibles (en energía, agua, ventilación, confort térmico, entre otros),  deterioro de instalaciones eléctricas, obsolescencia de equipos, parque automotor próximo a cumplir  su vida útil, equipamiento deficiente, aunado al desconocimiento y falta de apropiación por parte de los servidores de la entidad.</w:t>
      </w:r>
    </w:p>
    <w:p w14:paraId="4961DA01" w14:textId="77777777" w:rsidR="00556803" w:rsidRDefault="00000000">
      <w:pPr>
        <w:jc w:val="both"/>
        <w:rPr>
          <w:color w:val="000000"/>
          <w:sz w:val="20"/>
          <w:szCs w:val="20"/>
        </w:rPr>
      </w:pPr>
      <w:r>
        <w:rPr>
          <w:color w:val="000000"/>
          <w:sz w:val="20"/>
          <w:szCs w:val="20"/>
        </w:rPr>
        <w:t>Todo esto nos conlleva a un agotamiento y contaminación  de los recursos, a un incremento en la generación de los residuos no aprovechables, a la menor valorización de los residuos aprovechables, lo cual se evidencia en la Matriz de Identificación y valoración de los Aspectos e impactos ambientales, desarrollada desde cada proceso misional de la entidad, lo cual afecta de manera directa a los servidores de la entidad y al entorno de sus sedes, las cuales se encuentran ubicadas en las localidades de Chapinero, Usaquén, Barrios Unidos, Usme, Fontibón, Engativá y  Suba.</w:t>
      </w:r>
    </w:p>
    <w:p w14:paraId="49F54289" w14:textId="77777777" w:rsidR="00556803" w:rsidRDefault="00556803">
      <w:pPr>
        <w:jc w:val="both"/>
        <w:rPr>
          <w:color w:val="000000"/>
          <w:sz w:val="20"/>
          <w:szCs w:val="20"/>
        </w:rPr>
      </w:pPr>
    </w:p>
    <w:p w14:paraId="61066A5E" w14:textId="77777777" w:rsidR="00556803" w:rsidRDefault="00000000">
      <w:pPr>
        <w:jc w:val="both"/>
        <w:rPr>
          <w:color w:val="000000"/>
          <w:sz w:val="20"/>
          <w:szCs w:val="20"/>
        </w:rPr>
      </w:pPr>
      <w:r>
        <w:rPr>
          <w:color w:val="000000"/>
          <w:sz w:val="20"/>
          <w:szCs w:val="20"/>
        </w:rPr>
        <w:t>Como entidad perteneciente al Distrito y siendo la autoridad que promueve, orienta y regula acciones que permitan el adecuado aprovechamiento de los recursos naturales, así como la recuperación, protección y conservación sostenible del territorio para garantizar un ambiente sano, y  en cumplimiento  a la normatividad ambiental vigente como el Decreto 593  de  2023 “Por medio del cual se adopta el ajuste al Plan de Gestión Ambiental (PGA) para el periodo 2023-2038 y se dictan otras disposiciones” y la Resolución 03179 de 2023, “Por la cual se adopta la guía técnica para la formulación del Plan Institucional de Gestión Ambiental (PIGA), y se dictan lineamientos para su concertación, implementación, evaluación, control y seguimiento, y otras disposiciones” se debe procurar la preservación del ambiente en todas sus formas.  Adicionalmente, se debe garantizar el control de los impactos y riesgos ambientales que se puedan generar, un uso eficiente de los recursos y materiales, tendiente al uso racional y eficiente que aporte a metas ambientales, por ende a la calidad ambiental de la ciudad.</w:t>
      </w:r>
    </w:p>
    <w:p w14:paraId="4E2B87DE" w14:textId="77777777" w:rsidR="00556803" w:rsidRDefault="00000000">
      <w:pPr>
        <w:pBdr>
          <w:top w:val="nil"/>
          <w:left w:val="nil"/>
          <w:bottom w:val="nil"/>
          <w:right w:val="nil"/>
          <w:between w:val="nil"/>
        </w:pBdr>
        <w:spacing w:before="280" w:after="280"/>
        <w:jc w:val="both"/>
        <w:rPr>
          <w:color w:val="000000"/>
          <w:sz w:val="20"/>
          <w:szCs w:val="20"/>
        </w:rPr>
      </w:pPr>
      <w:r>
        <w:rPr>
          <w:color w:val="000000"/>
          <w:sz w:val="20"/>
          <w:szCs w:val="20"/>
        </w:rPr>
        <w:t>Las actividades desarrolladas en la Secretaría Distrital de Ambiente impactan de algún modo al medio ambiente circundante, tanto positiva como negativamente, para la vigencia 2023, se identificaron un total de la 86 actividades / productos y servicios en la entidad, que generan impactos negativos. Los aspectos positivos se presentan en el plan de acción cuatrienal ambiental PACA principalmente por ser acciones de tipo misional que tienden a mejorar o a impactar las condiciones ambientales dentro Distrito Capital y se desarrollan mediante diferentes proyectos de inversión para dar cumplimiento a los Objetivos de Desarrollo Sostenible, a las Metas Plan de Desarrollo o a una meta proyecto de inversión.</w:t>
      </w:r>
    </w:p>
    <w:p w14:paraId="770822D1" w14:textId="77777777" w:rsidR="00556803" w:rsidRDefault="00000000">
      <w:pPr>
        <w:pBdr>
          <w:top w:val="nil"/>
          <w:left w:val="nil"/>
          <w:bottom w:val="nil"/>
          <w:right w:val="nil"/>
          <w:between w:val="nil"/>
        </w:pBdr>
        <w:spacing w:before="280" w:after="280"/>
        <w:jc w:val="both"/>
        <w:rPr>
          <w:color w:val="000000"/>
          <w:sz w:val="20"/>
          <w:szCs w:val="20"/>
        </w:rPr>
      </w:pPr>
      <w:r>
        <w:rPr>
          <w:color w:val="000000"/>
          <w:sz w:val="20"/>
          <w:szCs w:val="20"/>
        </w:rPr>
        <w:lastRenderedPageBreak/>
        <w:t>Del total de actividades que impactan negativamente los recursos naturales son 86 de las cuales, se establece que el 80% (69) de las actividades generan impactos negativos significativos sobre los recursos naturales y el 20% (17) de ellas generan impactos negativos no significativos. Esto se identifica de mejor manera en la Gráfica 1.</w:t>
      </w:r>
    </w:p>
    <w:p w14:paraId="0E2C9D98" w14:textId="77777777" w:rsidR="00556803" w:rsidRDefault="00000000">
      <w:pPr>
        <w:pBdr>
          <w:top w:val="nil"/>
          <w:left w:val="nil"/>
          <w:bottom w:val="nil"/>
          <w:right w:val="nil"/>
          <w:between w:val="nil"/>
        </w:pBdr>
        <w:spacing w:before="280" w:after="280"/>
        <w:jc w:val="both"/>
        <w:rPr>
          <w:color w:val="000000"/>
          <w:sz w:val="20"/>
          <w:szCs w:val="20"/>
        </w:rPr>
      </w:pPr>
      <w:r>
        <w:rPr>
          <w:color w:val="000000"/>
          <w:sz w:val="20"/>
          <w:szCs w:val="20"/>
        </w:rPr>
        <w:t>Con referencia a los impactos negativos identificados se busca reducir o mitigar su efecto sobre los recursos naturales mediante la adopción de medidas adecuadas que se desarrollarán y se vienen ejecutando mediante la implementación de cada uno de los programas del Plan Institucional de Gestión Ambiental PIGA y dentro del marco del cumplimiento a la resolución 242 de 2014, resolución 3179 de 2023 y la norma ISO 14001:2015 (Requisitos del Sistema de Gestión Ambiental).</w:t>
      </w:r>
    </w:p>
    <w:p w14:paraId="60A698D3" w14:textId="77777777" w:rsidR="00556803" w:rsidRDefault="00000000">
      <w:pPr>
        <w:pBdr>
          <w:top w:val="nil"/>
          <w:left w:val="nil"/>
          <w:bottom w:val="nil"/>
          <w:right w:val="nil"/>
          <w:between w:val="nil"/>
        </w:pBdr>
        <w:jc w:val="both"/>
        <w:rPr>
          <w:color w:val="000000"/>
          <w:sz w:val="20"/>
          <w:szCs w:val="20"/>
        </w:rPr>
      </w:pPr>
      <w:r>
        <w:rPr>
          <w:color w:val="000000"/>
          <w:sz w:val="20"/>
          <w:szCs w:val="20"/>
        </w:rPr>
        <w:t>Gráfica 1. Actividades que generan impactos negativos significativos vs no significativos</w:t>
      </w:r>
    </w:p>
    <w:p w14:paraId="7241B0DD" w14:textId="77777777" w:rsidR="00556803" w:rsidRDefault="00000000">
      <w:pPr>
        <w:pBdr>
          <w:top w:val="nil"/>
          <w:left w:val="nil"/>
          <w:bottom w:val="nil"/>
          <w:right w:val="nil"/>
          <w:between w:val="nil"/>
        </w:pBdr>
        <w:tabs>
          <w:tab w:val="left" w:pos="476"/>
        </w:tabs>
        <w:jc w:val="both"/>
        <w:rPr>
          <w:color w:val="000000"/>
          <w:sz w:val="20"/>
          <w:szCs w:val="20"/>
        </w:rPr>
      </w:pPr>
      <w:r>
        <w:rPr>
          <w:noProof/>
          <w:color w:val="000000"/>
          <w:sz w:val="20"/>
          <w:szCs w:val="20"/>
        </w:rPr>
        <w:drawing>
          <wp:inline distT="0" distB="0" distL="0" distR="0" wp14:anchorId="1872525E" wp14:editId="74CE9485">
            <wp:extent cx="5648706" cy="2137410"/>
            <wp:effectExtent l="0" t="0" r="0" b="0"/>
            <wp:docPr id="513" name="Gráfico 5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D2B02CC" w14:textId="77777777" w:rsidR="00556803" w:rsidRDefault="00000000">
      <w:pPr>
        <w:jc w:val="both"/>
        <w:rPr>
          <w:color w:val="000000"/>
          <w:sz w:val="20"/>
          <w:szCs w:val="20"/>
        </w:rPr>
      </w:pPr>
      <w:r>
        <w:rPr>
          <w:color w:val="000000"/>
          <w:sz w:val="20"/>
          <w:szCs w:val="20"/>
        </w:rPr>
        <w:t>Nota: Secretaria Distrital de Ambiente,  2023</w:t>
      </w:r>
    </w:p>
    <w:p w14:paraId="56173755" w14:textId="77777777" w:rsidR="00556803" w:rsidRDefault="00000000">
      <w:pPr>
        <w:pBdr>
          <w:top w:val="nil"/>
          <w:left w:val="nil"/>
          <w:bottom w:val="nil"/>
          <w:right w:val="nil"/>
          <w:between w:val="nil"/>
        </w:pBdr>
        <w:spacing w:before="280" w:after="280"/>
        <w:jc w:val="both"/>
        <w:rPr>
          <w:color w:val="000000"/>
          <w:sz w:val="20"/>
          <w:szCs w:val="20"/>
        </w:rPr>
      </w:pPr>
      <w:r>
        <w:rPr>
          <w:color w:val="000000"/>
          <w:sz w:val="20"/>
          <w:szCs w:val="20"/>
        </w:rPr>
        <w:t>Los recursos que se impactan de manera negativa y significativamente de acuerdo con el número de actividades que desarrolla la SDA aun cuando se tengan controles operacionales para mitigar el impacto, se ve reflejado en la siguiente gráfica:</w:t>
      </w:r>
    </w:p>
    <w:p w14:paraId="53B28EF2" w14:textId="77777777" w:rsidR="00556803" w:rsidRDefault="00000000">
      <w:pPr>
        <w:pBdr>
          <w:top w:val="nil"/>
          <w:left w:val="nil"/>
          <w:bottom w:val="nil"/>
          <w:right w:val="nil"/>
          <w:between w:val="nil"/>
        </w:pBdr>
        <w:jc w:val="both"/>
        <w:rPr>
          <w:color w:val="000000"/>
          <w:sz w:val="20"/>
          <w:szCs w:val="20"/>
        </w:rPr>
      </w:pPr>
      <w:r>
        <w:rPr>
          <w:color w:val="000000"/>
          <w:sz w:val="20"/>
          <w:szCs w:val="20"/>
        </w:rPr>
        <w:t>Gráfica 2. Recurso natural afectado por el número de actividades de la SDA</w:t>
      </w:r>
    </w:p>
    <w:p w14:paraId="0422B64E" w14:textId="77777777" w:rsidR="00556803" w:rsidRDefault="00000000">
      <w:pPr>
        <w:pBdr>
          <w:top w:val="nil"/>
          <w:left w:val="nil"/>
          <w:bottom w:val="nil"/>
          <w:right w:val="nil"/>
          <w:between w:val="nil"/>
        </w:pBdr>
        <w:tabs>
          <w:tab w:val="left" w:pos="476"/>
        </w:tabs>
        <w:jc w:val="both"/>
        <w:rPr>
          <w:color w:val="000000"/>
          <w:sz w:val="20"/>
          <w:szCs w:val="20"/>
        </w:rPr>
      </w:pPr>
      <w:r>
        <w:rPr>
          <w:noProof/>
          <w:color w:val="000000"/>
          <w:sz w:val="20"/>
          <w:szCs w:val="20"/>
        </w:rPr>
        <w:drawing>
          <wp:inline distT="0" distB="0" distL="0" distR="0" wp14:anchorId="3424B13F" wp14:editId="7EB08C55">
            <wp:extent cx="5642610" cy="2024786"/>
            <wp:effectExtent l="0" t="0" r="0" b="0"/>
            <wp:docPr id="512" name="Gráfico 5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B88063" w14:textId="77777777" w:rsidR="00556803" w:rsidRDefault="00000000">
      <w:pPr>
        <w:jc w:val="both"/>
        <w:rPr>
          <w:color w:val="000000"/>
          <w:sz w:val="20"/>
          <w:szCs w:val="20"/>
        </w:rPr>
      </w:pPr>
      <w:r>
        <w:rPr>
          <w:color w:val="000000"/>
          <w:sz w:val="20"/>
          <w:szCs w:val="20"/>
        </w:rPr>
        <w:lastRenderedPageBreak/>
        <w:t>Nota: Secretaría Distrital de Ambiente, 2023</w:t>
      </w:r>
    </w:p>
    <w:p w14:paraId="3B223CB1" w14:textId="77777777" w:rsidR="00556803" w:rsidRDefault="00556803">
      <w:pPr>
        <w:jc w:val="both"/>
        <w:rPr>
          <w:color w:val="000000"/>
          <w:sz w:val="20"/>
          <w:szCs w:val="20"/>
        </w:rPr>
      </w:pPr>
    </w:p>
    <w:p w14:paraId="2B7F2D44" w14:textId="77777777" w:rsidR="00556803" w:rsidRDefault="00000000">
      <w:pPr>
        <w:pBdr>
          <w:top w:val="nil"/>
          <w:left w:val="nil"/>
          <w:bottom w:val="nil"/>
          <w:right w:val="nil"/>
          <w:between w:val="nil"/>
        </w:pBdr>
        <w:tabs>
          <w:tab w:val="left" w:pos="476"/>
        </w:tabs>
        <w:jc w:val="both"/>
        <w:rPr>
          <w:color w:val="000000"/>
          <w:sz w:val="20"/>
          <w:szCs w:val="20"/>
        </w:rPr>
      </w:pPr>
      <w:r>
        <w:rPr>
          <w:color w:val="000000"/>
          <w:sz w:val="20"/>
          <w:szCs w:val="20"/>
        </w:rPr>
        <w:t xml:space="preserve">Como se puede ver en la Gráfica, el recurso natural sobre el cual se impacta mas de acuerdo al número de actividades, es el recurso suelo seguido del recurso agua. Los impactos asociados hacen referencia al agotamiento de los recursos naturales, contaminación del recurso aire y contaminación del recurso suelo entre otros.  </w:t>
      </w:r>
    </w:p>
    <w:p w14:paraId="48F850CF" w14:textId="77777777" w:rsidR="00556803" w:rsidRDefault="00000000">
      <w:pPr>
        <w:pBdr>
          <w:top w:val="nil"/>
          <w:left w:val="nil"/>
          <w:bottom w:val="nil"/>
          <w:right w:val="nil"/>
          <w:between w:val="nil"/>
        </w:pBdr>
        <w:tabs>
          <w:tab w:val="left" w:pos="476"/>
        </w:tabs>
        <w:jc w:val="both"/>
        <w:rPr>
          <w:color w:val="000000"/>
          <w:sz w:val="20"/>
          <w:szCs w:val="20"/>
        </w:rPr>
      </w:pPr>
      <w:r>
        <w:rPr>
          <w:color w:val="000000"/>
          <w:sz w:val="20"/>
          <w:szCs w:val="20"/>
        </w:rPr>
        <w:t>Dentro de los principales aspectos ambientales están: la generación de residuos provenientes del uso de las unidades sanitarias, los residuos peligrosos como envases y empaques que han contenido sustancias químicas, residuos de aparatos eléctricos y electrónicos, elementos contaminados con sustancias de hidrocarburos, baterías de plomo acido, elementos de protección personal contaminados tales como guantes de cirugía del personal profesional que realiza los monitoreos.</w:t>
      </w:r>
    </w:p>
    <w:p w14:paraId="7940FD7F" w14:textId="77777777" w:rsidR="00556803" w:rsidRDefault="00556803">
      <w:pPr>
        <w:pBdr>
          <w:top w:val="nil"/>
          <w:left w:val="nil"/>
          <w:bottom w:val="nil"/>
          <w:right w:val="nil"/>
          <w:between w:val="nil"/>
        </w:pBdr>
        <w:tabs>
          <w:tab w:val="left" w:pos="476"/>
        </w:tabs>
        <w:jc w:val="both"/>
        <w:rPr>
          <w:color w:val="000000"/>
          <w:sz w:val="20"/>
          <w:szCs w:val="20"/>
        </w:rPr>
      </w:pPr>
    </w:p>
    <w:p w14:paraId="4D49EB58" w14:textId="77777777" w:rsidR="00556803" w:rsidRDefault="00000000">
      <w:pPr>
        <w:pBdr>
          <w:top w:val="nil"/>
          <w:left w:val="nil"/>
          <w:bottom w:val="nil"/>
          <w:right w:val="nil"/>
          <w:between w:val="nil"/>
        </w:pBdr>
        <w:tabs>
          <w:tab w:val="left" w:pos="476"/>
        </w:tabs>
        <w:jc w:val="both"/>
        <w:rPr>
          <w:color w:val="000000"/>
          <w:sz w:val="20"/>
          <w:szCs w:val="20"/>
        </w:rPr>
      </w:pPr>
      <w:r>
        <w:rPr>
          <w:color w:val="000000"/>
          <w:sz w:val="20"/>
          <w:szCs w:val="20"/>
        </w:rPr>
        <w:t>Respecto al consumo de agua, se presenta incremento en épocas secas   por la incidencia de la radiación solar así como la imposibilidad de captar mayor cantidad de agua lluvia, lo que hace que se requiera desarrollar actividades de riego para garantizar el buen estado de las especies de flora.   En cuanto al consumo de energía este se asocia a la utilización de los diferentes equipos de la entidad entre los cuales se encuentran computadores, impresoras, ploters y la recarga de vehículos eléctricos.</w:t>
      </w:r>
    </w:p>
    <w:p w14:paraId="27D672B3" w14:textId="77777777" w:rsidR="00556803" w:rsidRDefault="00556803">
      <w:pPr>
        <w:pBdr>
          <w:top w:val="nil"/>
          <w:left w:val="nil"/>
          <w:bottom w:val="nil"/>
          <w:right w:val="nil"/>
          <w:between w:val="nil"/>
        </w:pBdr>
        <w:tabs>
          <w:tab w:val="left" w:pos="476"/>
        </w:tabs>
        <w:jc w:val="both"/>
        <w:rPr>
          <w:color w:val="000000"/>
          <w:sz w:val="20"/>
          <w:szCs w:val="20"/>
        </w:rPr>
      </w:pPr>
    </w:p>
    <w:p w14:paraId="68FB0DCC" w14:textId="77777777" w:rsidR="00556803" w:rsidRDefault="00000000">
      <w:pPr>
        <w:jc w:val="both"/>
        <w:rPr>
          <w:color w:val="000000"/>
          <w:sz w:val="20"/>
          <w:szCs w:val="20"/>
        </w:rPr>
      </w:pPr>
      <w:r>
        <w:rPr>
          <w:color w:val="000000"/>
          <w:sz w:val="20"/>
          <w:szCs w:val="20"/>
        </w:rPr>
        <w:t>La SDA, cuenta con programas y controles operacionales, los cuales están encaminados a mitigar y optimizar el uso de estos recursos, estos programas se encuentran en implementación y ejecución en la entidad los cuales son: Uso eficiente del agua, uso eficiente de la energía, gestión integral de residuos, consumo sostenible, gestión del cambio climático y comunicación, formación y sensibilización.</w:t>
      </w:r>
    </w:p>
    <w:p w14:paraId="024D43F9" w14:textId="77777777" w:rsidR="00556803" w:rsidRDefault="00556803">
      <w:pPr>
        <w:jc w:val="both"/>
        <w:rPr>
          <w:color w:val="000000"/>
          <w:sz w:val="20"/>
          <w:szCs w:val="20"/>
        </w:rPr>
      </w:pPr>
    </w:p>
    <w:p w14:paraId="69355A68" w14:textId="77777777" w:rsidR="00556803" w:rsidRDefault="00000000">
      <w:pPr>
        <w:jc w:val="both"/>
        <w:rPr>
          <w:color w:val="000000"/>
          <w:sz w:val="20"/>
          <w:szCs w:val="20"/>
        </w:rPr>
      </w:pPr>
      <w:r>
        <w:rPr>
          <w:color w:val="000000"/>
          <w:sz w:val="20"/>
          <w:szCs w:val="20"/>
        </w:rPr>
        <w:t>Por lo anterior, se requiere de acciones para implementar las actividades establecidas en los programas de gestión ambiental que permitan controlar y/o mitigar los impactos negativos significativos de la entidad.</w:t>
      </w:r>
    </w:p>
    <w:p w14:paraId="3EDA3567" w14:textId="77777777" w:rsidR="00556803" w:rsidRDefault="00000000">
      <w:pPr>
        <w:jc w:val="both"/>
        <w:rPr>
          <w:color w:val="000000"/>
          <w:sz w:val="20"/>
          <w:szCs w:val="20"/>
        </w:rPr>
      </w:pPr>
      <w:r>
        <w:rPr>
          <w:color w:val="000000"/>
          <w:sz w:val="20"/>
          <w:szCs w:val="20"/>
        </w:rPr>
        <w:t>La entidad en procura de realizar una adecuada gestión ambiental ha realizado esfuerzos permanentes para hacer un uso eficiente de los recurso agua y energía, gestión de residuos, consumo y practicas sostenibles al igual que el mejoramiento de las condiciones ambientales,  no obstante el permanente avance en las tecnologías,  la actualización de procedimientos, la modernización en la gestión administrativa, las nuevas modalidades de  trabajo, plantean la necesidad de generar estrategias tendientes al control y uso eficiente de los  recursos mediante acciones innovadoras que permitan seguir  identificando, controlando y mitigando los posibles impactos negativos significativos con el fin de ser modelo a nivel distrital, buscando óptimos resultados que permitan a la entidad continuar con su alto desempeño en la gestión ambiental pública.</w:t>
      </w:r>
    </w:p>
    <w:p w14:paraId="543F974B" w14:textId="77777777" w:rsidR="00556803" w:rsidRDefault="00556803">
      <w:pPr>
        <w:jc w:val="both"/>
        <w:rPr>
          <w:color w:val="000000"/>
          <w:sz w:val="20"/>
          <w:szCs w:val="20"/>
        </w:rPr>
      </w:pPr>
    </w:p>
    <w:p w14:paraId="269C0126" w14:textId="77777777" w:rsidR="00556803" w:rsidRDefault="00000000">
      <w:pPr>
        <w:jc w:val="both"/>
        <w:rPr>
          <w:color w:val="000000"/>
          <w:sz w:val="20"/>
          <w:szCs w:val="20"/>
        </w:rPr>
      </w:pPr>
      <w:r>
        <w:rPr>
          <w:color w:val="000000"/>
          <w:sz w:val="20"/>
          <w:szCs w:val="20"/>
        </w:rPr>
        <w:t>En el desarrollo de los procesos propios de la entidad, en las vigencias del 2021 al 2023  se presentó el uso de los recursos como: agua consumió un promedio anual de 8288mts3 de agua, 473.709kwh de energía , se generaron 12241kg de residuos aprovechables, 1.945kg de peligrosos y  30.572kg de no aprovechables,  de combustible  4.396gl de gasolina , 5139 gas durante el 2021, 1064gl de diésel, 632 promedio anual de biciusuarios  en las sedes con control operacional. Para la sede del CAVRFFS en los 2022 y 2023 se realizó un consumo promedio anual de agua 6.347 mts3 y 120.253kwh en energía y 964 kg de residuos peligrosos hospitalarios.</w:t>
      </w:r>
    </w:p>
    <w:p w14:paraId="49E4CDAB" w14:textId="77777777" w:rsidR="00556803" w:rsidRDefault="00556803">
      <w:pPr>
        <w:jc w:val="both"/>
        <w:rPr>
          <w:color w:val="000000"/>
          <w:sz w:val="20"/>
          <w:szCs w:val="20"/>
        </w:rPr>
      </w:pPr>
      <w:bookmarkStart w:id="2" w:name="_heading=h.dd6gk06z99lj" w:colFirst="0" w:colLast="0"/>
      <w:bookmarkEnd w:id="2"/>
    </w:p>
    <w:p w14:paraId="69B3022B" w14:textId="77777777" w:rsidR="00556803" w:rsidRDefault="00000000">
      <w:pPr>
        <w:spacing w:before="240" w:after="240"/>
        <w:jc w:val="both"/>
        <w:rPr>
          <w:b/>
          <w:color w:val="000000"/>
          <w:sz w:val="20"/>
          <w:szCs w:val="20"/>
          <w:u w:val="single"/>
        </w:rPr>
      </w:pPr>
      <w:r>
        <w:rPr>
          <w:b/>
          <w:color w:val="000000"/>
          <w:sz w:val="20"/>
          <w:szCs w:val="20"/>
          <w:u w:val="single"/>
        </w:rPr>
        <w:t>Control Interno</w:t>
      </w:r>
    </w:p>
    <w:p w14:paraId="13671ECA" w14:textId="77777777" w:rsidR="00556803" w:rsidRDefault="00000000">
      <w:pPr>
        <w:spacing w:before="240" w:after="240"/>
        <w:jc w:val="both"/>
        <w:rPr>
          <w:color w:val="000000"/>
          <w:sz w:val="20"/>
          <w:szCs w:val="20"/>
        </w:rPr>
      </w:pPr>
      <w:r>
        <w:rPr>
          <w:color w:val="000000"/>
          <w:sz w:val="20"/>
          <w:szCs w:val="20"/>
        </w:rPr>
        <w:t>La Oficina de Control Interno, tercera línea de defensa de la política de control interno desarrolla sus funciones de acuerdo con el artículo 12 de la Ley 87 de 1993, a través de los cinco roles establecidos en el Decreto 648 de 2017, estos a su vez se materializan mediante la ejecución del Plan Anual de Auditoría de la SDA,</w:t>
      </w:r>
    </w:p>
    <w:p w14:paraId="7614E5D3" w14:textId="77777777" w:rsidR="00556803" w:rsidRDefault="00000000">
      <w:pPr>
        <w:spacing w:before="240" w:after="240"/>
        <w:jc w:val="both"/>
        <w:rPr>
          <w:color w:val="000000"/>
          <w:sz w:val="20"/>
          <w:szCs w:val="20"/>
        </w:rPr>
      </w:pPr>
      <w:r>
        <w:rPr>
          <w:color w:val="000000"/>
          <w:sz w:val="20"/>
          <w:szCs w:val="20"/>
        </w:rPr>
        <w:t xml:space="preserve"> </w:t>
      </w:r>
    </w:p>
    <w:p w14:paraId="1AC1C392" w14:textId="77777777" w:rsidR="00556803" w:rsidRDefault="00000000">
      <w:pPr>
        <w:spacing w:before="240" w:after="240"/>
        <w:jc w:val="both"/>
        <w:rPr>
          <w:color w:val="000000"/>
          <w:sz w:val="20"/>
          <w:szCs w:val="20"/>
        </w:rPr>
      </w:pPr>
      <w:r>
        <w:rPr>
          <w:color w:val="000000"/>
          <w:sz w:val="20"/>
          <w:szCs w:val="20"/>
        </w:rPr>
        <w:lastRenderedPageBreak/>
        <w:t xml:space="preserve">De acuerdo con la Ley 1499 de 2015, el Modelo Estándar de Control Interno -MECI fue actualizado en la dimensión siete (7) del Manual Operativo del Modelo Integrado de Planeación y Gestión - MIPG, constituyéndose como la base para la implementación y fortalecimiento del Sistema de Control Interno. </w:t>
      </w:r>
    </w:p>
    <w:p w14:paraId="16786B85" w14:textId="77777777" w:rsidR="00556803" w:rsidRDefault="00000000">
      <w:pPr>
        <w:spacing w:before="240" w:after="240"/>
        <w:jc w:val="both"/>
        <w:rPr>
          <w:color w:val="000000"/>
          <w:sz w:val="20"/>
          <w:szCs w:val="20"/>
        </w:rPr>
      </w:pPr>
      <w:r>
        <w:rPr>
          <w:color w:val="000000"/>
          <w:sz w:val="20"/>
          <w:szCs w:val="20"/>
        </w:rPr>
        <w:t>La Oficina de Control Interno, como tercera línea de defensa prioriza, elaborará y ejecutará el Plan Anual de Auditoría que será desarrollado durante cada una de las vigencias. Este plan contiene las actividades suficientes y necesarias para evaluar la efectividad del sistema con un enfoque basado en riesgos, a través de la aplicación de los cinco roles, de acuerdo con la Guía de Auditoría del Departamento Administrativo de la Función Pública. En los últimos 4 años la Oficina de Control Interno a logrado cumplir el 100 % del plan anual de auditorías, logrando contribuir al cumplimiento de los objetivos y metas institucionales a través de las siguientes actividades:</w:t>
      </w:r>
    </w:p>
    <w:p w14:paraId="24C178A0" w14:textId="77777777" w:rsidR="00556803" w:rsidRDefault="00000000">
      <w:pPr>
        <w:spacing w:before="240" w:after="240"/>
        <w:jc w:val="both"/>
        <w:rPr>
          <w:color w:val="000000"/>
          <w:sz w:val="20"/>
          <w:szCs w:val="20"/>
        </w:rPr>
      </w:pPr>
      <w:r>
        <w:rPr>
          <w:color w:val="000000"/>
          <w:sz w:val="20"/>
          <w:szCs w:val="20"/>
        </w:rPr>
        <w:t>-</w:t>
      </w:r>
      <w:r>
        <w:rPr>
          <w:color w:val="000000"/>
          <w:sz w:val="14"/>
          <w:szCs w:val="14"/>
        </w:rPr>
        <w:t xml:space="preserve">  </w:t>
      </w:r>
      <w:r>
        <w:rPr>
          <w:color w:val="000000"/>
          <w:sz w:val="20"/>
          <w:szCs w:val="20"/>
        </w:rPr>
        <w:t>Rol de Evaluación y Seguimiento:</w:t>
      </w:r>
    </w:p>
    <w:p w14:paraId="2D3D6B84" w14:textId="77777777" w:rsidR="00556803" w:rsidRDefault="00000000">
      <w:pPr>
        <w:spacing w:before="240" w:after="240"/>
        <w:jc w:val="both"/>
        <w:rPr>
          <w:color w:val="000000"/>
          <w:sz w:val="20"/>
          <w:szCs w:val="20"/>
        </w:rPr>
      </w:pPr>
      <w:r>
        <w:rPr>
          <w:color w:val="000000"/>
          <w:sz w:val="20"/>
          <w:szCs w:val="20"/>
        </w:rPr>
        <w:t>En este rol se adelantan las Auditorías Internas de Gestión priorizadas, Informes de Ley, Seguimientos a temas especiales, Seguimiento a planes de mejoramiento por procesos y al suscrito ante entes externos de control.</w:t>
      </w:r>
    </w:p>
    <w:p w14:paraId="2852752E" w14:textId="77777777" w:rsidR="00556803" w:rsidRDefault="00000000">
      <w:pPr>
        <w:spacing w:before="240" w:after="240"/>
        <w:jc w:val="both"/>
        <w:rPr>
          <w:color w:val="000000"/>
          <w:sz w:val="20"/>
          <w:szCs w:val="20"/>
        </w:rPr>
      </w:pPr>
      <w:r>
        <w:rPr>
          <w:color w:val="000000"/>
          <w:sz w:val="20"/>
          <w:szCs w:val="20"/>
        </w:rPr>
        <w:t>Para el 2023 se lograron 7 auditorías internas, 3 evaluaciones de riesgos de gestión y corrupción, 3 seguimientos al cumplimiento de planes de mejoramiento y 19 informes de Ley sobre exigencias normativas en la vigencia.</w:t>
      </w:r>
    </w:p>
    <w:p w14:paraId="7E663176" w14:textId="77777777" w:rsidR="00556803" w:rsidRDefault="00556803">
      <w:pPr>
        <w:spacing w:before="240" w:after="240"/>
        <w:jc w:val="both"/>
        <w:rPr>
          <w:color w:val="000000"/>
          <w:sz w:val="20"/>
          <w:szCs w:val="20"/>
        </w:rPr>
      </w:pPr>
      <w:bookmarkStart w:id="3" w:name="_heading=h.cy6dzstbgnk2" w:colFirst="0" w:colLast="0"/>
      <w:bookmarkEnd w:id="3"/>
    </w:p>
    <w:p w14:paraId="31846E35" w14:textId="77777777" w:rsidR="00556803" w:rsidRDefault="00000000">
      <w:pPr>
        <w:spacing w:before="240" w:after="240"/>
        <w:jc w:val="both"/>
        <w:rPr>
          <w:color w:val="000000"/>
          <w:sz w:val="20"/>
          <w:szCs w:val="20"/>
        </w:rPr>
      </w:pPr>
      <w:r>
        <w:rPr>
          <w:color w:val="000000"/>
          <w:sz w:val="20"/>
          <w:szCs w:val="20"/>
        </w:rPr>
        <w:t>-</w:t>
      </w:r>
      <w:r>
        <w:rPr>
          <w:color w:val="000000"/>
          <w:sz w:val="14"/>
          <w:szCs w:val="14"/>
        </w:rPr>
        <w:t xml:space="preserve">  </w:t>
      </w:r>
      <w:r>
        <w:rPr>
          <w:color w:val="000000"/>
          <w:sz w:val="20"/>
          <w:szCs w:val="20"/>
        </w:rPr>
        <w:t>Rol de Evaluación de la Gestión del Riesgo</w:t>
      </w:r>
    </w:p>
    <w:p w14:paraId="4084C849" w14:textId="77777777" w:rsidR="00556803" w:rsidRDefault="00000000">
      <w:pPr>
        <w:spacing w:before="240" w:after="240"/>
        <w:jc w:val="both"/>
        <w:rPr>
          <w:color w:val="000000"/>
          <w:sz w:val="20"/>
          <w:szCs w:val="20"/>
        </w:rPr>
      </w:pPr>
      <w:r>
        <w:rPr>
          <w:color w:val="000000"/>
          <w:sz w:val="20"/>
          <w:szCs w:val="20"/>
        </w:rPr>
        <w:t>La Evaluación del sistema de administración de riesgos de la Entidad, que incluye la evaluación de la política de administración de riesgos adoptada, el contexto interno para identificar posibles nuevos riesgos, la efectividad de los controles para los riesgos identificados, entre otros aspectos. Implico para el 2023 asesorar y realizar acompañamiento en la aplicación de la guía de administración de riesgos y diseño de controles versión 4, se adelantó seguimientos a las acciones de Plan Anticorrupción y de Atención al Ciudadano (PAAC) - Componentes, Mapa de Riesgos y Reporte Aplicativo SUIT, que fueron publicados en la página web.</w:t>
      </w:r>
    </w:p>
    <w:p w14:paraId="41047AFA" w14:textId="77777777" w:rsidR="00556803" w:rsidRDefault="00000000">
      <w:pPr>
        <w:spacing w:before="240" w:after="240"/>
        <w:jc w:val="both"/>
        <w:rPr>
          <w:color w:val="000000"/>
          <w:sz w:val="20"/>
          <w:szCs w:val="20"/>
        </w:rPr>
      </w:pPr>
      <w:r>
        <w:rPr>
          <w:color w:val="000000"/>
          <w:sz w:val="20"/>
          <w:szCs w:val="20"/>
        </w:rPr>
        <w:t>Se aportó a todos los procesos de la entidad con las observaciones y recomendaciones para mejorar el análisis, identificación, valoración, uso del aplicativo, la aplicación de la política de administración de riesgos, el fortalecimiento de los ejercicios de autocontrol.</w:t>
      </w:r>
    </w:p>
    <w:p w14:paraId="63EE9638" w14:textId="77777777" w:rsidR="00556803" w:rsidRDefault="00556803">
      <w:pPr>
        <w:spacing w:before="240" w:after="240"/>
        <w:jc w:val="both"/>
        <w:rPr>
          <w:color w:val="000000"/>
          <w:sz w:val="20"/>
          <w:szCs w:val="20"/>
        </w:rPr>
      </w:pPr>
      <w:bookmarkStart w:id="4" w:name="_heading=h.f2hm37e8nvk5" w:colFirst="0" w:colLast="0"/>
      <w:bookmarkEnd w:id="4"/>
    </w:p>
    <w:p w14:paraId="5305D489" w14:textId="77777777" w:rsidR="00556803" w:rsidRDefault="00000000">
      <w:pPr>
        <w:spacing w:before="240" w:after="240"/>
        <w:jc w:val="both"/>
        <w:rPr>
          <w:color w:val="000000"/>
          <w:sz w:val="20"/>
          <w:szCs w:val="20"/>
        </w:rPr>
      </w:pPr>
      <w:r>
        <w:rPr>
          <w:color w:val="000000"/>
          <w:sz w:val="20"/>
          <w:szCs w:val="20"/>
        </w:rPr>
        <w:t xml:space="preserve"> -</w:t>
      </w:r>
      <w:r>
        <w:rPr>
          <w:color w:val="000000"/>
          <w:sz w:val="14"/>
          <w:szCs w:val="14"/>
        </w:rPr>
        <w:t xml:space="preserve">  </w:t>
      </w:r>
      <w:r>
        <w:rPr>
          <w:color w:val="000000"/>
          <w:sz w:val="20"/>
          <w:szCs w:val="20"/>
        </w:rPr>
        <w:t>Rol Enfoque hacía la prevención</w:t>
      </w:r>
    </w:p>
    <w:p w14:paraId="21B75EB8" w14:textId="77777777" w:rsidR="00556803" w:rsidRDefault="00000000">
      <w:pPr>
        <w:spacing w:before="240" w:after="240"/>
        <w:jc w:val="both"/>
        <w:rPr>
          <w:color w:val="000000"/>
          <w:sz w:val="20"/>
          <w:szCs w:val="20"/>
        </w:rPr>
      </w:pPr>
      <w:r>
        <w:rPr>
          <w:color w:val="000000"/>
          <w:sz w:val="20"/>
          <w:szCs w:val="20"/>
        </w:rPr>
        <w:t>Entendiéndose como todas las asesorías y acompañamientos de fomento de la cultura del control, que sirven para ayudar a que cada uno de los servidores públicos actúen bajo el principio del autocontrol entendido como: “</w:t>
      </w:r>
      <w:r>
        <w:rPr>
          <w:i/>
          <w:color w:val="000000"/>
          <w:sz w:val="20"/>
          <w:szCs w:val="20"/>
        </w:rPr>
        <w:t>Capacidad que deben desarrollar todos y cada uno de los servidores públicos de la organización, independientemente de su nivel jerárquico, para evaluar y controlar su trabajo, detectar desviaciones y efectuar correctivos de manera oportuna para el adecuado cumplimiento de los resultados que se esperan en el ejercicio de su función, de tal manera que la ejecución de los procesos, actividades y/o tareas bajo su responsabilidad, se desarrollen con fundamento en los principios establecidos en la Constitución Política</w:t>
      </w:r>
      <w:r>
        <w:rPr>
          <w:color w:val="000000"/>
          <w:sz w:val="20"/>
          <w:szCs w:val="20"/>
        </w:rPr>
        <w:t xml:space="preserve">”, aplicando los valores adoptados en el Código de Integridad de la entidad. También incluyen, entre otras, capacitaciones en metodología para la gestión de riesgos y para el análisis de causas </w:t>
      </w:r>
      <w:r>
        <w:rPr>
          <w:color w:val="000000"/>
          <w:sz w:val="20"/>
          <w:szCs w:val="20"/>
        </w:rPr>
        <w:lastRenderedPageBreak/>
        <w:t>con miras a lograr identificar la causa raíz de los hallazgos identificados y generar acciones que la eliminen y que aporten a la mejora continua.</w:t>
      </w:r>
    </w:p>
    <w:p w14:paraId="12B96F3F" w14:textId="77777777" w:rsidR="00556803" w:rsidRDefault="00000000">
      <w:pPr>
        <w:spacing w:before="240" w:after="240"/>
        <w:jc w:val="both"/>
        <w:rPr>
          <w:color w:val="000000"/>
          <w:sz w:val="20"/>
          <w:szCs w:val="20"/>
        </w:rPr>
      </w:pPr>
      <w:r>
        <w:rPr>
          <w:color w:val="000000"/>
          <w:sz w:val="20"/>
          <w:szCs w:val="20"/>
        </w:rPr>
        <w:t>Para el 2023 se adelantaron capacitaciones en temas como:</w:t>
      </w:r>
    </w:p>
    <w:p w14:paraId="6EED726A" w14:textId="77777777" w:rsidR="00556803" w:rsidRDefault="00000000">
      <w:pPr>
        <w:spacing w:before="240" w:after="240"/>
        <w:jc w:val="both"/>
        <w:rPr>
          <w:color w:val="000000"/>
          <w:sz w:val="20"/>
          <w:szCs w:val="20"/>
        </w:rPr>
      </w:pPr>
      <w:r>
        <w:rPr>
          <w:color w:val="000000"/>
          <w:sz w:val="14"/>
          <w:szCs w:val="14"/>
        </w:rPr>
        <w:t xml:space="preserve"> </w:t>
      </w:r>
      <w:r>
        <w:rPr>
          <w:color w:val="000000"/>
          <w:sz w:val="20"/>
          <w:szCs w:val="20"/>
        </w:rPr>
        <w:t>“Código de Integridad”.</w:t>
      </w:r>
    </w:p>
    <w:p w14:paraId="264B44FF" w14:textId="77777777" w:rsidR="00556803" w:rsidRDefault="00000000">
      <w:pPr>
        <w:spacing w:before="240" w:after="240"/>
        <w:jc w:val="both"/>
        <w:rPr>
          <w:color w:val="000000"/>
          <w:sz w:val="20"/>
          <w:szCs w:val="20"/>
        </w:rPr>
      </w:pPr>
      <w:r>
        <w:rPr>
          <w:color w:val="000000"/>
          <w:sz w:val="20"/>
          <w:szCs w:val="20"/>
        </w:rPr>
        <w:t>“Acciones y Operatividad del Esquema de líneas de Defensa”, Gestión de Riesgos y Enfoque Preventivo, Actualización normativa en temas de Control Interno, "Formulación de Indicadores y su seguimiento", "Planes de Mejoramiento: Formulación, registro y cierre (Isolucion)", “Requerimientos de Auditorías Internas, mecanismos de Autocontrol y Autoevaluación” y  “Respuesta a entes de Control, entidades públicas y auditorías”.</w:t>
      </w:r>
    </w:p>
    <w:p w14:paraId="30A2A11C" w14:textId="77777777" w:rsidR="00556803" w:rsidRDefault="00000000">
      <w:pPr>
        <w:spacing w:before="240" w:after="240"/>
        <w:jc w:val="both"/>
        <w:rPr>
          <w:color w:val="000000"/>
          <w:sz w:val="20"/>
          <w:szCs w:val="20"/>
        </w:rPr>
      </w:pPr>
      <w:r>
        <w:rPr>
          <w:color w:val="000000"/>
          <w:sz w:val="20"/>
          <w:szCs w:val="20"/>
        </w:rPr>
        <w:t>-</w:t>
      </w:r>
      <w:r>
        <w:rPr>
          <w:color w:val="000000"/>
          <w:sz w:val="14"/>
          <w:szCs w:val="14"/>
        </w:rPr>
        <w:t xml:space="preserve">  </w:t>
      </w:r>
      <w:r>
        <w:rPr>
          <w:color w:val="000000"/>
          <w:sz w:val="20"/>
          <w:szCs w:val="20"/>
        </w:rPr>
        <w:t>Rol de Liderazgo estratégico</w:t>
      </w:r>
    </w:p>
    <w:p w14:paraId="6A0B8B08" w14:textId="77777777" w:rsidR="00556803" w:rsidRDefault="00000000">
      <w:pPr>
        <w:spacing w:before="240" w:after="240"/>
        <w:jc w:val="both"/>
        <w:rPr>
          <w:color w:val="000000"/>
          <w:sz w:val="20"/>
          <w:szCs w:val="20"/>
        </w:rPr>
      </w:pPr>
      <w:r>
        <w:rPr>
          <w:color w:val="000000"/>
          <w:sz w:val="20"/>
          <w:szCs w:val="20"/>
        </w:rPr>
        <w:t>Se ejecuta mediante las diferentes sesiones del Comité Institucional de Coordinación de Control Interno –CICCI en las que la Oficina de Control Interno presentó los avances en el cumplimiento del Plan Anual de Auditoría y las recomendaciones para el fortalecimiento del Sistema y éste adoptará las decisiones que le permitan a la entidad mejorar y asegurar el cumplimiento de los objetivos y metas.</w:t>
      </w:r>
    </w:p>
    <w:p w14:paraId="57E1A645" w14:textId="77777777" w:rsidR="00556803" w:rsidRDefault="00000000">
      <w:pPr>
        <w:spacing w:before="240" w:after="240"/>
        <w:jc w:val="both"/>
        <w:rPr>
          <w:color w:val="000000"/>
          <w:sz w:val="20"/>
          <w:szCs w:val="20"/>
        </w:rPr>
      </w:pPr>
      <w:r>
        <w:rPr>
          <w:color w:val="000000"/>
          <w:sz w:val="20"/>
          <w:szCs w:val="20"/>
        </w:rPr>
        <w:t>De acuerdo con la  Resolución SDA 2735 del 15-dic-2020, y lo programado en el Plan Anual de Auditoría de la SDA aprobado el 25 de enero de 2023, durante el año 2023 se realizaron 6 reuniones de Comité Institucional de Coordinación de Control Interno (CICCI) en las que se presentaron los avances en la ejecución del Plan Anual de Auditorías, monitoreos y Seguimientos a Planes Institucionales, ejecución de trabajos de cumplimiento normativo y Monitoreo a los Planes de Mejoramiento Institucionales y a los procesos, en los meses de enero, marzo, mayo, julio, agosto y noviembre.</w:t>
      </w:r>
    </w:p>
    <w:p w14:paraId="06B48248" w14:textId="77777777" w:rsidR="00556803" w:rsidRDefault="00000000">
      <w:pPr>
        <w:spacing w:before="240" w:after="240"/>
        <w:jc w:val="both"/>
        <w:rPr>
          <w:color w:val="000000"/>
          <w:sz w:val="20"/>
          <w:szCs w:val="20"/>
        </w:rPr>
      </w:pPr>
      <w:r>
        <w:rPr>
          <w:color w:val="000000"/>
          <w:sz w:val="20"/>
          <w:szCs w:val="20"/>
        </w:rPr>
        <w:t>-</w:t>
      </w:r>
      <w:r>
        <w:rPr>
          <w:color w:val="000000"/>
          <w:sz w:val="14"/>
          <w:szCs w:val="14"/>
        </w:rPr>
        <w:t xml:space="preserve">  </w:t>
      </w:r>
      <w:r>
        <w:rPr>
          <w:color w:val="000000"/>
          <w:sz w:val="20"/>
          <w:szCs w:val="20"/>
        </w:rPr>
        <w:t>Rol de Relación con Entes externos de Control</w:t>
      </w:r>
    </w:p>
    <w:p w14:paraId="55F6B622" w14:textId="77777777" w:rsidR="00556803" w:rsidRDefault="00000000">
      <w:pPr>
        <w:spacing w:before="240" w:after="240"/>
        <w:jc w:val="both"/>
        <w:rPr>
          <w:color w:val="000000"/>
          <w:sz w:val="20"/>
          <w:szCs w:val="20"/>
        </w:rPr>
      </w:pPr>
      <w:r>
        <w:rPr>
          <w:color w:val="000000"/>
          <w:sz w:val="20"/>
          <w:szCs w:val="20"/>
        </w:rPr>
        <w:t>Bajo este rol se adelantan todas actividades de apoyo en la relación con los entes externos de control en el marco de las auditorías de que sea objeto la entidad, así como en el seguimiento y verificación de que las respuestas a entes externos de control se den con criterios de oportunidad, pertinencia e integralidad.</w:t>
      </w:r>
    </w:p>
    <w:p w14:paraId="74B6161B" w14:textId="77777777" w:rsidR="00556803" w:rsidRDefault="00556803">
      <w:pPr>
        <w:spacing w:before="240" w:after="240"/>
        <w:jc w:val="both"/>
        <w:rPr>
          <w:b/>
          <w:color w:val="000000"/>
          <w:sz w:val="20"/>
          <w:szCs w:val="20"/>
          <w:highlight w:val="yellow"/>
          <w:u w:val="single"/>
        </w:rPr>
      </w:pPr>
    </w:p>
    <w:p w14:paraId="087B0F42" w14:textId="77777777" w:rsidR="00556803" w:rsidRDefault="00000000">
      <w:pPr>
        <w:spacing w:before="240" w:after="240"/>
        <w:jc w:val="both"/>
        <w:rPr>
          <w:b/>
          <w:color w:val="000000"/>
          <w:sz w:val="20"/>
          <w:szCs w:val="20"/>
          <w:u w:val="single"/>
        </w:rPr>
      </w:pPr>
      <w:r>
        <w:rPr>
          <w:b/>
          <w:color w:val="000000"/>
          <w:sz w:val="20"/>
          <w:szCs w:val="20"/>
          <w:u w:val="single"/>
        </w:rPr>
        <w:t>Control interno Disciplinario</w:t>
      </w:r>
    </w:p>
    <w:p w14:paraId="74051DC8" w14:textId="77777777" w:rsidR="00556803" w:rsidRDefault="00000000">
      <w:pPr>
        <w:spacing w:before="240" w:after="240"/>
        <w:jc w:val="both"/>
        <w:rPr>
          <w:color w:val="000000"/>
          <w:sz w:val="20"/>
          <w:szCs w:val="20"/>
        </w:rPr>
      </w:pPr>
      <w:r>
        <w:rPr>
          <w:color w:val="000000"/>
          <w:sz w:val="20"/>
          <w:szCs w:val="20"/>
        </w:rPr>
        <w:t xml:space="preserve">La Oficina de Control Disciplinario Interno se creó mediante decreto </w:t>
      </w:r>
      <w:r>
        <w:rPr>
          <w:color w:val="000000"/>
          <w:sz w:val="20"/>
          <w:szCs w:val="20"/>
          <w:highlight w:val="white"/>
        </w:rPr>
        <w:t xml:space="preserve">451 de 2021 del 11 de noviembre el empleo denominado Jefe de Oficina de Control Disciplinario Interno de la planta global de la Secretaría Distrital de Ambiente. Igualmente mediante Decreto </w:t>
      </w:r>
      <w:r>
        <w:rPr>
          <w:color w:val="000000"/>
          <w:sz w:val="20"/>
          <w:szCs w:val="20"/>
        </w:rPr>
        <w:t>450 de 11 de noviembre de 2021, se modificó la estructura organizacional de la Secretaría Distrital de Ambiente y separando las funciones de la Subsecretaria General y las de la Oficina de Control Disciplinario quedando las funciones de esta oficina así:</w:t>
      </w:r>
    </w:p>
    <w:p w14:paraId="03547473" w14:textId="77777777" w:rsidR="00556803" w:rsidRDefault="00000000">
      <w:pPr>
        <w:shd w:val="clear" w:color="auto" w:fill="FFFFFF"/>
        <w:spacing w:before="240" w:after="240"/>
        <w:ind w:left="720"/>
        <w:jc w:val="both"/>
        <w:rPr>
          <w:i/>
          <w:color w:val="000000"/>
          <w:sz w:val="20"/>
          <w:szCs w:val="20"/>
        </w:rPr>
      </w:pPr>
      <w:r>
        <w:rPr>
          <w:i/>
          <w:color w:val="000000"/>
          <w:sz w:val="20"/>
          <w:szCs w:val="20"/>
        </w:rPr>
        <w:t>Artículo 9A. Oficina de Control Disciplinario Interno. Son funciones de la Oficina de Control Disciplinario Interno, las siguientes:</w:t>
      </w:r>
    </w:p>
    <w:p w14:paraId="5A041DBE" w14:textId="77777777" w:rsidR="00556803" w:rsidRDefault="00000000">
      <w:pPr>
        <w:shd w:val="clear" w:color="auto" w:fill="FFFFFF"/>
        <w:spacing w:before="240" w:after="240"/>
        <w:jc w:val="both"/>
        <w:rPr>
          <w:i/>
          <w:color w:val="000000"/>
          <w:sz w:val="20"/>
          <w:szCs w:val="20"/>
        </w:rPr>
      </w:pPr>
      <w:r>
        <w:rPr>
          <w:i/>
          <w:color w:val="000000"/>
          <w:sz w:val="20"/>
          <w:szCs w:val="20"/>
        </w:rPr>
        <w:t xml:space="preserve"> </w:t>
      </w:r>
    </w:p>
    <w:p w14:paraId="6AF5E42E" w14:textId="77777777" w:rsidR="00556803" w:rsidRDefault="00000000">
      <w:pPr>
        <w:shd w:val="clear" w:color="auto" w:fill="FFFFFF"/>
        <w:spacing w:before="240" w:after="240"/>
        <w:ind w:left="720"/>
        <w:jc w:val="both"/>
        <w:rPr>
          <w:i/>
          <w:color w:val="000000"/>
          <w:sz w:val="20"/>
          <w:szCs w:val="20"/>
        </w:rPr>
      </w:pPr>
      <w:r>
        <w:rPr>
          <w:i/>
          <w:color w:val="000000"/>
          <w:sz w:val="20"/>
          <w:szCs w:val="20"/>
        </w:rPr>
        <w:lastRenderedPageBreak/>
        <w:t>a) Adelantar la indagación preliminar, la investigación formal y fallar en primera instancia los procesos disciplinarios contra los/as servidores/as y ex servidores/as de la Secretaria Distrital de Ambiente, de conformidad con el Código General Disciplinario o aquella norma que lo modifique o sustituya y las demás disposiciones vigentes sobre la materia.</w:t>
      </w:r>
    </w:p>
    <w:p w14:paraId="763FA79A" w14:textId="77777777" w:rsidR="00556803" w:rsidRDefault="00000000">
      <w:pPr>
        <w:shd w:val="clear" w:color="auto" w:fill="FFFFFF"/>
        <w:spacing w:before="240" w:after="240"/>
        <w:ind w:left="720"/>
        <w:jc w:val="both"/>
        <w:rPr>
          <w:i/>
          <w:color w:val="000000"/>
          <w:sz w:val="20"/>
          <w:szCs w:val="20"/>
        </w:rPr>
      </w:pPr>
      <w:r>
        <w:rPr>
          <w:i/>
          <w:color w:val="000000"/>
          <w:sz w:val="20"/>
          <w:szCs w:val="20"/>
        </w:rPr>
        <w:t>b) Mantener actualizada la información de los procesos disciplinarios de la Secretaría Distrital de Ambiente, en el Sistema de Información Disciplinaria Distrital…”</w:t>
      </w:r>
    </w:p>
    <w:p w14:paraId="030DB88F" w14:textId="77777777" w:rsidR="00556803" w:rsidRDefault="00000000">
      <w:pPr>
        <w:shd w:val="clear" w:color="auto" w:fill="FFFFFF"/>
        <w:spacing w:before="240" w:after="240"/>
        <w:ind w:left="720"/>
        <w:jc w:val="both"/>
        <w:rPr>
          <w:i/>
          <w:color w:val="000000"/>
          <w:sz w:val="20"/>
          <w:szCs w:val="20"/>
        </w:rPr>
      </w:pPr>
      <w:r>
        <w:rPr>
          <w:i/>
          <w:color w:val="000000"/>
          <w:sz w:val="20"/>
          <w:szCs w:val="20"/>
        </w:rPr>
        <w:t xml:space="preserve">c) Efectuar el seguimiento a la ejecución de las sanciones que se impongan a los servidores(as)….” </w:t>
      </w:r>
    </w:p>
    <w:p w14:paraId="406DF1EF" w14:textId="77777777" w:rsidR="00556803" w:rsidRDefault="00000000">
      <w:pPr>
        <w:shd w:val="clear" w:color="auto" w:fill="FFFFFF"/>
        <w:spacing w:before="240" w:after="240"/>
        <w:ind w:left="720"/>
        <w:jc w:val="both"/>
        <w:rPr>
          <w:i/>
          <w:color w:val="000000"/>
          <w:sz w:val="20"/>
          <w:szCs w:val="20"/>
        </w:rPr>
      </w:pPr>
      <w:r>
        <w:rPr>
          <w:i/>
          <w:color w:val="000000"/>
          <w:sz w:val="20"/>
          <w:szCs w:val="20"/>
        </w:rPr>
        <w:t>d) Orientar y capacitar a los servidores (as) públicos (as) del organismo en la prevención de acciones disciplinarias…”.</w:t>
      </w:r>
    </w:p>
    <w:p w14:paraId="54E72934" w14:textId="77777777" w:rsidR="00556803" w:rsidRDefault="00000000">
      <w:pPr>
        <w:shd w:val="clear" w:color="auto" w:fill="FFFFFF"/>
        <w:spacing w:before="240" w:after="240"/>
        <w:ind w:left="720"/>
        <w:jc w:val="both"/>
        <w:rPr>
          <w:i/>
          <w:color w:val="000000"/>
          <w:sz w:val="20"/>
          <w:szCs w:val="20"/>
        </w:rPr>
      </w:pPr>
      <w:r>
        <w:rPr>
          <w:i/>
          <w:color w:val="000000"/>
          <w:sz w:val="20"/>
          <w:szCs w:val="20"/>
        </w:rPr>
        <w:t>e) Surtir el proceso de notificación y/o comunicación y organización documental de los expedientes disciplinarios en los términos y forma establecida en la normatividad disciplinaria vigente.</w:t>
      </w:r>
    </w:p>
    <w:p w14:paraId="43249665" w14:textId="77777777" w:rsidR="00556803" w:rsidRDefault="00000000">
      <w:pPr>
        <w:shd w:val="clear" w:color="auto" w:fill="FFFFFF"/>
        <w:spacing w:before="240" w:after="240"/>
        <w:ind w:left="720"/>
        <w:jc w:val="both"/>
        <w:rPr>
          <w:i/>
          <w:color w:val="000000"/>
          <w:sz w:val="20"/>
          <w:szCs w:val="20"/>
        </w:rPr>
      </w:pPr>
      <w:r>
        <w:rPr>
          <w:i/>
          <w:color w:val="000000"/>
          <w:sz w:val="20"/>
          <w:szCs w:val="20"/>
        </w:rPr>
        <w:t>f) Atender las peticiones y requerimientos relacionados con asuntos de su competencia, de manera oportuna y eficaz.</w:t>
      </w:r>
    </w:p>
    <w:p w14:paraId="6DAA66BF" w14:textId="77777777" w:rsidR="00556803" w:rsidRDefault="00000000">
      <w:pPr>
        <w:shd w:val="clear" w:color="auto" w:fill="FFFFFF"/>
        <w:spacing w:before="240" w:after="240"/>
        <w:ind w:left="720"/>
        <w:jc w:val="both"/>
        <w:rPr>
          <w:i/>
          <w:color w:val="000000"/>
          <w:sz w:val="20"/>
          <w:szCs w:val="20"/>
        </w:rPr>
      </w:pPr>
      <w:r>
        <w:rPr>
          <w:i/>
          <w:color w:val="000000"/>
          <w:sz w:val="20"/>
          <w:szCs w:val="20"/>
        </w:rPr>
        <w:t>g) Las demás que le sean asignadas y que correspondan a la naturaleza de la dependencia.”</w:t>
      </w:r>
    </w:p>
    <w:p w14:paraId="3D34A738" w14:textId="77777777" w:rsidR="00556803" w:rsidRDefault="00000000">
      <w:pPr>
        <w:spacing w:before="240" w:after="240"/>
        <w:jc w:val="both"/>
        <w:rPr>
          <w:color w:val="000000"/>
          <w:sz w:val="20"/>
          <w:szCs w:val="20"/>
        </w:rPr>
      </w:pPr>
      <w:r>
        <w:rPr>
          <w:color w:val="000000"/>
          <w:sz w:val="20"/>
          <w:szCs w:val="20"/>
        </w:rPr>
        <w:t>La Oficina de Control Disciplinario Interno desde su creación ha implementado estrategias de prevención de conductas disciplinarias, mediante la emisión de un Flash Disciplinario mensual, que advierten tanto a los funcionarios y contratistas, de sus responsabilidades y derechos de acuerdo ley 1952 de 2019 Ley -2094 de 2021 Código General Disciplinario.  Entre los temas más trabajados en los Flash Disciplinarios son faltas disciplinarias autores y causales de exclusión de responsabilidad, faltas disciplinarias con dolo y culpa; faltas al régimen de inhabilidades e incompatibilidades y conflicto de interés; faltas gravísimas intervención en política, faltas a la contratación Pública, faltas relacionadas con la función el servicio y trámites de asuntos oficiales; sobre la responsabilidad de los funcionarios públicos con los Ciudadanos y sus derechos; sobre la obligación de rendir informe de gestión los funcionarios públicos - Código General Disciplinario, entre otros.</w:t>
      </w:r>
    </w:p>
    <w:p w14:paraId="27FFF6AC" w14:textId="77777777" w:rsidR="00556803" w:rsidRDefault="00000000">
      <w:pPr>
        <w:spacing w:before="240" w:after="240"/>
        <w:jc w:val="both"/>
        <w:rPr>
          <w:color w:val="000000"/>
          <w:sz w:val="20"/>
          <w:szCs w:val="20"/>
        </w:rPr>
      </w:pPr>
      <w:r>
        <w:rPr>
          <w:color w:val="000000"/>
          <w:sz w:val="20"/>
          <w:szCs w:val="20"/>
        </w:rPr>
        <w:t>Así mismo se han adelantado capacitaciones en temas claves para la entidad como: Derechos de petición y PQRS, indicando la norma y la falta disciplinaria en que incurren quienes no dan respuesta oportuna y de fondo; delitos contra la administración pública y transparencia Internacional y política antisoborno y responsabilidades penales, fiscal disciplinaria; entre otros.</w:t>
      </w:r>
    </w:p>
    <w:p w14:paraId="21A6EA78" w14:textId="77777777" w:rsidR="00556803" w:rsidRDefault="00000000">
      <w:pPr>
        <w:spacing w:before="240" w:after="240"/>
        <w:jc w:val="both"/>
        <w:rPr>
          <w:color w:val="000000"/>
          <w:sz w:val="20"/>
          <w:szCs w:val="20"/>
        </w:rPr>
      </w:pPr>
      <w:r>
        <w:rPr>
          <w:color w:val="000000"/>
          <w:sz w:val="20"/>
          <w:szCs w:val="20"/>
        </w:rPr>
        <w:t>Con relación a la Función disciplinaria, la Oficina de Control Disciplinario Interno adelanta una eficiente labor en el ámbito procesal, se proyectan y firman alrededor de 138 autos anuales, así como jornadas mensuales de actualización del aplicativo de la Dirección Distrital de Asuntos Disciplinarios SIDD4, cargue de información de los expedientes en el aplicativo de la Personería para Oficinas de Control Disciplinario Interno, en cumplimiento a la Resolución 451 del 2021, toma física para verificación de riesgos disciplinarios y de inventario de expedientes quedando el cierre de este mes de diciembre solo con expedientes ACTIVOS del año 2023 un total de 27 expediente 2023.</w:t>
      </w:r>
    </w:p>
    <w:p w14:paraId="1B7DCA19" w14:textId="77777777" w:rsidR="00556803" w:rsidRDefault="00000000">
      <w:pPr>
        <w:spacing w:before="240" w:after="240"/>
        <w:jc w:val="both"/>
        <w:rPr>
          <w:color w:val="000000"/>
          <w:sz w:val="20"/>
          <w:szCs w:val="20"/>
        </w:rPr>
      </w:pPr>
      <w:r>
        <w:rPr>
          <w:color w:val="000000"/>
          <w:sz w:val="20"/>
          <w:szCs w:val="20"/>
          <w:u w:val="single"/>
        </w:rPr>
        <w:t xml:space="preserve">Relaciones y respuesta oportuna al congreso de la república, el concejo de Bogotá y la administración distrital: </w:t>
      </w:r>
      <w:r>
        <w:rPr>
          <w:color w:val="000000"/>
          <w:sz w:val="20"/>
          <w:szCs w:val="20"/>
        </w:rPr>
        <w:t>En el marco de las relaciones políticas se gestionaron las solicitudes del Concejo de Bogotá, el Congreso de la República y la Secretaría de Gobierno, respondiendo oportunamente los requerimientos que se presentaron ante la Secretaría Distrital de Ambiente en la vigencia 2023, con el fin de mantener una comunicación permanente y constructiva.</w:t>
      </w:r>
    </w:p>
    <w:p w14:paraId="43BEE604" w14:textId="77777777" w:rsidR="00556803" w:rsidRDefault="00000000">
      <w:pPr>
        <w:spacing w:before="240" w:after="240"/>
        <w:jc w:val="both"/>
        <w:rPr>
          <w:color w:val="000000"/>
          <w:sz w:val="20"/>
          <w:szCs w:val="20"/>
        </w:rPr>
      </w:pPr>
      <w:r>
        <w:rPr>
          <w:color w:val="000000"/>
          <w:sz w:val="20"/>
          <w:szCs w:val="20"/>
        </w:rPr>
        <w:lastRenderedPageBreak/>
        <w:t>-</w:t>
      </w:r>
      <w:r>
        <w:rPr>
          <w:color w:val="000000"/>
          <w:sz w:val="14"/>
          <w:szCs w:val="14"/>
        </w:rPr>
        <w:t xml:space="preserve">  </w:t>
      </w:r>
      <w:r>
        <w:rPr>
          <w:color w:val="000000"/>
          <w:sz w:val="20"/>
          <w:szCs w:val="20"/>
        </w:rPr>
        <w:t>Derechos de Petición</w:t>
      </w:r>
    </w:p>
    <w:p w14:paraId="0D8B057E" w14:textId="77777777" w:rsidR="00556803" w:rsidRDefault="00000000">
      <w:pPr>
        <w:spacing w:before="240" w:after="240"/>
        <w:jc w:val="both"/>
        <w:rPr>
          <w:color w:val="000000"/>
          <w:sz w:val="20"/>
          <w:szCs w:val="20"/>
        </w:rPr>
      </w:pPr>
      <w:r>
        <w:rPr>
          <w:color w:val="000000"/>
          <w:sz w:val="20"/>
          <w:szCs w:val="20"/>
        </w:rPr>
        <w:t>Se dio respuesta a 379 derechos de petición de los Concejales de Bogotá y Congresistas de la República, los principales temas consultados correspondieron a los siguientes temas: arbolado (manejos silviculturales), humedales, calidad del aire, contratación, ejecución presupuestal, plan de ordenamiento territorial, recurso hídrico, ruido y publicidad exterior</w:t>
      </w:r>
    </w:p>
    <w:p w14:paraId="295E64AD" w14:textId="77777777" w:rsidR="00556803" w:rsidRDefault="00000000">
      <w:pPr>
        <w:spacing w:before="240" w:after="240"/>
        <w:jc w:val="both"/>
        <w:rPr>
          <w:color w:val="000000"/>
          <w:sz w:val="20"/>
          <w:szCs w:val="20"/>
        </w:rPr>
      </w:pPr>
      <w:r>
        <w:rPr>
          <w:color w:val="000000"/>
          <w:sz w:val="20"/>
          <w:szCs w:val="20"/>
        </w:rPr>
        <w:t xml:space="preserve"> -</w:t>
      </w:r>
      <w:r>
        <w:rPr>
          <w:color w:val="000000"/>
          <w:sz w:val="14"/>
          <w:szCs w:val="14"/>
        </w:rPr>
        <w:t xml:space="preserve">  </w:t>
      </w:r>
      <w:r>
        <w:rPr>
          <w:color w:val="000000"/>
          <w:sz w:val="20"/>
          <w:szCs w:val="20"/>
        </w:rPr>
        <w:t>Proposiciones</w:t>
      </w:r>
    </w:p>
    <w:p w14:paraId="254919A4" w14:textId="77777777" w:rsidR="00556803" w:rsidRDefault="00000000">
      <w:pPr>
        <w:spacing w:before="240" w:after="240"/>
        <w:jc w:val="both"/>
        <w:rPr>
          <w:color w:val="000000"/>
          <w:sz w:val="20"/>
          <w:szCs w:val="20"/>
        </w:rPr>
      </w:pPr>
      <w:r>
        <w:rPr>
          <w:color w:val="000000"/>
          <w:sz w:val="20"/>
          <w:szCs w:val="20"/>
        </w:rPr>
        <w:t>Se dio respuesta a 98 solicitudes presentadas por el Concejo de Bogotá a la Secretaría Distrital de Ambiente, en ejercicio del control político, con el fin de vigilar, debatir o controvertir la gestión que cumplen las autoridades distritales. Los principales temas consultados correspondieron a la ejecución y cumplimiento metas del plan de desarrollo, humedales, gobernanza y calidad del aire, arbolado y cambio climático.</w:t>
      </w:r>
    </w:p>
    <w:p w14:paraId="0069656D" w14:textId="77777777" w:rsidR="00556803" w:rsidRDefault="00000000">
      <w:pPr>
        <w:spacing w:before="240" w:after="240"/>
        <w:jc w:val="both"/>
        <w:rPr>
          <w:color w:val="000000"/>
          <w:sz w:val="20"/>
          <w:szCs w:val="20"/>
        </w:rPr>
      </w:pPr>
      <w:r>
        <w:rPr>
          <w:color w:val="000000"/>
          <w:sz w:val="20"/>
          <w:szCs w:val="20"/>
        </w:rPr>
        <w:t>-</w:t>
      </w:r>
      <w:r>
        <w:rPr>
          <w:color w:val="000000"/>
          <w:sz w:val="14"/>
          <w:szCs w:val="14"/>
        </w:rPr>
        <w:t xml:space="preserve">  </w:t>
      </w:r>
      <w:r>
        <w:rPr>
          <w:color w:val="000000"/>
          <w:sz w:val="20"/>
          <w:szCs w:val="20"/>
        </w:rPr>
        <w:t>Proyectos de Acuerdo y de Ley</w:t>
      </w:r>
    </w:p>
    <w:p w14:paraId="6664A697" w14:textId="77777777" w:rsidR="00556803" w:rsidRDefault="00000000">
      <w:pPr>
        <w:spacing w:before="240" w:after="240"/>
        <w:jc w:val="both"/>
        <w:rPr>
          <w:color w:val="000000"/>
          <w:sz w:val="20"/>
          <w:szCs w:val="20"/>
        </w:rPr>
      </w:pPr>
      <w:bookmarkStart w:id="5" w:name="_heading=h.26in1rg" w:colFirst="0" w:colLast="0"/>
      <w:bookmarkEnd w:id="5"/>
      <w:r>
        <w:rPr>
          <w:color w:val="000000"/>
          <w:sz w:val="20"/>
          <w:szCs w:val="20"/>
        </w:rPr>
        <w:t>En atención a las solicitudes de la Secretaría Distrital de Gobierno - Dirección de Relaciones Políticas, se remitieron 102 comentarios a proyectos de acuerdo y de Ley. Las iniciativas estuvieron relacionadas con: movilidad sostenible, calidad del aire, arbolado, fauna, flora, residuos, empleos verdes, animales domésticos, entre otro</w:t>
      </w:r>
    </w:p>
    <w:p w14:paraId="3E57DE33" w14:textId="77777777" w:rsidR="00556803" w:rsidRDefault="00556803">
      <w:pPr>
        <w:rPr>
          <w:b/>
          <w:color w:val="000000"/>
          <w:sz w:val="20"/>
          <w:szCs w:val="20"/>
          <w:u w:val="single"/>
        </w:rPr>
      </w:pPr>
    </w:p>
    <w:p w14:paraId="4BF42F9B" w14:textId="77777777" w:rsidR="00556803" w:rsidRDefault="00556803">
      <w:pPr>
        <w:pBdr>
          <w:top w:val="nil"/>
          <w:left w:val="nil"/>
          <w:bottom w:val="nil"/>
          <w:right w:val="nil"/>
          <w:between w:val="nil"/>
        </w:pBdr>
        <w:jc w:val="both"/>
        <w:rPr>
          <w:color w:val="000000"/>
          <w:sz w:val="20"/>
          <w:szCs w:val="20"/>
        </w:rPr>
      </w:pPr>
    </w:p>
    <w:p w14:paraId="71D3286B" w14:textId="77777777" w:rsidR="00556803" w:rsidRDefault="00000000">
      <w:pPr>
        <w:numPr>
          <w:ilvl w:val="2"/>
          <w:numId w:val="4"/>
        </w:numPr>
        <w:pBdr>
          <w:top w:val="nil"/>
          <w:left w:val="nil"/>
          <w:bottom w:val="nil"/>
          <w:right w:val="nil"/>
          <w:between w:val="nil"/>
        </w:pBdr>
        <w:rPr>
          <w:b/>
          <w:color w:val="000000"/>
          <w:sz w:val="20"/>
          <w:szCs w:val="20"/>
        </w:rPr>
      </w:pPr>
      <w:r>
        <w:rPr>
          <w:b/>
          <w:color w:val="000000"/>
          <w:sz w:val="20"/>
          <w:szCs w:val="20"/>
        </w:rPr>
        <w:t>Magnitud actual del problema e indicadores de referencia.</w:t>
      </w:r>
    </w:p>
    <w:p w14:paraId="4CC28C47" w14:textId="77777777" w:rsidR="00556803" w:rsidRDefault="00556803">
      <w:pPr>
        <w:pBdr>
          <w:top w:val="nil"/>
          <w:left w:val="nil"/>
          <w:bottom w:val="nil"/>
          <w:right w:val="nil"/>
          <w:between w:val="nil"/>
        </w:pBdr>
        <w:rPr>
          <w:b/>
          <w:color w:val="000000"/>
          <w:sz w:val="20"/>
          <w:szCs w:val="20"/>
        </w:rPr>
      </w:pPr>
    </w:p>
    <w:tbl>
      <w:tblPr>
        <w:tblStyle w:val="affffff5"/>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0"/>
        <w:gridCol w:w="7521"/>
      </w:tblGrid>
      <w:tr w:rsidR="00556803" w14:paraId="692C45E2" w14:textId="77777777">
        <w:trPr>
          <w:tblHeader/>
        </w:trPr>
        <w:tc>
          <w:tcPr>
            <w:tcW w:w="1830" w:type="dxa"/>
            <w:shd w:val="clear" w:color="auto" w:fill="E7E6E6"/>
          </w:tcPr>
          <w:p w14:paraId="5E8C5FED" w14:textId="77777777" w:rsidR="00556803" w:rsidRDefault="00000000">
            <w:pPr>
              <w:jc w:val="center"/>
              <w:rPr>
                <w:b/>
                <w:color w:val="000000"/>
                <w:sz w:val="22"/>
                <w:szCs w:val="22"/>
              </w:rPr>
            </w:pPr>
            <w:r>
              <w:rPr>
                <w:b/>
                <w:color w:val="000000"/>
                <w:sz w:val="22"/>
                <w:szCs w:val="22"/>
              </w:rPr>
              <w:t>LINEA BASE</w:t>
            </w:r>
          </w:p>
        </w:tc>
        <w:tc>
          <w:tcPr>
            <w:tcW w:w="7521" w:type="dxa"/>
            <w:shd w:val="clear" w:color="auto" w:fill="E7E6E6"/>
          </w:tcPr>
          <w:p w14:paraId="4A48E2A9" w14:textId="77777777" w:rsidR="00556803" w:rsidRDefault="00000000">
            <w:pPr>
              <w:jc w:val="center"/>
              <w:rPr>
                <w:b/>
                <w:color w:val="000000"/>
                <w:sz w:val="22"/>
                <w:szCs w:val="22"/>
              </w:rPr>
            </w:pPr>
            <w:r>
              <w:rPr>
                <w:b/>
                <w:color w:val="000000"/>
                <w:sz w:val="22"/>
                <w:szCs w:val="22"/>
              </w:rPr>
              <w:t>META</w:t>
            </w:r>
          </w:p>
        </w:tc>
      </w:tr>
      <w:tr w:rsidR="00556803" w14:paraId="46C7DC1F" w14:textId="77777777">
        <w:tc>
          <w:tcPr>
            <w:tcW w:w="1830" w:type="dxa"/>
            <w:shd w:val="clear" w:color="auto" w:fill="FFFFFF"/>
          </w:tcPr>
          <w:p w14:paraId="6281DCCB" w14:textId="77777777" w:rsidR="00556803" w:rsidRDefault="00000000">
            <w:pPr>
              <w:jc w:val="center"/>
              <w:rPr>
                <w:color w:val="000000"/>
                <w:sz w:val="20"/>
                <w:szCs w:val="20"/>
              </w:rPr>
            </w:pPr>
            <w:r>
              <w:rPr>
                <w:color w:val="000000"/>
                <w:sz w:val="20"/>
                <w:szCs w:val="20"/>
              </w:rPr>
              <w:t>Diagnostico</w:t>
            </w:r>
          </w:p>
        </w:tc>
        <w:tc>
          <w:tcPr>
            <w:tcW w:w="7521" w:type="dxa"/>
            <w:shd w:val="clear" w:color="auto" w:fill="FFFFFF"/>
          </w:tcPr>
          <w:p w14:paraId="2B0054F4" w14:textId="77777777" w:rsidR="00556803" w:rsidRDefault="00000000">
            <w:pPr>
              <w:rPr>
                <w:color w:val="000000"/>
                <w:sz w:val="20"/>
                <w:szCs w:val="20"/>
              </w:rPr>
            </w:pPr>
            <w:r>
              <w:rPr>
                <w:color w:val="000000"/>
                <w:sz w:val="20"/>
                <w:szCs w:val="20"/>
              </w:rPr>
              <w:t>Ejecutar dos estrategias para la Gestión del Talento Humano de la SDA.</w:t>
            </w:r>
          </w:p>
        </w:tc>
      </w:tr>
      <w:tr w:rsidR="00556803" w14:paraId="15BD3A54" w14:textId="77777777">
        <w:tc>
          <w:tcPr>
            <w:tcW w:w="1830" w:type="dxa"/>
            <w:shd w:val="clear" w:color="auto" w:fill="FFFFFF"/>
          </w:tcPr>
          <w:p w14:paraId="7C547609" w14:textId="77777777" w:rsidR="00556803" w:rsidRDefault="00000000">
            <w:pPr>
              <w:jc w:val="center"/>
              <w:rPr>
                <w:color w:val="000000"/>
                <w:sz w:val="20"/>
                <w:szCs w:val="20"/>
              </w:rPr>
            </w:pPr>
            <w:r>
              <w:rPr>
                <w:color w:val="000000"/>
                <w:sz w:val="20"/>
                <w:szCs w:val="20"/>
              </w:rPr>
              <w:t>0%</w:t>
            </w:r>
          </w:p>
        </w:tc>
        <w:tc>
          <w:tcPr>
            <w:tcW w:w="7521" w:type="dxa"/>
            <w:shd w:val="clear" w:color="auto" w:fill="FFFFFF"/>
          </w:tcPr>
          <w:p w14:paraId="4F41433C" w14:textId="77777777" w:rsidR="00556803" w:rsidRDefault="00000000">
            <w:pPr>
              <w:rPr>
                <w:color w:val="000000"/>
                <w:sz w:val="20"/>
                <w:szCs w:val="20"/>
              </w:rPr>
            </w:pPr>
            <w:r>
              <w:rPr>
                <w:color w:val="000000"/>
                <w:sz w:val="20"/>
                <w:szCs w:val="20"/>
              </w:rPr>
              <w:t>Contar con el 100% de los recursos tecnológicos priorizados para la gestión administrativa de la SDA</w:t>
            </w:r>
          </w:p>
        </w:tc>
      </w:tr>
      <w:tr w:rsidR="00556803" w14:paraId="26285C6B" w14:textId="77777777">
        <w:tc>
          <w:tcPr>
            <w:tcW w:w="1830" w:type="dxa"/>
          </w:tcPr>
          <w:p w14:paraId="177360B7" w14:textId="77777777" w:rsidR="00556803" w:rsidRDefault="00000000">
            <w:pPr>
              <w:jc w:val="center"/>
              <w:rPr>
                <w:color w:val="000000"/>
                <w:sz w:val="20"/>
                <w:szCs w:val="20"/>
              </w:rPr>
            </w:pPr>
            <w:r>
              <w:rPr>
                <w:color w:val="000000"/>
                <w:sz w:val="20"/>
                <w:szCs w:val="20"/>
              </w:rPr>
              <w:t>0%</w:t>
            </w:r>
          </w:p>
        </w:tc>
        <w:tc>
          <w:tcPr>
            <w:tcW w:w="7521" w:type="dxa"/>
            <w:tcBorders>
              <w:top w:val="single" w:sz="6" w:space="0" w:color="000000"/>
              <w:left w:val="single" w:sz="4" w:space="0" w:color="000000"/>
              <w:bottom w:val="single" w:sz="6" w:space="0" w:color="000000"/>
              <w:right w:val="single" w:sz="6" w:space="0" w:color="000000"/>
            </w:tcBorders>
            <w:vAlign w:val="center"/>
          </w:tcPr>
          <w:p w14:paraId="405208CC" w14:textId="77777777" w:rsidR="00556803" w:rsidRDefault="00000000">
            <w:pPr>
              <w:rPr>
                <w:color w:val="000000"/>
                <w:sz w:val="20"/>
                <w:szCs w:val="20"/>
              </w:rPr>
            </w:pPr>
            <w:r>
              <w:rPr>
                <w:color w:val="000000"/>
                <w:sz w:val="20"/>
                <w:szCs w:val="20"/>
              </w:rPr>
              <w:t>Realizar el 100% de las acciones programadas para el fortalecimiento de la gestión y desempeño ambiental en la SDA.</w:t>
            </w:r>
          </w:p>
        </w:tc>
      </w:tr>
      <w:tr w:rsidR="00556803" w14:paraId="20851E69" w14:textId="77777777">
        <w:tc>
          <w:tcPr>
            <w:tcW w:w="1830" w:type="dxa"/>
          </w:tcPr>
          <w:p w14:paraId="756E3455" w14:textId="77777777" w:rsidR="00556803" w:rsidRDefault="00000000">
            <w:pPr>
              <w:jc w:val="center"/>
              <w:rPr>
                <w:color w:val="000000"/>
                <w:sz w:val="20"/>
                <w:szCs w:val="20"/>
              </w:rPr>
            </w:pPr>
            <w:r>
              <w:rPr>
                <w:color w:val="000000"/>
                <w:sz w:val="20"/>
                <w:szCs w:val="20"/>
              </w:rPr>
              <w:t>0%</w:t>
            </w:r>
          </w:p>
        </w:tc>
        <w:tc>
          <w:tcPr>
            <w:tcW w:w="7521" w:type="dxa"/>
            <w:tcBorders>
              <w:top w:val="single" w:sz="6" w:space="0" w:color="000000"/>
              <w:left w:val="single" w:sz="4" w:space="0" w:color="000000"/>
              <w:bottom w:val="single" w:sz="6" w:space="0" w:color="000000"/>
              <w:right w:val="single" w:sz="6" w:space="0" w:color="000000"/>
            </w:tcBorders>
            <w:vAlign w:val="center"/>
          </w:tcPr>
          <w:p w14:paraId="1FDA9B50" w14:textId="77777777" w:rsidR="00556803" w:rsidRDefault="00000000">
            <w:pPr>
              <w:rPr>
                <w:color w:val="000000"/>
                <w:sz w:val="20"/>
                <w:szCs w:val="20"/>
              </w:rPr>
            </w:pPr>
            <w:r>
              <w:rPr>
                <w:color w:val="000000"/>
                <w:sz w:val="20"/>
                <w:szCs w:val="20"/>
              </w:rPr>
              <w:t>Ejecutar el 100% de las actividades para implementación del Sistema de Gestión Documental</w:t>
            </w:r>
          </w:p>
        </w:tc>
      </w:tr>
      <w:tr w:rsidR="00556803" w14:paraId="45F91CD6" w14:textId="77777777">
        <w:tc>
          <w:tcPr>
            <w:tcW w:w="1830" w:type="dxa"/>
          </w:tcPr>
          <w:p w14:paraId="2DEC6D86" w14:textId="77777777" w:rsidR="00556803" w:rsidRDefault="00000000">
            <w:pPr>
              <w:jc w:val="center"/>
              <w:rPr>
                <w:color w:val="000000"/>
                <w:sz w:val="20"/>
                <w:szCs w:val="20"/>
              </w:rPr>
            </w:pPr>
            <w:r>
              <w:rPr>
                <w:color w:val="000000"/>
                <w:sz w:val="20"/>
                <w:szCs w:val="20"/>
              </w:rPr>
              <w:t>87% Etapa de Diseños</w:t>
            </w:r>
          </w:p>
        </w:tc>
        <w:tc>
          <w:tcPr>
            <w:tcW w:w="7521" w:type="dxa"/>
            <w:tcBorders>
              <w:top w:val="single" w:sz="6" w:space="0" w:color="000000"/>
              <w:left w:val="single" w:sz="4" w:space="0" w:color="000000"/>
              <w:bottom w:val="single" w:sz="6" w:space="0" w:color="000000"/>
              <w:right w:val="single" w:sz="6" w:space="0" w:color="000000"/>
            </w:tcBorders>
            <w:vAlign w:val="center"/>
          </w:tcPr>
          <w:p w14:paraId="62327D2D" w14:textId="77777777" w:rsidR="00556803" w:rsidRDefault="00000000">
            <w:pPr>
              <w:rPr>
                <w:color w:val="000000"/>
                <w:sz w:val="20"/>
                <w:szCs w:val="20"/>
              </w:rPr>
            </w:pPr>
            <w:r>
              <w:rPr>
                <w:color w:val="000000"/>
                <w:sz w:val="20"/>
                <w:szCs w:val="20"/>
              </w:rPr>
              <w:t>Construir la II Fase del CAVFFS</w:t>
            </w:r>
          </w:p>
        </w:tc>
      </w:tr>
      <w:tr w:rsidR="00556803" w14:paraId="38875C5C" w14:textId="77777777">
        <w:tc>
          <w:tcPr>
            <w:tcW w:w="1830" w:type="dxa"/>
          </w:tcPr>
          <w:p w14:paraId="00D41064" w14:textId="77777777" w:rsidR="00556803" w:rsidRDefault="00000000">
            <w:pPr>
              <w:jc w:val="center"/>
              <w:rPr>
                <w:color w:val="000000"/>
                <w:sz w:val="20"/>
                <w:szCs w:val="20"/>
              </w:rPr>
            </w:pPr>
            <w:r>
              <w:rPr>
                <w:color w:val="000000"/>
                <w:sz w:val="20"/>
                <w:szCs w:val="20"/>
              </w:rPr>
              <w:t>91.01%</w:t>
            </w:r>
          </w:p>
        </w:tc>
        <w:tc>
          <w:tcPr>
            <w:tcW w:w="7521" w:type="dxa"/>
            <w:tcBorders>
              <w:top w:val="single" w:sz="6" w:space="0" w:color="000000"/>
              <w:left w:val="single" w:sz="4" w:space="0" w:color="000000"/>
              <w:bottom w:val="single" w:sz="6" w:space="0" w:color="000000"/>
              <w:right w:val="single" w:sz="6" w:space="0" w:color="000000"/>
            </w:tcBorders>
            <w:vAlign w:val="center"/>
          </w:tcPr>
          <w:p w14:paraId="62858D37" w14:textId="77777777" w:rsidR="00556803" w:rsidRDefault="00000000">
            <w:pPr>
              <w:rPr>
                <w:color w:val="000000"/>
                <w:sz w:val="20"/>
                <w:szCs w:val="20"/>
              </w:rPr>
            </w:pPr>
            <w:r>
              <w:rPr>
                <w:color w:val="000000"/>
                <w:sz w:val="20"/>
                <w:szCs w:val="20"/>
              </w:rPr>
              <w:t>Completar el 100% de la obra Casa Ecológica de los Animales</w:t>
            </w:r>
          </w:p>
        </w:tc>
      </w:tr>
      <w:tr w:rsidR="00556803" w14:paraId="01096834" w14:textId="77777777">
        <w:tc>
          <w:tcPr>
            <w:tcW w:w="1830" w:type="dxa"/>
          </w:tcPr>
          <w:p w14:paraId="3BEF1182" w14:textId="77777777" w:rsidR="00556803" w:rsidRDefault="00000000">
            <w:pPr>
              <w:jc w:val="center"/>
              <w:rPr>
                <w:color w:val="000000"/>
                <w:sz w:val="20"/>
                <w:szCs w:val="20"/>
              </w:rPr>
            </w:pPr>
            <w:r>
              <w:rPr>
                <w:color w:val="000000"/>
                <w:sz w:val="20"/>
                <w:szCs w:val="20"/>
              </w:rPr>
              <w:t>0%</w:t>
            </w:r>
          </w:p>
        </w:tc>
        <w:tc>
          <w:tcPr>
            <w:tcW w:w="7521" w:type="dxa"/>
            <w:tcBorders>
              <w:top w:val="single" w:sz="6" w:space="0" w:color="000000"/>
              <w:left w:val="single" w:sz="4" w:space="0" w:color="000000"/>
              <w:bottom w:val="single" w:sz="4" w:space="0" w:color="000000"/>
              <w:right w:val="single" w:sz="6" w:space="0" w:color="000000"/>
            </w:tcBorders>
            <w:vAlign w:val="center"/>
          </w:tcPr>
          <w:p w14:paraId="5D7F8B21" w14:textId="77777777" w:rsidR="00556803" w:rsidRDefault="00000000">
            <w:pPr>
              <w:rPr>
                <w:color w:val="000000"/>
                <w:sz w:val="20"/>
                <w:szCs w:val="20"/>
              </w:rPr>
            </w:pPr>
            <w:r>
              <w:rPr>
                <w:color w:val="000000"/>
                <w:sz w:val="20"/>
                <w:szCs w:val="20"/>
              </w:rPr>
              <w:t>Realizar el 100% de las actividades de mantenimiento programadas a la infraestructura física de la SDA</w:t>
            </w:r>
          </w:p>
        </w:tc>
      </w:tr>
    </w:tbl>
    <w:p w14:paraId="60EF45FD" w14:textId="77777777" w:rsidR="00556803" w:rsidRDefault="00556803">
      <w:pPr>
        <w:pBdr>
          <w:top w:val="nil"/>
          <w:left w:val="nil"/>
          <w:bottom w:val="nil"/>
          <w:right w:val="nil"/>
          <w:between w:val="nil"/>
        </w:pBdr>
        <w:rPr>
          <w:color w:val="000000"/>
          <w:sz w:val="20"/>
          <w:szCs w:val="20"/>
        </w:rPr>
      </w:pPr>
    </w:p>
    <w:p w14:paraId="565CF678" w14:textId="77777777" w:rsidR="00556803" w:rsidRDefault="00000000">
      <w:pPr>
        <w:numPr>
          <w:ilvl w:val="2"/>
          <w:numId w:val="4"/>
        </w:numPr>
        <w:pBdr>
          <w:top w:val="nil"/>
          <w:left w:val="nil"/>
          <w:bottom w:val="nil"/>
          <w:right w:val="nil"/>
          <w:between w:val="nil"/>
        </w:pBdr>
        <w:rPr>
          <w:b/>
          <w:color w:val="000000"/>
          <w:sz w:val="20"/>
          <w:szCs w:val="20"/>
        </w:rPr>
      </w:pPr>
      <w:r>
        <w:rPr>
          <w:b/>
          <w:color w:val="000000"/>
          <w:sz w:val="20"/>
          <w:szCs w:val="20"/>
        </w:rPr>
        <w:t>Antecedente y descripción de la situación actual</w:t>
      </w:r>
    </w:p>
    <w:p w14:paraId="47682CB0" w14:textId="77777777" w:rsidR="00556803" w:rsidRDefault="00556803">
      <w:pPr>
        <w:pBdr>
          <w:top w:val="nil"/>
          <w:left w:val="nil"/>
          <w:bottom w:val="nil"/>
          <w:right w:val="nil"/>
          <w:between w:val="nil"/>
        </w:pBdr>
        <w:rPr>
          <w:b/>
          <w:color w:val="000000"/>
          <w:sz w:val="20"/>
          <w:szCs w:val="20"/>
        </w:rPr>
      </w:pPr>
    </w:p>
    <w:p w14:paraId="028746A4" w14:textId="77777777" w:rsidR="00556803" w:rsidRDefault="00000000">
      <w:pPr>
        <w:jc w:val="both"/>
        <w:rPr>
          <w:b/>
          <w:color w:val="000000"/>
          <w:sz w:val="20"/>
          <w:szCs w:val="20"/>
          <w:u w:val="single"/>
        </w:rPr>
      </w:pPr>
      <w:r>
        <w:rPr>
          <w:b/>
          <w:color w:val="000000"/>
          <w:sz w:val="20"/>
          <w:szCs w:val="20"/>
          <w:u w:val="single"/>
        </w:rPr>
        <w:t>Casa Ecológica de los Animales:</w:t>
      </w:r>
    </w:p>
    <w:p w14:paraId="1AADA7DE" w14:textId="77777777" w:rsidR="00556803" w:rsidRDefault="00556803">
      <w:pPr>
        <w:rPr>
          <w:rFonts w:ascii="Calibri" w:eastAsia="Calibri" w:hAnsi="Calibri" w:cs="Calibri"/>
          <w:color w:val="000000"/>
        </w:rPr>
      </w:pPr>
    </w:p>
    <w:p w14:paraId="130DC286" w14:textId="77777777" w:rsidR="00556803" w:rsidRDefault="00000000">
      <w:pPr>
        <w:jc w:val="both"/>
        <w:rPr>
          <w:color w:val="000000"/>
          <w:sz w:val="20"/>
          <w:szCs w:val="20"/>
        </w:rPr>
      </w:pPr>
      <w:r>
        <w:rPr>
          <w:color w:val="000000"/>
          <w:sz w:val="20"/>
          <w:szCs w:val="20"/>
        </w:rPr>
        <w:t xml:space="preserve">En la vigencia 2017 se suscribió el Contrato de Obra No. SDA-SI-20171382 con el CONSORCIO ECO CASA cuyo objeto es “Construir un Centro de Protección de Bienestar Animal "CASA ECOLÓGICA DE LOS ANIMALES" – CEA” y terminó su plazo de ejecución el 13 de mayo de 2022, y con la información presentada por el Interventor, los avances de obra evidenciados y el levantamiento realizado por el equipo técnico interdisciplinario de la interventoría CONSORCIO INTEREKOLOGI se determinó que el porcentaje de ejecución del contrato de obra de acuerdo con las especificaciones técnicas y términos contractuales es de 62.926%. Actualmente se encuentra en trámite un proceso </w:t>
      </w:r>
      <w:r>
        <w:rPr>
          <w:color w:val="000000"/>
          <w:sz w:val="20"/>
          <w:szCs w:val="20"/>
        </w:rPr>
        <w:lastRenderedPageBreak/>
        <w:t>sancionatorio adelantado para el contratista de obra Consorcio Ecocasa, con ocasión al contrato número SDA-20171382 de 2017, teniendo en cuenta que dicho contrato finalizó sin concluir la Casa Ecológica de los Animales.</w:t>
      </w:r>
    </w:p>
    <w:p w14:paraId="11EC551E" w14:textId="77777777" w:rsidR="00556803" w:rsidRDefault="00556803">
      <w:pPr>
        <w:jc w:val="both"/>
        <w:rPr>
          <w:color w:val="000000"/>
          <w:sz w:val="20"/>
          <w:szCs w:val="20"/>
        </w:rPr>
      </w:pPr>
    </w:p>
    <w:p w14:paraId="328A097C" w14:textId="77777777" w:rsidR="00556803" w:rsidRDefault="00000000">
      <w:pPr>
        <w:jc w:val="both"/>
        <w:rPr>
          <w:color w:val="000000"/>
          <w:sz w:val="20"/>
          <w:szCs w:val="20"/>
        </w:rPr>
      </w:pPr>
      <w:r>
        <w:rPr>
          <w:color w:val="000000"/>
          <w:sz w:val="20"/>
          <w:szCs w:val="20"/>
        </w:rPr>
        <w:t>Por lo anterior, para terminar la obra, la SDA y el IDPYBA suscribieron el contrato interadministrativo No. SDA-20221996 con la Financiera de Desarrollo Territorial S.A.- Findeter. En relación con la ejecución de la obra, se reportan avances en los módulos de acceso, aislamientos de caninos y felinos y alojamientos de caninos y felinos, conforme con el cronograma aprobado por la interventoría y validado por Findeter. Con corte al 31 de marzo de 2024, del porcentaje de ejecución faltante para la terminación de la obra física Casa Ecológica de los Animales, se estima en un 26.84%, el contratista de obra ha avanzado en un 25.68%. Conforme con lo anterior, el proyecto se encuentra en un 88.61% de avance físico.</w:t>
      </w:r>
    </w:p>
    <w:p w14:paraId="749AAC9D" w14:textId="77777777" w:rsidR="00556803" w:rsidRDefault="00556803">
      <w:pPr>
        <w:jc w:val="both"/>
        <w:rPr>
          <w:color w:val="000000"/>
          <w:sz w:val="20"/>
          <w:szCs w:val="20"/>
        </w:rPr>
      </w:pPr>
    </w:p>
    <w:p w14:paraId="6CDD09AE" w14:textId="77777777" w:rsidR="00556803" w:rsidRDefault="00000000">
      <w:pPr>
        <w:rPr>
          <w:b/>
          <w:color w:val="000000"/>
          <w:sz w:val="20"/>
          <w:szCs w:val="20"/>
          <w:u w:val="single"/>
        </w:rPr>
      </w:pPr>
      <w:r>
        <w:rPr>
          <w:b/>
          <w:color w:val="000000"/>
          <w:sz w:val="20"/>
          <w:szCs w:val="20"/>
          <w:u w:val="single"/>
        </w:rPr>
        <w:t>Segunda Fase del Centro de Atención y Valoración de Flora y Fauna Silvestre</w:t>
      </w:r>
    </w:p>
    <w:p w14:paraId="76C941C8" w14:textId="77777777" w:rsidR="00556803" w:rsidRDefault="00556803">
      <w:pPr>
        <w:rPr>
          <w:b/>
          <w:color w:val="000000"/>
          <w:sz w:val="20"/>
          <w:szCs w:val="20"/>
          <w:u w:val="single"/>
        </w:rPr>
      </w:pPr>
    </w:p>
    <w:p w14:paraId="21ED9350" w14:textId="77777777" w:rsidR="00556803" w:rsidRDefault="00000000">
      <w:pPr>
        <w:jc w:val="both"/>
        <w:rPr>
          <w:color w:val="000000"/>
          <w:sz w:val="20"/>
          <w:szCs w:val="20"/>
        </w:rPr>
      </w:pPr>
      <w:r>
        <w:rPr>
          <w:color w:val="000000"/>
          <w:sz w:val="20"/>
          <w:szCs w:val="20"/>
        </w:rPr>
        <w:t>En la vigencia 2021 se suscribió el Contrato Interadministrativo SDA-20211595 con Findeter, cuyo objeto es “CONTRATAR LA ASISTENCIA TÉCNICA Y ADMINISTRACIÓN DE RECURSOS PARA DESARROLLAR LA EJECUCIÓN DEL PROYECTO DE INFRAESTRUCTURA DE LA SECRETARÍA DISTRITAL DE AMBIENTE” y en consecuencia prestar la Asistencia Técnica y Administración de Recursos externa, que se encargue de adelantar las actividades necesarias para la ubicación del predio a cero costo, de acuerdo a las gestiones que realice con el DADEP – Departamento Administrativo de la Defensoría del Espacio Público, los procesos de contratación y de ejecución de la consultoría y obra, con la suficiente capacidad técnica y administrativa para llevar a cabo la realización del proyecto en un menor tiempo.</w:t>
      </w:r>
    </w:p>
    <w:p w14:paraId="32392F11" w14:textId="77777777" w:rsidR="00556803" w:rsidRDefault="00556803">
      <w:pPr>
        <w:jc w:val="both"/>
        <w:rPr>
          <w:color w:val="000000"/>
          <w:sz w:val="20"/>
          <w:szCs w:val="20"/>
        </w:rPr>
      </w:pPr>
    </w:p>
    <w:p w14:paraId="56CF7232" w14:textId="77777777" w:rsidR="00556803" w:rsidRDefault="00000000">
      <w:pPr>
        <w:jc w:val="both"/>
        <w:rPr>
          <w:color w:val="000000"/>
          <w:sz w:val="20"/>
          <w:szCs w:val="20"/>
        </w:rPr>
      </w:pPr>
      <w:r>
        <w:rPr>
          <w:color w:val="000000"/>
          <w:sz w:val="20"/>
          <w:szCs w:val="20"/>
        </w:rPr>
        <w:t>Inicialmente, se presentaron dificultades en la consecución del predio donde se realizaría dicha obra, lo que conllevo a retrasos en las actividades programadas inicialmente, luego por inconvenientes con el acceso al predio donde se realizaría la obra, el contratista no pudo avanzar conforme con el cronograma de obra establecido. Los inconvenientes obedecieron a que el predio en el que se implantará el proyecto no fue entregado materialmente a tiempo por el urbanizador - Urbansa a el DADEP.</w:t>
      </w:r>
    </w:p>
    <w:p w14:paraId="6F5CCBE4" w14:textId="77777777" w:rsidR="00556803" w:rsidRDefault="00000000">
      <w:pPr>
        <w:jc w:val="both"/>
        <w:rPr>
          <w:color w:val="000000"/>
          <w:sz w:val="20"/>
          <w:szCs w:val="20"/>
        </w:rPr>
      </w:pPr>
      <w:r>
        <w:rPr>
          <w:color w:val="000000"/>
          <w:sz w:val="20"/>
          <w:szCs w:val="20"/>
        </w:rPr>
        <w:t>El 20 de octubre de 2023, la Curaduría emitió concepto favorable frente al uso de suelo. En la actualidad el contratista de obra se encuentra en trámite de la licencia construcción bajo la modalidad de obra nueva, con un avance del 87%, en relación con la Etapa I - Estudios y diseños.</w:t>
      </w:r>
    </w:p>
    <w:p w14:paraId="5606E0F7" w14:textId="77777777" w:rsidR="00556803" w:rsidRDefault="00556803">
      <w:pPr>
        <w:rPr>
          <w:b/>
          <w:color w:val="000000"/>
          <w:sz w:val="20"/>
          <w:szCs w:val="20"/>
          <w:highlight w:val="white"/>
          <w:u w:val="single"/>
        </w:rPr>
      </w:pPr>
    </w:p>
    <w:p w14:paraId="60F13660" w14:textId="77777777" w:rsidR="00556803" w:rsidRDefault="00000000">
      <w:pPr>
        <w:jc w:val="both"/>
        <w:rPr>
          <w:b/>
          <w:color w:val="000000"/>
          <w:sz w:val="20"/>
          <w:szCs w:val="20"/>
          <w:u w:val="single"/>
        </w:rPr>
      </w:pPr>
      <w:r>
        <w:rPr>
          <w:b/>
          <w:color w:val="000000"/>
          <w:sz w:val="20"/>
          <w:szCs w:val="20"/>
          <w:u w:val="single"/>
        </w:rPr>
        <w:t xml:space="preserve">Mantenimiento infraestructuras y equipos </w:t>
      </w:r>
    </w:p>
    <w:p w14:paraId="20BFE821" w14:textId="77777777" w:rsidR="00556803" w:rsidRDefault="00556803">
      <w:pPr>
        <w:jc w:val="both"/>
        <w:rPr>
          <w:b/>
          <w:color w:val="000000"/>
          <w:sz w:val="20"/>
          <w:szCs w:val="20"/>
          <w:u w:val="single"/>
        </w:rPr>
      </w:pPr>
    </w:p>
    <w:p w14:paraId="7D38F900" w14:textId="77777777" w:rsidR="00556803" w:rsidRDefault="00000000">
      <w:pPr>
        <w:jc w:val="both"/>
        <w:rPr>
          <w:color w:val="000000"/>
          <w:sz w:val="20"/>
          <w:szCs w:val="20"/>
        </w:rPr>
      </w:pPr>
      <w:r>
        <w:rPr>
          <w:color w:val="000000"/>
          <w:sz w:val="20"/>
          <w:szCs w:val="20"/>
        </w:rPr>
        <w:t>En los últimos años, la SDA se ha encargado de ejecutar acciones de mantenimiento a los bienes muebles e inmuebles de la Entidad con el fin de cuidar el patrimonio del Estado, alargando su vida útil y preservando la prestación del servicio a la ciudadanía.</w:t>
      </w:r>
    </w:p>
    <w:p w14:paraId="0DB56BFD" w14:textId="77777777" w:rsidR="00556803" w:rsidRDefault="00556803">
      <w:pPr>
        <w:jc w:val="both"/>
        <w:rPr>
          <w:color w:val="000000"/>
          <w:sz w:val="20"/>
          <w:szCs w:val="20"/>
        </w:rPr>
      </w:pPr>
    </w:p>
    <w:p w14:paraId="03FC8D79" w14:textId="77777777" w:rsidR="00556803" w:rsidRDefault="00556803">
      <w:pPr>
        <w:jc w:val="both"/>
        <w:rPr>
          <w:color w:val="000000"/>
          <w:sz w:val="20"/>
          <w:szCs w:val="20"/>
        </w:rPr>
      </w:pPr>
    </w:p>
    <w:p w14:paraId="0ACC1627" w14:textId="77777777" w:rsidR="00556803" w:rsidRDefault="00000000">
      <w:pPr>
        <w:rPr>
          <w:b/>
          <w:color w:val="000000"/>
          <w:sz w:val="20"/>
          <w:szCs w:val="20"/>
          <w:u w:val="single"/>
        </w:rPr>
      </w:pPr>
      <w:r>
        <w:rPr>
          <w:b/>
          <w:color w:val="000000"/>
          <w:sz w:val="20"/>
          <w:szCs w:val="20"/>
          <w:u w:val="single"/>
        </w:rPr>
        <w:t>Estructura orgánica y funcional:</w:t>
      </w:r>
    </w:p>
    <w:p w14:paraId="527A9CAD" w14:textId="77777777" w:rsidR="00556803" w:rsidRDefault="00556803">
      <w:pPr>
        <w:rPr>
          <w:b/>
          <w:color w:val="000000"/>
          <w:sz w:val="20"/>
          <w:szCs w:val="20"/>
          <w:u w:val="single"/>
        </w:rPr>
      </w:pPr>
    </w:p>
    <w:p w14:paraId="44D96FC4" w14:textId="77777777" w:rsidR="00556803" w:rsidRDefault="00000000">
      <w:pPr>
        <w:rPr>
          <w:color w:val="000000"/>
          <w:sz w:val="20"/>
          <w:szCs w:val="20"/>
        </w:rPr>
      </w:pPr>
      <w:r>
        <w:rPr>
          <w:color w:val="000000"/>
          <w:sz w:val="20"/>
          <w:szCs w:val="20"/>
        </w:rPr>
        <w:t>La conformación de la planta actual de la SDA está conformada por un total de ciento cuarenta y dos (142) cargos y sustentada legalmente por el Decreto 110 de 2009, así:</w:t>
      </w:r>
    </w:p>
    <w:p w14:paraId="64A180A7" w14:textId="77777777" w:rsidR="00556803" w:rsidRDefault="00556803">
      <w:pPr>
        <w:rPr>
          <w:color w:val="000000"/>
          <w:sz w:val="20"/>
          <w:szCs w:val="20"/>
        </w:rPr>
      </w:pPr>
    </w:p>
    <w:p w14:paraId="22D16754" w14:textId="77777777" w:rsidR="00556803" w:rsidRDefault="00000000">
      <w:pPr>
        <w:jc w:val="center"/>
        <w:rPr>
          <w:rFonts w:ascii="Calibri" w:eastAsia="Calibri" w:hAnsi="Calibri" w:cs="Calibri"/>
          <w:color w:val="000000"/>
        </w:rPr>
      </w:pPr>
      <w:r>
        <w:rPr>
          <w:rFonts w:ascii="Calibri" w:eastAsia="Calibri" w:hAnsi="Calibri" w:cs="Calibri"/>
          <w:noProof/>
          <w:color w:val="000000"/>
        </w:rPr>
        <w:lastRenderedPageBreak/>
        <w:drawing>
          <wp:inline distT="0" distB="0" distL="0" distR="0" wp14:anchorId="56049FE6" wp14:editId="0A7720AF">
            <wp:extent cx="5374593" cy="1999284"/>
            <wp:effectExtent l="0" t="0" r="0" b="0"/>
            <wp:docPr id="52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374593" cy="1999284"/>
                    </a:xfrm>
                    <a:prstGeom prst="rect">
                      <a:avLst/>
                    </a:prstGeom>
                    <a:ln/>
                  </pic:spPr>
                </pic:pic>
              </a:graphicData>
            </a:graphic>
          </wp:inline>
        </w:drawing>
      </w:r>
    </w:p>
    <w:p w14:paraId="5675C121" w14:textId="77777777" w:rsidR="00556803" w:rsidRDefault="00556803">
      <w:pPr>
        <w:pBdr>
          <w:top w:val="nil"/>
          <w:left w:val="nil"/>
          <w:bottom w:val="nil"/>
          <w:right w:val="nil"/>
          <w:between w:val="nil"/>
        </w:pBdr>
        <w:jc w:val="both"/>
        <w:rPr>
          <w:color w:val="000000"/>
          <w:sz w:val="20"/>
          <w:szCs w:val="20"/>
        </w:rPr>
      </w:pPr>
    </w:p>
    <w:p w14:paraId="7E7EF0FE" w14:textId="77777777" w:rsidR="00556803" w:rsidRDefault="00000000">
      <w:pPr>
        <w:pBdr>
          <w:top w:val="nil"/>
          <w:left w:val="nil"/>
          <w:bottom w:val="nil"/>
          <w:right w:val="nil"/>
          <w:between w:val="nil"/>
        </w:pBdr>
        <w:jc w:val="both"/>
        <w:rPr>
          <w:color w:val="000000"/>
          <w:sz w:val="20"/>
          <w:szCs w:val="20"/>
        </w:rPr>
      </w:pPr>
      <w:r>
        <w:rPr>
          <w:color w:val="000000"/>
          <w:sz w:val="20"/>
          <w:szCs w:val="20"/>
        </w:rPr>
        <w:t xml:space="preserve">De acuerdo con el reporte de la Subdirección Contractual del año 2020, mediante la modalidad de contratos de prestación de servicios profesionales y de apoyo a la gestión, la Secretaría tuvo 1.448 Contratistas. </w:t>
      </w:r>
    </w:p>
    <w:p w14:paraId="66F03097" w14:textId="77777777" w:rsidR="00556803" w:rsidRDefault="00556803">
      <w:pPr>
        <w:pBdr>
          <w:top w:val="nil"/>
          <w:left w:val="nil"/>
          <w:bottom w:val="nil"/>
          <w:right w:val="nil"/>
          <w:between w:val="nil"/>
        </w:pBdr>
        <w:jc w:val="both"/>
        <w:rPr>
          <w:color w:val="000000"/>
          <w:sz w:val="20"/>
          <w:szCs w:val="20"/>
        </w:rPr>
      </w:pPr>
    </w:p>
    <w:p w14:paraId="2784F57C" w14:textId="77777777" w:rsidR="00556803" w:rsidRDefault="00000000">
      <w:pPr>
        <w:pBdr>
          <w:top w:val="nil"/>
          <w:left w:val="nil"/>
          <w:bottom w:val="nil"/>
          <w:right w:val="nil"/>
          <w:between w:val="nil"/>
        </w:pBdr>
        <w:jc w:val="both"/>
        <w:rPr>
          <w:color w:val="000000"/>
          <w:sz w:val="20"/>
          <w:szCs w:val="20"/>
        </w:rPr>
      </w:pPr>
      <w:r>
        <w:rPr>
          <w:color w:val="000000"/>
          <w:sz w:val="20"/>
          <w:szCs w:val="20"/>
        </w:rPr>
        <w:t>Por lo que, en el mes de marzo de 2021, se inició en la SDA el ejercicio de levantamiento de cargas laborales, con el propósito de analizar y dimensionar la estructura de los empleos con relación a las necesidades de la misma y su estrategia.</w:t>
      </w:r>
    </w:p>
    <w:p w14:paraId="32CA6DB7" w14:textId="77777777" w:rsidR="00556803" w:rsidRDefault="00556803">
      <w:pPr>
        <w:pBdr>
          <w:top w:val="nil"/>
          <w:left w:val="nil"/>
          <w:bottom w:val="nil"/>
          <w:right w:val="nil"/>
          <w:between w:val="nil"/>
        </w:pBdr>
        <w:jc w:val="both"/>
        <w:rPr>
          <w:color w:val="000000"/>
          <w:sz w:val="20"/>
          <w:szCs w:val="20"/>
        </w:rPr>
      </w:pPr>
    </w:p>
    <w:p w14:paraId="1ADFCCE4" w14:textId="77777777" w:rsidR="00556803" w:rsidRDefault="00000000">
      <w:pPr>
        <w:pBdr>
          <w:top w:val="nil"/>
          <w:left w:val="nil"/>
          <w:bottom w:val="nil"/>
          <w:right w:val="nil"/>
          <w:between w:val="nil"/>
        </w:pBdr>
        <w:jc w:val="both"/>
        <w:rPr>
          <w:color w:val="000000"/>
          <w:sz w:val="20"/>
          <w:szCs w:val="20"/>
        </w:rPr>
      </w:pPr>
      <w:r>
        <w:rPr>
          <w:color w:val="000000"/>
          <w:sz w:val="20"/>
          <w:szCs w:val="20"/>
        </w:rPr>
        <w:t xml:space="preserve">Dicho análisis arrojó la necesidad de fortalecer la planta de personal en quinientos ochenta y ocho (588) nuevos empleos que sumados a los ciento cuarenta y dos (142) cargos aprobados actualmente equivalen a setecientos treinta (730) cargos, lo que se representa un incremento porcentual de 414%. </w:t>
      </w:r>
    </w:p>
    <w:p w14:paraId="16C3FE47" w14:textId="77777777" w:rsidR="00556803" w:rsidRDefault="00556803">
      <w:pPr>
        <w:rPr>
          <w:b/>
          <w:color w:val="000000"/>
          <w:sz w:val="20"/>
          <w:szCs w:val="20"/>
          <w:u w:val="single"/>
        </w:rPr>
      </w:pPr>
    </w:p>
    <w:p w14:paraId="77FEAD27" w14:textId="77777777" w:rsidR="00556803" w:rsidRDefault="00000000">
      <w:pPr>
        <w:rPr>
          <w:b/>
          <w:color w:val="000000"/>
          <w:sz w:val="20"/>
          <w:szCs w:val="20"/>
          <w:u w:val="single"/>
        </w:rPr>
      </w:pPr>
      <w:r>
        <w:rPr>
          <w:b/>
          <w:color w:val="000000"/>
          <w:sz w:val="20"/>
          <w:szCs w:val="20"/>
          <w:u w:val="single"/>
        </w:rPr>
        <w:t>Gestión Documental:</w:t>
      </w:r>
    </w:p>
    <w:p w14:paraId="00459653" w14:textId="77777777" w:rsidR="00556803" w:rsidRDefault="00556803">
      <w:pPr>
        <w:jc w:val="both"/>
        <w:rPr>
          <w:color w:val="000000"/>
          <w:sz w:val="20"/>
          <w:szCs w:val="20"/>
        </w:rPr>
      </w:pPr>
    </w:p>
    <w:p w14:paraId="08A4AA06" w14:textId="77777777" w:rsidR="00556803" w:rsidRDefault="00000000">
      <w:pPr>
        <w:jc w:val="both"/>
        <w:rPr>
          <w:color w:val="000000"/>
          <w:sz w:val="20"/>
          <w:szCs w:val="20"/>
        </w:rPr>
      </w:pPr>
      <w:r>
        <w:rPr>
          <w:color w:val="000000"/>
          <w:sz w:val="20"/>
          <w:szCs w:val="20"/>
        </w:rPr>
        <w:t>La gestión documental para la alta dirección resulta de gran importancia en la entidad, dado que es un proceso de apoyo transversal para todas las dependencias que permite organizar y recuperar en menor tiempo la información para la toma de decisiones, que sin lugar a duda redunda en una mejor calidad en la atención al ciudadano. Además, es una herramienta de control que minimiza los riesgos de pérdida de información.</w:t>
      </w:r>
    </w:p>
    <w:p w14:paraId="301B60AE" w14:textId="77777777" w:rsidR="00556803" w:rsidRDefault="00556803">
      <w:pPr>
        <w:jc w:val="both"/>
        <w:rPr>
          <w:color w:val="000000"/>
          <w:sz w:val="20"/>
          <w:szCs w:val="20"/>
        </w:rPr>
      </w:pPr>
    </w:p>
    <w:p w14:paraId="2558B36B" w14:textId="77777777" w:rsidR="00556803" w:rsidRDefault="00000000">
      <w:pPr>
        <w:jc w:val="both"/>
        <w:rPr>
          <w:color w:val="000000"/>
          <w:sz w:val="20"/>
          <w:szCs w:val="20"/>
        </w:rPr>
      </w:pPr>
      <w:r>
        <w:rPr>
          <w:color w:val="000000"/>
          <w:sz w:val="20"/>
          <w:szCs w:val="20"/>
        </w:rPr>
        <w:t>De esta manera el grado de madurez de la gestión documental paso de un 48% en el 2021 a más de un 80% en el 2022 según el informe de seguimiento estratégico al cumplimiento de la normatividad archivística emitido por el Archivo de Bogotá.</w:t>
      </w:r>
    </w:p>
    <w:p w14:paraId="56E7CDA6" w14:textId="77777777" w:rsidR="00556803" w:rsidRDefault="00556803">
      <w:pPr>
        <w:jc w:val="both"/>
        <w:rPr>
          <w:color w:val="000000"/>
          <w:sz w:val="20"/>
          <w:szCs w:val="20"/>
        </w:rPr>
      </w:pPr>
    </w:p>
    <w:p w14:paraId="15C93D39" w14:textId="77777777" w:rsidR="00556803" w:rsidRDefault="00000000">
      <w:pPr>
        <w:jc w:val="both"/>
        <w:rPr>
          <w:color w:val="000000"/>
          <w:sz w:val="20"/>
          <w:szCs w:val="20"/>
        </w:rPr>
      </w:pPr>
      <w:r>
        <w:rPr>
          <w:color w:val="000000"/>
          <w:sz w:val="20"/>
          <w:szCs w:val="20"/>
        </w:rPr>
        <w:t>Esto se debe a que la Secretaría, con el acompañamiento del Archivo de Bogotá, desarrolló e implementó los diferentes instrumentos archivísticos establecido en la normativa actual.</w:t>
      </w:r>
    </w:p>
    <w:p w14:paraId="643E82AE" w14:textId="77777777" w:rsidR="00556803" w:rsidRDefault="00000000">
      <w:pPr>
        <w:jc w:val="both"/>
        <w:rPr>
          <w:color w:val="000000"/>
          <w:sz w:val="20"/>
          <w:szCs w:val="20"/>
        </w:rPr>
      </w:pPr>
      <w:r>
        <w:rPr>
          <w:color w:val="000000"/>
          <w:sz w:val="20"/>
          <w:szCs w:val="20"/>
        </w:rPr>
        <w:t xml:space="preserve"> </w:t>
      </w:r>
    </w:p>
    <w:p w14:paraId="4D283848" w14:textId="77777777" w:rsidR="00556803" w:rsidRDefault="00000000">
      <w:pPr>
        <w:jc w:val="both"/>
        <w:rPr>
          <w:color w:val="000000"/>
          <w:sz w:val="20"/>
          <w:szCs w:val="20"/>
        </w:rPr>
      </w:pPr>
      <w:r>
        <w:rPr>
          <w:color w:val="000000"/>
          <w:sz w:val="20"/>
          <w:szCs w:val="20"/>
        </w:rPr>
        <w:t>De los 9 instrumentos, se cuenta con todos al 100% con excepción de los inventarios documentales en archivos de gestión. Pese a las campañas anuales que se hacen a todas las dependencias, solo 13 de las 21 dependencias han cumplido con el levantamiento de esta información, de conformidad con lo dispuesto en el Acuerdo 038 de 2002 emitido por el Archivo General de la Nación.</w:t>
      </w:r>
    </w:p>
    <w:p w14:paraId="1B0411A7" w14:textId="77777777" w:rsidR="00556803" w:rsidRDefault="00556803">
      <w:pPr>
        <w:jc w:val="both"/>
        <w:rPr>
          <w:color w:val="000000"/>
          <w:sz w:val="20"/>
          <w:szCs w:val="20"/>
        </w:rPr>
      </w:pPr>
    </w:p>
    <w:p w14:paraId="0625F1F0" w14:textId="77777777" w:rsidR="00556803" w:rsidRDefault="00000000">
      <w:pPr>
        <w:jc w:val="both"/>
        <w:rPr>
          <w:color w:val="000000"/>
          <w:sz w:val="20"/>
          <w:szCs w:val="20"/>
        </w:rPr>
      </w:pPr>
      <w:r>
        <w:rPr>
          <w:color w:val="000000"/>
          <w:sz w:val="20"/>
          <w:szCs w:val="20"/>
        </w:rPr>
        <w:t xml:space="preserve">Aunque la SDA cuenta con una Tabla de Retención Documental TRD y Tabla de Valoración Documental TVD convalidadas por el Consejo Distrital de Archivos, desde el último cuatrienio, se realizó la actualización de estos dos </w:t>
      </w:r>
      <w:r>
        <w:rPr>
          <w:color w:val="000000"/>
          <w:sz w:val="20"/>
          <w:szCs w:val="20"/>
        </w:rPr>
        <w:lastRenderedPageBreak/>
        <w:t>instrumentos archivísticos y se está a la espera del concepto de convalidación por parte de dicha instancia. Tanto la TRD y TVD vigentes se han venido implementando ya sea en archivos de gestión y archivo central respectivamente.</w:t>
      </w:r>
    </w:p>
    <w:p w14:paraId="78BF357D" w14:textId="77777777" w:rsidR="00556803" w:rsidRDefault="00000000">
      <w:pPr>
        <w:jc w:val="both"/>
        <w:rPr>
          <w:color w:val="000000"/>
          <w:sz w:val="20"/>
          <w:szCs w:val="20"/>
        </w:rPr>
      </w:pPr>
      <w:r>
        <w:rPr>
          <w:color w:val="000000"/>
          <w:sz w:val="20"/>
          <w:szCs w:val="20"/>
        </w:rPr>
        <w:t>Respecto al Plan Institucional de Archivos PINAR este se encuentra actualizado para las vigencias 2024-2028, y fue aprobado por el Comité Institucional de Gestión y Desempeño CIGD. El PINAR de la vigencia 2023 presentó un cumplimiento de más del 90% y se encuentra armonizado con el Programa de Gestión Documental con un cumplimiento del 90%.</w:t>
      </w:r>
    </w:p>
    <w:p w14:paraId="5A73EA2E" w14:textId="77777777" w:rsidR="00556803" w:rsidRDefault="00556803">
      <w:pPr>
        <w:jc w:val="both"/>
        <w:rPr>
          <w:color w:val="000000"/>
          <w:sz w:val="20"/>
          <w:szCs w:val="20"/>
        </w:rPr>
      </w:pPr>
    </w:p>
    <w:p w14:paraId="2BEBC499" w14:textId="77777777" w:rsidR="00556803" w:rsidRDefault="00000000">
      <w:pPr>
        <w:jc w:val="both"/>
        <w:rPr>
          <w:color w:val="000000"/>
          <w:sz w:val="20"/>
          <w:szCs w:val="20"/>
        </w:rPr>
      </w:pPr>
      <w:r>
        <w:rPr>
          <w:color w:val="000000"/>
          <w:sz w:val="20"/>
          <w:szCs w:val="20"/>
        </w:rPr>
        <w:t xml:space="preserve">También se cuenta con el Plan Operativo Anual POA aprobado para el año 2024 el cual orientará las actividades de tipo operativo de la Dirección de Gestión Corporativa y que en las anteriores vigencias contó con un cumplimiento del 98%. </w:t>
      </w:r>
    </w:p>
    <w:p w14:paraId="0EE1EBEA" w14:textId="77777777" w:rsidR="00556803" w:rsidRDefault="00556803">
      <w:pPr>
        <w:jc w:val="both"/>
        <w:rPr>
          <w:color w:val="000000"/>
          <w:sz w:val="20"/>
          <w:szCs w:val="20"/>
        </w:rPr>
      </w:pPr>
    </w:p>
    <w:p w14:paraId="0C242AAE" w14:textId="77777777" w:rsidR="00556803" w:rsidRDefault="00000000">
      <w:pPr>
        <w:jc w:val="both"/>
        <w:rPr>
          <w:color w:val="000000"/>
          <w:sz w:val="20"/>
          <w:szCs w:val="20"/>
        </w:rPr>
      </w:pPr>
      <w:r>
        <w:rPr>
          <w:color w:val="000000"/>
          <w:sz w:val="20"/>
          <w:szCs w:val="20"/>
        </w:rPr>
        <w:t>De otra parte, la entidad cuenta con los siguientes programas especiales:</w:t>
      </w:r>
    </w:p>
    <w:p w14:paraId="6286114D" w14:textId="77777777" w:rsidR="00556803" w:rsidRDefault="00556803">
      <w:pPr>
        <w:jc w:val="both"/>
        <w:rPr>
          <w:color w:val="000000"/>
          <w:sz w:val="20"/>
          <w:szCs w:val="20"/>
        </w:rPr>
      </w:pPr>
    </w:p>
    <w:p w14:paraId="4C52AABD" w14:textId="77777777" w:rsidR="00556803" w:rsidRDefault="00000000">
      <w:pPr>
        <w:jc w:val="both"/>
        <w:rPr>
          <w:color w:val="000000"/>
          <w:sz w:val="20"/>
          <w:szCs w:val="20"/>
        </w:rPr>
      </w:pPr>
      <w:r>
        <w:rPr>
          <w:color w:val="000000"/>
          <w:sz w:val="20"/>
          <w:szCs w:val="20"/>
        </w:rPr>
        <w:t>•</w:t>
      </w:r>
      <w:r>
        <w:rPr>
          <w:color w:val="000000"/>
          <w:sz w:val="20"/>
          <w:szCs w:val="20"/>
        </w:rPr>
        <w:tab/>
        <w:t>Programa de documentos vitales</w:t>
      </w:r>
    </w:p>
    <w:p w14:paraId="1A6CE07D" w14:textId="77777777" w:rsidR="00556803" w:rsidRDefault="00000000">
      <w:pPr>
        <w:jc w:val="both"/>
        <w:rPr>
          <w:color w:val="000000"/>
          <w:sz w:val="20"/>
          <w:szCs w:val="20"/>
        </w:rPr>
      </w:pPr>
      <w:r>
        <w:rPr>
          <w:color w:val="000000"/>
          <w:sz w:val="20"/>
          <w:szCs w:val="20"/>
        </w:rPr>
        <w:t>•</w:t>
      </w:r>
      <w:r>
        <w:rPr>
          <w:color w:val="000000"/>
          <w:sz w:val="20"/>
          <w:szCs w:val="20"/>
        </w:rPr>
        <w:tab/>
        <w:t>Programa de reprografía que incluye el programa de digitalización</w:t>
      </w:r>
    </w:p>
    <w:p w14:paraId="5DECEE5B" w14:textId="77777777" w:rsidR="00556803" w:rsidRDefault="00000000">
      <w:pPr>
        <w:jc w:val="both"/>
        <w:rPr>
          <w:color w:val="000000"/>
          <w:sz w:val="20"/>
          <w:szCs w:val="20"/>
        </w:rPr>
      </w:pPr>
      <w:r>
        <w:rPr>
          <w:color w:val="000000"/>
          <w:sz w:val="20"/>
          <w:szCs w:val="20"/>
        </w:rPr>
        <w:t>•</w:t>
      </w:r>
      <w:r>
        <w:rPr>
          <w:color w:val="000000"/>
          <w:sz w:val="20"/>
          <w:szCs w:val="20"/>
        </w:rPr>
        <w:tab/>
        <w:t>Programa de documentos electrónicos</w:t>
      </w:r>
    </w:p>
    <w:p w14:paraId="6580F5D1" w14:textId="77777777" w:rsidR="00556803" w:rsidRDefault="00556803">
      <w:pPr>
        <w:jc w:val="both"/>
        <w:rPr>
          <w:color w:val="000000"/>
          <w:sz w:val="20"/>
          <w:szCs w:val="20"/>
        </w:rPr>
      </w:pPr>
    </w:p>
    <w:p w14:paraId="1F634E2F" w14:textId="77777777" w:rsidR="00556803" w:rsidRDefault="00000000">
      <w:pPr>
        <w:jc w:val="both"/>
        <w:rPr>
          <w:color w:val="000000"/>
          <w:sz w:val="20"/>
          <w:szCs w:val="20"/>
        </w:rPr>
      </w:pPr>
      <w:r>
        <w:rPr>
          <w:color w:val="000000"/>
          <w:sz w:val="20"/>
          <w:szCs w:val="20"/>
        </w:rPr>
        <w:t>Así mismo, se efectuó la construcción e implementación del Sistema Integrado de Conservación SIC avalado por el Archivo de Bogotá y aprobado por el CIGD. El SIC lo conforman dos planes: Plan de Conservación Documental y Plan de Preservación Digital a Largo Plazo.</w:t>
      </w:r>
    </w:p>
    <w:p w14:paraId="3FBB3332" w14:textId="77777777" w:rsidR="00556803" w:rsidRDefault="00556803">
      <w:pPr>
        <w:jc w:val="both"/>
        <w:rPr>
          <w:color w:val="000000"/>
          <w:sz w:val="20"/>
          <w:szCs w:val="20"/>
        </w:rPr>
      </w:pPr>
    </w:p>
    <w:p w14:paraId="0BA7E201" w14:textId="77777777" w:rsidR="00556803" w:rsidRDefault="00000000">
      <w:pPr>
        <w:jc w:val="both"/>
        <w:rPr>
          <w:color w:val="000000"/>
          <w:sz w:val="20"/>
          <w:szCs w:val="20"/>
        </w:rPr>
      </w:pPr>
      <w:r>
        <w:rPr>
          <w:color w:val="000000"/>
          <w:sz w:val="20"/>
          <w:szCs w:val="20"/>
        </w:rPr>
        <w:t>Otro punto importante, corresponde a la implementación del Sistema de Información Ambiental Procesos y Documentos FOREST© que permite administrar la información generada y recibida. La entidad adquirió este Sistema, que integra la tecnología BPM Y ECM el cual entró a producción en el año 2011 con procesos iniciales de correspondencia, y gradualmente se implementaron procesos que permiten la sistematización de trámites y actividades por medio de flujos de trabajo (workflow), generación de documentos electrónicos con base en plantillas definidas en el sistema.</w:t>
      </w:r>
    </w:p>
    <w:p w14:paraId="4295F5DD" w14:textId="77777777" w:rsidR="00556803" w:rsidRDefault="00556803">
      <w:pPr>
        <w:jc w:val="both"/>
        <w:rPr>
          <w:color w:val="000000"/>
          <w:sz w:val="20"/>
          <w:szCs w:val="20"/>
        </w:rPr>
      </w:pPr>
    </w:p>
    <w:p w14:paraId="0E05ED4A" w14:textId="77777777" w:rsidR="00556803" w:rsidRDefault="00000000">
      <w:pPr>
        <w:jc w:val="both"/>
        <w:rPr>
          <w:color w:val="000000"/>
          <w:sz w:val="20"/>
          <w:szCs w:val="20"/>
        </w:rPr>
      </w:pPr>
      <w:r>
        <w:rPr>
          <w:color w:val="000000"/>
          <w:sz w:val="20"/>
          <w:szCs w:val="20"/>
        </w:rPr>
        <w:t>El Sistema de Información Ambiental Procesos y Documentos FOREST© cuenta con varios componentes, dentro de los cuales se encuentra el de Tablas de Retención Documental que permite realizar su administración. Este módulo facilita la clasificación de todos los documentos (físicos y/o electrónicos) que se almacenen en el sistema siguiendo la estructura de series, sub-series y expediente o carpeta virtual.</w:t>
      </w:r>
    </w:p>
    <w:p w14:paraId="146CE6BC" w14:textId="77777777" w:rsidR="00556803" w:rsidRDefault="00556803">
      <w:pPr>
        <w:jc w:val="both"/>
        <w:rPr>
          <w:color w:val="000000"/>
          <w:sz w:val="20"/>
          <w:szCs w:val="20"/>
        </w:rPr>
      </w:pPr>
    </w:p>
    <w:p w14:paraId="30DC6C46" w14:textId="77777777" w:rsidR="00556803" w:rsidRDefault="00556803">
      <w:pPr>
        <w:jc w:val="both"/>
        <w:rPr>
          <w:color w:val="000000"/>
          <w:sz w:val="20"/>
          <w:szCs w:val="20"/>
        </w:rPr>
      </w:pPr>
    </w:p>
    <w:p w14:paraId="13329931" w14:textId="77777777" w:rsidR="00556803" w:rsidRDefault="00000000">
      <w:pPr>
        <w:numPr>
          <w:ilvl w:val="1"/>
          <w:numId w:val="4"/>
        </w:numPr>
        <w:pBdr>
          <w:top w:val="nil"/>
          <w:left w:val="nil"/>
          <w:bottom w:val="nil"/>
          <w:right w:val="nil"/>
          <w:between w:val="nil"/>
        </w:pBdr>
        <w:rPr>
          <w:color w:val="000000"/>
          <w:sz w:val="20"/>
          <w:szCs w:val="20"/>
        </w:rPr>
      </w:pPr>
      <w:r>
        <w:rPr>
          <w:b/>
          <w:color w:val="000000"/>
          <w:sz w:val="20"/>
          <w:szCs w:val="20"/>
        </w:rPr>
        <w:t>Localización geográfica</w:t>
      </w:r>
    </w:p>
    <w:p w14:paraId="172BA586" w14:textId="77777777" w:rsidR="00556803" w:rsidRDefault="00000000">
      <w:pPr>
        <w:jc w:val="both"/>
        <w:rPr>
          <w:color w:val="000000"/>
          <w:sz w:val="20"/>
          <w:szCs w:val="20"/>
        </w:rPr>
      </w:pPr>
      <w:r>
        <w:rPr>
          <w:b/>
          <w:color w:val="000000"/>
          <w:sz w:val="20"/>
          <w:szCs w:val="20"/>
        </w:rPr>
        <w:t>A. Entidad:</w:t>
      </w:r>
      <w:r>
        <w:rPr>
          <w:color w:val="000000"/>
          <w:sz w:val="20"/>
          <w:szCs w:val="20"/>
        </w:rPr>
        <w:t xml:space="preserve"> Inversión que se realiza en proyectos para el beneficio institucional de las entidades distritales; corresponde principalmente a aquellas inversiones para el fortalecimiento de la entidad y de procesos de gestión internos, por ejemplo, proyectos de construcción y remodelación de las sedes de las entidades distritales, sistemas de información, entre otros.</w:t>
      </w:r>
    </w:p>
    <w:p w14:paraId="0079CC6B" w14:textId="77777777" w:rsidR="00556803" w:rsidRDefault="00556803">
      <w:pPr>
        <w:rPr>
          <w:color w:val="000000"/>
          <w:sz w:val="20"/>
          <w:szCs w:val="20"/>
        </w:rPr>
      </w:pPr>
    </w:p>
    <w:p w14:paraId="5BA3C3F7" w14:textId="77777777" w:rsidR="00556803" w:rsidRDefault="00000000">
      <w:pPr>
        <w:pBdr>
          <w:top w:val="nil"/>
          <w:left w:val="nil"/>
          <w:bottom w:val="nil"/>
          <w:right w:val="nil"/>
          <w:between w:val="nil"/>
        </w:pBdr>
        <w:rPr>
          <w:b/>
          <w:color w:val="000000"/>
          <w:sz w:val="20"/>
          <w:szCs w:val="20"/>
        </w:rPr>
      </w:pPr>
      <w:r>
        <w:rPr>
          <w:b/>
          <w:color w:val="000000"/>
          <w:sz w:val="20"/>
          <w:szCs w:val="20"/>
        </w:rPr>
        <w:t xml:space="preserve">B. </w:t>
      </w:r>
    </w:p>
    <w:p w14:paraId="34A1C32F" w14:textId="77777777" w:rsidR="00556803" w:rsidRDefault="00556803">
      <w:pPr>
        <w:pBdr>
          <w:top w:val="nil"/>
          <w:left w:val="nil"/>
          <w:bottom w:val="nil"/>
          <w:right w:val="nil"/>
          <w:between w:val="nil"/>
        </w:pBdr>
        <w:ind w:left="567"/>
        <w:rPr>
          <w:rFonts w:ascii="Arial Nova Light" w:eastAsia="Arial Nova Light" w:hAnsi="Arial Nova Light" w:cs="Arial Nova Light"/>
          <w:b/>
          <w:color w:val="000000"/>
          <w:sz w:val="22"/>
          <w:szCs w:val="22"/>
        </w:rPr>
      </w:pPr>
    </w:p>
    <w:tbl>
      <w:tblPr>
        <w:tblStyle w:val="affffff6"/>
        <w:tblW w:w="9561" w:type="dxa"/>
        <w:jc w:val="center"/>
        <w:tblInd w:w="0" w:type="dxa"/>
        <w:tblLayout w:type="fixed"/>
        <w:tblLook w:val="0400" w:firstRow="0" w:lastRow="0" w:firstColumn="0" w:lastColumn="0" w:noHBand="0" w:noVBand="1"/>
      </w:tblPr>
      <w:tblGrid>
        <w:gridCol w:w="983"/>
        <w:gridCol w:w="1701"/>
        <w:gridCol w:w="1134"/>
        <w:gridCol w:w="1134"/>
        <w:gridCol w:w="1275"/>
        <w:gridCol w:w="1276"/>
        <w:gridCol w:w="992"/>
        <w:gridCol w:w="1066"/>
      </w:tblGrid>
      <w:tr w:rsidR="00556803" w14:paraId="760247CF" w14:textId="77777777">
        <w:trPr>
          <w:trHeight w:val="570"/>
          <w:jc w:val="center"/>
        </w:trPr>
        <w:tc>
          <w:tcPr>
            <w:tcW w:w="983" w:type="dxa"/>
            <w:tcBorders>
              <w:top w:val="single" w:sz="8" w:space="0" w:color="000000"/>
              <w:left w:val="single" w:sz="8" w:space="0" w:color="000000"/>
              <w:bottom w:val="single" w:sz="8" w:space="0" w:color="000000"/>
              <w:right w:val="single" w:sz="8" w:space="0" w:color="000000"/>
            </w:tcBorders>
            <w:shd w:val="clear" w:color="auto" w:fill="808080"/>
            <w:vAlign w:val="center"/>
          </w:tcPr>
          <w:p w14:paraId="3CC9A8F5"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Región</w:t>
            </w:r>
          </w:p>
        </w:tc>
        <w:tc>
          <w:tcPr>
            <w:tcW w:w="1701" w:type="dxa"/>
            <w:tcBorders>
              <w:top w:val="single" w:sz="8" w:space="0" w:color="000000"/>
              <w:left w:val="nil"/>
              <w:bottom w:val="single" w:sz="8" w:space="0" w:color="000000"/>
              <w:right w:val="single" w:sz="8" w:space="0" w:color="000000"/>
            </w:tcBorders>
            <w:shd w:val="clear" w:color="auto" w:fill="808080"/>
            <w:vAlign w:val="center"/>
          </w:tcPr>
          <w:p w14:paraId="1F639267"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Departamento</w:t>
            </w:r>
          </w:p>
        </w:tc>
        <w:tc>
          <w:tcPr>
            <w:tcW w:w="1134" w:type="dxa"/>
            <w:tcBorders>
              <w:top w:val="single" w:sz="8" w:space="0" w:color="000000"/>
              <w:left w:val="nil"/>
              <w:bottom w:val="single" w:sz="8" w:space="0" w:color="000000"/>
              <w:right w:val="single" w:sz="8" w:space="0" w:color="000000"/>
            </w:tcBorders>
            <w:shd w:val="clear" w:color="auto" w:fill="808080"/>
            <w:vAlign w:val="center"/>
          </w:tcPr>
          <w:p w14:paraId="49F43343"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Municipio</w:t>
            </w:r>
          </w:p>
        </w:tc>
        <w:tc>
          <w:tcPr>
            <w:tcW w:w="1134" w:type="dxa"/>
            <w:tcBorders>
              <w:top w:val="single" w:sz="8" w:space="0" w:color="000000"/>
              <w:left w:val="nil"/>
              <w:bottom w:val="single" w:sz="8" w:space="0" w:color="000000"/>
              <w:right w:val="single" w:sz="8" w:space="0" w:color="000000"/>
            </w:tcBorders>
            <w:shd w:val="clear" w:color="auto" w:fill="808080"/>
            <w:vAlign w:val="center"/>
          </w:tcPr>
          <w:p w14:paraId="385F73DF"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Centro poblado</w:t>
            </w:r>
          </w:p>
        </w:tc>
        <w:tc>
          <w:tcPr>
            <w:tcW w:w="1275" w:type="dxa"/>
            <w:tcBorders>
              <w:top w:val="single" w:sz="8" w:space="0" w:color="000000"/>
              <w:left w:val="nil"/>
              <w:bottom w:val="single" w:sz="8" w:space="0" w:color="000000"/>
              <w:right w:val="single" w:sz="8" w:space="0" w:color="000000"/>
            </w:tcBorders>
            <w:shd w:val="clear" w:color="auto" w:fill="808080"/>
            <w:vAlign w:val="center"/>
          </w:tcPr>
          <w:p w14:paraId="40ED0662"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Resguardo</w:t>
            </w:r>
          </w:p>
        </w:tc>
        <w:tc>
          <w:tcPr>
            <w:tcW w:w="1276" w:type="dxa"/>
            <w:tcBorders>
              <w:top w:val="single" w:sz="8" w:space="0" w:color="000000"/>
              <w:left w:val="nil"/>
              <w:bottom w:val="single" w:sz="8" w:space="0" w:color="000000"/>
              <w:right w:val="single" w:sz="8" w:space="0" w:color="000000"/>
            </w:tcBorders>
            <w:shd w:val="clear" w:color="auto" w:fill="808080"/>
            <w:vAlign w:val="center"/>
          </w:tcPr>
          <w:p w14:paraId="601AA54E"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Específica</w:t>
            </w:r>
          </w:p>
        </w:tc>
        <w:tc>
          <w:tcPr>
            <w:tcW w:w="992" w:type="dxa"/>
            <w:tcBorders>
              <w:top w:val="single" w:sz="8" w:space="0" w:color="000000"/>
              <w:left w:val="nil"/>
              <w:bottom w:val="single" w:sz="8" w:space="0" w:color="000000"/>
              <w:right w:val="single" w:sz="8" w:space="0" w:color="000000"/>
            </w:tcBorders>
            <w:shd w:val="clear" w:color="auto" w:fill="808080"/>
            <w:vAlign w:val="center"/>
          </w:tcPr>
          <w:p w14:paraId="79449B04"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Latitud</w:t>
            </w:r>
          </w:p>
        </w:tc>
        <w:tc>
          <w:tcPr>
            <w:tcW w:w="1066" w:type="dxa"/>
            <w:tcBorders>
              <w:top w:val="single" w:sz="8" w:space="0" w:color="000000"/>
              <w:left w:val="nil"/>
              <w:bottom w:val="single" w:sz="8" w:space="0" w:color="000000"/>
              <w:right w:val="single" w:sz="8" w:space="0" w:color="000000"/>
            </w:tcBorders>
            <w:shd w:val="clear" w:color="auto" w:fill="808080"/>
            <w:vAlign w:val="center"/>
          </w:tcPr>
          <w:p w14:paraId="57FBE80E"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Longitud</w:t>
            </w:r>
          </w:p>
        </w:tc>
      </w:tr>
      <w:tr w:rsidR="00556803" w14:paraId="4CED8E04" w14:textId="77777777">
        <w:trPr>
          <w:trHeight w:val="570"/>
          <w:jc w:val="center"/>
        </w:trPr>
        <w:tc>
          <w:tcPr>
            <w:tcW w:w="983" w:type="dxa"/>
            <w:tcBorders>
              <w:top w:val="nil"/>
              <w:left w:val="single" w:sz="8" w:space="0" w:color="000000"/>
              <w:bottom w:val="single" w:sz="8" w:space="0" w:color="000000"/>
              <w:right w:val="single" w:sz="8" w:space="0" w:color="000000"/>
            </w:tcBorders>
            <w:shd w:val="clear" w:color="auto" w:fill="F9F9F9"/>
            <w:vAlign w:val="center"/>
          </w:tcPr>
          <w:p w14:paraId="5089D186" w14:textId="77777777" w:rsidR="00556803" w:rsidRDefault="00000000">
            <w:pPr>
              <w:rPr>
                <w:color w:val="000000"/>
                <w:sz w:val="20"/>
                <w:szCs w:val="20"/>
              </w:rPr>
            </w:pPr>
            <w:r>
              <w:rPr>
                <w:color w:val="000000"/>
                <w:sz w:val="20"/>
                <w:szCs w:val="20"/>
              </w:rPr>
              <w:t>Bogotá D.C</w:t>
            </w:r>
          </w:p>
        </w:tc>
        <w:tc>
          <w:tcPr>
            <w:tcW w:w="1701" w:type="dxa"/>
            <w:tcBorders>
              <w:top w:val="nil"/>
              <w:left w:val="nil"/>
              <w:bottom w:val="single" w:sz="8" w:space="0" w:color="000000"/>
              <w:right w:val="single" w:sz="8" w:space="0" w:color="000000"/>
            </w:tcBorders>
            <w:shd w:val="clear" w:color="auto" w:fill="F9F9F9"/>
            <w:vAlign w:val="center"/>
          </w:tcPr>
          <w:p w14:paraId="5237EF4D" w14:textId="77777777" w:rsidR="00556803" w:rsidRDefault="00000000">
            <w:pPr>
              <w:rPr>
                <w:color w:val="000000"/>
                <w:sz w:val="20"/>
                <w:szCs w:val="20"/>
              </w:rPr>
            </w:pPr>
            <w:r>
              <w:rPr>
                <w:color w:val="000000"/>
                <w:sz w:val="20"/>
                <w:szCs w:val="20"/>
              </w:rPr>
              <w:t>Cundinamarca</w:t>
            </w:r>
          </w:p>
        </w:tc>
        <w:tc>
          <w:tcPr>
            <w:tcW w:w="1134" w:type="dxa"/>
            <w:tcBorders>
              <w:top w:val="nil"/>
              <w:left w:val="nil"/>
              <w:bottom w:val="single" w:sz="8" w:space="0" w:color="000000"/>
              <w:right w:val="single" w:sz="8" w:space="0" w:color="000000"/>
            </w:tcBorders>
            <w:shd w:val="clear" w:color="auto" w:fill="F9F9F9"/>
            <w:vAlign w:val="center"/>
          </w:tcPr>
          <w:p w14:paraId="46E42CD9" w14:textId="77777777" w:rsidR="00556803" w:rsidRDefault="00000000">
            <w:pPr>
              <w:rPr>
                <w:color w:val="000000"/>
                <w:sz w:val="20"/>
                <w:szCs w:val="20"/>
              </w:rPr>
            </w:pPr>
            <w:r>
              <w:rPr>
                <w:color w:val="000000"/>
                <w:sz w:val="20"/>
                <w:szCs w:val="20"/>
              </w:rPr>
              <w:t>Bogotá D.C</w:t>
            </w:r>
          </w:p>
        </w:tc>
        <w:tc>
          <w:tcPr>
            <w:tcW w:w="1134" w:type="dxa"/>
            <w:tcBorders>
              <w:top w:val="nil"/>
              <w:left w:val="nil"/>
              <w:bottom w:val="single" w:sz="8" w:space="0" w:color="000000"/>
              <w:right w:val="single" w:sz="8" w:space="0" w:color="000000"/>
            </w:tcBorders>
            <w:shd w:val="clear" w:color="auto" w:fill="F9F9F9"/>
            <w:vAlign w:val="center"/>
          </w:tcPr>
          <w:p w14:paraId="3A994C6F" w14:textId="77777777" w:rsidR="00556803" w:rsidRDefault="00000000">
            <w:pPr>
              <w:rPr>
                <w:color w:val="000000"/>
                <w:sz w:val="20"/>
                <w:szCs w:val="20"/>
              </w:rPr>
            </w:pPr>
            <w:r>
              <w:rPr>
                <w:color w:val="000000"/>
                <w:sz w:val="20"/>
                <w:szCs w:val="20"/>
              </w:rPr>
              <w:t>Bogotá D.C</w:t>
            </w:r>
          </w:p>
        </w:tc>
        <w:tc>
          <w:tcPr>
            <w:tcW w:w="1275" w:type="dxa"/>
            <w:tcBorders>
              <w:top w:val="nil"/>
              <w:left w:val="nil"/>
              <w:bottom w:val="single" w:sz="8" w:space="0" w:color="000000"/>
              <w:right w:val="single" w:sz="8" w:space="0" w:color="000000"/>
            </w:tcBorders>
            <w:shd w:val="clear" w:color="auto" w:fill="F9F9F9"/>
            <w:vAlign w:val="center"/>
          </w:tcPr>
          <w:p w14:paraId="261622BB" w14:textId="77777777" w:rsidR="00556803" w:rsidRDefault="00000000">
            <w:pPr>
              <w:rPr>
                <w:color w:val="000000"/>
                <w:sz w:val="20"/>
                <w:szCs w:val="20"/>
              </w:rPr>
            </w:pPr>
            <w:r>
              <w:rPr>
                <w:color w:val="000000"/>
                <w:sz w:val="20"/>
                <w:szCs w:val="20"/>
              </w:rPr>
              <w:t>n/a</w:t>
            </w:r>
          </w:p>
        </w:tc>
        <w:tc>
          <w:tcPr>
            <w:tcW w:w="1276" w:type="dxa"/>
            <w:tcBorders>
              <w:top w:val="nil"/>
              <w:left w:val="nil"/>
              <w:bottom w:val="single" w:sz="8" w:space="0" w:color="000000"/>
              <w:right w:val="single" w:sz="8" w:space="0" w:color="000000"/>
            </w:tcBorders>
            <w:shd w:val="clear" w:color="auto" w:fill="F9F9F9"/>
            <w:vAlign w:val="center"/>
          </w:tcPr>
          <w:p w14:paraId="3A3F22B2" w14:textId="77777777" w:rsidR="00556803" w:rsidRDefault="00000000">
            <w:pPr>
              <w:rPr>
                <w:color w:val="000000"/>
                <w:sz w:val="20"/>
                <w:szCs w:val="20"/>
              </w:rPr>
            </w:pPr>
            <w:r>
              <w:rPr>
                <w:color w:val="000000"/>
                <w:sz w:val="20"/>
                <w:szCs w:val="20"/>
              </w:rPr>
              <w:t xml:space="preserve">Chapinero </w:t>
            </w:r>
          </w:p>
        </w:tc>
        <w:tc>
          <w:tcPr>
            <w:tcW w:w="992" w:type="dxa"/>
            <w:tcBorders>
              <w:top w:val="nil"/>
              <w:left w:val="nil"/>
              <w:bottom w:val="single" w:sz="8" w:space="0" w:color="000000"/>
              <w:right w:val="single" w:sz="8" w:space="0" w:color="000000"/>
            </w:tcBorders>
            <w:shd w:val="clear" w:color="auto" w:fill="F9F9F9"/>
            <w:vAlign w:val="center"/>
          </w:tcPr>
          <w:p w14:paraId="2322DA70" w14:textId="77777777" w:rsidR="00556803" w:rsidRDefault="00000000">
            <w:pPr>
              <w:jc w:val="right"/>
              <w:rPr>
                <w:color w:val="000000"/>
                <w:sz w:val="20"/>
                <w:szCs w:val="20"/>
              </w:rPr>
            </w:pPr>
            <w:r>
              <w:rPr>
                <w:color w:val="000000"/>
                <w:sz w:val="20"/>
                <w:szCs w:val="20"/>
              </w:rPr>
              <w:t>4,6</w:t>
            </w:r>
          </w:p>
        </w:tc>
        <w:tc>
          <w:tcPr>
            <w:tcW w:w="1066" w:type="dxa"/>
            <w:tcBorders>
              <w:top w:val="nil"/>
              <w:left w:val="nil"/>
              <w:bottom w:val="single" w:sz="8" w:space="0" w:color="000000"/>
              <w:right w:val="single" w:sz="8" w:space="0" w:color="000000"/>
            </w:tcBorders>
            <w:shd w:val="clear" w:color="auto" w:fill="F9F9F9"/>
            <w:vAlign w:val="center"/>
          </w:tcPr>
          <w:p w14:paraId="0B22B104" w14:textId="77777777" w:rsidR="00556803" w:rsidRDefault="00000000">
            <w:pPr>
              <w:jc w:val="right"/>
              <w:rPr>
                <w:color w:val="000000"/>
                <w:sz w:val="20"/>
                <w:szCs w:val="20"/>
              </w:rPr>
            </w:pPr>
            <w:r>
              <w:rPr>
                <w:color w:val="000000"/>
                <w:sz w:val="20"/>
                <w:szCs w:val="20"/>
              </w:rPr>
              <w:t>-74,08</w:t>
            </w:r>
          </w:p>
        </w:tc>
      </w:tr>
    </w:tbl>
    <w:p w14:paraId="506E05B2" w14:textId="77777777" w:rsidR="00556803" w:rsidRDefault="00556803">
      <w:pPr>
        <w:pBdr>
          <w:top w:val="nil"/>
          <w:left w:val="nil"/>
          <w:bottom w:val="nil"/>
          <w:right w:val="nil"/>
          <w:between w:val="nil"/>
        </w:pBdr>
        <w:ind w:left="1440"/>
        <w:rPr>
          <w:rFonts w:ascii="Arial Nova Light" w:eastAsia="Arial Nova Light" w:hAnsi="Arial Nova Light" w:cs="Arial Nova Light"/>
          <w:b/>
          <w:color w:val="000000"/>
          <w:sz w:val="22"/>
          <w:szCs w:val="22"/>
        </w:rPr>
      </w:pPr>
    </w:p>
    <w:p w14:paraId="27DD5A21" w14:textId="77777777" w:rsidR="00556803" w:rsidRDefault="00000000">
      <w:pPr>
        <w:jc w:val="both"/>
        <w:rPr>
          <w:color w:val="000000"/>
          <w:sz w:val="20"/>
          <w:szCs w:val="20"/>
        </w:rPr>
      </w:pPr>
      <w:r>
        <w:rPr>
          <w:color w:val="000000"/>
          <w:sz w:val="20"/>
          <w:szCs w:val="20"/>
        </w:rPr>
        <w:t>Bogotá es la capital de la República de Colombia y del departamento de Cundinamarca. Está administrada como Distrito capital, y goza de autonomía para la gestión de sus intereses dentro de los límites de la Constitución y la ley. A diferencia de los demás distritos de Colombia, Bogotá es una entidad territorial de primer orden, con las atribuciones administrativas que la ley confiere a los departamentos. Está constituida por 20 localidades y es el epicentro político, económico, administrativo, industrial, artístico, cultural, deportivo y turístico del país</w:t>
      </w:r>
    </w:p>
    <w:p w14:paraId="71D75D02" w14:textId="77777777" w:rsidR="00556803" w:rsidRDefault="00556803">
      <w:pPr>
        <w:jc w:val="both"/>
        <w:rPr>
          <w:color w:val="000000"/>
          <w:sz w:val="20"/>
          <w:szCs w:val="20"/>
        </w:rPr>
      </w:pPr>
    </w:p>
    <w:p w14:paraId="6E17F854" w14:textId="77777777" w:rsidR="00556803" w:rsidRDefault="00000000">
      <w:pPr>
        <w:jc w:val="both"/>
        <w:rPr>
          <w:color w:val="000000"/>
          <w:sz w:val="20"/>
          <w:szCs w:val="20"/>
        </w:rPr>
      </w:pPr>
      <w:r>
        <w:rPr>
          <w:color w:val="000000"/>
          <w:sz w:val="20"/>
          <w:szCs w:val="20"/>
        </w:rPr>
        <w:t>Tiene una longitud de 33 km de sur a norte, y 16 km de oriente a occidente.20 Como capital, alberga los organismos de mayor jerarquía de la rama ejecutiva (Presidencia de la República), legislativa (Congreso de Colombia) y judicial (Corte Suprema de Justicia, Corte Constitucional, Consejo de Estado y el Consejo Superior de la Judicatura).</w:t>
      </w:r>
    </w:p>
    <w:p w14:paraId="289EB038" w14:textId="77777777" w:rsidR="00556803" w:rsidRDefault="00556803">
      <w:pPr>
        <w:pBdr>
          <w:top w:val="nil"/>
          <w:left w:val="nil"/>
          <w:bottom w:val="nil"/>
          <w:right w:val="nil"/>
          <w:between w:val="nil"/>
        </w:pBdr>
        <w:ind w:left="1440"/>
        <w:rPr>
          <w:color w:val="000000"/>
          <w:sz w:val="20"/>
          <w:szCs w:val="20"/>
        </w:rPr>
      </w:pPr>
    </w:p>
    <w:p w14:paraId="6ADB1800" w14:textId="77777777" w:rsidR="00556803" w:rsidRDefault="00000000">
      <w:pPr>
        <w:pBdr>
          <w:top w:val="nil"/>
          <w:left w:val="nil"/>
          <w:bottom w:val="nil"/>
          <w:right w:val="nil"/>
          <w:between w:val="nil"/>
        </w:pBdr>
        <w:ind w:left="1440"/>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MAPA DE BOGOTA</w:t>
      </w:r>
    </w:p>
    <w:p w14:paraId="7234B906" w14:textId="77777777" w:rsidR="00556803" w:rsidRDefault="00556803">
      <w:pPr>
        <w:pBdr>
          <w:top w:val="nil"/>
          <w:left w:val="nil"/>
          <w:bottom w:val="nil"/>
          <w:right w:val="nil"/>
          <w:between w:val="nil"/>
        </w:pBdr>
        <w:ind w:left="1440"/>
        <w:jc w:val="center"/>
        <w:rPr>
          <w:rFonts w:ascii="Arial Nova Light" w:eastAsia="Arial Nova Light" w:hAnsi="Arial Nova Light" w:cs="Arial Nova Light"/>
          <w:b/>
          <w:color w:val="000000"/>
          <w:sz w:val="22"/>
          <w:szCs w:val="22"/>
        </w:rPr>
      </w:pPr>
    </w:p>
    <w:p w14:paraId="6BAB134A"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noProof/>
          <w:color w:val="000000"/>
          <w:sz w:val="22"/>
          <w:szCs w:val="22"/>
        </w:rPr>
        <w:drawing>
          <wp:inline distT="0" distB="0" distL="0" distR="0" wp14:anchorId="172DA328" wp14:editId="4CD8F73E">
            <wp:extent cx="4609598" cy="2153669"/>
            <wp:effectExtent l="0" t="0" r="0" b="0"/>
            <wp:docPr id="52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6"/>
                    <a:srcRect l="510" t="9960" r="14969" b="7020"/>
                    <a:stretch>
                      <a:fillRect/>
                    </a:stretch>
                  </pic:blipFill>
                  <pic:spPr>
                    <a:xfrm>
                      <a:off x="0" y="0"/>
                      <a:ext cx="4609598" cy="2153669"/>
                    </a:xfrm>
                    <a:prstGeom prst="rect">
                      <a:avLst/>
                    </a:prstGeom>
                    <a:ln/>
                  </pic:spPr>
                </pic:pic>
              </a:graphicData>
            </a:graphic>
          </wp:inline>
        </w:drawing>
      </w:r>
    </w:p>
    <w:p w14:paraId="1D0FDE51" w14:textId="77777777" w:rsidR="00556803" w:rsidRDefault="00556803">
      <w:pPr>
        <w:pBdr>
          <w:top w:val="nil"/>
          <w:left w:val="nil"/>
          <w:bottom w:val="nil"/>
          <w:right w:val="nil"/>
          <w:between w:val="nil"/>
        </w:pBdr>
        <w:ind w:left="1440"/>
        <w:rPr>
          <w:rFonts w:ascii="Arial Nova Light" w:eastAsia="Arial Nova Light" w:hAnsi="Arial Nova Light" w:cs="Arial Nova Light"/>
          <w:color w:val="000000"/>
          <w:sz w:val="22"/>
          <w:szCs w:val="22"/>
        </w:rPr>
      </w:pPr>
    </w:p>
    <w:p w14:paraId="04D09A94" w14:textId="77777777" w:rsidR="00556803" w:rsidRDefault="00556803">
      <w:pPr>
        <w:pBdr>
          <w:top w:val="nil"/>
          <w:left w:val="nil"/>
          <w:bottom w:val="nil"/>
          <w:right w:val="nil"/>
          <w:between w:val="nil"/>
        </w:pBdr>
        <w:ind w:left="1440"/>
        <w:rPr>
          <w:rFonts w:ascii="Arial Nova Light" w:eastAsia="Arial Nova Light" w:hAnsi="Arial Nova Light" w:cs="Arial Nova Light"/>
          <w:color w:val="000000"/>
          <w:sz w:val="22"/>
          <w:szCs w:val="22"/>
        </w:rPr>
      </w:pPr>
    </w:p>
    <w:p w14:paraId="51C6C860"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lastRenderedPageBreak/>
        <w:t>MAPA DE LA LOCALIDAD DE CHAPINERO</w:t>
      </w:r>
      <w:r>
        <w:rPr>
          <w:rFonts w:ascii="Arial Nova Light" w:eastAsia="Arial Nova Light" w:hAnsi="Arial Nova Light" w:cs="Arial Nova Light"/>
          <w:noProof/>
          <w:color w:val="000000"/>
          <w:sz w:val="22"/>
          <w:szCs w:val="22"/>
        </w:rPr>
        <w:drawing>
          <wp:inline distT="0" distB="0" distL="0" distR="0" wp14:anchorId="3A91EAD4" wp14:editId="0AEA90AC">
            <wp:extent cx="4924865" cy="3107355"/>
            <wp:effectExtent l="0" t="0" r="0" b="0"/>
            <wp:docPr id="52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t="10264" r="31430" b="6116"/>
                    <a:stretch>
                      <a:fillRect/>
                    </a:stretch>
                  </pic:blipFill>
                  <pic:spPr>
                    <a:xfrm>
                      <a:off x="0" y="0"/>
                      <a:ext cx="4924865" cy="3107355"/>
                    </a:xfrm>
                    <a:prstGeom prst="rect">
                      <a:avLst/>
                    </a:prstGeom>
                    <a:ln/>
                  </pic:spPr>
                </pic:pic>
              </a:graphicData>
            </a:graphic>
          </wp:inline>
        </w:drawing>
      </w:r>
    </w:p>
    <w:p w14:paraId="5201F5F2" w14:textId="77777777" w:rsidR="00556803" w:rsidRDefault="00556803">
      <w:pPr>
        <w:pBdr>
          <w:top w:val="nil"/>
          <w:left w:val="nil"/>
          <w:bottom w:val="nil"/>
          <w:right w:val="nil"/>
          <w:between w:val="nil"/>
        </w:pBdr>
        <w:ind w:left="720"/>
        <w:jc w:val="center"/>
        <w:rPr>
          <w:rFonts w:ascii="Arial Nova Light" w:eastAsia="Arial Nova Light" w:hAnsi="Arial Nova Light" w:cs="Arial Nova Light"/>
          <w:b/>
          <w:color w:val="000000"/>
          <w:sz w:val="22"/>
          <w:szCs w:val="22"/>
        </w:rPr>
      </w:pPr>
    </w:p>
    <w:p w14:paraId="30453469" w14:textId="77777777" w:rsidR="00556803" w:rsidRDefault="00000000">
      <w:pPr>
        <w:pBdr>
          <w:top w:val="nil"/>
          <w:left w:val="nil"/>
          <w:bottom w:val="nil"/>
          <w:right w:val="nil"/>
          <w:between w:val="nil"/>
        </w:pBdr>
        <w:ind w:left="720"/>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 xml:space="preserve">MAPA UBICACIÓN UPZ 99 CHAPINERO </w:t>
      </w:r>
    </w:p>
    <w:p w14:paraId="69F85E68"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noProof/>
          <w:color w:val="000000"/>
          <w:sz w:val="22"/>
          <w:szCs w:val="22"/>
        </w:rPr>
        <w:drawing>
          <wp:inline distT="0" distB="0" distL="0" distR="0" wp14:anchorId="63BCDF2A" wp14:editId="5FCA2F70">
            <wp:extent cx="4918127" cy="3148050"/>
            <wp:effectExtent l="0" t="0" r="0" b="0"/>
            <wp:docPr id="52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
                    <a:srcRect t="9356" r="25492" b="5814"/>
                    <a:stretch>
                      <a:fillRect/>
                    </a:stretch>
                  </pic:blipFill>
                  <pic:spPr>
                    <a:xfrm>
                      <a:off x="0" y="0"/>
                      <a:ext cx="4918127" cy="3148050"/>
                    </a:xfrm>
                    <a:prstGeom prst="rect">
                      <a:avLst/>
                    </a:prstGeom>
                    <a:ln/>
                  </pic:spPr>
                </pic:pic>
              </a:graphicData>
            </a:graphic>
          </wp:inline>
        </w:drawing>
      </w:r>
    </w:p>
    <w:p w14:paraId="784AB9CF" w14:textId="77777777" w:rsidR="00556803" w:rsidRDefault="00556803">
      <w:pPr>
        <w:pBdr>
          <w:top w:val="nil"/>
          <w:left w:val="nil"/>
          <w:bottom w:val="nil"/>
          <w:right w:val="nil"/>
          <w:between w:val="nil"/>
        </w:pBdr>
        <w:ind w:left="720"/>
        <w:jc w:val="center"/>
        <w:rPr>
          <w:rFonts w:ascii="Arial Nova Light" w:eastAsia="Arial Nova Light" w:hAnsi="Arial Nova Light" w:cs="Arial Nova Light"/>
          <w:b/>
          <w:color w:val="000000"/>
          <w:sz w:val="22"/>
          <w:szCs w:val="22"/>
        </w:rPr>
      </w:pPr>
    </w:p>
    <w:p w14:paraId="65C727F8" w14:textId="77777777" w:rsidR="00556803" w:rsidRDefault="00556803">
      <w:pPr>
        <w:pBdr>
          <w:top w:val="nil"/>
          <w:left w:val="nil"/>
          <w:bottom w:val="nil"/>
          <w:right w:val="nil"/>
          <w:between w:val="nil"/>
        </w:pBdr>
        <w:ind w:left="720"/>
        <w:jc w:val="center"/>
        <w:rPr>
          <w:rFonts w:ascii="Arial Nova Light" w:eastAsia="Arial Nova Light" w:hAnsi="Arial Nova Light" w:cs="Arial Nova Light"/>
          <w:b/>
          <w:color w:val="000000"/>
          <w:sz w:val="22"/>
          <w:szCs w:val="22"/>
        </w:rPr>
      </w:pPr>
    </w:p>
    <w:p w14:paraId="245532FB" w14:textId="77777777" w:rsidR="00556803" w:rsidRDefault="00000000">
      <w:pPr>
        <w:pBdr>
          <w:top w:val="nil"/>
          <w:left w:val="nil"/>
          <w:bottom w:val="nil"/>
          <w:right w:val="nil"/>
          <w:between w:val="nil"/>
        </w:pBdr>
        <w:ind w:left="810" w:firstLine="540"/>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UBICACIÓN DE LA SECRETARIA DISTRITAL DE AMBIENTE</w:t>
      </w:r>
    </w:p>
    <w:p w14:paraId="73919182" w14:textId="77777777" w:rsidR="00556803" w:rsidRDefault="00556803">
      <w:pPr>
        <w:pBdr>
          <w:top w:val="nil"/>
          <w:left w:val="nil"/>
          <w:bottom w:val="nil"/>
          <w:right w:val="nil"/>
          <w:between w:val="nil"/>
        </w:pBdr>
        <w:ind w:left="720"/>
        <w:jc w:val="center"/>
        <w:rPr>
          <w:rFonts w:ascii="Arial Nova Light" w:eastAsia="Arial Nova Light" w:hAnsi="Arial Nova Light" w:cs="Arial Nova Light"/>
          <w:b/>
          <w:color w:val="000000"/>
          <w:sz w:val="22"/>
          <w:szCs w:val="22"/>
        </w:rPr>
      </w:pPr>
    </w:p>
    <w:p w14:paraId="32882FA0" w14:textId="77777777" w:rsidR="00556803" w:rsidRDefault="00000000">
      <w:pPr>
        <w:pBdr>
          <w:top w:val="nil"/>
          <w:left w:val="nil"/>
          <w:bottom w:val="nil"/>
          <w:right w:val="nil"/>
          <w:between w:val="nil"/>
        </w:pBdr>
        <w:ind w:left="142"/>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noProof/>
          <w:color w:val="000000"/>
          <w:sz w:val="22"/>
          <w:szCs w:val="22"/>
        </w:rPr>
        <w:drawing>
          <wp:inline distT="0" distB="0" distL="0" distR="0" wp14:anchorId="6A8ACC14" wp14:editId="69C406C9">
            <wp:extent cx="5330929" cy="2926784"/>
            <wp:effectExtent l="0" t="0" r="0" b="0"/>
            <wp:docPr id="52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t="10565" r="13442" b="4911"/>
                    <a:stretch>
                      <a:fillRect/>
                    </a:stretch>
                  </pic:blipFill>
                  <pic:spPr>
                    <a:xfrm>
                      <a:off x="0" y="0"/>
                      <a:ext cx="5330929" cy="2926784"/>
                    </a:xfrm>
                    <a:prstGeom prst="rect">
                      <a:avLst/>
                    </a:prstGeom>
                    <a:ln/>
                  </pic:spPr>
                </pic:pic>
              </a:graphicData>
            </a:graphic>
          </wp:inline>
        </w:drawing>
      </w:r>
    </w:p>
    <w:p w14:paraId="2D97C94B" w14:textId="77777777" w:rsidR="00556803" w:rsidRDefault="00556803">
      <w:pPr>
        <w:rPr>
          <w:rFonts w:ascii="Arial Nova Light" w:eastAsia="Arial Nova Light" w:hAnsi="Arial Nova Light" w:cs="Arial Nova Light"/>
          <w:color w:val="000000"/>
          <w:sz w:val="22"/>
          <w:szCs w:val="22"/>
        </w:rPr>
      </w:pPr>
    </w:p>
    <w:p w14:paraId="3312169E" w14:textId="77777777" w:rsidR="00556803" w:rsidRDefault="00556803">
      <w:pPr>
        <w:pBdr>
          <w:top w:val="nil"/>
          <w:left w:val="nil"/>
          <w:bottom w:val="nil"/>
          <w:right w:val="nil"/>
          <w:between w:val="nil"/>
        </w:pBdr>
        <w:ind w:left="1440"/>
        <w:rPr>
          <w:rFonts w:ascii="Arial Nova Light" w:eastAsia="Arial Nova Light" w:hAnsi="Arial Nova Light" w:cs="Arial Nova Light"/>
          <w:b/>
          <w:color w:val="000000"/>
          <w:sz w:val="22"/>
          <w:szCs w:val="22"/>
        </w:rPr>
      </w:pPr>
    </w:p>
    <w:p w14:paraId="57FA731B" w14:textId="77777777" w:rsidR="00556803" w:rsidRDefault="00000000">
      <w:pPr>
        <w:numPr>
          <w:ilvl w:val="1"/>
          <w:numId w:val="4"/>
        </w:numPr>
        <w:pBdr>
          <w:top w:val="nil"/>
          <w:left w:val="nil"/>
          <w:bottom w:val="nil"/>
          <w:right w:val="nil"/>
          <w:between w:val="nil"/>
        </w:pBdr>
        <w:ind w:left="1544"/>
        <w:rPr>
          <w:color w:val="000000"/>
          <w:sz w:val="20"/>
          <w:szCs w:val="20"/>
        </w:rPr>
      </w:pPr>
      <w:hyperlink r:id="rId20">
        <w:r w:rsidR="00556803">
          <w:rPr>
            <w:b/>
            <w:color w:val="000000"/>
            <w:sz w:val="20"/>
            <w:szCs w:val="20"/>
          </w:rPr>
          <w:t>Participantes</w:t>
        </w:r>
      </w:hyperlink>
    </w:p>
    <w:p w14:paraId="3E1EA621" w14:textId="77777777" w:rsidR="00556803" w:rsidRDefault="00556803">
      <w:pPr>
        <w:pBdr>
          <w:top w:val="nil"/>
          <w:left w:val="nil"/>
          <w:bottom w:val="nil"/>
          <w:right w:val="nil"/>
          <w:between w:val="nil"/>
        </w:pBdr>
        <w:ind w:left="1544"/>
        <w:rPr>
          <w:color w:val="000000"/>
          <w:sz w:val="20"/>
          <w:szCs w:val="20"/>
        </w:rPr>
      </w:pPr>
    </w:p>
    <w:p w14:paraId="38D8193B" w14:textId="77777777" w:rsidR="00556803" w:rsidRDefault="00000000">
      <w:pPr>
        <w:numPr>
          <w:ilvl w:val="2"/>
          <w:numId w:val="4"/>
        </w:numPr>
        <w:pBdr>
          <w:top w:val="nil"/>
          <w:left w:val="nil"/>
          <w:bottom w:val="nil"/>
          <w:right w:val="nil"/>
          <w:between w:val="nil"/>
        </w:pBdr>
        <w:rPr>
          <w:b/>
          <w:color w:val="000000"/>
          <w:sz w:val="20"/>
          <w:szCs w:val="20"/>
        </w:rPr>
      </w:pPr>
      <w:r>
        <w:rPr>
          <w:b/>
          <w:color w:val="000000"/>
          <w:sz w:val="20"/>
          <w:szCs w:val="20"/>
        </w:rPr>
        <w:t>Caracterización de participantes</w:t>
      </w:r>
    </w:p>
    <w:p w14:paraId="554CACB9" w14:textId="77777777" w:rsidR="00556803" w:rsidRDefault="00556803">
      <w:pPr>
        <w:pBdr>
          <w:top w:val="nil"/>
          <w:left w:val="nil"/>
          <w:bottom w:val="nil"/>
          <w:right w:val="nil"/>
          <w:between w:val="nil"/>
        </w:pBdr>
        <w:ind w:left="600"/>
        <w:rPr>
          <w:b/>
          <w:color w:val="000000"/>
          <w:sz w:val="20"/>
          <w:szCs w:val="20"/>
        </w:rPr>
      </w:pPr>
    </w:p>
    <w:tbl>
      <w:tblPr>
        <w:tblStyle w:val="affffff7"/>
        <w:tblW w:w="9385" w:type="dxa"/>
        <w:tblInd w:w="0" w:type="dxa"/>
        <w:tblLayout w:type="fixed"/>
        <w:tblLook w:val="0400" w:firstRow="0" w:lastRow="0" w:firstColumn="0" w:lastColumn="0" w:noHBand="0" w:noVBand="1"/>
      </w:tblPr>
      <w:tblGrid>
        <w:gridCol w:w="1274"/>
        <w:gridCol w:w="2381"/>
        <w:gridCol w:w="1130"/>
        <w:gridCol w:w="1826"/>
        <w:gridCol w:w="2774"/>
      </w:tblGrid>
      <w:tr w:rsidR="00556803" w14:paraId="3925506A" w14:textId="77777777">
        <w:trPr>
          <w:trHeight w:val="600"/>
          <w:tblHeader/>
        </w:trPr>
        <w:tc>
          <w:tcPr>
            <w:tcW w:w="1274" w:type="dxa"/>
            <w:tcBorders>
              <w:top w:val="single" w:sz="8" w:space="0" w:color="000000"/>
              <w:left w:val="single" w:sz="8" w:space="0" w:color="000000"/>
              <w:bottom w:val="single" w:sz="4" w:space="0" w:color="000000"/>
              <w:right w:val="single" w:sz="4" w:space="0" w:color="000000"/>
            </w:tcBorders>
            <w:shd w:val="clear" w:color="auto" w:fill="F2F2F2"/>
            <w:vAlign w:val="center"/>
          </w:tcPr>
          <w:p w14:paraId="798B0933" w14:textId="77777777" w:rsidR="00556803" w:rsidRDefault="00000000">
            <w:pPr>
              <w:jc w:val="center"/>
              <w:rPr>
                <w:b/>
                <w:color w:val="000000"/>
                <w:sz w:val="20"/>
                <w:szCs w:val="20"/>
              </w:rPr>
            </w:pPr>
            <w:r>
              <w:rPr>
                <w:b/>
                <w:color w:val="000000"/>
                <w:sz w:val="20"/>
                <w:szCs w:val="20"/>
              </w:rPr>
              <w:t>ACTOR</w:t>
            </w:r>
          </w:p>
        </w:tc>
        <w:tc>
          <w:tcPr>
            <w:tcW w:w="2381" w:type="dxa"/>
            <w:tcBorders>
              <w:top w:val="single" w:sz="8" w:space="0" w:color="000000"/>
              <w:left w:val="nil"/>
              <w:bottom w:val="single" w:sz="4" w:space="0" w:color="000000"/>
              <w:right w:val="single" w:sz="4" w:space="0" w:color="000000"/>
            </w:tcBorders>
            <w:shd w:val="clear" w:color="auto" w:fill="F2F2F2"/>
            <w:vAlign w:val="center"/>
          </w:tcPr>
          <w:p w14:paraId="65ECDB1E" w14:textId="77777777" w:rsidR="00556803" w:rsidRDefault="00000000">
            <w:pPr>
              <w:jc w:val="center"/>
              <w:rPr>
                <w:b/>
                <w:color w:val="000000"/>
                <w:sz w:val="20"/>
                <w:szCs w:val="20"/>
              </w:rPr>
            </w:pPr>
            <w:r>
              <w:rPr>
                <w:b/>
                <w:color w:val="000000"/>
                <w:sz w:val="20"/>
                <w:szCs w:val="20"/>
              </w:rPr>
              <w:t>ENTIDAD</w:t>
            </w:r>
          </w:p>
        </w:tc>
        <w:tc>
          <w:tcPr>
            <w:tcW w:w="1130" w:type="dxa"/>
            <w:tcBorders>
              <w:top w:val="single" w:sz="8" w:space="0" w:color="000000"/>
              <w:left w:val="nil"/>
              <w:bottom w:val="single" w:sz="4" w:space="0" w:color="000000"/>
              <w:right w:val="single" w:sz="4" w:space="0" w:color="000000"/>
            </w:tcBorders>
            <w:shd w:val="clear" w:color="auto" w:fill="F2F2F2"/>
            <w:vAlign w:val="center"/>
          </w:tcPr>
          <w:p w14:paraId="4A9EF5D3" w14:textId="77777777" w:rsidR="00556803" w:rsidRDefault="00000000">
            <w:pPr>
              <w:jc w:val="center"/>
              <w:rPr>
                <w:b/>
                <w:color w:val="000000"/>
                <w:sz w:val="20"/>
                <w:szCs w:val="20"/>
              </w:rPr>
            </w:pPr>
            <w:r>
              <w:rPr>
                <w:b/>
                <w:color w:val="000000"/>
                <w:sz w:val="20"/>
                <w:szCs w:val="20"/>
              </w:rPr>
              <w:t>POSICION</w:t>
            </w:r>
          </w:p>
        </w:tc>
        <w:tc>
          <w:tcPr>
            <w:tcW w:w="1826" w:type="dxa"/>
            <w:tcBorders>
              <w:top w:val="single" w:sz="8" w:space="0" w:color="000000"/>
              <w:left w:val="nil"/>
              <w:bottom w:val="single" w:sz="4" w:space="0" w:color="000000"/>
              <w:right w:val="single" w:sz="4" w:space="0" w:color="000000"/>
            </w:tcBorders>
            <w:shd w:val="clear" w:color="auto" w:fill="F2F2F2"/>
            <w:vAlign w:val="center"/>
          </w:tcPr>
          <w:p w14:paraId="4F497705" w14:textId="77777777" w:rsidR="00556803" w:rsidRDefault="00000000">
            <w:pPr>
              <w:jc w:val="center"/>
              <w:rPr>
                <w:b/>
                <w:color w:val="000000"/>
                <w:sz w:val="20"/>
                <w:szCs w:val="20"/>
              </w:rPr>
            </w:pPr>
            <w:r>
              <w:rPr>
                <w:b/>
                <w:color w:val="000000"/>
                <w:sz w:val="20"/>
                <w:szCs w:val="20"/>
              </w:rPr>
              <w:t xml:space="preserve">INTERESES O EXPECTATIVAS </w:t>
            </w:r>
          </w:p>
        </w:tc>
        <w:tc>
          <w:tcPr>
            <w:tcW w:w="2774" w:type="dxa"/>
            <w:tcBorders>
              <w:top w:val="single" w:sz="8" w:space="0" w:color="000000"/>
              <w:left w:val="nil"/>
              <w:bottom w:val="single" w:sz="4" w:space="0" w:color="000000"/>
              <w:right w:val="single" w:sz="8" w:space="0" w:color="000000"/>
            </w:tcBorders>
            <w:shd w:val="clear" w:color="auto" w:fill="F2F2F2"/>
            <w:vAlign w:val="center"/>
          </w:tcPr>
          <w:p w14:paraId="5067CCB6" w14:textId="77777777" w:rsidR="00556803" w:rsidRDefault="00000000">
            <w:pPr>
              <w:jc w:val="center"/>
              <w:rPr>
                <w:b/>
                <w:color w:val="000000"/>
                <w:sz w:val="20"/>
                <w:szCs w:val="20"/>
              </w:rPr>
            </w:pPr>
            <w:r>
              <w:rPr>
                <w:b/>
                <w:color w:val="000000"/>
                <w:sz w:val="20"/>
                <w:szCs w:val="20"/>
              </w:rPr>
              <w:t>CONTRIBUCIÓN O GESTIÓN</w:t>
            </w:r>
          </w:p>
        </w:tc>
      </w:tr>
      <w:tr w:rsidR="00556803" w14:paraId="2496DD57" w14:textId="77777777">
        <w:trPr>
          <w:trHeight w:val="1184"/>
        </w:trPr>
        <w:tc>
          <w:tcPr>
            <w:tcW w:w="1274" w:type="dxa"/>
            <w:tcBorders>
              <w:top w:val="nil"/>
              <w:left w:val="single" w:sz="8" w:space="0" w:color="000000"/>
              <w:bottom w:val="single" w:sz="4" w:space="0" w:color="000000"/>
              <w:right w:val="single" w:sz="4" w:space="0" w:color="000000"/>
            </w:tcBorders>
            <w:shd w:val="clear" w:color="auto" w:fill="FFFFFF"/>
            <w:vAlign w:val="center"/>
          </w:tcPr>
          <w:p w14:paraId="678AB45E" w14:textId="77777777" w:rsidR="00556803" w:rsidRDefault="00000000">
            <w:pPr>
              <w:rPr>
                <w:color w:val="000000"/>
                <w:sz w:val="20"/>
                <w:szCs w:val="20"/>
              </w:rPr>
            </w:pPr>
            <w:r>
              <w:rPr>
                <w:color w:val="000000"/>
                <w:sz w:val="20"/>
                <w:szCs w:val="20"/>
              </w:rPr>
              <w:t>Distrital</w:t>
            </w:r>
          </w:p>
        </w:tc>
        <w:tc>
          <w:tcPr>
            <w:tcW w:w="2381" w:type="dxa"/>
            <w:tcBorders>
              <w:top w:val="nil"/>
              <w:left w:val="nil"/>
              <w:bottom w:val="single" w:sz="4" w:space="0" w:color="000000"/>
              <w:right w:val="single" w:sz="4" w:space="0" w:color="000000"/>
            </w:tcBorders>
            <w:shd w:val="clear" w:color="auto" w:fill="FFFFFF"/>
            <w:vAlign w:val="center"/>
          </w:tcPr>
          <w:p w14:paraId="4F366D63" w14:textId="77777777" w:rsidR="00556803" w:rsidRDefault="00000000">
            <w:pPr>
              <w:rPr>
                <w:color w:val="000000"/>
                <w:sz w:val="20"/>
                <w:szCs w:val="20"/>
              </w:rPr>
            </w:pPr>
            <w:r>
              <w:rPr>
                <w:color w:val="000000"/>
                <w:sz w:val="20"/>
                <w:szCs w:val="20"/>
              </w:rPr>
              <w:t>Secretaria Distrital de Ambiente</w:t>
            </w:r>
          </w:p>
        </w:tc>
        <w:tc>
          <w:tcPr>
            <w:tcW w:w="1130" w:type="dxa"/>
            <w:tcBorders>
              <w:top w:val="nil"/>
              <w:left w:val="nil"/>
              <w:bottom w:val="single" w:sz="4" w:space="0" w:color="000000"/>
              <w:right w:val="single" w:sz="4" w:space="0" w:color="000000"/>
            </w:tcBorders>
            <w:shd w:val="clear" w:color="auto" w:fill="FFFFFF"/>
            <w:vAlign w:val="center"/>
          </w:tcPr>
          <w:p w14:paraId="760F56BD" w14:textId="77777777" w:rsidR="00556803" w:rsidRDefault="00000000">
            <w:pPr>
              <w:rPr>
                <w:color w:val="000000"/>
                <w:sz w:val="20"/>
                <w:szCs w:val="20"/>
              </w:rPr>
            </w:pPr>
            <w:r>
              <w:rPr>
                <w:color w:val="000000"/>
                <w:sz w:val="20"/>
                <w:szCs w:val="20"/>
              </w:rPr>
              <w:t xml:space="preserve">Beneficiario </w:t>
            </w:r>
          </w:p>
        </w:tc>
        <w:tc>
          <w:tcPr>
            <w:tcW w:w="1826" w:type="dxa"/>
            <w:tcBorders>
              <w:top w:val="nil"/>
              <w:left w:val="nil"/>
              <w:bottom w:val="single" w:sz="4" w:space="0" w:color="000000"/>
              <w:right w:val="single" w:sz="4" w:space="0" w:color="000000"/>
            </w:tcBorders>
            <w:shd w:val="clear" w:color="auto" w:fill="FFFFFF"/>
            <w:vAlign w:val="center"/>
          </w:tcPr>
          <w:p w14:paraId="457F8074" w14:textId="77777777" w:rsidR="00556803" w:rsidRDefault="00000000">
            <w:pPr>
              <w:jc w:val="both"/>
              <w:rPr>
                <w:color w:val="000000"/>
                <w:sz w:val="20"/>
                <w:szCs w:val="20"/>
              </w:rPr>
            </w:pPr>
            <w:r>
              <w:rPr>
                <w:color w:val="000000"/>
                <w:sz w:val="20"/>
                <w:szCs w:val="20"/>
              </w:rPr>
              <w:t>Infraestructura nueva, mantenimiento adecuación y reparación a la infraestructura del sector ambiente</w:t>
            </w:r>
          </w:p>
        </w:tc>
        <w:tc>
          <w:tcPr>
            <w:tcW w:w="2774" w:type="dxa"/>
            <w:tcBorders>
              <w:top w:val="nil"/>
              <w:left w:val="nil"/>
              <w:bottom w:val="nil"/>
              <w:right w:val="single" w:sz="4" w:space="0" w:color="000000"/>
            </w:tcBorders>
            <w:shd w:val="clear" w:color="auto" w:fill="FFFFFF"/>
            <w:vAlign w:val="center"/>
          </w:tcPr>
          <w:p w14:paraId="476FBC47" w14:textId="77777777" w:rsidR="00556803" w:rsidRDefault="00000000">
            <w:pPr>
              <w:jc w:val="both"/>
              <w:rPr>
                <w:color w:val="000000"/>
                <w:sz w:val="20"/>
                <w:szCs w:val="20"/>
              </w:rPr>
            </w:pPr>
            <w:r>
              <w:rPr>
                <w:color w:val="000000"/>
                <w:sz w:val="20"/>
                <w:szCs w:val="20"/>
              </w:rPr>
              <w:t>Garantizar espacios de calidad en el Sector Ambiente del D.C.</w:t>
            </w:r>
          </w:p>
        </w:tc>
      </w:tr>
      <w:tr w:rsidR="00556803" w14:paraId="0DDBC1B1" w14:textId="77777777">
        <w:trPr>
          <w:trHeight w:val="509"/>
        </w:trPr>
        <w:tc>
          <w:tcPr>
            <w:tcW w:w="1274" w:type="dxa"/>
            <w:tcBorders>
              <w:top w:val="nil"/>
              <w:left w:val="single" w:sz="8" w:space="0" w:color="000000"/>
              <w:bottom w:val="single" w:sz="4" w:space="0" w:color="000000"/>
              <w:right w:val="single" w:sz="4" w:space="0" w:color="000000"/>
            </w:tcBorders>
            <w:shd w:val="clear" w:color="auto" w:fill="FFFFFF"/>
            <w:vAlign w:val="center"/>
          </w:tcPr>
          <w:p w14:paraId="4AB61B83" w14:textId="77777777" w:rsidR="00556803" w:rsidRDefault="00000000">
            <w:pPr>
              <w:rPr>
                <w:color w:val="000000"/>
                <w:sz w:val="20"/>
                <w:szCs w:val="20"/>
              </w:rPr>
            </w:pPr>
            <w:r>
              <w:rPr>
                <w:color w:val="000000"/>
                <w:sz w:val="20"/>
                <w:szCs w:val="20"/>
              </w:rPr>
              <w:t>Distrital</w:t>
            </w:r>
          </w:p>
        </w:tc>
        <w:tc>
          <w:tcPr>
            <w:tcW w:w="2381" w:type="dxa"/>
            <w:tcBorders>
              <w:top w:val="nil"/>
              <w:left w:val="nil"/>
              <w:bottom w:val="single" w:sz="4" w:space="0" w:color="000000"/>
              <w:right w:val="single" w:sz="4" w:space="0" w:color="000000"/>
            </w:tcBorders>
            <w:shd w:val="clear" w:color="auto" w:fill="FFFFFF"/>
            <w:vAlign w:val="center"/>
          </w:tcPr>
          <w:p w14:paraId="474A4050" w14:textId="77777777" w:rsidR="00556803" w:rsidRDefault="00000000">
            <w:pPr>
              <w:rPr>
                <w:color w:val="000000"/>
                <w:sz w:val="20"/>
                <w:szCs w:val="20"/>
              </w:rPr>
            </w:pPr>
            <w:r>
              <w:rPr>
                <w:color w:val="000000"/>
                <w:sz w:val="20"/>
                <w:szCs w:val="20"/>
              </w:rPr>
              <w:t>Secretaria Distrital de Ambiente</w:t>
            </w:r>
          </w:p>
        </w:tc>
        <w:tc>
          <w:tcPr>
            <w:tcW w:w="1130" w:type="dxa"/>
            <w:tcBorders>
              <w:top w:val="nil"/>
              <w:left w:val="nil"/>
              <w:bottom w:val="single" w:sz="4" w:space="0" w:color="000000"/>
              <w:right w:val="single" w:sz="4" w:space="0" w:color="000000"/>
            </w:tcBorders>
            <w:shd w:val="clear" w:color="auto" w:fill="auto"/>
            <w:vAlign w:val="center"/>
          </w:tcPr>
          <w:p w14:paraId="06922118" w14:textId="77777777" w:rsidR="00556803" w:rsidRDefault="00000000">
            <w:pPr>
              <w:rPr>
                <w:color w:val="000000"/>
                <w:sz w:val="20"/>
                <w:szCs w:val="20"/>
              </w:rPr>
            </w:pPr>
            <w:r>
              <w:rPr>
                <w:color w:val="000000"/>
                <w:sz w:val="20"/>
                <w:szCs w:val="20"/>
              </w:rPr>
              <w:t xml:space="preserve">Beneficiario </w:t>
            </w:r>
          </w:p>
        </w:tc>
        <w:tc>
          <w:tcPr>
            <w:tcW w:w="1826" w:type="dxa"/>
            <w:tcBorders>
              <w:top w:val="nil"/>
              <w:left w:val="nil"/>
              <w:bottom w:val="single" w:sz="4" w:space="0" w:color="000000"/>
              <w:right w:val="nil"/>
            </w:tcBorders>
            <w:shd w:val="clear" w:color="auto" w:fill="FFFFFF"/>
            <w:vAlign w:val="center"/>
          </w:tcPr>
          <w:p w14:paraId="2F0C5C01" w14:textId="77777777" w:rsidR="00556803" w:rsidRDefault="00000000">
            <w:pPr>
              <w:jc w:val="both"/>
              <w:rPr>
                <w:color w:val="000000"/>
                <w:sz w:val="20"/>
                <w:szCs w:val="20"/>
              </w:rPr>
            </w:pPr>
            <w:r>
              <w:rPr>
                <w:color w:val="000000"/>
                <w:sz w:val="20"/>
                <w:szCs w:val="20"/>
              </w:rPr>
              <w:t>Fortalecer la estructura orgánica y funcional de la SDA.</w:t>
            </w:r>
          </w:p>
        </w:tc>
        <w:tc>
          <w:tcPr>
            <w:tcW w:w="2774" w:type="dxa"/>
            <w:tcBorders>
              <w:top w:val="single" w:sz="4" w:space="0" w:color="806000"/>
              <w:left w:val="single" w:sz="4" w:space="0" w:color="806000"/>
              <w:bottom w:val="single" w:sz="4" w:space="0" w:color="806000"/>
              <w:right w:val="single" w:sz="4" w:space="0" w:color="806000"/>
            </w:tcBorders>
            <w:shd w:val="clear" w:color="auto" w:fill="FFFFFF"/>
            <w:vAlign w:val="center"/>
          </w:tcPr>
          <w:p w14:paraId="08325461" w14:textId="77777777" w:rsidR="00556803" w:rsidRDefault="00000000">
            <w:pPr>
              <w:jc w:val="both"/>
              <w:rPr>
                <w:color w:val="000000"/>
                <w:sz w:val="20"/>
                <w:szCs w:val="20"/>
              </w:rPr>
            </w:pPr>
            <w:r>
              <w:rPr>
                <w:color w:val="000000"/>
                <w:sz w:val="20"/>
                <w:szCs w:val="20"/>
              </w:rPr>
              <w:t>Reingeniería y fortalecimiento institucional</w:t>
            </w:r>
          </w:p>
        </w:tc>
      </w:tr>
      <w:tr w:rsidR="00556803" w14:paraId="45FE4C20" w14:textId="77777777">
        <w:trPr>
          <w:trHeight w:val="368"/>
        </w:trPr>
        <w:tc>
          <w:tcPr>
            <w:tcW w:w="1274" w:type="dxa"/>
            <w:tcBorders>
              <w:top w:val="nil"/>
              <w:left w:val="single" w:sz="8" w:space="0" w:color="000000"/>
              <w:bottom w:val="single" w:sz="4" w:space="0" w:color="000000"/>
              <w:right w:val="single" w:sz="4" w:space="0" w:color="000000"/>
            </w:tcBorders>
            <w:shd w:val="clear" w:color="auto" w:fill="FFFFFF"/>
            <w:vAlign w:val="center"/>
          </w:tcPr>
          <w:p w14:paraId="42A25C79" w14:textId="77777777" w:rsidR="00556803" w:rsidRDefault="00000000">
            <w:pPr>
              <w:rPr>
                <w:color w:val="000000"/>
                <w:sz w:val="20"/>
                <w:szCs w:val="20"/>
              </w:rPr>
            </w:pPr>
            <w:r>
              <w:rPr>
                <w:color w:val="000000"/>
                <w:sz w:val="20"/>
                <w:szCs w:val="20"/>
              </w:rPr>
              <w:t>Distrital</w:t>
            </w:r>
          </w:p>
        </w:tc>
        <w:tc>
          <w:tcPr>
            <w:tcW w:w="2381" w:type="dxa"/>
            <w:tcBorders>
              <w:top w:val="nil"/>
              <w:left w:val="nil"/>
              <w:bottom w:val="single" w:sz="4" w:space="0" w:color="000000"/>
              <w:right w:val="single" w:sz="4" w:space="0" w:color="000000"/>
            </w:tcBorders>
            <w:shd w:val="clear" w:color="auto" w:fill="FFFFFF"/>
            <w:vAlign w:val="center"/>
          </w:tcPr>
          <w:p w14:paraId="69C25822" w14:textId="77777777" w:rsidR="00556803" w:rsidRDefault="00000000">
            <w:pPr>
              <w:rPr>
                <w:color w:val="000000"/>
                <w:sz w:val="20"/>
                <w:szCs w:val="20"/>
              </w:rPr>
            </w:pPr>
            <w:r>
              <w:rPr>
                <w:color w:val="000000"/>
                <w:sz w:val="20"/>
                <w:szCs w:val="20"/>
              </w:rPr>
              <w:t>Secretaria Distrital de Hacienda</w:t>
            </w:r>
          </w:p>
        </w:tc>
        <w:tc>
          <w:tcPr>
            <w:tcW w:w="1130" w:type="dxa"/>
            <w:tcBorders>
              <w:top w:val="nil"/>
              <w:left w:val="nil"/>
              <w:bottom w:val="single" w:sz="4" w:space="0" w:color="000000"/>
              <w:right w:val="single" w:sz="4" w:space="0" w:color="000000"/>
            </w:tcBorders>
            <w:shd w:val="clear" w:color="auto" w:fill="FFFFFF"/>
            <w:vAlign w:val="center"/>
          </w:tcPr>
          <w:p w14:paraId="5FBC09CF" w14:textId="77777777" w:rsidR="00556803" w:rsidRDefault="00000000">
            <w:pPr>
              <w:rPr>
                <w:color w:val="000000"/>
                <w:sz w:val="20"/>
                <w:szCs w:val="20"/>
              </w:rPr>
            </w:pPr>
            <w:r>
              <w:rPr>
                <w:color w:val="000000"/>
                <w:sz w:val="20"/>
                <w:szCs w:val="20"/>
              </w:rPr>
              <w:t>Cooperante</w:t>
            </w:r>
          </w:p>
        </w:tc>
        <w:tc>
          <w:tcPr>
            <w:tcW w:w="1826" w:type="dxa"/>
            <w:tcBorders>
              <w:top w:val="nil"/>
              <w:left w:val="nil"/>
              <w:bottom w:val="single" w:sz="4" w:space="0" w:color="000000"/>
              <w:right w:val="nil"/>
            </w:tcBorders>
            <w:shd w:val="clear" w:color="auto" w:fill="FFFFFF"/>
            <w:vAlign w:val="center"/>
          </w:tcPr>
          <w:p w14:paraId="4BD134E6" w14:textId="77777777" w:rsidR="00556803" w:rsidRDefault="00000000">
            <w:pPr>
              <w:jc w:val="both"/>
              <w:rPr>
                <w:color w:val="000000"/>
                <w:sz w:val="20"/>
                <w:szCs w:val="20"/>
              </w:rPr>
            </w:pPr>
            <w:r>
              <w:rPr>
                <w:color w:val="000000"/>
                <w:sz w:val="20"/>
                <w:szCs w:val="20"/>
              </w:rPr>
              <w:t xml:space="preserve">Aprobación de presupuesto para la estructura orgánica </w:t>
            </w:r>
            <w:r>
              <w:rPr>
                <w:color w:val="000000"/>
                <w:sz w:val="20"/>
                <w:szCs w:val="20"/>
              </w:rPr>
              <w:lastRenderedPageBreak/>
              <w:t>y funcional de la SDA.</w:t>
            </w:r>
          </w:p>
        </w:tc>
        <w:tc>
          <w:tcPr>
            <w:tcW w:w="2774" w:type="dxa"/>
            <w:tcBorders>
              <w:top w:val="nil"/>
              <w:left w:val="single" w:sz="4" w:space="0" w:color="806000"/>
              <w:bottom w:val="single" w:sz="4" w:space="0" w:color="806000"/>
              <w:right w:val="single" w:sz="4" w:space="0" w:color="806000"/>
            </w:tcBorders>
            <w:shd w:val="clear" w:color="auto" w:fill="FFFFFF"/>
            <w:vAlign w:val="center"/>
          </w:tcPr>
          <w:p w14:paraId="33E72835" w14:textId="77777777" w:rsidR="00556803" w:rsidRDefault="00000000">
            <w:pPr>
              <w:jc w:val="both"/>
              <w:rPr>
                <w:color w:val="000000"/>
                <w:sz w:val="20"/>
                <w:szCs w:val="20"/>
              </w:rPr>
            </w:pPr>
            <w:r>
              <w:rPr>
                <w:color w:val="000000"/>
                <w:sz w:val="20"/>
                <w:szCs w:val="20"/>
              </w:rPr>
              <w:lastRenderedPageBreak/>
              <w:t xml:space="preserve">Recursos para la Reingeniería y fortalecimiento institucional </w:t>
            </w:r>
          </w:p>
        </w:tc>
      </w:tr>
      <w:tr w:rsidR="00556803" w14:paraId="2861411E" w14:textId="77777777">
        <w:trPr>
          <w:trHeight w:val="848"/>
        </w:trPr>
        <w:tc>
          <w:tcPr>
            <w:tcW w:w="1274" w:type="dxa"/>
            <w:tcBorders>
              <w:top w:val="nil"/>
              <w:left w:val="single" w:sz="8" w:space="0" w:color="000000"/>
              <w:bottom w:val="single" w:sz="4" w:space="0" w:color="000000"/>
              <w:right w:val="single" w:sz="4" w:space="0" w:color="000000"/>
            </w:tcBorders>
            <w:shd w:val="clear" w:color="auto" w:fill="FFFFFF"/>
            <w:vAlign w:val="center"/>
          </w:tcPr>
          <w:p w14:paraId="47BB3D6B" w14:textId="77777777" w:rsidR="00556803" w:rsidRDefault="00000000">
            <w:pPr>
              <w:rPr>
                <w:color w:val="000000"/>
                <w:sz w:val="20"/>
                <w:szCs w:val="20"/>
              </w:rPr>
            </w:pPr>
            <w:r>
              <w:rPr>
                <w:color w:val="000000"/>
                <w:sz w:val="20"/>
                <w:szCs w:val="20"/>
              </w:rPr>
              <w:t>Distrital</w:t>
            </w:r>
          </w:p>
        </w:tc>
        <w:tc>
          <w:tcPr>
            <w:tcW w:w="2381" w:type="dxa"/>
            <w:tcBorders>
              <w:top w:val="nil"/>
              <w:left w:val="nil"/>
              <w:bottom w:val="single" w:sz="4" w:space="0" w:color="000000"/>
              <w:right w:val="single" w:sz="4" w:space="0" w:color="000000"/>
            </w:tcBorders>
            <w:shd w:val="clear" w:color="auto" w:fill="FFFFFF"/>
            <w:vAlign w:val="center"/>
          </w:tcPr>
          <w:p w14:paraId="75300AE2" w14:textId="77777777" w:rsidR="00556803" w:rsidRDefault="00000000">
            <w:pPr>
              <w:rPr>
                <w:color w:val="000000"/>
                <w:sz w:val="20"/>
                <w:szCs w:val="20"/>
              </w:rPr>
            </w:pPr>
            <w:r>
              <w:rPr>
                <w:color w:val="000000"/>
                <w:sz w:val="20"/>
                <w:szCs w:val="20"/>
              </w:rPr>
              <w:t>Dirección de Planeación</w:t>
            </w:r>
          </w:p>
        </w:tc>
        <w:tc>
          <w:tcPr>
            <w:tcW w:w="1130" w:type="dxa"/>
            <w:tcBorders>
              <w:top w:val="nil"/>
              <w:left w:val="nil"/>
              <w:bottom w:val="single" w:sz="4" w:space="0" w:color="000000"/>
              <w:right w:val="single" w:sz="4" w:space="0" w:color="000000"/>
            </w:tcBorders>
            <w:shd w:val="clear" w:color="auto" w:fill="FFFFFF"/>
            <w:vAlign w:val="center"/>
          </w:tcPr>
          <w:p w14:paraId="4F1E7836" w14:textId="77777777" w:rsidR="00556803" w:rsidRDefault="00000000">
            <w:pPr>
              <w:rPr>
                <w:color w:val="000000"/>
                <w:sz w:val="20"/>
                <w:szCs w:val="20"/>
              </w:rPr>
            </w:pPr>
            <w:r>
              <w:rPr>
                <w:color w:val="000000"/>
                <w:sz w:val="20"/>
                <w:szCs w:val="20"/>
              </w:rPr>
              <w:t>Cooperante</w:t>
            </w:r>
          </w:p>
        </w:tc>
        <w:tc>
          <w:tcPr>
            <w:tcW w:w="1826" w:type="dxa"/>
            <w:tcBorders>
              <w:top w:val="nil"/>
              <w:left w:val="nil"/>
              <w:bottom w:val="single" w:sz="4" w:space="0" w:color="000000"/>
              <w:right w:val="nil"/>
            </w:tcBorders>
            <w:shd w:val="clear" w:color="auto" w:fill="FFFFFF"/>
            <w:vAlign w:val="center"/>
          </w:tcPr>
          <w:p w14:paraId="5EF6900C" w14:textId="77777777" w:rsidR="00556803" w:rsidRDefault="00000000">
            <w:pPr>
              <w:rPr>
                <w:color w:val="000000"/>
                <w:sz w:val="20"/>
                <w:szCs w:val="20"/>
              </w:rPr>
            </w:pPr>
            <w:r>
              <w:rPr>
                <w:color w:val="000000"/>
                <w:sz w:val="20"/>
                <w:szCs w:val="20"/>
              </w:rPr>
              <w:t>Formulación de proyectos</w:t>
            </w:r>
          </w:p>
        </w:tc>
        <w:tc>
          <w:tcPr>
            <w:tcW w:w="2774" w:type="dxa"/>
            <w:tcBorders>
              <w:top w:val="nil"/>
              <w:left w:val="single" w:sz="4" w:space="0" w:color="806000"/>
              <w:bottom w:val="single" w:sz="4" w:space="0" w:color="806000"/>
              <w:right w:val="single" w:sz="4" w:space="0" w:color="806000"/>
            </w:tcBorders>
            <w:shd w:val="clear" w:color="auto" w:fill="FFFFFF"/>
            <w:vAlign w:val="center"/>
          </w:tcPr>
          <w:p w14:paraId="340113CC" w14:textId="77777777" w:rsidR="00556803" w:rsidRDefault="00000000">
            <w:pPr>
              <w:jc w:val="both"/>
              <w:rPr>
                <w:color w:val="000000"/>
                <w:sz w:val="20"/>
                <w:szCs w:val="20"/>
              </w:rPr>
            </w:pPr>
            <w:r>
              <w:rPr>
                <w:color w:val="000000"/>
                <w:sz w:val="20"/>
                <w:szCs w:val="20"/>
              </w:rPr>
              <w:t>Orientar y liderar la formulación y seguimiento de las políticas y la planeación territorial, económica, social y ambiental del Distrito Capital, conjuntamente con los demás sectores, de acuerdo al Decreto 16 de 2013.</w:t>
            </w:r>
          </w:p>
        </w:tc>
      </w:tr>
      <w:tr w:rsidR="00556803" w14:paraId="0165B96F" w14:textId="77777777">
        <w:trPr>
          <w:trHeight w:val="137"/>
        </w:trPr>
        <w:tc>
          <w:tcPr>
            <w:tcW w:w="1274" w:type="dxa"/>
            <w:tcBorders>
              <w:top w:val="nil"/>
              <w:left w:val="single" w:sz="8" w:space="0" w:color="000000"/>
              <w:bottom w:val="single" w:sz="4" w:space="0" w:color="000000"/>
              <w:right w:val="single" w:sz="4" w:space="0" w:color="000000"/>
            </w:tcBorders>
            <w:shd w:val="clear" w:color="auto" w:fill="FFFFFF"/>
            <w:vAlign w:val="center"/>
          </w:tcPr>
          <w:p w14:paraId="360BE4BB" w14:textId="77777777" w:rsidR="00556803" w:rsidRDefault="00000000">
            <w:pPr>
              <w:rPr>
                <w:color w:val="000000"/>
                <w:sz w:val="20"/>
                <w:szCs w:val="20"/>
              </w:rPr>
            </w:pPr>
            <w:r>
              <w:rPr>
                <w:color w:val="000000"/>
                <w:sz w:val="20"/>
                <w:szCs w:val="20"/>
              </w:rPr>
              <w:t>Distrital</w:t>
            </w:r>
          </w:p>
        </w:tc>
        <w:tc>
          <w:tcPr>
            <w:tcW w:w="2381" w:type="dxa"/>
            <w:tcBorders>
              <w:top w:val="nil"/>
              <w:left w:val="nil"/>
              <w:bottom w:val="single" w:sz="4" w:space="0" w:color="000000"/>
              <w:right w:val="single" w:sz="4" w:space="0" w:color="000000"/>
            </w:tcBorders>
            <w:shd w:val="clear" w:color="auto" w:fill="FFFFFF"/>
            <w:vAlign w:val="center"/>
          </w:tcPr>
          <w:p w14:paraId="0152A2B1" w14:textId="77777777" w:rsidR="00556803" w:rsidRDefault="00000000">
            <w:pPr>
              <w:rPr>
                <w:color w:val="000000"/>
                <w:sz w:val="20"/>
                <w:szCs w:val="20"/>
              </w:rPr>
            </w:pPr>
            <w:r>
              <w:rPr>
                <w:color w:val="000000"/>
                <w:sz w:val="20"/>
                <w:szCs w:val="20"/>
              </w:rPr>
              <w:t>Concejo de Bogotá</w:t>
            </w:r>
          </w:p>
        </w:tc>
        <w:tc>
          <w:tcPr>
            <w:tcW w:w="1130" w:type="dxa"/>
            <w:tcBorders>
              <w:top w:val="nil"/>
              <w:left w:val="nil"/>
              <w:bottom w:val="single" w:sz="4" w:space="0" w:color="000000"/>
              <w:right w:val="single" w:sz="4" w:space="0" w:color="000000"/>
            </w:tcBorders>
            <w:shd w:val="clear" w:color="auto" w:fill="FFFFFF"/>
            <w:vAlign w:val="center"/>
          </w:tcPr>
          <w:p w14:paraId="5A382216" w14:textId="77777777" w:rsidR="00556803" w:rsidRDefault="00000000">
            <w:pPr>
              <w:rPr>
                <w:color w:val="000000"/>
                <w:sz w:val="20"/>
                <w:szCs w:val="20"/>
              </w:rPr>
            </w:pPr>
            <w:r>
              <w:rPr>
                <w:color w:val="000000"/>
                <w:sz w:val="20"/>
                <w:szCs w:val="20"/>
              </w:rPr>
              <w:t>Oponente</w:t>
            </w:r>
          </w:p>
        </w:tc>
        <w:tc>
          <w:tcPr>
            <w:tcW w:w="1826" w:type="dxa"/>
            <w:tcBorders>
              <w:top w:val="nil"/>
              <w:left w:val="nil"/>
              <w:bottom w:val="single" w:sz="4" w:space="0" w:color="000000"/>
              <w:right w:val="nil"/>
            </w:tcBorders>
            <w:shd w:val="clear" w:color="auto" w:fill="FFFFFF"/>
            <w:vAlign w:val="center"/>
          </w:tcPr>
          <w:p w14:paraId="36809244" w14:textId="77777777" w:rsidR="00556803" w:rsidRDefault="00000000">
            <w:pPr>
              <w:rPr>
                <w:color w:val="000000"/>
                <w:sz w:val="20"/>
                <w:szCs w:val="20"/>
              </w:rPr>
            </w:pPr>
            <w:r>
              <w:rPr>
                <w:color w:val="000000"/>
                <w:sz w:val="20"/>
                <w:szCs w:val="20"/>
              </w:rPr>
              <w:t>Entes de Control político</w:t>
            </w:r>
          </w:p>
        </w:tc>
        <w:tc>
          <w:tcPr>
            <w:tcW w:w="2774" w:type="dxa"/>
            <w:tcBorders>
              <w:top w:val="nil"/>
              <w:left w:val="single" w:sz="4" w:space="0" w:color="806000"/>
              <w:bottom w:val="single" w:sz="4" w:space="0" w:color="806000"/>
              <w:right w:val="single" w:sz="4" w:space="0" w:color="806000"/>
            </w:tcBorders>
            <w:shd w:val="clear" w:color="auto" w:fill="FFFFFF"/>
            <w:vAlign w:val="center"/>
          </w:tcPr>
          <w:p w14:paraId="7D780BB2" w14:textId="77777777" w:rsidR="00556803" w:rsidRDefault="00000000">
            <w:pPr>
              <w:jc w:val="both"/>
              <w:rPr>
                <w:color w:val="000000"/>
                <w:sz w:val="20"/>
                <w:szCs w:val="20"/>
              </w:rPr>
            </w:pPr>
            <w:r>
              <w:rPr>
                <w:color w:val="000000"/>
                <w:sz w:val="20"/>
                <w:szCs w:val="20"/>
              </w:rPr>
              <w:t> Vigilar la gestión de la Administración Distrital</w:t>
            </w:r>
          </w:p>
        </w:tc>
      </w:tr>
    </w:tbl>
    <w:p w14:paraId="36877DEA" w14:textId="77777777" w:rsidR="00556803" w:rsidRDefault="00556803">
      <w:pPr>
        <w:rPr>
          <w:b/>
          <w:color w:val="000000"/>
          <w:sz w:val="20"/>
          <w:szCs w:val="20"/>
        </w:rPr>
      </w:pPr>
    </w:p>
    <w:p w14:paraId="06F64265" w14:textId="77777777" w:rsidR="00556803" w:rsidRDefault="00000000">
      <w:pPr>
        <w:pBdr>
          <w:top w:val="nil"/>
          <w:left w:val="nil"/>
          <w:bottom w:val="nil"/>
          <w:right w:val="nil"/>
          <w:between w:val="nil"/>
        </w:pBdr>
        <w:jc w:val="center"/>
        <w:rPr>
          <w:color w:val="000000"/>
          <w:sz w:val="16"/>
          <w:szCs w:val="16"/>
        </w:rPr>
      </w:pPr>
      <w:bookmarkStart w:id="6" w:name="bookmark=kix.k31bfpkkijeb" w:colFirst="0" w:colLast="0"/>
      <w:bookmarkStart w:id="7" w:name="_heading=h.30j0zll" w:colFirst="0" w:colLast="0"/>
      <w:bookmarkEnd w:id="6"/>
      <w:bookmarkEnd w:id="7"/>
      <w:r>
        <w:rPr>
          <w:i/>
          <w:color w:val="000000"/>
          <w:sz w:val="16"/>
          <w:szCs w:val="16"/>
        </w:rPr>
        <w:t>Fuente:</w:t>
      </w:r>
    </w:p>
    <w:p w14:paraId="305DC71A" w14:textId="77777777" w:rsidR="00556803" w:rsidRDefault="00556803">
      <w:pPr>
        <w:pBdr>
          <w:top w:val="nil"/>
          <w:left w:val="nil"/>
          <w:bottom w:val="nil"/>
          <w:right w:val="nil"/>
          <w:between w:val="nil"/>
        </w:pBdr>
        <w:rPr>
          <w:color w:val="000000"/>
          <w:sz w:val="16"/>
          <w:szCs w:val="16"/>
        </w:rPr>
      </w:pPr>
    </w:p>
    <w:p w14:paraId="18AC02F2" w14:textId="77777777" w:rsidR="00556803" w:rsidRDefault="00000000">
      <w:pPr>
        <w:numPr>
          <w:ilvl w:val="2"/>
          <w:numId w:val="4"/>
        </w:numPr>
        <w:pBdr>
          <w:top w:val="nil"/>
          <w:left w:val="nil"/>
          <w:bottom w:val="nil"/>
          <w:right w:val="nil"/>
          <w:between w:val="nil"/>
        </w:pBdr>
        <w:rPr>
          <w:b/>
          <w:color w:val="000000"/>
          <w:sz w:val="20"/>
          <w:szCs w:val="20"/>
        </w:rPr>
      </w:pPr>
      <w:r>
        <w:rPr>
          <w:b/>
          <w:color w:val="000000"/>
          <w:sz w:val="20"/>
          <w:szCs w:val="20"/>
        </w:rPr>
        <w:t>Análisis de Participantes</w:t>
      </w:r>
    </w:p>
    <w:p w14:paraId="19F9B0DE" w14:textId="77777777" w:rsidR="00556803" w:rsidRDefault="00556803">
      <w:pPr>
        <w:pBdr>
          <w:top w:val="nil"/>
          <w:left w:val="nil"/>
          <w:bottom w:val="nil"/>
          <w:right w:val="nil"/>
          <w:between w:val="nil"/>
        </w:pBdr>
        <w:rPr>
          <w:color w:val="000000"/>
          <w:sz w:val="20"/>
          <w:szCs w:val="20"/>
        </w:rPr>
      </w:pPr>
    </w:p>
    <w:p w14:paraId="1B02FBE8" w14:textId="77777777" w:rsidR="00556803" w:rsidRDefault="00000000">
      <w:pPr>
        <w:pBdr>
          <w:top w:val="nil"/>
          <w:left w:val="nil"/>
          <w:bottom w:val="nil"/>
          <w:right w:val="nil"/>
          <w:between w:val="nil"/>
        </w:pBdr>
        <w:jc w:val="both"/>
        <w:rPr>
          <w:color w:val="000000"/>
          <w:sz w:val="20"/>
          <w:szCs w:val="20"/>
        </w:rPr>
      </w:pPr>
      <w:r>
        <w:rPr>
          <w:color w:val="000000"/>
          <w:sz w:val="20"/>
          <w:szCs w:val="20"/>
        </w:rPr>
        <w:t xml:space="preserve">Hay actividades transversales fundamentales, que requiere una infraestructura administrativa, tecnológica y física donde participan las directivas, funcionarios y contratistas, quienes realizan actividades misionales y transversales en la entidad. Por ello se han adelantados acciones como la implementación de Políticas que orientan al proceso de cambio frente a problemáticas internas identificadas. </w:t>
      </w:r>
    </w:p>
    <w:p w14:paraId="5C86C327" w14:textId="77777777" w:rsidR="00556803" w:rsidRDefault="00556803">
      <w:pPr>
        <w:pBdr>
          <w:top w:val="nil"/>
          <w:left w:val="nil"/>
          <w:bottom w:val="nil"/>
          <w:right w:val="nil"/>
          <w:between w:val="nil"/>
        </w:pBdr>
        <w:jc w:val="both"/>
        <w:rPr>
          <w:color w:val="000000"/>
          <w:sz w:val="20"/>
          <w:szCs w:val="20"/>
        </w:rPr>
      </w:pPr>
    </w:p>
    <w:p w14:paraId="38F9A122" w14:textId="77777777" w:rsidR="00556803" w:rsidRDefault="00000000">
      <w:pPr>
        <w:pBdr>
          <w:top w:val="nil"/>
          <w:left w:val="nil"/>
          <w:bottom w:val="nil"/>
          <w:right w:val="nil"/>
          <w:between w:val="nil"/>
        </w:pBdr>
        <w:jc w:val="both"/>
        <w:rPr>
          <w:color w:val="000000"/>
          <w:sz w:val="20"/>
          <w:szCs w:val="20"/>
        </w:rPr>
      </w:pPr>
      <w:r>
        <w:rPr>
          <w:color w:val="000000"/>
          <w:sz w:val="20"/>
          <w:szCs w:val="20"/>
        </w:rPr>
        <w:t>Asimismo, se ha evaluado y determinado que el talento humano se constituye como un recurso eminentemente dinámico, por tal razón requiere aportes que mejore la actitud para desarrollar nuevas habilidades, obtener nuevos conocimientos y modificar aptitudes y comportamientos, así como su organización dentro una estructura orgánica y funcional. Por tal motivo la Entidad requiere implementar acciones con insumos logísticos, administrativos, humano y recurso físico que permita el fortalecimiento institucional de la SDA.</w:t>
      </w:r>
    </w:p>
    <w:p w14:paraId="5BA779C1" w14:textId="77777777" w:rsidR="00556803" w:rsidRDefault="00556803">
      <w:pPr>
        <w:pBdr>
          <w:top w:val="nil"/>
          <w:left w:val="nil"/>
          <w:bottom w:val="nil"/>
          <w:right w:val="nil"/>
          <w:between w:val="nil"/>
        </w:pBdr>
        <w:rPr>
          <w:color w:val="000000"/>
          <w:sz w:val="20"/>
          <w:szCs w:val="20"/>
        </w:rPr>
      </w:pPr>
    </w:p>
    <w:p w14:paraId="42F6CA3D" w14:textId="77777777" w:rsidR="00556803" w:rsidRDefault="00000000">
      <w:pPr>
        <w:numPr>
          <w:ilvl w:val="1"/>
          <w:numId w:val="4"/>
        </w:numPr>
        <w:pBdr>
          <w:top w:val="nil"/>
          <w:left w:val="nil"/>
          <w:bottom w:val="nil"/>
          <w:right w:val="nil"/>
          <w:between w:val="nil"/>
        </w:pBdr>
        <w:ind w:left="1544"/>
        <w:rPr>
          <w:b/>
          <w:color w:val="000000"/>
          <w:sz w:val="20"/>
          <w:szCs w:val="20"/>
        </w:rPr>
      </w:pPr>
      <w:hyperlink r:id="rId21">
        <w:r w:rsidR="00556803">
          <w:rPr>
            <w:b/>
            <w:color w:val="000000"/>
            <w:sz w:val="20"/>
            <w:szCs w:val="20"/>
          </w:rPr>
          <w:t xml:space="preserve">Población </w:t>
        </w:r>
      </w:hyperlink>
    </w:p>
    <w:p w14:paraId="10B959EF" w14:textId="77777777" w:rsidR="00556803" w:rsidRDefault="00556803">
      <w:pPr>
        <w:pBdr>
          <w:top w:val="nil"/>
          <w:left w:val="nil"/>
          <w:bottom w:val="nil"/>
          <w:right w:val="nil"/>
          <w:between w:val="nil"/>
        </w:pBdr>
        <w:ind w:left="284"/>
        <w:rPr>
          <w:b/>
          <w:color w:val="000000"/>
          <w:sz w:val="20"/>
          <w:szCs w:val="20"/>
        </w:rPr>
      </w:pPr>
    </w:p>
    <w:p w14:paraId="31BBDC26" w14:textId="77777777" w:rsidR="00556803" w:rsidRDefault="00000000">
      <w:pPr>
        <w:numPr>
          <w:ilvl w:val="2"/>
          <w:numId w:val="4"/>
        </w:numPr>
        <w:pBdr>
          <w:top w:val="nil"/>
          <w:left w:val="nil"/>
          <w:bottom w:val="nil"/>
          <w:right w:val="nil"/>
          <w:between w:val="nil"/>
        </w:pBdr>
        <w:rPr>
          <w:color w:val="000000"/>
          <w:sz w:val="20"/>
          <w:szCs w:val="20"/>
        </w:rPr>
      </w:pPr>
      <w:r>
        <w:rPr>
          <w:b/>
          <w:color w:val="000000"/>
          <w:sz w:val="20"/>
          <w:szCs w:val="20"/>
        </w:rPr>
        <w:t>Caracterización de la población</w:t>
      </w:r>
      <w:r>
        <w:rPr>
          <w:color w:val="000000"/>
          <w:sz w:val="20"/>
          <w:szCs w:val="20"/>
        </w:rPr>
        <w:t>.</w:t>
      </w:r>
    </w:p>
    <w:p w14:paraId="0EF96BBC" w14:textId="77777777" w:rsidR="00556803" w:rsidRDefault="00556803">
      <w:pPr>
        <w:pBdr>
          <w:top w:val="nil"/>
          <w:left w:val="nil"/>
          <w:bottom w:val="nil"/>
          <w:right w:val="nil"/>
          <w:between w:val="nil"/>
        </w:pBdr>
        <w:rPr>
          <w:color w:val="000000"/>
          <w:sz w:val="20"/>
          <w:szCs w:val="20"/>
        </w:rPr>
      </w:pPr>
    </w:p>
    <w:p w14:paraId="11A6BB2E" w14:textId="77777777" w:rsidR="00556803" w:rsidRDefault="00000000">
      <w:pPr>
        <w:ind w:left="1080"/>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Descripción de la planta SDA</w:t>
      </w:r>
    </w:p>
    <w:p w14:paraId="446789CF" w14:textId="77777777" w:rsidR="00556803" w:rsidRDefault="00556803">
      <w:pPr>
        <w:ind w:left="1080"/>
        <w:rPr>
          <w:rFonts w:ascii="Arial Nova Light" w:eastAsia="Arial Nova Light" w:hAnsi="Arial Nova Light" w:cs="Arial Nova Light"/>
          <w:color w:val="000000"/>
          <w:sz w:val="22"/>
          <w:szCs w:val="22"/>
        </w:rPr>
      </w:pPr>
    </w:p>
    <w:tbl>
      <w:tblPr>
        <w:tblStyle w:val="affffff8"/>
        <w:tblW w:w="8778" w:type="dxa"/>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3681"/>
        <w:gridCol w:w="1843"/>
        <w:gridCol w:w="1559"/>
        <w:gridCol w:w="1695"/>
      </w:tblGrid>
      <w:tr w:rsidR="00556803" w14:paraId="063B6ECE" w14:textId="77777777">
        <w:trPr>
          <w:trHeight w:val="315"/>
        </w:trPr>
        <w:tc>
          <w:tcPr>
            <w:tcW w:w="3681" w:type="dxa"/>
            <w:vMerge w:val="restart"/>
            <w:shd w:val="clear" w:color="auto" w:fill="F2F2F2"/>
            <w:vAlign w:val="center"/>
          </w:tcPr>
          <w:p w14:paraId="531EA995"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GRUPO ETAREO</w:t>
            </w:r>
          </w:p>
        </w:tc>
        <w:tc>
          <w:tcPr>
            <w:tcW w:w="3402" w:type="dxa"/>
            <w:gridSpan w:val="2"/>
            <w:shd w:val="clear" w:color="auto" w:fill="F2F2F2"/>
            <w:vAlign w:val="center"/>
          </w:tcPr>
          <w:p w14:paraId="5A5C9BBC"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GENERO</w:t>
            </w:r>
          </w:p>
        </w:tc>
        <w:tc>
          <w:tcPr>
            <w:tcW w:w="1695" w:type="dxa"/>
            <w:vMerge w:val="restart"/>
            <w:shd w:val="clear" w:color="auto" w:fill="F2F2F2"/>
            <w:vAlign w:val="center"/>
          </w:tcPr>
          <w:p w14:paraId="2DCF56A3"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SUBTOTALES</w:t>
            </w:r>
          </w:p>
        </w:tc>
      </w:tr>
      <w:tr w:rsidR="00556803" w14:paraId="570CCBE7" w14:textId="77777777">
        <w:trPr>
          <w:trHeight w:val="298"/>
        </w:trPr>
        <w:tc>
          <w:tcPr>
            <w:tcW w:w="3681" w:type="dxa"/>
            <w:vMerge/>
            <w:shd w:val="clear" w:color="auto" w:fill="F2F2F2"/>
            <w:vAlign w:val="center"/>
          </w:tcPr>
          <w:p w14:paraId="3116822B" w14:textId="77777777" w:rsidR="00556803" w:rsidRDefault="00556803">
            <w:pPr>
              <w:widowControl w:val="0"/>
              <w:pBdr>
                <w:top w:val="nil"/>
                <w:left w:val="nil"/>
                <w:bottom w:val="nil"/>
                <w:right w:val="nil"/>
                <w:between w:val="nil"/>
              </w:pBdr>
              <w:spacing w:line="276" w:lineRule="auto"/>
              <w:rPr>
                <w:rFonts w:ascii="Arial Nova Light" w:eastAsia="Arial Nova Light" w:hAnsi="Arial Nova Light" w:cs="Arial Nova Light"/>
                <w:b/>
                <w:color w:val="000000"/>
                <w:sz w:val="22"/>
                <w:szCs w:val="22"/>
              </w:rPr>
            </w:pPr>
          </w:p>
        </w:tc>
        <w:tc>
          <w:tcPr>
            <w:tcW w:w="1843" w:type="dxa"/>
            <w:shd w:val="clear" w:color="auto" w:fill="F2F2F2"/>
            <w:vAlign w:val="center"/>
          </w:tcPr>
          <w:p w14:paraId="478C8157"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MUJERES</w:t>
            </w:r>
          </w:p>
        </w:tc>
        <w:tc>
          <w:tcPr>
            <w:tcW w:w="1559" w:type="dxa"/>
            <w:shd w:val="clear" w:color="auto" w:fill="F2F2F2"/>
            <w:vAlign w:val="center"/>
          </w:tcPr>
          <w:p w14:paraId="744AB8A6"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HOMBRES</w:t>
            </w:r>
          </w:p>
        </w:tc>
        <w:tc>
          <w:tcPr>
            <w:tcW w:w="1695" w:type="dxa"/>
            <w:vMerge/>
            <w:shd w:val="clear" w:color="auto" w:fill="F2F2F2"/>
            <w:vAlign w:val="center"/>
          </w:tcPr>
          <w:p w14:paraId="719AB488" w14:textId="77777777" w:rsidR="00556803" w:rsidRDefault="00556803">
            <w:pPr>
              <w:widowControl w:val="0"/>
              <w:pBdr>
                <w:top w:val="nil"/>
                <w:left w:val="nil"/>
                <w:bottom w:val="nil"/>
                <w:right w:val="nil"/>
                <w:between w:val="nil"/>
              </w:pBdr>
              <w:spacing w:line="276" w:lineRule="auto"/>
              <w:rPr>
                <w:rFonts w:ascii="Arial Nova Light" w:eastAsia="Arial Nova Light" w:hAnsi="Arial Nova Light" w:cs="Arial Nova Light"/>
                <w:b/>
                <w:color w:val="000000"/>
                <w:sz w:val="22"/>
                <w:szCs w:val="22"/>
              </w:rPr>
            </w:pPr>
          </w:p>
        </w:tc>
      </w:tr>
      <w:tr w:rsidR="00556803" w14:paraId="098441F1" w14:textId="77777777">
        <w:trPr>
          <w:trHeight w:val="315"/>
        </w:trPr>
        <w:tc>
          <w:tcPr>
            <w:tcW w:w="3681" w:type="dxa"/>
            <w:shd w:val="clear" w:color="auto" w:fill="FFFFFF"/>
            <w:vAlign w:val="center"/>
          </w:tcPr>
          <w:p w14:paraId="20F7388F" w14:textId="77777777" w:rsidR="00556803" w:rsidRDefault="00000000">
            <w:pP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14 - 28 AÑOS</w:t>
            </w:r>
          </w:p>
        </w:tc>
        <w:tc>
          <w:tcPr>
            <w:tcW w:w="1843" w:type="dxa"/>
            <w:shd w:val="clear" w:color="auto" w:fill="auto"/>
            <w:vAlign w:val="center"/>
          </w:tcPr>
          <w:p w14:paraId="47417F0B" w14:textId="77777777" w:rsidR="00556803" w:rsidRDefault="00000000">
            <w:pPr>
              <w:jc w:val="center"/>
              <w:rPr>
                <w:rFonts w:ascii="Arial Nova Light" w:eastAsia="Arial Nova Light" w:hAnsi="Arial Nova Light" w:cs="Arial Nova Light"/>
                <w:color w:val="000000"/>
                <w:sz w:val="22"/>
                <w:szCs w:val="22"/>
              </w:rPr>
            </w:pPr>
            <w:r>
              <w:rPr>
                <w:rFonts w:ascii="Arial Nova Light" w:eastAsia="Arial Nova Light" w:hAnsi="Arial Nova Light" w:cs="Arial Nova Light"/>
                <w:color w:val="000000"/>
                <w:sz w:val="22"/>
                <w:szCs w:val="22"/>
              </w:rPr>
              <w:t>224</w:t>
            </w:r>
          </w:p>
        </w:tc>
        <w:tc>
          <w:tcPr>
            <w:tcW w:w="1559" w:type="dxa"/>
            <w:shd w:val="clear" w:color="auto" w:fill="auto"/>
            <w:vAlign w:val="center"/>
          </w:tcPr>
          <w:p w14:paraId="36B3B292" w14:textId="77777777" w:rsidR="00556803" w:rsidRDefault="00000000">
            <w:pPr>
              <w:jc w:val="center"/>
              <w:rPr>
                <w:rFonts w:ascii="Arial Nova Light" w:eastAsia="Arial Nova Light" w:hAnsi="Arial Nova Light" w:cs="Arial Nova Light"/>
                <w:color w:val="000000"/>
                <w:sz w:val="22"/>
                <w:szCs w:val="22"/>
              </w:rPr>
            </w:pPr>
            <w:r>
              <w:rPr>
                <w:rFonts w:ascii="Arial Nova Light" w:eastAsia="Arial Nova Light" w:hAnsi="Arial Nova Light" w:cs="Arial Nova Light"/>
                <w:color w:val="000000"/>
                <w:sz w:val="22"/>
                <w:szCs w:val="22"/>
              </w:rPr>
              <w:t>122</w:t>
            </w:r>
          </w:p>
        </w:tc>
        <w:tc>
          <w:tcPr>
            <w:tcW w:w="1695" w:type="dxa"/>
            <w:shd w:val="clear" w:color="auto" w:fill="auto"/>
            <w:vAlign w:val="center"/>
          </w:tcPr>
          <w:p w14:paraId="26D66242" w14:textId="77777777" w:rsidR="00556803" w:rsidRDefault="00000000">
            <w:pPr>
              <w:jc w:val="center"/>
              <w:rPr>
                <w:rFonts w:ascii="Arial Nova Light" w:eastAsia="Arial Nova Light" w:hAnsi="Arial Nova Light" w:cs="Arial Nova Light"/>
                <w:color w:val="000000"/>
                <w:sz w:val="22"/>
                <w:szCs w:val="22"/>
              </w:rPr>
            </w:pPr>
            <w:r>
              <w:rPr>
                <w:rFonts w:ascii="Arial Nova Light" w:eastAsia="Arial Nova Light" w:hAnsi="Arial Nova Light" w:cs="Arial Nova Light"/>
                <w:color w:val="000000"/>
                <w:sz w:val="22"/>
                <w:szCs w:val="22"/>
              </w:rPr>
              <w:t>346</w:t>
            </w:r>
          </w:p>
        </w:tc>
      </w:tr>
      <w:tr w:rsidR="00556803" w14:paraId="09C86CD1" w14:textId="77777777">
        <w:trPr>
          <w:trHeight w:val="315"/>
        </w:trPr>
        <w:tc>
          <w:tcPr>
            <w:tcW w:w="3681" w:type="dxa"/>
            <w:shd w:val="clear" w:color="auto" w:fill="FFFFFF"/>
            <w:vAlign w:val="center"/>
          </w:tcPr>
          <w:p w14:paraId="31E2645D" w14:textId="77777777" w:rsidR="00556803" w:rsidRDefault="00000000">
            <w:pP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 xml:space="preserve">29 - 59 AÑOS </w:t>
            </w:r>
          </w:p>
        </w:tc>
        <w:tc>
          <w:tcPr>
            <w:tcW w:w="1843" w:type="dxa"/>
            <w:shd w:val="clear" w:color="auto" w:fill="auto"/>
            <w:vAlign w:val="center"/>
          </w:tcPr>
          <w:p w14:paraId="553104E6" w14:textId="77777777" w:rsidR="00556803" w:rsidRDefault="00000000">
            <w:pPr>
              <w:jc w:val="center"/>
              <w:rPr>
                <w:rFonts w:ascii="Arial Nova Light" w:eastAsia="Arial Nova Light" w:hAnsi="Arial Nova Light" w:cs="Arial Nova Light"/>
                <w:color w:val="000000"/>
                <w:sz w:val="22"/>
                <w:szCs w:val="22"/>
              </w:rPr>
            </w:pPr>
            <w:r>
              <w:rPr>
                <w:rFonts w:ascii="Arial Nova Light" w:eastAsia="Arial Nova Light" w:hAnsi="Arial Nova Light" w:cs="Arial Nova Light"/>
                <w:color w:val="000000"/>
                <w:sz w:val="22"/>
                <w:szCs w:val="22"/>
              </w:rPr>
              <w:t>704</w:t>
            </w:r>
          </w:p>
        </w:tc>
        <w:tc>
          <w:tcPr>
            <w:tcW w:w="1559" w:type="dxa"/>
            <w:shd w:val="clear" w:color="auto" w:fill="auto"/>
            <w:vAlign w:val="center"/>
          </w:tcPr>
          <w:p w14:paraId="5495BF79" w14:textId="77777777" w:rsidR="00556803" w:rsidRDefault="00000000">
            <w:pPr>
              <w:jc w:val="center"/>
              <w:rPr>
                <w:rFonts w:ascii="Arial Nova Light" w:eastAsia="Arial Nova Light" w:hAnsi="Arial Nova Light" w:cs="Arial Nova Light"/>
                <w:color w:val="000000"/>
                <w:sz w:val="22"/>
                <w:szCs w:val="22"/>
              </w:rPr>
            </w:pPr>
            <w:r>
              <w:rPr>
                <w:rFonts w:ascii="Arial Nova Light" w:eastAsia="Arial Nova Light" w:hAnsi="Arial Nova Light" w:cs="Arial Nova Light"/>
                <w:color w:val="000000"/>
                <w:sz w:val="22"/>
                <w:szCs w:val="22"/>
              </w:rPr>
              <w:t>600</w:t>
            </w:r>
          </w:p>
        </w:tc>
        <w:tc>
          <w:tcPr>
            <w:tcW w:w="1695" w:type="dxa"/>
            <w:shd w:val="clear" w:color="auto" w:fill="auto"/>
            <w:vAlign w:val="center"/>
          </w:tcPr>
          <w:p w14:paraId="0FDF6F95" w14:textId="77777777" w:rsidR="00556803" w:rsidRDefault="00000000">
            <w:pPr>
              <w:jc w:val="center"/>
              <w:rPr>
                <w:rFonts w:ascii="Arial Nova Light" w:eastAsia="Arial Nova Light" w:hAnsi="Arial Nova Light" w:cs="Arial Nova Light"/>
                <w:color w:val="000000"/>
                <w:sz w:val="22"/>
                <w:szCs w:val="22"/>
              </w:rPr>
            </w:pPr>
            <w:r>
              <w:rPr>
                <w:rFonts w:ascii="Arial Nova Light" w:eastAsia="Arial Nova Light" w:hAnsi="Arial Nova Light" w:cs="Arial Nova Light"/>
                <w:color w:val="000000"/>
                <w:sz w:val="22"/>
                <w:szCs w:val="22"/>
              </w:rPr>
              <w:t>1.304</w:t>
            </w:r>
          </w:p>
        </w:tc>
      </w:tr>
      <w:tr w:rsidR="00556803" w14:paraId="37CD2CC4" w14:textId="77777777">
        <w:trPr>
          <w:trHeight w:val="491"/>
        </w:trPr>
        <w:tc>
          <w:tcPr>
            <w:tcW w:w="3681" w:type="dxa"/>
            <w:shd w:val="clear" w:color="auto" w:fill="FFFFFF"/>
            <w:vAlign w:val="center"/>
          </w:tcPr>
          <w:p w14:paraId="69033E8D" w14:textId="77777777" w:rsidR="00556803" w:rsidRDefault="00000000">
            <w:pP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TOTAL DE POBLACION AFECTADA POR EL PROBLEMA</w:t>
            </w:r>
          </w:p>
        </w:tc>
        <w:tc>
          <w:tcPr>
            <w:tcW w:w="1843" w:type="dxa"/>
            <w:shd w:val="clear" w:color="auto" w:fill="auto"/>
            <w:vAlign w:val="center"/>
          </w:tcPr>
          <w:p w14:paraId="3C83A301"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color w:val="000000"/>
                <w:sz w:val="22"/>
                <w:szCs w:val="22"/>
              </w:rPr>
              <w:t>928</w:t>
            </w:r>
          </w:p>
        </w:tc>
        <w:tc>
          <w:tcPr>
            <w:tcW w:w="1559" w:type="dxa"/>
            <w:shd w:val="clear" w:color="auto" w:fill="auto"/>
            <w:vAlign w:val="center"/>
          </w:tcPr>
          <w:p w14:paraId="211139E7"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color w:val="000000"/>
                <w:sz w:val="22"/>
                <w:szCs w:val="22"/>
              </w:rPr>
              <w:t>726</w:t>
            </w:r>
          </w:p>
        </w:tc>
        <w:tc>
          <w:tcPr>
            <w:tcW w:w="1695" w:type="dxa"/>
            <w:shd w:val="clear" w:color="auto" w:fill="auto"/>
            <w:vAlign w:val="center"/>
          </w:tcPr>
          <w:p w14:paraId="2CE712E9"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color w:val="000000"/>
                <w:sz w:val="22"/>
                <w:szCs w:val="22"/>
              </w:rPr>
              <w:t>1.650</w:t>
            </w:r>
          </w:p>
        </w:tc>
      </w:tr>
    </w:tbl>
    <w:p w14:paraId="553B36EA" w14:textId="77777777" w:rsidR="00556803" w:rsidRDefault="00556803">
      <w:pPr>
        <w:ind w:left="1080"/>
        <w:rPr>
          <w:rFonts w:ascii="Arial Nova Light" w:eastAsia="Arial Nova Light" w:hAnsi="Arial Nova Light" w:cs="Arial Nova Light"/>
          <w:color w:val="000000"/>
          <w:sz w:val="22"/>
          <w:szCs w:val="22"/>
        </w:rPr>
      </w:pPr>
    </w:p>
    <w:tbl>
      <w:tblPr>
        <w:tblStyle w:val="affffff9"/>
        <w:tblW w:w="8080" w:type="dxa"/>
        <w:jc w:val="cente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3394"/>
        <w:gridCol w:w="4686"/>
      </w:tblGrid>
      <w:tr w:rsidR="00556803" w14:paraId="068FA8C8" w14:textId="77777777">
        <w:trPr>
          <w:trHeight w:val="261"/>
          <w:jc w:val="center"/>
        </w:trPr>
        <w:tc>
          <w:tcPr>
            <w:tcW w:w="8080" w:type="dxa"/>
            <w:gridSpan w:val="2"/>
            <w:shd w:val="clear" w:color="auto" w:fill="auto"/>
            <w:vAlign w:val="center"/>
          </w:tcPr>
          <w:p w14:paraId="5BB6956F" w14:textId="77777777" w:rsidR="00556803" w:rsidRDefault="00000000">
            <w:pPr>
              <w:jc w:val="center"/>
              <w:rPr>
                <w:rFonts w:ascii="Arial Nova Light" w:eastAsia="Arial Nova Light" w:hAnsi="Arial Nova Light" w:cs="Arial Nova Light"/>
                <w:color w:val="000000"/>
                <w:sz w:val="22"/>
                <w:szCs w:val="22"/>
              </w:rPr>
            </w:pPr>
            <w:r>
              <w:rPr>
                <w:rFonts w:ascii="Arial Nova Light" w:eastAsia="Arial Nova Light" w:hAnsi="Arial Nova Light" w:cs="Arial Nova Light"/>
                <w:b/>
                <w:color w:val="000000"/>
                <w:sz w:val="22"/>
                <w:szCs w:val="22"/>
              </w:rPr>
              <w:t>RESUMEN PARA MGA</w:t>
            </w:r>
          </w:p>
        </w:tc>
      </w:tr>
      <w:tr w:rsidR="00556803" w14:paraId="2A96ACDA" w14:textId="77777777">
        <w:trPr>
          <w:trHeight w:val="252"/>
          <w:jc w:val="center"/>
        </w:trPr>
        <w:tc>
          <w:tcPr>
            <w:tcW w:w="3394" w:type="dxa"/>
            <w:shd w:val="clear" w:color="auto" w:fill="auto"/>
            <w:vAlign w:val="center"/>
          </w:tcPr>
          <w:p w14:paraId="504AB1E2" w14:textId="77777777" w:rsidR="00556803" w:rsidRDefault="00000000">
            <w:pPr>
              <w:rPr>
                <w:rFonts w:ascii="Arial Nova Light" w:eastAsia="Arial Nova Light" w:hAnsi="Arial Nova Light" w:cs="Arial Nova Light"/>
                <w:color w:val="000000"/>
                <w:sz w:val="22"/>
                <w:szCs w:val="22"/>
              </w:rPr>
            </w:pPr>
            <w:r>
              <w:rPr>
                <w:rFonts w:ascii="Arial Nova Light" w:eastAsia="Arial Nova Light" w:hAnsi="Arial Nova Light" w:cs="Arial Nova Light"/>
                <w:color w:val="000000"/>
                <w:sz w:val="22"/>
                <w:szCs w:val="22"/>
              </w:rPr>
              <w:t>Población objetivo</w:t>
            </w:r>
          </w:p>
        </w:tc>
        <w:tc>
          <w:tcPr>
            <w:tcW w:w="4686" w:type="dxa"/>
            <w:shd w:val="clear" w:color="auto" w:fill="auto"/>
            <w:vAlign w:val="center"/>
          </w:tcPr>
          <w:p w14:paraId="5C9711E7" w14:textId="77777777" w:rsidR="00556803" w:rsidRDefault="00000000">
            <w:pPr>
              <w:rPr>
                <w:rFonts w:ascii="Arial Nova Light" w:eastAsia="Arial Nova Light" w:hAnsi="Arial Nova Light" w:cs="Arial Nova Light"/>
                <w:color w:val="000000"/>
                <w:sz w:val="22"/>
                <w:szCs w:val="22"/>
              </w:rPr>
            </w:pPr>
            <w:r>
              <w:rPr>
                <w:rFonts w:ascii="Arial Nova Light" w:eastAsia="Arial Nova Light" w:hAnsi="Arial Nova Light" w:cs="Arial Nova Light"/>
                <w:color w:val="000000"/>
                <w:sz w:val="22"/>
                <w:szCs w:val="22"/>
              </w:rPr>
              <w:t>1.650</w:t>
            </w:r>
          </w:p>
        </w:tc>
      </w:tr>
      <w:tr w:rsidR="00556803" w14:paraId="23EDD95D" w14:textId="77777777">
        <w:trPr>
          <w:trHeight w:val="214"/>
          <w:jc w:val="center"/>
        </w:trPr>
        <w:tc>
          <w:tcPr>
            <w:tcW w:w="3394" w:type="dxa"/>
            <w:shd w:val="clear" w:color="auto" w:fill="auto"/>
            <w:vAlign w:val="center"/>
          </w:tcPr>
          <w:p w14:paraId="7171EA2E" w14:textId="77777777" w:rsidR="00556803" w:rsidRDefault="00000000">
            <w:pPr>
              <w:rPr>
                <w:rFonts w:ascii="Arial Nova Light" w:eastAsia="Arial Nova Light" w:hAnsi="Arial Nova Light" w:cs="Arial Nova Light"/>
                <w:color w:val="000000"/>
                <w:sz w:val="22"/>
                <w:szCs w:val="22"/>
              </w:rPr>
            </w:pPr>
            <w:r>
              <w:rPr>
                <w:rFonts w:ascii="Arial Nova Light" w:eastAsia="Arial Nova Light" w:hAnsi="Arial Nova Light" w:cs="Arial Nova Light"/>
                <w:color w:val="000000"/>
                <w:sz w:val="22"/>
                <w:szCs w:val="22"/>
              </w:rPr>
              <w:lastRenderedPageBreak/>
              <w:t>Corresponde a</w:t>
            </w:r>
          </w:p>
        </w:tc>
        <w:tc>
          <w:tcPr>
            <w:tcW w:w="4686" w:type="dxa"/>
            <w:shd w:val="clear" w:color="auto" w:fill="auto"/>
            <w:vAlign w:val="center"/>
          </w:tcPr>
          <w:p w14:paraId="3A31CF63" w14:textId="77777777" w:rsidR="00556803" w:rsidRDefault="00000000">
            <w:pPr>
              <w:rPr>
                <w:rFonts w:ascii="Arial Nova Light" w:eastAsia="Arial Nova Light" w:hAnsi="Arial Nova Light" w:cs="Arial Nova Light"/>
                <w:color w:val="000000"/>
                <w:sz w:val="22"/>
                <w:szCs w:val="22"/>
              </w:rPr>
            </w:pPr>
            <w:r>
              <w:rPr>
                <w:rFonts w:ascii="Arial Nova Light" w:eastAsia="Arial Nova Light" w:hAnsi="Arial Nova Light" w:cs="Arial Nova Light"/>
                <w:color w:val="000000"/>
                <w:sz w:val="22"/>
                <w:szCs w:val="22"/>
              </w:rPr>
              <w:t>CLIENTE INTERNO</w:t>
            </w:r>
          </w:p>
        </w:tc>
      </w:tr>
    </w:tbl>
    <w:p w14:paraId="76B89ACD" w14:textId="77777777" w:rsidR="00556803" w:rsidRDefault="00556803">
      <w:pPr>
        <w:ind w:left="1080"/>
        <w:rPr>
          <w:rFonts w:ascii="Arial Nova Light" w:eastAsia="Arial Nova Light" w:hAnsi="Arial Nova Light" w:cs="Arial Nova Light"/>
          <w:color w:val="000000"/>
          <w:sz w:val="22"/>
          <w:szCs w:val="22"/>
        </w:rPr>
      </w:pPr>
    </w:p>
    <w:p w14:paraId="23179865" w14:textId="77777777" w:rsidR="00556803" w:rsidRDefault="00000000">
      <w:pPr>
        <w:ind w:left="1080"/>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 xml:space="preserve">Población de la Ciudad de Bogotá </w:t>
      </w:r>
    </w:p>
    <w:p w14:paraId="5B3E2026" w14:textId="77777777" w:rsidR="00556803" w:rsidRDefault="00556803">
      <w:pPr>
        <w:ind w:left="1080"/>
        <w:rPr>
          <w:rFonts w:ascii="Arial Nova Light" w:eastAsia="Arial Nova Light" w:hAnsi="Arial Nova Light" w:cs="Arial Nova Light"/>
          <w:color w:val="000000"/>
          <w:sz w:val="22"/>
          <w:szCs w:val="22"/>
        </w:rPr>
      </w:pPr>
    </w:p>
    <w:tbl>
      <w:tblPr>
        <w:tblStyle w:val="affffffa"/>
        <w:tblW w:w="8260" w:type="dxa"/>
        <w:jc w:val="cente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2448"/>
        <w:gridCol w:w="2564"/>
        <w:gridCol w:w="3248"/>
      </w:tblGrid>
      <w:tr w:rsidR="00556803" w14:paraId="62714B2D" w14:textId="77777777">
        <w:trPr>
          <w:trHeight w:val="328"/>
          <w:jc w:val="center"/>
        </w:trPr>
        <w:tc>
          <w:tcPr>
            <w:tcW w:w="5012" w:type="dxa"/>
            <w:gridSpan w:val="2"/>
            <w:shd w:val="clear" w:color="auto" w:fill="F2F2F2"/>
            <w:vAlign w:val="center"/>
          </w:tcPr>
          <w:p w14:paraId="79643A40"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GENERO</w:t>
            </w:r>
          </w:p>
        </w:tc>
        <w:tc>
          <w:tcPr>
            <w:tcW w:w="3248" w:type="dxa"/>
            <w:vMerge w:val="restart"/>
            <w:shd w:val="clear" w:color="auto" w:fill="F2F2F2"/>
            <w:vAlign w:val="center"/>
          </w:tcPr>
          <w:p w14:paraId="151BB166"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TOTALES</w:t>
            </w:r>
          </w:p>
        </w:tc>
      </w:tr>
      <w:tr w:rsidR="00556803" w14:paraId="5A3990D8" w14:textId="77777777">
        <w:trPr>
          <w:trHeight w:val="311"/>
          <w:jc w:val="center"/>
        </w:trPr>
        <w:tc>
          <w:tcPr>
            <w:tcW w:w="2448" w:type="dxa"/>
            <w:shd w:val="clear" w:color="auto" w:fill="F2F2F2"/>
            <w:vAlign w:val="center"/>
          </w:tcPr>
          <w:p w14:paraId="2F5DF53C"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MUJERES</w:t>
            </w:r>
          </w:p>
        </w:tc>
        <w:tc>
          <w:tcPr>
            <w:tcW w:w="2564" w:type="dxa"/>
            <w:shd w:val="clear" w:color="auto" w:fill="F2F2F2"/>
            <w:vAlign w:val="center"/>
          </w:tcPr>
          <w:p w14:paraId="4295CA40"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HOMBRES</w:t>
            </w:r>
          </w:p>
        </w:tc>
        <w:tc>
          <w:tcPr>
            <w:tcW w:w="3248" w:type="dxa"/>
            <w:vMerge/>
            <w:shd w:val="clear" w:color="auto" w:fill="F2F2F2"/>
            <w:vAlign w:val="center"/>
          </w:tcPr>
          <w:p w14:paraId="077CCFB9" w14:textId="77777777" w:rsidR="00556803" w:rsidRDefault="00556803">
            <w:pPr>
              <w:widowControl w:val="0"/>
              <w:pBdr>
                <w:top w:val="nil"/>
                <w:left w:val="nil"/>
                <w:bottom w:val="nil"/>
                <w:right w:val="nil"/>
                <w:between w:val="nil"/>
              </w:pBdr>
              <w:spacing w:line="276" w:lineRule="auto"/>
              <w:rPr>
                <w:rFonts w:ascii="Arial Nova Light" w:eastAsia="Arial Nova Light" w:hAnsi="Arial Nova Light" w:cs="Arial Nova Light"/>
                <w:b/>
                <w:color w:val="000000"/>
                <w:sz w:val="22"/>
                <w:szCs w:val="22"/>
              </w:rPr>
            </w:pPr>
          </w:p>
        </w:tc>
      </w:tr>
      <w:tr w:rsidR="00556803" w14:paraId="0D9B6275" w14:textId="77777777">
        <w:trPr>
          <w:trHeight w:val="328"/>
          <w:jc w:val="center"/>
        </w:trPr>
        <w:tc>
          <w:tcPr>
            <w:tcW w:w="2448" w:type="dxa"/>
            <w:shd w:val="clear" w:color="auto" w:fill="auto"/>
            <w:vAlign w:val="center"/>
          </w:tcPr>
          <w:p w14:paraId="6D76A7DA" w14:textId="77777777" w:rsidR="00556803" w:rsidRDefault="00000000">
            <w:pPr>
              <w:jc w:val="center"/>
              <w:rPr>
                <w:rFonts w:ascii="Arial Nova Light" w:eastAsia="Arial Nova Light" w:hAnsi="Arial Nova Light" w:cs="Arial Nova Light"/>
                <w:color w:val="000000"/>
                <w:sz w:val="22"/>
                <w:szCs w:val="22"/>
              </w:rPr>
            </w:pPr>
            <w:r>
              <w:rPr>
                <w:rFonts w:ascii="Arial Nova Light" w:eastAsia="Arial Nova Light" w:hAnsi="Arial Nova Light" w:cs="Arial Nova Light"/>
                <w:color w:val="000000"/>
                <w:sz w:val="22"/>
                <w:szCs w:val="22"/>
              </w:rPr>
              <w:t>4.187.057</w:t>
            </w:r>
          </w:p>
        </w:tc>
        <w:tc>
          <w:tcPr>
            <w:tcW w:w="2564" w:type="dxa"/>
            <w:shd w:val="clear" w:color="auto" w:fill="auto"/>
            <w:vAlign w:val="center"/>
          </w:tcPr>
          <w:p w14:paraId="7C1239EC" w14:textId="77777777" w:rsidR="00556803" w:rsidRDefault="00000000">
            <w:pPr>
              <w:jc w:val="center"/>
              <w:rPr>
                <w:rFonts w:ascii="Arial Nova Light" w:eastAsia="Arial Nova Light" w:hAnsi="Arial Nova Light" w:cs="Arial Nova Light"/>
                <w:color w:val="000000"/>
                <w:sz w:val="22"/>
                <w:szCs w:val="22"/>
              </w:rPr>
            </w:pPr>
            <w:r>
              <w:rPr>
                <w:rFonts w:ascii="Arial Nova Light" w:eastAsia="Arial Nova Light" w:hAnsi="Arial Nova Light" w:cs="Arial Nova Light"/>
                <w:color w:val="000000"/>
                <w:sz w:val="22"/>
                <w:szCs w:val="22"/>
              </w:rPr>
              <w:t>3.847.592</w:t>
            </w:r>
          </w:p>
        </w:tc>
        <w:tc>
          <w:tcPr>
            <w:tcW w:w="3248" w:type="dxa"/>
            <w:shd w:val="clear" w:color="auto" w:fill="auto"/>
            <w:vAlign w:val="center"/>
          </w:tcPr>
          <w:p w14:paraId="624509F2" w14:textId="77777777" w:rsidR="00556803" w:rsidRDefault="00000000">
            <w:pPr>
              <w:jc w:val="center"/>
              <w:rPr>
                <w:rFonts w:ascii="Arial Nova Light" w:eastAsia="Arial Nova Light" w:hAnsi="Arial Nova Light" w:cs="Arial Nova Light"/>
                <w:color w:val="000000"/>
                <w:sz w:val="22"/>
                <w:szCs w:val="22"/>
              </w:rPr>
            </w:pPr>
            <w:r>
              <w:rPr>
                <w:rFonts w:ascii="Arial Nova Light" w:eastAsia="Arial Nova Light" w:hAnsi="Arial Nova Light" w:cs="Arial Nova Light"/>
                <w:color w:val="000000"/>
                <w:sz w:val="22"/>
                <w:szCs w:val="22"/>
              </w:rPr>
              <w:t>8.034.649</w:t>
            </w:r>
          </w:p>
        </w:tc>
      </w:tr>
    </w:tbl>
    <w:p w14:paraId="1D1CD84E" w14:textId="77777777" w:rsidR="00556803" w:rsidRDefault="00556803">
      <w:pPr>
        <w:pBdr>
          <w:top w:val="nil"/>
          <w:left w:val="nil"/>
          <w:bottom w:val="nil"/>
          <w:right w:val="nil"/>
          <w:between w:val="nil"/>
        </w:pBdr>
        <w:rPr>
          <w:rFonts w:ascii="Arial Nova Light" w:eastAsia="Arial Nova Light" w:hAnsi="Arial Nova Light" w:cs="Arial Nova Light"/>
          <w:color w:val="000000"/>
          <w:sz w:val="22"/>
          <w:szCs w:val="22"/>
        </w:rPr>
      </w:pPr>
    </w:p>
    <w:tbl>
      <w:tblPr>
        <w:tblStyle w:val="affffffb"/>
        <w:tblW w:w="854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62"/>
        <w:gridCol w:w="4987"/>
      </w:tblGrid>
      <w:tr w:rsidR="00556803" w14:paraId="770837C9" w14:textId="77777777">
        <w:trPr>
          <w:trHeight w:val="176"/>
          <w:jc w:val="center"/>
        </w:trPr>
        <w:tc>
          <w:tcPr>
            <w:tcW w:w="3562" w:type="dxa"/>
            <w:shd w:val="clear" w:color="auto" w:fill="E7E6E6"/>
            <w:vAlign w:val="center"/>
          </w:tcPr>
          <w:p w14:paraId="76A2EBD8"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Población objetivo</w:t>
            </w:r>
          </w:p>
        </w:tc>
        <w:tc>
          <w:tcPr>
            <w:tcW w:w="4987" w:type="dxa"/>
            <w:shd w:val="clear" w:color="auto" w:fill="E7E6E6"/>
            <w:vAlign w:val="center"/>
          </w:tcPr>
          <w:p w14:paraId="633EB08F" w14:textId="77777777" w:rsidR="00556803" w:rsidRDefault="00000000">
            <w:pPr>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color w:val="000000"/>
                <w:sz w:val="22"/>
                <w:szCs w:val="22"/>
              </w:rPr>
              <w:t>7.715.778</w:t>
            </w:r>
          </w:p>
        </w:tc>
      </w:tr>
      <w:tr w:rsidR="00556803" w14:paraId="086FE24A" w14:textId="77777777">
        <w:trPr>
          <w:trHeight w:val="353"/>
          <w:jc w:val="center"/>
        </w:trPr>
        <w:tc>
          <w:tcPr>
            <w:tcW w:w="3562" w:type="dxa"/>
            <w:shd w:val="clear" w:color="auto" w:fill="auto"/>
            <w:vAlign w:val="center"/>
          </w:tcPr>
          <w:p w14:paraId="1151120F" w14:textId="77777777" w:rsidR="00556803" w:rsidRDefault="00000000">
            <w:pPr>
              <w:jc w:val="center"/>
              <w:rPr>
                <w:rFonts w:ascii="Arial Nova Light" w:eastAsia="Arial Nova Light" w:hAnsi="Arial Nova Light" w:cs="Arial Nova Light"/>
                <w:color w:val="000000"/>
                <w:sz w:val="22"/>
                <w:szCs w:val="22"/>
              </w:rPr>
            </w:pPr>
            <w:r>
              <w:rPr>
                <w:rFonts w:ascii="Arial Nova Light" w:eastAsia="Arial Nova Light" w:hAnsi="Arial Nova Light" w:cs="Arial Nova Light"/>
                <w:color w:val="000000"/>
                <w:sz w:val="22"/>
                <w:szCs w:val="22"/>
              </w:rPr>
              <w:t>Corresponde a</w:t>
            </w:r>
          </w:p>
        </w:tc>
        <w:tc>
          <w:tcPr>
            <w:tcW w:w="4987" w:type="dxa"/>
            <w:shd w:val="clear" w:color="auto" w:fill="auto"/>
            <w:vAlign w:val="center"/>
          </w:tcPr>
          <w:p w14:paraId="6E2E7C9F" w14:textId="77777777" w:rsidR="00556803" w:rsidRDefault="00000000">
            <w:pPr>
              <w:jc w:val="center"/>
              <w:rPr>
                <w:rFonts w:ascii="Arial Nova Light" w:eastAsia="Arial Nova Light" w:hAnsi="Arial Nova Light" w:cs="Arial Nova Light"/>
                <w:color w:val="000000"/>
                <w:sz w:val="22"/>
                <w:szCs w:val="22"/>
              </w:rPr>
            </w:pPr>
            <w:r>
              <w:rPr>
                <w:rFonts w:ascii="Arial Nova Light" w:eastAsia="Arial Nova Light" w:hAnsi="Arial Nova Light" w:cs="Arial Nova Light"/>
                <w:color w:val="000000"/>
                <w:sz w:val="22"/>
                <w:szCs w:val="22"/>
              </w:rPr>
              <w:t>Hombres y mujeres de la ciudad de Bogotá D.C</w:t>
            </w:r>
          </w:p>
        </w:tc>
      </w:tr>
    </w:tbl>
    <w:p w14:paraId="4748F48B" w14:textId="77777777" w:rsidR="00556803" w:rsidRDefault="00556803">
      <w:pPr>
        <w:pBdr>
          <w:top w:val="nil"/>
          <w:left w:val="nil"/>
          <w:bottom w:val="nil"/>
          <w:right w:val="nil"/>
          <w:between w:val="nil"/>
        </w:pBdr>
        <w:ind w:left="709"/>
        <w:rPr>
          <w:rFonts w:ascii="Arial Nova Light" w:eastAsia="Arial Nova Light" w:hAnsi="Arial Nova Light" w:cs="Arial Nova Light"/>
          <w:b/>
          <w:color w:val="000000"/>
          <w:sz w:val="22"/>
          <w:szCs w:val="22"/>
        </w:rPr>
      </w:pPr>
    </w:p>
    <w:p w14:paraId="54DA5329" w14:textId="77777777" w:rsidR="00556803" w:rsidRDefault="00556803">
      <w:pPr>
        <w:ind w:left="720" w:hanging="720"/>
        <w:rPr>
          <w:color w:val="000000"/>
          <w:sz w:val="20"/>
          <w:szCs w:val="20"/>
          <w:shd w:val="clear" w:color="auto" w:fill="FF9900"/>
        </w:rPr>
      </w:pPr>
    </w:p>
    <w:p w14:paraId="56B51D7E" w14:textId="77777777" w:rsidR="00556803" w:rsidRDefault="00000000">
      <w:pPr>
        <w:numPr>
          <w:ilvl w:val="1"/>
          <w:numId w:val="4"/>
        </w:numPr>
        <w:pBdr>
          <w:top w:val="nil"/>
          <w:left w:val="nil"/>
          <w:bottom w:val="nil"/>
          <w:right w:val="nil"/>
          <w:between w:val="nil"/>
        </w:pBdr>
        <w:ind w:left="1544"/>
        <w:rPr>
          <w:b/>
          <w:color w:val="000000"/>
          <w:sz w:val="20"/>
          <w:szCs w:val="20"/>
        </w:rPr>
      </w:pPr>
      <w:hyperlink r:id="rId22">
        <w:r w:rsidR="00556803">
          <w:rPr>
            <w:b/>
            <w:color w:val="000000"/>
            <w:sz w:val="20"/>
            <w:szCs w:val="20"/>
          </w:rPr>
          <w:t xml:space="preserve">Objetivo general y específicos </w:t>
        </w:r>
      </w:hyperlink>
    </w:p>
    <w:p w14:paraId="7D393D31" w14:textId="77777777" w:rsidR="00556803" w:rsidRDefault="00556803">
      <w:pPr>
        <w:pBdr>
          <w:top w:val="nil"/>
          <w:left w:val="nil"/>
          <w:bottom w:val="nil"/>
          <w:right w:val="nil"/>
          <w:between w:val="nil"/>
        </w:pBdr>
        <w:rPr>
          <w:b/>
          <w:color w:val="000000"/>
          <w:sz w:val="20"/>
          <w:szCs w:val="20"/>
        </w:rPr>
      </w:pPr>
    </w:p>
    <w:p w14:paraId="17ED7983" w14:textId="77777777" w:rsidR="00556803" w:rsidRDefault="00000000">
      <w:pPr>
        <w:pBdr>
          <w:top w:val="nil"/>
          <w:left w:val="nil"/>
          <w:bottom w:val="nil"/>
          <w:right w:val="nil"/>
          <w:between w:val="nil"/>
        </w:pBdr>
        <w:tabs>
          <w:tab w:val="left" w:pos="567"/>
        </w:tabs>
        <w:rPr>
          <w:color w:val="000000"/>
          <w:sz w:val="20"/>
          <w:szCs w:val="20"/>
        </w:rPr>
      </w:pPr>
      <w:r>
        <w:rPr>
          <w:color w:val="000000"/>
          <w:sz w:val="20"/>
          <w:szCs w:val="20"/>
        </w:rPr>
        <w:t>Imagen 4: Formato para utilizar en el árbol de objetivos (ver anexo 2 formato de índice MGA)</w:t>
      </w:r>
    </w:p>
    <w:p w14:paraId="0C5B620C" w14:textId="77777777" w:rsidR="00556803" w:rsidRDefault="00556803">
      <w:pPr>
        <w:rPr>
          <w:color w:val="000000"/>
          <w:sz w:val="20"/>
          <w:szCs w:val="20"/>
        </w:rPr>
      </w:pPr>
    </w:p>
    <w:p w14:paraId="28CD1677" w14:textId="77777777" w:rsidR="00556803" w:rsidRDefault="00000000">
      <w:pPr>
        <w:rPr>
          <w:color w:val="000000"/>
          <w:sz w:val="20"/>
          <w:szCs w:val="20"/>
        </w:rPr>
      </w:pPr>
      <w:r>
        <w:rPr>
          <w:noProof/>
          <w:color w:val="000000"/>
        </w:rPr>
        <w:lastRenderedPageBreak/>
        <w:drawing>
          <wp:inline distT="0" distB="0" distL="0" distR="0" wp14:anchorId="20453FF6" wp14:editId="1BB38C46">
            <wp:extent cx="5972175" cy="5977255"/>
            <wp:effectExtent l="0" t="0" r="0" b="0"/>
            <wp:docPr id="5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5972175" cy="5977255"/>
                    </a:xfrm>
                    <a:prstGeom prst="rect">
                      <a:avLst/>
                    </a:prstGeom>
                    <a:ln/>
                  </pic:spPr>
                </pic:pic>
              </a:graphicData>
            </a:graphic>
          </wp:inline>
        </w:drawing>
      </w:r>
    </w:p>
    <w:p w14:paraId="5EE39E3B" w14:textId="77777777" w:rsidR="00556803" w:rsidRDefault="00556803">
      <w:pPr>
        <w:rPr>
          <w:color w:val="000000"/>
          <w:sz w:val="20"/>
          <w:szCs w:val="20"/>
        </w:rPr>
      </w:pPr>
    </w:p>
    <w:p w14:paraId="5D3A36D1" w14:textId="77777777" w:rsidR="00556803" w:rsidRDefault="00556803">
      <w:pPr>
        <w:rPr>
          <w:color w:val="000000"/>
          <w:sz w:val="20"/>
          <w:szCs w:val="20"/>
        </w:rPr>
      </w:pPr>
    </w:p>
    <w:p w14:paraId="1D55D3A8" w14:textId="77777777" w:rsidR="00556803" w:rsidRDefault="00000000">
      <w:pPr>
        <w:numPr>
          <w:ilvl w:val="2"/>
          <w:numId w:val="4"/>
        </w:numPr>
        <w:pBdr>
          <w:top w:val="nil"/>
          <w:left w:val="nil"/>
          <w:bottom w:val="nil"/>
          <w:right w:val="nil"/>
          <w:between w:val="nil"/>
        </w:pBdr>
        <w:rPr>
          <w:b/>
          <w:color w:val="000000"/>
          <w:sz w:val="20"/>
          <w:szCs w:val="20"/>
        </w:rPr>
      </w:pPr>
      <w:r>
        <w:rPr>
          <w:b/>
          <w:color w:val="000000"/>
          <w:sz w:val="20"/>
          <w:szCs w:val="20"/>
        </w:rPr>
        <w:t>Objetivo General del proyecto de inversión</w:t>
      </w:r>
    </w:p>
    <w:p w14:paraId="00A5A4CF" w14:textId="77777777" w:rsidR="00556803" w:rsidRDefault="00556803">
      <w:pPr>
        <w:pBdr>
          <w:top w:val="nil"/>
          <w:left w:val="nil"/>
          <w:bottom w:val="nil"/>
          <w:right w:val="nil"/>
          <w:between w:val="nil"/>
        </w:pBdr>
        <w:ind w:left="1080"/>
        <w:rPr>
          <w:b/>
          <w:color w:val="000000"/>
          <w:sz w:val="20"/>
          <w:szCs w:val="20"/>
        </w:rPr>
      </w:pPr>
    </w:p>
    <w:p w14:paraId="6DB04554" w14:textId="77777777" w:rsidR="00556803" w:rsidRDefault="00000000">
      <w:pPr>
        <w:pBdr>
          <w:top w:val="nil"/>
          <w:left w:val="nil"/>
          <w:bottom w:val="nil"/>
          <w:right w:val="nil"/>
          <w:between w:val="nil"/>
        </w:pBdr>
        <w:jc w:val="both"/>
        <w:rPr>
          <w:b/>
          <w:color w:val="000000"/>
          <w:sz w:val="20"/>
          <w:szCs w:val="20"/>
        </w:rPr>
      </w:pPr>
      <w:r>
        <w:rPr>
          <w:color w:val="000000"/>
          <w:sz w:val="20"/>
          <w:szCs w:val="20"/>
        </w:rPr>
        <w:t>Fortalecer las capacidades e infraestructura física, administrativa y operacional de la Secretaría Distrital de Ambiente.</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p>
    <w:p w14:paraId="1E60A732" w14:textId="77777777" w:rsidR="00556803" w:rsidRDefault="00556803">
      <w:pPr>
        <w:pBdr>
          <w:top w:val="nil"/>
          <w:left w:val="nil"/>
          <w:bottom w:val="nil"/>
          <w:right w:val="nil"/>
          <w:between w:val="nil"/>
        </w:pBdr>
        <w:jc w:val="both"/>
        <w:rPr>
          <w:b/>
          <w:color w:val="000000"/>
          <w:sz w:val="20"/>
          <w:szCs w:val="20"/>
        </w:rPr>
      </w:pPr>
    </w:p>
    <w:p w14:paraId="7CFAFBF5" w14:textId="77777777" w:rsidR="00556803" w:rsidRDefault="00556803">
      <w:pPr>
        <w:pBdr>
          <w:top w:val="nil"/>
          <w:left w:val="nil"/>
          <w:bottom w:val="nil"/>
          <w:right w:val="nil"/>
          <w:between w:val="nil"/>
        </w:pBdr>
        <w:jc w:val="both"/>
        <w:rPr>
          <w:b/>
          <w:color w:val="000000"/>
          <w:sz w:val="20"/>
          <w:szCs w:val="20"/>
        </w:rPr>
      </w:pPr>
    </w:p>
    <w:p w14:paraId="43A0DB31" w14:textId="77777777" w:rsidR="00556803" w:rsidRDefault="00000000">
      <w:pPr>
        <w:numPr>
          <w:ilvl w:val="3"/>
          <w:numId w:val="4"/>
        </w:numPr>
        <w:pBdr>
          <w:top w:val="nil"/>
          <w:left w:val="nil"/>
          <w:bottom w:val="nil"/>
          <w:right w:val="nil"/>
          <w:between w:val="nil"/>
        </w:pBdr>
        <w:ind w:left="1701"/>
        <w:rPr>
          <w:b/>
          <w:color w:val="000000"/>
          <w:sz w:val="22"/>
          <w:szCs w:val="22"/>
        </w:rPr>
      </w:pPr>
      <w:r>
        <w:rPr>
          <w:b/>
          <w:color w:val="000000"/>
          <w:sz w:val="22"/>
          <w:szCs w:val="22"/>
        </w:rPr>
        <w:t xml:space="preserve">Metas Plan de Desarrollo </w:t>
      </w:r>
    </w:p>
    <w:p w14:paraId="0D05C3F1" w14:textId="77777777" w:rsidR="00556803" w:rsidRDefault="00556803">
      <w:pPr>
        <w:pBdr>
          <w:top w:val="nil"/>
          <w:left w:val="nil"/>
          <w:bottom w:val="nil"/>
          <w:right w:val="nil"/>
          <w:between w:val="nil"/>
        </w:pBdr>
        <w:ind w:left="-11"/>
        <w:rPr>
          <w:b/>
          <w:color w:val="000000"/>
          <w:sz w:val="20"/>
          <w:szCs w:val="20"/>
        </w:rPr>
      </w:pPr>
    </w:p>
    <w:p w14:paraId="313A9F90" w14:textId="77777777" w:rsidR="00556803" w:rsidRDefault="00000000">
      <w:pPr>
        <w:pBdr>
          <w:top w:val="nil"/>
          <w:left w:val="nil"/>
          <w:bottom w:val="nil"/>
          <w:right w:val="nil"/>
          <w:between w:val="nil"/>
        </w:pBdr>
        <w:jc w:val="both"/>
        <w:rPr>
          <w:color w:val="000000"/>
          <w:sz w:val="20"/>
          <w:szCs w:val="20"/>
        </w:rPr>
      </w:pPr>
      <w:r>
        <w:rPr>
          <w:color w:val="000000"/>
          <w:sz w:val="20"/>
          <w:szCs w:val="20"/>
        </w:rPr>
        <w:t>Realizar el 100% de las acciones para el mejoramiento de la capacidad de gestión pública del sector ambiente</w:t>
      </w:r>
    </w:p>
    <w:p w14:paraId="310814D4" w14:textId="77777777" w:rsidR="00556803" w:rsidRDefault="00556803">
      <w:pPr>
        <w:pBdr>
          <w:top w:val="nil"/>
          <w:left w:val="nil"/>
          <w:bottom w:val="nil"/>
          <w:right w:val="nil"/>
          <w:between w:val="nil"/>
        </w:pBdr>
        <w:ind w:left="284"/>
        <w:rPr>
          <w:b/>
          <w:color w:val="000000"/>
          <w:sz w:val="20"/>
          <w:szCs w:val="20"/>
        </w:rPr>
      </w:pPr>
    </w:p>
    <w:p w14:paraId="1E13E7BA" w14:textId="77777777" w:rsidR="00556803" w:rsidRDefault="00000000">
      <w:pPr>
        <w:numPr>
          <w:ilvl w:val="3"/>
          <w:numId w:val="4"/>
        </w:numPr>
        <w:pBdr>
          <w:top w:val="nil"/>
          <w:left w:val="nil"/>
          <w:bottom w:val="nil"/>
          <w:right w:val="nil"/>
          <w:between w:val="nil"/>
        </w:pBdr>
        <w:ind w:left="1701"/>
        <w:rPr>
          <w:b/>
          <w:color w:val="000000"/>
          <w:sz w:val="20"/>
          <w:szCs w:val="20"/>
        </w:rPr>
      </w:pPr>
      <w:r>
        <w:rPr>
          <w:b/>
          <w:color w:val="000000"/>
          <w:sz w:val="20"/>
          <w:szCs w:val="20"/>
        </w:rPr>
        <w:t xml:space="preserve">Descripción </w:t>
      </w:r>
    </w:p>
    <w:p w14:paraId="7CAD94D2" w14:textId="77777777" w:rsidR="00556803" w:rsidRDefault="00556803">
      <w:pPr>
        <w:pBdr>
          <w:top w:val="nil"/>
          <w:left w:val="nil"/>
          <w:bottom w:val="nil"/>
          <w:right w:val="nil"/>
          <w:between w:val="nil"/>
        </w:pBdr>
        <w:ind w:left="2160" w:hanging="708"/>
        <w:rPr>
          <w:b/>
          <w:color w:val="000000"/>
          <w:sz w:val="20"/>
          <w:szCs w:val="20"/>
        </w:rPr>
      </w:pPr>
    </w:p>
    <w:p w14:paraId="2A333CB8" w14:textId="77777777" w:rsidR="00556803" w:rsidRDefault="00000000">
      <w:pPr>
        <w:rPr>
          <w:color w:val="000000"/>
          <w:sz w:val="20"/>
          <w:szCs w:val="20"/>
        </w:rPr>
      </w:pPr>
      <w:r>
        <w:rPr>
          <w:color w:val="000000"/>
          <w:sz w:val="20"/>
          <w:szCs w:val="20"/>
        </w:rPr>
        <w:t>-Realizar el 100% de las acciones de fortalecimiento institucional de la SDA</w:t>
      </w:r>
    </w:p>
    <w:p w14:paraId="0AAD1F36" w14:textId="77777777" w:rsidR="00556803" w:rsidRDefault="00556803">
      <w:pPr>
        <w:rPr>
          <w:color w:val="000000"/>
          <w:sz w:val="20"/>
          <w:szCs w:val="20"/>
        </w:rPr>
      </w:pPr>
    </w:p>
    <w:p w14:paraId="2E930F38" w14:textId="77777777" w:rsidR="00556803" w:rsidRDefault="00000000">
      <w:pPr>
        <w:jc w:val="both"/>
        <w:rPr>
          <w:color w:val="000000"/>
          <w:sz w:val="20"/>
          <w:szCs w:val="20"/>
        </w:rPr>
      </w:pPr>
      <w:r>
        <w:rPr>
          <w:color w:val="000000"/>
          <w:sz w:val="20"/>
          <w:szCs w:val="20"/>
        </w:rPr>
        <w:t>Fortalecer el desarrollo misional y operativo de la Secretaría Distrital de Ambiente, aumentando sus niveles de eficiencia y eficacia e incentivando a las servidoras y servidores públicos en el compromiso con la ciudad y el trabajo en equipo, dignificando, modificando y ajustando la planta de personal con funciones, procesos y procedimientos acordes con la misión institucional, implementando el uso de las TIC en la unificación y articulación de la información.</w:t>
      </w:r>
    </w:p>
    <w:p w14:paraId="5ABB9E73" w14:textId="77777777" w:rsidR="00556803" w:rsidRDefault="00556803">
      <w:pPr>
        <w:jc w:val="both"/>
        <w:rPr>
          <w:color w:val="000000"/>
          <w:sz w:val="20"/>
          <w:szCs w:val="20"/>
        </w:rPr>
      </w:pPr>
    </w:p>
    <w:p w14:paraId="6ABA8A13" w14:textId="77777777" w:rsidR="00556803" w:rsidRDefault="00000000">
      <w:pPr>
        <w:jc w:val="both"/>
        <w:rPr>
          <w:color w:val="000000"/>
          <w:sz w:val="20"/>
          <w:szCs w:val="20"/>
        </w:rPr>
      </w:pPr>
      <w:r>
        <w:rPr>
          <w:color w:val="000000"/>
          <w:sz w:val="20"/>
          <w:szCs w:val="20"/>
        </w:rPr>
        <w:t>-Realizar el 100% de las actividades de construcción y mantenimiento de los bienes muebles e inmuebles de la SDA</w:t>
      </w:r>
    </w:p>
    <w:p w14:paraId="114FF51D" w14:textId="77777777" w:rsidR="00556803" w:rsidRDefault="00556803">
      <w:pPr>
        <w:jc w:val="both"/>
        <w:rPr>
          <w:color w:val="000000"/>
          <w:sz w:val="20"/>
          <w:szCs w:val="20"/>
        </w:rPr>
      </w:pPr>
    </w:p>
    <w:p w14:paraId="437B16D4" w14:textId="77777777" w:rsidR="00556803" w:rsidRDefault="00000000">
      <w:pPr>
        <w:pBdr>
          <w:top w:val="nil"/>
          <w:left w:val="nil"/>
          <w:bottom w:val="nil"/>
          <w:right w:val="nil"/>
          <w:between w:val="nil"/>
        </w:pBdr>
        <w:jc w:val="both"/>
        <w:rPr>
          <w:color w:val="000000"/>
          <w:sz w:val="20"/>
          <w:szCs w:val="20"/>
        </w:rPr>
      </w:pPr>
      <w:r>
        <w:rPr>
          <w:color w:val="000000"/>
          <w:sz w:val="20"/>
          <w:szCs w:val="20"/>
        </w:rPr>
        <w:t>Garantizar espacios de calidad para el Sector Ambiente y comprometida con las necesidades de la ciudadanía y colaboradores de la entidad con el fin de satisfacer sus necesidades mejorando la ejecución de los procesos y adecuado el manejo y aumento de la vida útil de la infraestructura existente del Sector Ambiente.</w:t>
      </w:r>
    </w:p>
    <w:p w14:paraId="64278CD1" w14:textId="77777777" w:rsidR="00556803" w:rsidRDefault="00556803">
      <w:pPr>
        <w:rPr>
          <w:color w:val="000000"/>
          <w:sz w:val="20"/>
          <w:szCs w:val="20"/>
        </w:rPr>
      </w:pPr>
    </w:p>
    <w:p w14:paraId="5C522AE8" w14:textId="77777777" w:rsidR="00556803" w:rsidRDefault="00556803">
      <w:pPr>
        <w:rPr>
          <w:color w:val="000000"/>
          <w:sz w:val="20"/>
          <w:szCs w:val="20"/>
        </w:rPr>
      </w:pPr>
    </w:p>
    <w:p w14:paraId="5744DF38" w14:textId="77777777" w:rsidR="00556803" w:rsidRDefault="00000000">
      <w:pPr>
        <w:numPr>
          <w:ilvl w:val="3"/>
          <w:numId w:val="4"/>
        </w:numPr>
        <w:pBdr>
          <w:top w:val="nil"/>
          <w:left w:val="nil"/>
          <w:bottom w:val="nil"/>
          <w:right w:val="nil"/>
          <w:between w:val="nil"/>
        </w:pBdr>
        <w:ind w:left="1701"/>
        <w:rPr>
          <w:b/>
          <w:color w:val="000000"/>
          <w:sz w:val="20"/>
          <w:szCs w:val="20"/>
        </w:rPr>
      </w:pPr>
      <w:r>
        <w:rPr>
          <w:b/>
          <w:color w:val="000000"/>
          <w:sz w:val="20"/>
          <w:szCs w:val="20"/>
        </w:rPr>
        <w:t xml:space="preserve">Anualización (a nivel físico) </w:t>
      </w:r>
    </w:p>
    <w:p w14:paraId="0834587D" w14:textId="77777777" w:rsidR="00556803" w:rsidRDefault="00556803">
      <w:pPr>
        <w:pBdr>
          <w:top w:val="nil"/>
          <w:left w:val="nil"/>
          <w:bottom w:val="nil"/>
          <w:right w:val="nil"/>
          <w:between w:val="nil"/>
        </w:pBdr>
        <w:ind w:left="993"/>
        <w:rPr>
          <w:color w:val="000000"/>
          <w:sz w:val="20"/>
          <w:szCs w:val="20"/>
        </w:rPr>
      </w:pPr>
    </w:p>
    <w:tbl>
      <w:tblPr>
        <w:tblStyle w:val="affffffc"/>
        <w:tblW w:w="10808" w:type="dxa"/>
        <w:tblInd w:w="-113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1276"/>
        <w:gridCol w:w="709"/>
        <w:gridCol w:w="850"/>
        <w:gridCol w:w="851"/>
        <w:gridCol w:w="709"/>
        <w:gridCol w:w="992"/>
        <w:gridCol w:w="709"/>
        <w:gridCol w:w="850"/>
        <w:gridCol w:w="709"/>
        <w:gridCol w:w="709"/>
        <w:gridCol w:w="567"/>
        <w:gridCol w:w="708"/>
        <w:gridCol w:w="284"/>
        <w:gridCol w:w="885"/>
      </w:tblGrid>
      <w:tr w:rsidR="00556803" w14:paraId="404084C4" w14:textId="77777777">
        <w:trPr>
          <w:trHeight w:val="725"/>
        </w:trPr>
        <w:tc>
          <w:tcPr>
            <w:tcW w:w="1276" w:type="dxa"/>
            <w:vMerge w:val="restart"/>
            <w:shd w:val="clear" w:color="auto" w:fill="A6A6A6"/>
            <w:vAlign w:val="center"/>
          </w:tcPr>
          <w:p w14:paraId="5B337186" w14:textId="77777777" w:rsidR="00556803" w:rsidRDefault="00000000">
            <w:pPr>
              <w:jc w:val="center"/>
              <w:rPr>
                <w:b/>
                <w:color w:val="000000"/>
                <w:sz w:val="16"/>
                <w:szCs w:val="16"/>
              </w:rPr>
            </w:pPr>
            <w:r>
              <w:rPr>
                <w:b/>
                <w:color w:val="000000"/>
                <w:sz w:val="16"/>
                <w:szCs w:val="16"/>
              </w:rPr>
              <w:t>PROCESO DE LA MPDD</w:t>
            </w:r>
          </w:p>
        </w:tc>
        <w:tc>
          <w:tcPr>
            <w:tcW w:w="709" w:type="dxa"/>
            <w:vMerge w:val="restart"/>
            <w:shd w:val="clear" w:color="auto" w:fill="A6A6A6"/>
            <w:vAlign w:val="center"/>
          </w:tcPr>
          <w:p w14:paraId="5F9711C5" w14:textId="77777777" w:rsidR="00556803" w:rsidRDefault="00000000">
            <w:pPr>
              <w:jc w:val="center"/>
              <w:rPr>
                <w:b/>
                <w:color w:val="000000"/>
                <w:sz w:val="16"/>
                <w:szCs w:val="16"/>
              </w:rPr>
            </w:pPr>
            <w:r>
              <w:rPr>
                <w:b/>
                <w:color w:val="000000"/>
                <w:sz w:val="16"/>
                <w:szCs w:val="16"/>
              </w:rPr>
              <w:t>MAGNITUD</w:t>
            </w:r>
          </w:p>
        </w:tc>
        <w:tc>
          <w:tcPr>
            <w:tcW w:w="850" w:type="dxa"/>
            <w:vMerge w:val="restart"/>
            <w:shd w:val="clear" w:color="auto" w:fill="A6A6A6"/>
            <w:vAlign w:val="center"/>
          </w:tcPr>
          <w:p w14:paraId="4191A894" w14:textId="77777777" w:rsidR="00556803" w:rsidRDefault="00000000">
            <w:pPr>
              <w:jc w:val="center"/>
              <w:rPr>
                <w:b/>
                <w:color w:val="000000"/>
                <w:sz w:val="16"/>
                <w:szCs w:val="16"/>
              </w:rPr>
            </w:pPr>
            <w:r>
              <w:rPr>
                <w:b/>
                <w:color w:val="000000"/>
                <w:sz w:val="16"/>
                <w:szCs w:val="16"/>
              </w:rPr>
              <w:t>INDICADOR</w:t>
            </w:r>
          </w:p>
        </w:tc>
        <w:tc>
          <w:tcPr>
            <w:tcW w:w="851" w:type="dxa"/>
            <w:vMerge w:val="restart"/>
            <w:shd w:val="clear" w:color="auto" w:fill="A6A6A6"/>
            <w:vAlign w:val="center"/>
          </w:tcPr>
          <w:p w14:paraId="0BFD12D4" w14:textId="77777777" w:rsidR="00556803" w:rsidRDefault="00000000">
            <w:pPr>
              <w:jc w:val="center"/>
              <w:rPr>
                <w:b/>
                <w:color w:val="000000"/>
                <w:sz w:val="16"/>
                <w:szCs w:val="16"/>
              </w:rPr>
            </w:pPr>
            <w:r>
              <w:rPr>
                <w:b/>
                <w:color w:val="000000"/>
                <w:sz w:val="16"/>
                <w:szCs w:val="16"/>
              </w:rPr>
              <w:t>UNIDAD DE MEDIDA</w:t>
            </w:r>
          </w:p>
        </w:tc>
        <w:tc>
          <w:tcPr>
            <w:tcW w:w="709" w:type="dxa"/>
            <w:vMerge w:val="restart"/>
            <w:shd w:val="clear" w:color="auto" w:fill="A6A6A6"/>
            <w:vAlign w:val="center"/>
          </w:tcPr>
          <w:p w14:paraId="06C8196C" w14:textId="77777777" w:rsidR="00556803" w:rsidRDefault="00000000">
            <w:pPr>
              <w:jc w:val="center"/>
              <w:rPr>
                <w:b/>
                <w:color w:val="000000"/>
                <w:sz w:val="16"/>
                <w:szCs w:val="16"/>
              </w:rPr>
            </w:pPr>
            <w:r>
              <w:rPr>
                <w:b/>
                <w:color w:val="000000"/>
                <w:sz w:val="16"/>
                <w:szCs w:val="16"/>
              </w:rPr>
              <w:t>FORMULA</w:t>
            </w:r>
          </w:p>
        </w:tc>
        <w:tc>
          <w:tcPr>
            <w:tcW w:w="992" w:type="dxa"/>
            <w:vMerge w:val="restart"/>
            <w:shd w:val="clear" w:color="auto" w:fill="A6A6A6"/>
            <w:vAlign w:val="center"/>
          </w:tcPr>
          <w:p w14:paraId="458405DF" w14:textId="77777777" w:rsidR="00556803" w:rsidRDefault="00000000">
            <w:pPr>
              <w:jc w:val="center"/>
              <w:rPr>
                <w:b/>
                <w:color w:val="000000"/>
                <w:sz w:val="16"/>
                <w:szCs w:val="16"/>
              </w:rPr>
            </w:pPr>
            <w:r>
              <w:rPr>
                <w:b/>
                <w:color w:val="000000"/>
                <w:sz w:val="16"/>
                <w:szCs w:val="16"/>
              </w:rPr>
              <w:t>DESCRIPCIÓN</w:t>
            </w:r>
          </w:p>
        </w:tc>
        <w:tc>
          <w:tcPr>
            <w:tcW w:w="709" w:type="dxa"/>
            <w:vMerge w:val="restart"/>
            <w:shd w:val="clear" w:color="auto" w:fill="A6A6A6"/>
            <w:vAlign w:val="center"/>
          </w:tcPr>
          <w:p w14:paraId="74E21A58" w14:textId="77777777" w:rsidR="00556803" w:rsidRDefault="00000000">
            <w:pPr>
              <w:jc w:val="center"/>
              <w:rPr>
                <w:b/>
                <w:color w:val="000000"/>
                <w:sz w:val="16"/>
                <w:szCs w:val="16"/>
              </w:rPr>
            </w:pPr>
            <w:r>
              <w:rPr>
                <w:b/>
                <w:color w:val="000000"/>
                <w:sz w:val="16"/>
                <w:szCs w:val="16"/>
              </w:rPr>
              <w:t>LINEA BASE</w:t>
            </w:r>
          </w:p>
        </w:tc>
        <w:tc>
          <w:tcPr>
            <w:tcW w:w="850" w:type="dxa"/>
            <w:vMerge w:val="restart"/>
            <w:shd w:val="clear" w:color="auto" w:fill="A6A6A6"/>
            <w:vAlign w:val="center"/>
          </w:tcPr>
          <w:p w14:paraId="2119961C" w14:textId="77777777" w:rsidR="00556803" w:rsidRDefault="00000000">
            <w:pPr>
              <w:jc w:val="center"/>
              <w:rPr>
                <w:b/>
                <w:color w:val="000000"/>
                <w:sz w:val="16"/>
                <w:szCs w:val="16"/>
              </w:rPr>
            </w:pPr>
            <w:r>
              <w:rPr>
                <w:b/>
                <w:color w:val="000000"/>
                <w:sz w:val="16"/>
                <w:szCs w:val="16"/>
              </w:rPr>
              <w:t>PRODUCTO MGA</w:t>
            </w:r>
          </w:p>
        </w:tc>
        <w:tc>
          <w:tcPr>
            <w:tcW w:w="3862" w:type="dxa"/>
            <w:gridSpan w:val="6"/>
            <w:shd w:val="clear" w:color="auto" w:fill="A6A6A6"/>
            <w:vAlign w:val="center"/>
          </w:tcPr>
          <w:p w14:paraId="6DA078A0" w14:textId="77777777" w:rsidR="00556803" w:rsidRDefault="00000000">
            <w:pPr>
              <w:jc w:val="center"/>
              <w:rPr>
                <w:b/>
                <w:color w:val="000000"/>
                <w:sz w:val="16"/>
                <w:szCs w:val="16"/>
              </w:rPr>
            </w:pPr>
            <w:r>
              <w:rPr>
                <w:b/>
                <w:color w:val="000000"/>
                <w:sz w:val="16"/>
                <w:szCs w:val="16"/>
              </w:rPr>
              <w:t>AÑOS</w:t>
            </w:r>
          </w:p>
        </w:tc>
      </w:tr>
      <w:tr w:rsidR="00556803" w14:paraId="71AD30D4" w14:textId="77777777">
        <w:trPr>
          <w:trHeight w:val="236"/>
        </w:trPr>
        <w:tc>
          <w:tcPr>
            <w:tcW w:w="1276" w:type="dxa"/>
            <w:vMerge/>
            <w:shd w:val="clear" w:color="auto" w:fill="A6A6A6"/>
            <w:vAlign w:val="center"/>
          </w:tcPr>
          <w:p w14:paraId="063229C0" w14:textId="77777777" w:rsidR="00556803" w:rsidRDefault="00556803">
            <w:pPr>
              <w:widowControl w:val="0"/>
              <w:pBdr>
                <w:top w:val="nil"/>
                <w:left w:val="nil"/>
                <w:bottom w:val="nil"/>
                <w:right w:val="nil"/>
                <w:between w:val="nil"/>
              </w:pBdr>
              <w:spacing w:line="276" w:lineRule="auto"/>
              <w:rPr>
                <w:b/>
                <w:color w:val="000000"/>
                <w:sz w:val="16"/>
                <w:szCs w:val="16"/>
              </w:rPr>
            </w:pPr>
          </w:p>
        </w:tc>
        <w:tc>
          <w:tcPr>
            <w:tcW w:w="709" w:type="dxa"/>
            <w:vMerge/>
            <w:shd w:val="clear" w:color="auto" w:fill="A6A6A6"/>
            <w:vAlign w:val="center"/>
          </w:tcPr>
          <w:p w14:paraId="4D78565C" w14:textId="77777777" w:rsidR="00556803" w:rsidRDefault="00556803">
            <w:pPr>
              <w:widowControl w:val="0"/>
              <w:pBdr>
                <w:top w:val="nil"/>
                <w:left w:val="nil"/>
                <w:bottom w:val="nil"/>
                <w:right w:val="nil"/>
                <w:between w:val="nil"/>
              </w:pBdr>
              <w:spacing w:line="276" w:lineRule="auto"/>
              <w:rPr>
                <w:b/>
                <w:color w:val="000000"/>
                <w:sz w:val="16"/>
                <w:szCs w:val="16"/>
              </w:rPr>
            </w:pPr>
          </w:p>
        </w:tc>
        <w:tc>
          <w:tcPr>
            <w:tcW w:w="850" w:type="dxa"/>
            <w:vMerge/>
            <w:shd w:val="clear" w:color="auto" w:fill="A6A6A6"/>
            <w:vAlign w:val="center"/>
          </w:tcPr>
          <w:p w14:paraId="1C95D653" w14:textId="77777777" w:rsidR="00556803" w:rsidRDefault="00556803">
            <w:pPr>
              <w:widowControl w:val="0"/>
              <w:pBdr>
                <w:top w:val="nil"/>
                <w:left w:val="nil"/>
                <w:bottom w:val="nil"/>
                <w:right w:val="nil"/>
                <w:between w:val="nil"/>
              </w:pBdr>
              <w:spacing w:line="276" w:lineRule="auto"/>
              <w:rPr>
                <w:b/>
                <w:color w:val="000000"/>
                <w:sz w:val="16"/>
                <w:szCs w:val="16"/>
              </w:rPr>
            </w:pPr>
          </w:p>
        </w:tc>
        <w:tc>
          <w:tcPr>
            <w:tcW w:w="851" w:type="dxa"/>
            <w:vMerge/>
            <w:shd w:val="clear" w:color="auto" w:fill="A6A6A6"/>
            <w:vAlign w:val="center"/>
          </w:tcPr>
          <w:p w14:paraId="3B4BEBE5" w14:textId="77777777" w:rsidR="00556803" w:rsidRDefault="00556803">
            <w:pPr>
              <w:widowControl w:val="0"/>
              <w:pBdr>
                <w:top w:val="nil"/>
                <w:left w:val="nil"/>
                <w:bottom w:val="nil"/>
                <w:right w:val="nil"/>
                <w:between w:val="nil"/>
              </w:pBdr>
              <w:spacing w:line="276" w:lineRule="auto"/>
              <w:rPr>
                <w:b/>
                <w:color w:val="000000"/>
                <w:sz w:val="16"/>
                <w:szCs w:val="16"/>
              </w:rPr>
            </w:pPr>
          </w:p>
        </w:tc>
        <w:tc>
          <w:tcPr>
            <w:tcW w:w="709" w:type="dxa"/>
            <w:vMerge/>
            <w:shd w:val="clear" w:color="auto" w:fill="A6A6A6"/>
            <w:vAlign w:val="center"/>
          </w:tcPr>
          <w:p w14:paraId="6AA57D71" w14:textId="77777777" w:rsidR="00556803" w:rsidRDefault="00556803">
            <w:pPr>
              <w:widowControl w:val="0"/>
              <w:pBdr>
                <w:top w:val="nil"/>
                <w:left w:val="nil"/>
                <w:bottom w:val="nil"/>
                <w:right w:val="nil"/>
                <w:between w:val="nil"/>
              </w:pBdr>
              <w:spacing w:line="276" w:lineRule="auto"/>
              <w:rPr>
                <w:b/>
                <w:color w:val="000000"/>
                <w:sz w:val="16"/>
                <w:szCs w:val="16"/>
              </w:rPr>
            </w:pPr>
          </w:p>
        </w:tc>
        <w:tc>
          <w:tcPr>
            <w:tcW w:w="992" w:type="dxa"/>
            <w:vMerge/>
            <w:shd w:val="clear" w:color="auto" w:fill="A6A6A6"/>
            <w:vAlign w:val="center"/>
          </w:tcPr>
          <w:p w14:paraId="69CA3C4D" w14:textId="77777777" w:rsidR="00556803" w:rsidRDefault="00556803">
            <w:pPr>
              <w:widowControl w:val="0"/>
              <w:pBdr>
                <w:top w:val="nil"/>
                <w:left w:val="nil"/>
                <w:bottom w:val="nil"/>
                <w:right w:val="nil"/>
                <w:between w:val="nil"/>
              </w:pBdr>
              <w:spacing w:line="276" w:lineRule="auto"/>
              <w:rPr>
                <w:b/>
                <w:color w:val="000000"/>
                <w:sz w:val="16"/>
                <w:szCs w:val="16"/>
              </w:rPr>
            </w:pPr>
          </w:p>
        </w:tc>
        <w:tc>
          <w:tcPr>
            <w:tcW w:w="709" w:type="dxa"/>
            <w:vMerge/>
            <w:shd w:val="clear" w:color="auto" w:fill="A6A6A6"/>
            <w:vAlign w:val="center"/>
          </w:tcPr>
          <w:p w14:paraId="0E785787" w14:textId="77777777" w:rsidR="00556803" w:rsidRDefault="00556803">
            <w:pPr>
              <w:widowControl w:val="0"/>
              <w:pBdr>
                <w:top w:val="nil"/>
                <w:left w:val="nil"/>
                <w:bottom w:val="nil"/>
                <w:right w:val="nil"/>
                <w:between w:val="nil"/>
              </w:pBdr>
              <w:spacing w:line="276" w:lineRule="auto"/>
              <w:rPr>
                <w:b/>
                <w:color w:val="000000"/>
                <w:sz w:val="16"/>
                <w:szCs w:val="16"/>
              </w:rPr>
            </w:pPr>
          </w:p>
        </w:tc>
        <w:tc>
          <w:tcPr>
            <w:tcW w:w="850" w:type="dxa"/>
            <w:vMerge/>
            <w:shd w:val="clear" w:color="auto" w:fill="A6A6A6"/>
            <w:vAlign w:val="center"/>
          </w:tcPr>
          <w:p w14:paraId="39C28BB1" w14:textId="77777777" w:rsidR="00556803" w:rsidRDefault="00556803">
            <w:pPr>
              <w:widowControl w:val="0"/>
              <w:pBdr>
                <w:top w:val="nil"/>
                <w:left w:val="nil"/>
                <w:bottom w:val="nil"/>
                <w:right w:val="nil"/>
                <w:between w:val="nil"/>
              </w:pBdr>
              <w:spacing w:line="276" w:lineRule="auto"/>
              <w:rPr>
                <w:b/>
                <w:color w:val="000000"/>
                <w:sz w:val="16"/>
                <w:szCs w:val="16"/>
              </w:rPr>
            </w:pPr>
          </w:p>
        </w:tc>
        <w:tc>
          <w:tcPr>
            <w:tcW w:w="709" w:type="dxa"/>
            <w:shd w:val="clear" w:color="auto" w:fill="A6A6A6"/>
            <w:vAlign w:val="center"/>
          </w:tcPr>
          <w:p w14:paraId="7775E13C" w14:textId="77777777" w:rsidR="00556803" w:rsidRDefault="00000000">
            <w:pPr>
              <w:jc w:val="center"/>
              <w:rPr>
                <w:b/>
                <w:color w:val="000000"/>
                <w:sz w:val="16"/>
                <w:szCs w:val="16"/>
              </w:rPr>
            </w:pPr>
            <w:r>
              <w:rPr>
                <w:b/>
                <w:color w:val="000000"/>
                <w:sz w:val="16"/>
                <w:szCs w:val="16"/>
              </w:rPr>
              <w:t>2024</w:t>
            </w:r>
          </w:p>
        </w:tc>
        <w:tc>
          <w:tcPr>
            <w:tcW w:w="709" w:type="dxa"/>
            <w:shd w:val="clear" w:color="auto" w:fill="A6A6A6"/>
            <w:vAlign w:val="center"/>
          </w:tcPr>
          <w:p w14:paraId="004EB622" w14:textId="77777777" w:rsidR="00556803" w:rsidRDefault="00000000">
            <w:pPr>
              <w:jc w:val="center"/>
              <w:rPr>
                <w:b/>
                <w:color w:val="000000"/>
                <w:sz w:val="16"/>
                <w:szCs w:val="16"/>
              </w:rPr>
            </w:pPr>
            <w:r>
              <w:rPr>
                <w:b/>
                <w:color w:val="000000"/>
                <w:sz w:val="16"/>
                <w:szCs w:val="16"/>
              </w:rPr>
              <w:t>2025</w:t>
            </w:r>
          </w:p>
        </w:tc>
        <w:tc>
          <w:tcPr>
            <w:tcW w:w="567" w:type="dxa"/>
            <w:shd w:val="clear" w:color="auto" w:fill="A6A6A6"/>
            <w:vAlign w:val="center"/>
          </w:tcPr>
          <w:p w14:paraId="66ADE93A" w14:textId="77777777" w:rsidR="00556803" w:rsidRDefault="00000000">
            <w:pPr>
              <w:jc w:val="center"/>
              <w:rPr>
                <w:b/>
                <w:color w:val="000000"/>
                <w:sz w:val="16"/>
                <w:szCs w:val="16"/>
              </w:rPr>
            </w:pPr>
            <w:r>
              <w:rPr>
                <w:b/>
                <w:color w:val="000000"/>
                <w:sz w:val="16"/>
                <w:szCs w:val="16"/>
              </w:rPr>
              <w:t>2026</w:t>
            </w:r>
          </w:p>
        </w:tc>
        <w:tc>
          <w:tcPr>
            <w:tcW w:w="708" w:type="dxa"/>
            <w:shd w:val="clear" w:color="auto" w:fill="A6A6A6"/>
            <w:vAlign w:val="center"/>
          </w:tcPr>
          <w:p w14:paraId="38D93CB9" w14:textId="77777777" w:rsidR="00556803" w:rsidRDefault="00000000">
            <w:pPr>
              <w:jc w:val="center"/>
              <w:rPr>
                <w:b/>
                <w:color w:val="000000"/>
                <w:sz w:val="16"/>
                <w:szCs w:val="16"/>
              </w:rPr>
            </w:pPr>
            <w:r>
              <w:rPr>
                <w:b/>
                <w:color w:val="000000"/>
                <w:sz w:val="16"/>
                <w:szCs w:val="16"/>
              </w:rPr>
              <w:t>2027</w:t>
            </w:r>
          </w:p>
        </w:tc>
        <w:tc>
          <w:tcPr>
            <w:tcW w:w="284" w:type="dxa"/>
            <w:shd w:val="clear" w:color="auto" w:fill="A6A6A6"/>
            <w:vAlign w:val="center"/>
          </w:tcPr>
          <w:p w14:paraId="00FB6798" w14:textId="77777777" w:rsidR="00556803" w:rsidRDefault="00556803">
            <w:pPr>
              <w:jc w:val="center"/>
              <w:rPr>
                <w:b/>
                <w:color w:val="000000"/>
                <w:sz w:val="16"/>
                <w:szCs w:val="16"/>
              </w:rPr>
            </w:pPr>
          </w:p>
        </w:tc>
        <w:tc>
          <w:tcPr>
            <w:tcW w:w="885" w:type="dxa"/>
            <w:shd w:val="clear" w:color="auto" w:fill="A6A6A6"/>
            <w:vAlign w:val="center"/>
          </w:tcPr>
          <w:p w14:paraId="47C1D24A" w14:textId="77777777" w:rsidR="00556803" w:rsidRDefault="00000000">
            <w:pPr>
              <w:jc w:val="center"/>
              <w:rPr>
                <w:b/>
                <w:color w:val="000000"/>
                <w:sz w:val="16"/>
                <w:szCs w:val="16"/>
              </w:rPr>
            </w:pPr>
            <w:r>
              <w:rPr>
                <w:b/>
                <w:color w:val="000000"/>
                <w:sz w:val="16"/>
                <w:szCs w:val="16"/>
              </w:rPr>
              <w:t>Total</w:t>
            </w:r>
          </w:p>
        </w:tc>
      </w:tr>
      <w:tr w:rsidR="00556803" w14:paraId="701D3F49" w14:textId="77777777">
        <w:trPr>
          <w:trHeight w:val="416"/>
        </w:trPr>
        <w:tc>
          <w:tcPr>
            <w:tcW w:w="1276" w:type="dxa"/>
            <w:vAlign w:val="center"/>
          </w:tcPr>
          <w:p w14:paraId="1C37396B" w14:textId="77777777" w:rsidR="00556803" w:rsidRDefault="00000000">
            <w:pPr>
              <w:jc w:val="center"/>
              <w:rPr>
                <w:color w:val="000000"/>
                <w:sz w:val="16"/>
                <w:szCs w:val="16"/>
              </w:rPr>
            </w:pPr>
            <w:bookmarkStart w:id="8" w:name="_heading=h.3znysh7" w:colFirst="0" w:colLast="0"/>
            <w:bookmarkEnd w:id="8"/>
            <w:r>
              <w:rPr>
                <w:color w:val="000000"/>
                <w:sz w:val="16"/>
                <w:szCs w:val="16"/>
              </w:rPr>
              <w:t>Realizar el 100% de las acciones de fortalecimiento institucional de la SDA</w:t>
            </w:r>
          </w:p>
        </w:tc>
        <w:tc>
          <w:tcPr>
            <w:tcW w:w="709" w:type="dxa"/>
            <w:vAlign w:val="center"/>
          </w:tcPr>
          <w:p w14:paraId="0DA26FDA" w14:textId="77777777" w:rsidR="00556803" w:rsidRDefault="00000000">
            <w:pPr>
              <w:jc w:val="center"/>
              <w:rPr>
                <w:color w:val="000000"/>
                <w:sz w:val="16"/>
                <w:szCs w:val="16"/>
              </w:rPr>
            </w:pPr>
            <w:r>
              <w:rPr>
                <w:color w:val="000000"/>
                <w:sz w:val="16"/>
                <w:szCs w:val="16"/>
              </w:rPr>
              <w:t>100%</w:t>
            </w:r>
          </w:p>
        </w:tc>
        <w:tc>
          <w:tcPr>
            <w:tcW w:w="850" w:type="dxa"/>
            <w:vAlign w:val="center"/>
          </w:tcPr>
          <w:p w14:paraId="2BA9B798" w14:textId="77777777" w:rsidR="00556803" w:rsidRDefault="00000000">
            <w:pPr>
              <w:jc w:val="center"/>
              <w:rPr>
                <w:color w:val="000000"/>
                <w:sz w:val="16"/>
                <w:szCs w:val="16"/>
              </w:rPr>
            </w:pPr>
            <w:r>
              <w:rPr>
                <w:color w:val="000000"/>
                <w:sz w:val="16"/>
                <w:szCs w:val="16"/>
              </w:rPr>
              <w:t>Porcentaje de avance en el fortalecimiento institucional de la SDA</w:t>
            </w:r>
          </w:p>
        </w:tc>
        <w:tc>
          <w:tcPr>
            <w:tcW w:w="851" w:type="dxa"/>
            <w:vAlign w:val="center"/>
          </w:tcPr>
          <w:p w14:paraId="28F4FAF1" w14:textId="77777777" w:rsidR="00556803" w:rsidRDefault="00000000">
            <w:pPr>
              <w:jc w:val="center"/>
              <w:rPr>
                <w:color w:val="000000"/>
                <w:sz w:val="16"/>
                <w:szCs w:val="16"/>
              </w:rPr>
            </w:pPr>
            <w:r>
              <w:rPr>
                <w:color w:val="000000"/>
                <w:sz w:val="16"/>
                <w:szCs w:val="16"/>
              </w:rPr>
              <w:t>Porcentaje</w:t>
            </w:r>
          </w:p>
        </w:tc>
        <w:tc>
          <w:tcPr>
            <w:tcW w:w="709" w:type="dxa"/>
            <w:vAlign w:val="center"/>
          </w:tcPr>
          <w:p w14:paraId="594BB648" w14:textId="77777777" w:rsidR="00556803" w:rsidRDefault="00000000">
            <w:pPr>
              <w:tabs>
                <w:tab w:val="left" w:pos="1311"/>
              </w:tabs>
              <w:jc w:val="center"/>
              <w:rPr>
                <w:color w:val="000000"/>
                <w:sz w:val="16"/>
                <w:szCs w:val="16"/>
              </w:rPr>
            </w:pPr>
            <w:r>
              <w:rPr>
                <w:color w:val="000000"/>
                <w:sz w:val="16"/>
                <w:szCs w:val="16"/>
              </w:rPr>
              <w:t>Numero de acciones programadas / Numero de acciones ejecutadas</w:t>
            </w:r>
          </w:p>
        </w:tc>
        <w:tc>
          <w:tcPr>
            <w:tcW w:w="992" w:type="dxa"/>
            <w:shd w:val="clear" w:color="auto" w:fill="auto"/>
            <w:vAlign w:val="center"/>
          </w:tcPr>
          <w:p w14:paraId="489CD3FA" w14:textId="77777777" w:rsidR="00556803" w:rsidRDefault="00000000">
            <w:pPr>
              <w:tabs>
                <w:tab w:val="left" w:pos="1311"/>
              </w:tabs>
              <w:jc w:val="center"/>
              <w:rPr>
                <w:color w:val="000000"/>
                <w:sz w:val="16"/>
                <w:szCs w:val="16"/>
              </w:rPr>
            </w:pPr>
            <w:r>
              <w:rPr>
                <w:color w:val="000000"/>
                <w:sz w:val="16"/>
                <w:szCs w:val="16"/>
              </w:rPr>
              <w:t>Fortalecer la estructura organizacional y administrativa de la SDA.</w:t>
            </w:r>
          </w:p>
        </w:tc>
        <w:tc>
          <w:tcPr>
            <w:tcW w:w="709" w:type="dxa"/>
            <w:vAlign w:val="center"/>
          </w:tcPr>
          <w:p w14:paraId="437D0645" w14:textId="77777777" w:rsidR="00556803" w:rsidRDefault="00000000">
            <w:pPr>
              <w:jc w:val="center"/>
              <w:rPr>
                <w:color w:val="000000"/>
                <w:sz w:val="16"/>
                <w:szCs w:val="16"/>
              </w:rPr>
            </w:pPr>
            <w:r>
              <w:rPr>
                <w:color w:val="000000"/>
                <w:sz w:val="16"/>
                <w:szCs w:val="16"/>
              </w:rPr>
              <w:t>Cero</w:t>
            </w:r>
          </w:p>
        </w:tc>
        <w:tc>
          <w:tcPr>
            <w:tcW w:w="850" w:type="dxa"/>
            <w:vAlign w:val="center"/>
          </w:tcPr>
          <w:p w14:paraId="2E6666D9" w14:textId="77777777" w:rsidR="00556803" w:rsidRDefault="00000000">
            <w:pPr>
              <w:jc w:val="center"/>
              <w:rPr>
                <w:color w:val="000000"/>
                <w:sz w:val="16"/>
                <w:szCs w:val="16"/>
              </w:rPr>
            </w:pPr>
            <w:r>
              <w:rPr>
                <w:color w:val="000000"/>
                <w:sz w:val="16"/>
                <w:szCs w:val="16"/>
              </w:rPr>
              <w:t>1.</w:t>
            </w:r>
            <w:r>
              <w:rPr>
                <w:color w:val="000000"/>
              </w:rPr>
              <w:t xml:space="preserve"> </w:t>
            </w:r>
            <w:r>
              <w:rPr>
                <w:color w:val="000000"/>
                <w:sz w:val="16"/>
                <w:szCs w:val="16"/>
              </w:rPr>
              <w:t>Servicio de implementación sistemas de gestión</w:t>
            </w:r>
          </w:p>
        </w:tc>
        <w:tc>
          <w:tcPr>
            <w:tcW w:w="709" w:type="dxa"/>
            <w:vAlign w:val="center"/>
          </w:tcPr>
          <w:p w14:paraId="29846E3F" w14:textId="05D6497F" w:rsidR="00556803" w:rsidRDefault="00A636A0">
            <w:pPr>
              <w:jc w:val="center"/>
              <w:rPr>
                <w:color w:val="000000"/>
                <w:sz w:val="16"/>
                <w:szCs w:val="16"/>
              </w:rPr>
            </w:pPr>
            <w:r>
              <w:rPr>
                <w:color w:val="000000"/>
                <w:sz w:val="16"/>
                <w:szCs w:val="16"/>
              </w:rPr>
              <w:t>10%</w:t>
            </w:r>
          </w:p>
        </w:tc>
        <w:tc>
          <w:tcPr>
            <w:tcW w:w="709" w:type="dxa"/>
            <w:vAlign w:val="center"/>
          </w:tcPr>
          <w:p w14:paraId="58863170" w14:textId="4A1A6F8D" w:rsidR="00556803" w:rsidRDefault="00A636A0">
            <w:pPr>
              <w:jc w:val="center"/>
              <w:rPr>
                <w:color w:val="000000"/>
                <w:sz w:val="16"/>
                <w:szCs w:val="16"/>
              </w:rPr>
            </w:pPr>
            <w:r>
              <w:rPr>
                <w:color w:val="000000"/>
                <w:sz w:val="16"/>
                <w:szCs w:val="16"/>
              </w:rPr>
              <w:t>30%</w:t>
            </w:r>
          </w:p>
        </w:tc>
        <w:tc>
          <w:tcPr>
            <w:tcW w:w="567" w:type="dxa"/>
            <w:vAlign w:val="center"/>
          </w:tcPr>
          <w:p w14:paraId="2F238BA0" w14:textId="3F50EC0D" w:rsidR="00556803" w:rsidRDefault="00A636A0">
            <w:pPr>
              <w:jc w:val="center"/>
              <w:rPr>
                <w:color w:val="000000"/>
                <w:sz w:val="16"/>
                <w:szCs w:val="16"/>
              </w:rPr>
            </w:pPr>
            <w:r>
              <w:rPr>
                <w:color w:val="000000"/>
                <w:sz w:val="16"/>
                <w:szCs w:val="16"/>
              </w:rPr>
              <w:t>30%</w:t>
            </w:r>
          </w:p>
        </w:tc>
        <w:tc>
          <w:tcPr>
            <w:tcW w:w="708" w:type="dxa"/>
            <w:vAlign w:val="center"/>
          </w:tcPr>
          <w:p w14:paraId="01B04F39" w14:textId="2AD4CAE2" w:rsidR="00556803" w:rsidRDefault="00000000">
            <w:pPr>
              <w:jc w:val="center"/>
              <w:rPr>
                <w:color w:val="000000"/>
                <w:sz w:val="16"/>
                <w:szCs w:val="16"/>
              </w:rPr>
            </w:pPr>
            <w:r>
              <w:rPr>
                <w:color w:val="000000"/>
                <w:sz w:val="16"/>
                <w:szCs w:val="16"/>
              </w:rPr>
              <w:t>3</w:t>
            </w:r>
            <w:r w:rsidR="00A636A0">
              <w:rPr>
                <w:color w:val="000000"/>
                <w:sz w:val="16"/>
                <w:szCs w:val="16"/>
              </w:rPr>
              <w:t>0</w:t>
            </w:r>
            <w:r>
              <w:rPr>
                <w:color w:val="000000"/>
                <w:sz w:val="16"/>
                <w:szCs w:val="16"/>
              </w:rPr>
              <w:t>%</w:t>
            </w:r>
          </w:p>
        </w:tc>
        <w:tc>
          <w:tcPr>
            <w:tcW w:w="284" w:type="dxa"/>
            <w:vAlign w:val="center"/>
          </w:tcPr>
          <w:p w14:paraId="63DBE5DE" w14:textId="77777777" w:rsidR="00556803" w:rsidRDefault="00556803">
            <w:pPr>
              <w:jc w:val="center"/>
              <w:rPr>
                <w:color w:val="000000"/>
                <w:sz w:val="16"/>
                <w:szCs w:val="16"/>
              </w:rPr>
            </w:pPr>
          </w:p>
        </w:tc>
        <w:tc>
          <w:tcPr>
            <w:tcW w:w="885" w:type="dxa"/>
            <w:vAlign w:val="center"/>
          </w:tcPr>
          <w:p w14:paraId="060E5D48" w14:textId="77777777" w:rsidR="00556803" w:rsidRDefault="00000000">
            <w:pPr>
              <w:jc w:val="center"/>
              <w:rPr>
                <w:color w:val="000000"/>
                <w:sz w:val="16"/>
                <w:szCs w:val="16"/>
              </w:rPr>
            </w:pPr>
            <w:r>
              <w:rPr>
                <w:color w:val="000000"/>
                <w:sz w:val="16"/>
                <w:szCs w:val="16"/>
              </w:rPr>
              <w:t>100%</w:t>
            </w:r>
          </w:p>
        </w:tc>
      </w:tr>
    </w:tbl>
    <w:p w14:paraId="74A23EB2" w14:textId="77777777" w:rsidR="00556803" w:rsidRDefault="00000000">
      <w:pPr>
        <w:jc w:val="center"/>
        <w:rPr>
          <w:i/>
          <w:color w:val="000000"/>
          <w:sz w:val="20"/>
          <w:szCs w:val="20"/>
        </w:rPr>
      </w:pPr>
      <w:r>
        <w:rPr>
          <w:i/>
          <w:color w:val="000000"/>
          <w:sz w:val="20"/>
          <w:szCs w:val="20"/>
        </w:rPr>
        <w:t>Fuente: SDA</w:t>
      </w:r>
    </w:p>
    <w:p w14:paraId="0F4C2E39" w14:textId="77777777" w:rsidR="00556803" w:rsidRDefault="00556803">
      <w:pPr>
        <w:pBdr>
          <w:top w:val="nil"/>
          <w:left w:val="nil"/>
          <w:bottom w:val="nil"/>
          <w:right w:val="nil"/>
          <w:between w:val="nil"/>
        </w:pBdr>
        <w:ind w:left="1440" w:hanging="708"/>
        <w:rPr>
          <w:b/>
          <w:color w:val="000000"/>
          <w:sz w:val="20"/>
          <w:szCs w:val="20"/>
        </w:rPr>
      </w:pPr>
    </w:p>
    <w:p w14:paraId="78960869" w14:textId="77777777" w:rsidR="00556803" w:rsidRDefault="00556803">
      <w:pPr>
        <w:rPr>
          <w:b/>
          <w:color w:val="000000"/>
          <w:sz w:val="20"/>
          <w:szCs w:val="20"/>
        </w:rPr>
      </w:pPr>
    </w:p>
    <w:p w14:paraId="2ECD9DD4" w14:textId="77777777" w:rsidR="00556803" w:rsidRDefault="00000000">
      <w:pPr>
        <w:numPr>
          <w:ilvl w:val="2"/>
          <w:numId w:val="4"/>
        </w:numPr>
        <w:pBdr>
          <w:top w:val="nil"/>
          <w:left w:val="nil"/>
          <w:bottom w:val="nil"/>
          <w:right w:val="nil"/>
          <w:between w:val="nil"/>
        </w:pBdr>
        <w:rPr>
          <w:b/>
          <w:color w:val="000000"/>
          <w:sz w:val="20"/>
          <w:szCs w:val="20"/>
        </w:rPr>
      </w:pPr>
      <w:r>
        <w:rPr>
          <w:b/>
          <w:color w:val="000000"/>
          <w:sz w:val="20"/>
          <w:szCs w:val="20"/>
        </w:rPr>
        <w:t xml:space="preserve">Objetivos Específicos </w:t>
      </w:r>
    </w:p>
    <w:p w14:paraId="212CA742" w14:textId="77777777" w:rsidR="00556803" w:rsidRDefault="00556803">
      <w:pPr>
        <w:pBdr>
          <w:top w:val="nil"/>
          <w:left w:val="nil"/>
          <w:bottom w:val="nil"/>
          <w:right w:val="nil"/>
          <w:between w:val="nil"/>
        </w:pBdr>
        <w:ind w:left="720"/>
        <w:rPr>
          <w:b/>
          <w:color w:val="000000"/>
          <w:sz w:val="20"/>
          <w:szCs w:val="20"/>
          <w:highlight w:val="yellow"/>
        </w:rPr>
      </w:pPr>
    </w:p>
    <w:p w14:paraId="49194F44" w14:textId="77777777" w:rsidR="00556803" w:rsidRDefault="00000000">
      <w:pPr>
        <w:numPr>
          <w:ilvl w:val="0"/>
          <w:numId w:val="5"/>
        </w:numPr>
        <w:pBdr>
          <w:top w:val="nil"/>
          <w:left w:val="nil"/>
          <w:bottom w:val="nil"/>
          <w:right w:val="nil"/>
          <w:between w:val="nil"/>
        </w:pBdr>
        <w:rPr>
          <w:color w:val="000000"/>
          <w:sz w:val="20"/>
          <w:szCs w:val="20"/>
        </w:rPr>
      </w:pPr>
      <w:r>
        <w:rPr>
          <w:color w:val="000000"/>
          <w:sz w:val="20"/>
          <w:szCs w:val="20"/>
        </w:rPr>
        <w:t>Fortalecer la estructura organizacional y administrativa de la SDA.</w:t>
      </w:r>
      <w:r>
        <w:rPr>
          <w:color w:val="000000"/>
          <w:sz w:val="20"/>
          <w:szCs w:val="20"/>
        </w:rPr>
        <w:tab/>
      </w:r>
    </w:p>
    <w:p w14:paraId="6B02B7B2" w14:textId="77777777" w:rsidR="00556803" w:rsidRDefault="00000000">
      <w:pPr>
        <w:numPr>
          <w:ilvl w:val="0"/>
          <w:numId w:val="5"/>
        </w:numPr>
        <w:pBdr>
          <w:top w:val="nil"/>
          <w:left w:val="nil"/>
          <w:bottom w:val="nil"/>
          <w:right w:val="nil"/>
          <w:between w:val="nil"/>
        </w:pBdr>
        <w:rPr>
          <w:color w:val="000000"/>
          <w:sz w:val="20"/>
          <w:szCs w:val="20"/>
        </w:rPr>
      </w:pPr>
      <w:r>
        <w:rPr>
          <w:color w:val="000000"/>
          <w:sz w:val="20"/>
          <w:szCs w:val="20"/>
        </w:rPr>
        <w:t>Aumentar, adecuar y mejorar la infraestructura física para garantizar la ejecución de las actividades propias de la SDA.</w:t>
      </w:r>
    </w:p>
    <w:p w14:paraId="624E1941" w14:textId="77777777" w:rsidR="00556803" w:rsidRDefault="00000000">
      <w:pPr>
        <w:numPr>
          <w:ilvl w:val="0"/>
          <w:numId w:val="5"/>
        </w:numPr>
        <w:pBdr>
          <w:top w:val="nil"/>
          <w:left w:val="nil"/>
          <w:bottom w:val="nil"/>
          <w:right w:val="nil"/>
          <w:between w:val="nil"/>
        </w:pBdr>
        <w:rPr>
          <w:color w:val="000000"/>
          <w:sz w:val="20"/>
          <w:szCs w:val="20"/>
        </w:rPr>
      </w:pPr>
      <w:r>
        <w:rPr>
          <w:color w:val="000000"/>
          <w:sz w:val="20"/>
          <w:szCs w:val="20"/>
        </w:rPr>
        <w:t>Fortalecer las acciones preventivas de evaluación, seguimiento y control</w:t>
      </w:r>
      <w:r>
        <w:rPr>
          <w:color w:val="000000"/>
          <w:sz w:val="20"/>
          <w:szCs w:val="20"/>
        </w:rPr>
        <w:tab/>
      </w:r>
    </w:p>
    <w:p w14:paraId="692BBA89" w14:textId="77777777" w:rsidR="00556803" w:rsidRDefault="00556803">
      <w:pPr>
        <w:rPr>
          <w:color w:val="000000"/>
          <w:sz w:val="20"/>
          <w:szCs w:val="20"/>
        </w:rPr>
      </w:pPr>
    </w:p>
    <w:p w14:paraId="4DA01780" w14:textId="77777777" w:rsidR="00556803" w:rsidRDefault="00556803">
      <w:pPr>
        <w:rPr>
          <w:color w:val="000000"/>
          <w:sz w:val="20"/>
          <w:szCs w:val="20"/>
        </w:rPr>
      </w:pPr>
    </w:p>
    <w:p w14:paraId="11B25B66" w14:textId="77777777" w:rsidR="00556803" w:rsidRDefault="00000000">
      <w:pPr>
        <w:numPr>
          <w:ilvl w:val="3"/>
          <w:numId w:val="4"/>
        </w:numPr>
        <w:pBdr>
          <w:top w:val="nil"/>
          <w:left w:val="nil"/>
          <w:bottom w:val="nil"/>
          <w:right w:val="nil"/>
          <w:between w:val="nil"/>
        </w:pBdr>
        <w:ind w:left="1418"/>
        <w:rPr>
          <w:b/>
          <w:color w:val="000000"/>
          <w:sz w:val="20"/>
          <w:szCs w:val="20"/>
        </w:rPr>
      </w:pPr>
      <w:r>
        <w:rPr>
          <w:b/>
          <w:color w:val="000000"/>
          <w:sz w:val="20"/>
          <w:szCs w:val="20"/>
        </w:rPr>
        <w:t xml:space="preserve">Listado de productos MGA a generar y cantidades de esos productos. </w:t>
      </w:r>
    </w:p>
    <w:p w14:paraId="02691FFD" w14:textId="77777777" w:rsidR="00556803" w:rsidRDefault="00000000">
      <w:pPr>
        <w:pBdr>
          <w:top w:val="nil"/>
          <w:left w:val="nil"/>
          <w:bottom w:val="nil"/>
          <w:right w:val="nil"/>
          <w:between w:val="nil"/>
        </w:pBdr>
        <w:ind w:left="851"/>
        <w:rPr>
          <w:i/>
          <w:color w:val="000000"/>
          <w:sz w:val="20"/>
          <w:szCs w:val="20"/>
        </w:rPr>
      </w:pPr>
      <w:r>
        <w:rPr>
          <w:b/>
          <w:color w:val="000000"/>
          <w:sz w:val="20"/>
          <w:szCs w:val="20"/>
        </w:rPr>
        <w:t>(</w:t>
      </w:r>
      <w:r>
        <w:rPr>
          <w:i/>
          <w:color w:val="000000"/>
          <w:sz w:val="20"/>
          <w:szCs w:val="20"/>
        </w:rPr>
        <w:t xml:space="preserve">Principales y secundarios)                </w:t>
      </w:r>
    </w:p>
    <w:p w14:paraId="15FCEEC6" w14:textId="77777777" w:rsidR="00556803" w:rsidRDefault="00556803">
      <w:pPr>
        <w:ind w:hanging="708"/>
        <w:rPr>
          <w:b/>
          <w:color w:val="000000"/>
          <w:sz w:val="20"/>
          <w:szCs w:val="20"/>
        </w:rPr>
      </w:pPr>
    </w:p>
    <w:p w14:paraId="2360EECF" w14:textId="77777777" w:rsidR="00556803" w:rsidRDefault="00556803">
      <w:pPr>
        <w:jc w:val="center"/>
        <w:rPr>
          <w:i/>
          <w:color w:val="000000"/>
          <w:sz w:val="20"/>
          <w:szCs w:val="20"/>
        </w:rPr>
      </w:pPr>
    </w:p>
    <w:tbl>
      <w:tblPr>
        <w:tblStyle w:val="affffffd"/>
        <w:tblW w:w="9395" w:type="dxa"/>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600" w:firstRow="0" w:lastRow="0" w:firstColumn="0" w:lastColumn="0" w:noHBand="1" w:noVBand="1"/>
      </w:tblPr>
      <w:tblGrid>
        <w:gridCol w:w="1435"/>
        <w:gridCol w:w="1962"/>
        <w:gridCol w:w="1843"/>
        <w:gridCol w:w="1559"/>
        <w:gridCol w:w="1277"/>
        <w:gridCol w:w="1319"/>
      </w:tblGrid>
      <w:tr w:rsidR="00556803" w14:paraId="71F97EB0" w14:textId="77777777" w:rsidTr="00556803">
        <w:trPr>
          <w:trHeight w:val="391"/>
        </w:trPr>
        <w:tc>
          <w:tcPr>
            <w:tcW w:w="1435" w:type="dxa"/>
            <w:vAlign w:val="center"/>
          </w:tcPr>
          <w:p w14:paraId="58B6539D" w14:textId="77777777" w:rsidR="00556803" w:rsidRDefault="00000000">
            <w:pPr>
              <w:jc w:val="center"/>
              <w:rPr>
                <w:b/>
                <w:color w:val="000000"/>
                <w:sz w:val="16"/>
                <w:szCs w:val="16"/>
              </w:rPr>
            </w:pPr>
            <w:r>
              <w:rPr>
                <w:b/>
                <w:color w:val="000000"/>
                <w:sz w:val="16"/>
                <w:szCs w:val="16"/>
              </w:rPr>
              <w:t>Objetivo especifico</w:t>
            </w:r>
          </w:p>
        </w:tc>
        <w:tc>
          <w:tcPr>
            <w:tcW w:w="1962" w:type="dxa"/>
            <w:vAlign w:val="center"/>
          </w:tcPr>
          <w:p w14:paraId="65B294C3" w14:textId="77777777" w:rsidR="00556803" w:rsidRDefault="00000000">
            <w:pPr>
              <w:jc w:val="center"/>
              <w:rPr>
                <w:b/>
                <w:color w:val="000000"/>
                <w:sz w:val="16"/>
                <w:szCs w:val="16"/>
              </w:rPr>
            </w:pPr>
            <w:r>
              <w:rPr>
                <w:b/>
                <w:color w:val="000000"/>
                <w:sz w:val="16"/>
                <w:szCs w:val="16"/>
              </w:rPr>
              <w:t>Actividad de inversión (MPI)</w:t>
            </w:r>
          </w:p>
        </w:tc>
        <w:tc>
          <w:tcPr>
            <w:tcW w:w="1843" w:type="dxa"/>
            <w:shd w:val="clear" w:color="auto" w:fill="auto"/>
            <w:vAlign w:val="center"/>
          </w:tcPr>
          <w:p w14:paraId="0F01D7CE" w14:textId="77777777" w:rsidR="00556803" w:rsidRDefault="00000000">
            <w:pPr>
              <w:jc w:val="center"/>
              <w:rPr>
                <w:b/>
                <w:color w:val="000000"/>
                <w:sz w:val="16"/>
                <w:szCs w:val="16"/>
              </w:rPr>
            </w:pPr>
            <w:r>
              <w:rPr>
                <w:b/>
                <w:color w:val="000000"/>
                <w:sz w:val="16"/>
                <w:szCs w:val="16"/>
              </w:rPr>
              <w:t>Programa del catálogo MGA</w:t>
            </w:r>
          </w:p>
        </w:tc>
        <w:tc>
          <w:tcPr>
            <w:tcW w:w="1559" w:type="dxa"/>
            <w:shd w:val="clear" w:color="auto" w:fill="auto"/>
            <w:vAlign w:val="center"/>
          </w:tcPr>
          <w:p w14:paraId="54C0C0F1" w14:textId="77777777" w:rsidR="00556803" w:rsidRDefault="00000000">
            <w:pPr>
              <w:jc w:val="center"/>
              <w:rPr>
                <w:b/>
                <w:color w:val="000000"/>
                <w:sz w:val="16"/>
                <w:szCs w:val="16"/>
              </w:rPr>
            </w:pPr>
            <w:r>
              <w:rPr>
                <w:b/>
                <w:color w:val="000000"/>
                <w:sz w:val="16"/>
                <w:szCs w:val="16"/>
              </w:rPr>
              <w:t>producto catalogo MGA</w:t>
            </w:r>
          </w:p>
        </w:tc>
        <w:tc>
          <w:tcPr>
            <w:tcW w:w="1277" w:type="dxa"/>
            <w:shd w:val="clear" w:color="auto" w:fill="auto"/>
            <w:vAlign w:val="center"/>
          </w:tcPr>
          <w:p w14:paraId="01B6C5DB" w14:textId="77777777" w:rsidR="00556803" w:rsidRDefault="00000000">
            <w:pPr>
              <w:jc w:val="center"/>
              <w:rPr>
                <w:b/>
                <w:color w:val="000000"/>
                <w:sz w:val="16"/>
                <w:szCs w:val="16"/>
              </w:rPr>
            </w:pPr>
            <w:r>
              <w:rPr>
                <w:b/>
                <w:color w:val="000000"/>
                <w:sz w:val="16"/>
                <w:szCs w:val="16"/>
              </w:rPr>
              <w:t>código</w:t>
            </w:r>
          </w:p>
          <w:p w14:paraId="5BD1100A" w14:textId="77777777" w:rsidR="00556803" w:rsidRDefault="00000000">
            <w:pPr>
              <w:jc w:val="center"/>
              <w:rPr>
                <w:b/>
                <w:color w:val="000000"/>
                <w:sz w:val="16"/>
                <w:szCs w:val="16"/>
              </w:rPr>
            </w:pPr>
            <w:r>
              <w:rPr>
                <w:b/>
                <w:color w:val="000000"/>
                <w:sz w:val="16"/>
                <w:szCs w:val="16"/>
              </w:rPr>
              <w:t>producto MGA</w:t>
            </w:r>
          </w:p>
        </w:tc>
        <w:tc>
          <w:tcPr>
            <w:tcW w:w="1319" w:type="dxa"/>
            <w:vAlign w:val="center"/>
          </w:tcPr>
          <w:p w14:paraId="7E613349" w14:textId="77777777" w:rsidR="00556803" w:rsidRDefault="00000000">
            <w:pPr>
              <w:jc w:val="center"/>
              <w:rPr>
                <w:b/>
                <w:color w:val="000000"/>
                <w:sz w:val="16"/>
                <w:szCs w:val="16"/>
              </w:rPr>
            </w:pPr>
            <w:r>
              <w:rPr>
                <w:b/>
                <w:color w:val="000000"/>
                <w:sz w:val="16"/>
                <w:szCs w:val="16"/>
              </w:rPr>
              <w:t>CANTIDAD</w:t>
            </w:r>
          </w:p>
        </w:tc>
      </w:tr>
      <w:tr w:rsidR="00556803" w14:paraId="43FC440A" w14:textId="77777777" w:rsidTr="00556803">
        <w:trPr>
          <w:trHeight w:val="228"/>
        </w:trPr>
        <w:tc>
          <w:tcPr>
            <w:tcW w:w="1435" w:type="dxa"/>
            <w:vMerge w:val="restart"/>
            <w:vAlign w:val="center"/>
          </w:tcPr>
          <w:p w14:paraId="0B7E19DB" w14:textId="77777777" w:rsidR="00556803" w:rsidRDefault="00000000">
            <w:pPr>
              <w:jc w:val="center"/>
              <w:rPr>
                <w:color w:val="000000"/>
                <w:sz w:val="16"/>
                <w:szCs w:val="16"/>
              </w:rPr>
            </w:pPr>
            <w:bookmarkStart w:id="9" w:name="_heading=h.2et92p0" w:colFirst="0" w:colLast="0"/>
            <w:bookmarkEnd w:id="9"/>
            <w:r>
              <w:rPr>
                <w:color w:val="000000"/>
                <w:sz w:val="16"/>
                <w:szCs w:val="16"/>
              </w:rPr>
              <w:t>Fortalecer la estructura organizacional y administrativa de la SDA.</w:t>
            </w:r>
          </w:p>
        </w:tc>
        <w:tc>
          <w:tcPr>
            <w:tcW w:w="1962" w:type="dxa"/>
            <w:shd w:val="clear" w:color="auto" w:fill="C6E0B4"/>
            <w:vAlign w:val="center"/>
          </w:tcPr>
          <w:p w14:paraId="7FB29A08" w14:textId="77777777" w:rsidR="00556803" w:rsidRDefault="00000000">
            <w:pPr>
              <w:jc w:val="center"/>
              <w:rPr>
                <w:color w:val="000000"/>
                <w:sz w:val="16"/>
                <w:szCs w:val="16"/>
              </w:rPr>
            </w:pPr>
            <w:r>
              <w:rPr>
                <w:color w:val="000000"/>
                <w:sz w:val="16"/>
                <w:szCs w:val="16"/>
              </w:rPr>
              <w:t>- Fortalecer el 100% de la gestión del talento humano de la SDA.</w:t>
            </w:r>
          </w:p>
        </w:tc>
        <w:tc>
          <w:tcPr>
            <w:tcW w:w="1843" w:type="dxa"/>
            <w:shd w:val="clear" w:color="auto" w:fill="auto"/>
            <w:vAlign w:val="center"/>
          </w:tcPr>
          <w:p w14:paraId="01CC1CF2" w14:textId="77777777" w:rsidR="00556803" w:rsidRDefault="00000000">
            <w:pPr>
              <w:jc w:val="center"/>
              <w:rPr>
                <w:color w:val="000000"/>
                <w:sz w:val="16"/>
                <w:szCs w:val="16"/>
              </w:rPr>
            </w:pPr>
            <w:r>
              <w:rPr>
                <w:color w:val="000000"/>
                <w:sz w:val="16"/>
                <w:szCs w:val="16"/>
              </w:rPr>
              <w:t>Servicio de implementación sistemas de gestión</w:t>
            </w:r>
          </w:p>
        </w:tc>
        <w:tc>
          <w:tcPr>
            <w:tcW w:w="1559" w:type="dxa"/>
            <w:shd w:val="clear" w:color="auto" w:fill="auto"/>
            <w:vAlign w:val="center"/>
          </w:tcPr>
          <w:p w14:paraId="0E7F2318" w14:textId="77777777" w:rsidR="00556803" w:rsidRDefault="00000000">
            <w:pPr>
              <w:jc w:val="center"/>
              <w:rPr>
                <w:color w:val="000000"/>
                <w:sz w:val="16"/>
                <w:szCs w:val="16"/>
              </w:rPr>
            </w:pPr>
            <w:r>
              <w:rPr>
                <w:color w:val="000000"/>
                <w:sz w:val="16"/>
                <w:szCs w:val="16"/>
              </w:rPr>
              <w:t>Servicio de implementación sistemas de gestión</w:t>
            </w:r>
          </w:p>
        </w:tc>
        <w:tc>
          <w:tcPr>
            <w:tcW w:w="1277" w:type="dxa"/>
            <w:shd w:val="clear" w:color="auto" w:fill="auto"/>
            <w:vAlign w:val="center"/>
          </w:tcPr>
          <w:p w14:paraId="3E720585" w14:textId="77777777" w:rsidR="00556803" w:rsidRDefault="00000000">
            <w:pPr>
              <w:jc w:val="center"/>
              <w:rPr>
                <w:color w:val="000000"/>
                <w:sz w:val="16"/>
                <w:szCs w:val="16"/>
              </w:rPr>
            </w:pPr>
            <w:r>
              <w:rPr>
                <w:color w:val="000000"/>
                <w:sz w:val="16"/>
                <w:szCs w:val="16"/>
              </w:rPr>
              <w:t>4599023</w:t>
            </w:r>
          </w:p>
        </w:tc>
        <w:tc>
          <w:tcPr>
            <w:tcW w:w="1319" w:type="dxa"/>
            <w:vAlign w:val="center"/>
          </w:tcPr>
          <w:p w14:paraId="374A99D5" w14:textId="77777777" w:rsidR="00556803" w:rsidRDefault="00000000">
            <w:pPr>
              <w:jc w:val="center"/>
              <w:rPr>
                <w:color w:val="000000"/>
                <w:sz w:val="16"/>
                <w:szCs w:val="16"/>
              </w:rPr>
            </w:pPr>
            <w:r>
              <w:rPr>
                <w:color w:val="000000"/>
                <w:sz w:val="16"/>
                <w:szCs w:val="16"/>
              </w:rPr>
              <w:t>1</w:t>
            </w:r>
          </w:p>
        </w:tc>
      </w:tr>
      <w:tr w:rsidR="00556803" w14:paraId="05A154CE" w14:textId="77777777" w:rsidTr="00556803">
        <w:trPr>
          <w:trHeight w:val="228"/>
        </w:trPr>
        <w:tc>
          <w:tcPr>
            <w:tcW w:w="1435" w:type="dxa"/>
            <w:vMerge/>
            <w:vAlign w:val="center"/>
          </w:tcPr>
          <w:p w14:paraId="3FCB0E4C" w14:textId="77777777" w:rsidR="00556803" w:rsidRDefault="00556803">
            <w:pPr>
              <w:widowControl w:val="0"/>
              <w:pBdr>
                <w:top w:val="nil"/>
                <w:left w:val="nil"/>
                <w:bottom w:val="nil"/>
                <w:right w:val="nil"/>
                <w:between w:val="nil"/>
              </w:pBdr>
              <w:spacing w:line="276" w:lineRule="auto"/>
              <w:rPr>
                <w:color w:val="000000"/>
                <w:sz w:val="16"/>
                <w:szCs w:val="16"/>
              </w:rPr>
            </w:pPr>
          </w:p>
        </w:tc>
        <w:tc>
          <w:tcPr>
            <w:tcW w:w="1962" w:type="dxa"/>
            <w:shd w:val="clear" w:color="auto" w:fill="C6E0B4"/>
            <w:vAlign w:val="center"/>
          </w:tcPr>
          <w:p w14:paraId="6BF04B34" w14:textId="77777777" w:rsidR="00556803" w:rsidRDefault="00000000">
            <w:pPr>
              <w:jc w:val="center"/>
              <w:rPr>
                <w:color w:val="000000"/>
                <w:sz w:val="16"/>
                <w:szCs w:val="16"/>
              </w:rPr>
            </w:pPr>
            <w:r>
              <w:rPr>
                <w:color w:val="000000"/>
                <w:sz w:val="16"/>
                <w:szCs w:val="16"/>
              </w:rPr>
              <w:t>- Contar con el 100% de los recursos tecnológicos priorizados para la gestión administrativa de la SDA</w:t>
            </w:r>
          </w:p>
        </w:tc>
        <w:tc>
          <w:tcPr>
            <w:tcW w:w="1843" w:type="dxa"/>
            <w:shd w:val="clear" w:color="auto" w:fill="auto"/>
            <w:vAlign w:val="center"/>
          </w:tcPr>
          <w:p w14:paraId="7C8202AC" w14:textId="77777777" w:rsidR="00556803" w:rsidRDefault="00000000">
            <w:pPr>
              <w:jc w:val="center"/>
              <w:rPr>
                <w:color w:val="000000"/>
                <w:sz w:val="16"/>
                <w:szCs w:val="16"/>
              </w:rPr>
            </w:pPr>
            <w:r>
              <w:rPr>
                <w:color w:val="000000"/>
                <w:sz w:val="16"/>
                <w:szCs w:val="16"/>
              </w:rPr>
              <w:t>Servicio de implementación sistemas de gestión</w:t>
            </w:r>
          </w:p>
        </w:tc>
        <w:tc>
          <w:tcPr>
            <w:tcW w:w="1559" w:type="dxa"/>
            <w:shd w:val="clear" w:color="auto" w:fill="auto"/>
            <w:vAlign w:val="center"/>
          </w:tcPr>
          <w:p w14:paraId="22AD7932" w14:textId="77777777" w:rsidR="00556803" w:rsidRDefault="00000000">
            <w:pPr>
              <w:jc w:val="center"/>
              <w:rPr>
                <w:color w:val="000000"/>
                <w:sz w:val="16"/>
                <w:szCs w:val="16"/>
              </w:rPr>
            </w:pPr>
            <w:r>
              <w:rPr>
                <w:color w:val="000000"/>
                <w:sz w:val="16"/>
                <w:szCs w:val="16"/>
              </w:rPr>
              <w:t>Servicio de implementación sistemas de gestión</w:t>
            </w:r>
          </w:p>
        </w:tc>
        <w:tc>
          <w:tcPr>
            <w:tcW w:w="1277" w:type="dxa"/>
            <w:shd w:val="clear" w:color="auto" w:fill="auto"/>
            <w:vAlign w:val="center"/>
          </w:tcPr>
          <w:p w14:paraId="740F3E9D" w14:textId="77777777" w:rsidR="00556803" w:rsidRDefault="00000000">
            <w:pPr>
              <w:jc w:val="center"/>
              <w:rPr>
                <w:color w:val="000000"/>
                <w:sz w:val="16"/>
                <w:szCs w:val="16"/>
              </w:rPr>
            </w:pPr>
            <w:r>
              <w:rPr>
                <w:color w:val="000000"/>
                <w:sz w:val="16"/>
                <w:szCs w:val="16"/>
              </w:rPr>
              <w:t>4599023</w:t>
            </w:r>
          </w:p>
        </w:tc>
        <w:tc>
          <w:tcPr>
            <w:tcW w:w="1319" w:type="dxa"/>
            <w:vAlign w:val="center"/>
          </w:tcPr>
          <w:p w14:paraId="07E209DF" w14:textId="77777777" w:rsidR="00556803" w:rsidRDefault="00000000">
            <w:pPr>
              <w:jc w:val="center"/>
              <w:rPr>
                <w:color w:val="000000"/>
                <w:sz w:val="16"/>
                <w:szCs w:val="16"/>
              </w:rPr>
            </w:pPr>
            <w:r>
              <w:rPr>
                <w:color w:val="000000"/>
                <w:sz w:val="16"/>
                <w:szCs w:val="16"/>
              </w:rPr>
              <w:t>1</w:t>
            </w:r>
          </w:p>
        </w:tc>
      </w:tr>
      <w:tr w:rsidR="00556803" w14:paraId="69664478" w14:textId="77777777" w:rsidTr="00556803">
        <w:trPr>
          <w:trHeight w:val="228"/>
        </w:trPr>
        <w:tc>
          <w:tcPr>
            <w:tcW w:w="1435" w:type="dxa"/>
            <w:vMerge/>
            <w:vAlign w:val="center"/>
          </w:tcPr>
          <w:p w14:paraId="193F1D6F" w14:textId="77777777" w:rsidR="00556803" w:rsidRDefault="00556803">
            <w:pPr>
              <w:widowControl w:val="0"/>
              <w:pBdr>
                <w:top w:val="nil"/>
                <w:left w:val="nil"/>
                <w:bottom w:val="nil"/>
                <w:right w:val="nil"/>
                <w:between w:val="nil"/>
              </w:pBdr>
              <w:spacing w:line="276" w:lineRule="auto"/>
              <w:rPr>
                <w:color w:val="000000"/>
                <w:sz w:val="16"/>
                <w:szCs w:val="16"/>
              </w:rPr>
            </w:pPr>
          </w:p>
        </w:tc>
        <w:tc>
          <w:tcPr>
            <w:tcW w:w="1962" w:type="dxa"/>
            <w:shd w:val="clear" w:color="auto" w:fill="C6E0B4"/>
            <w:vAlign w:val="center"/>
          </w:tcPr>
          <w:p w14:paraId="2558E073" w14:textId="77777777" w:rsidR="00556803" w:rsidRDefault="00000000">
            <w:pPr>
              <w:jc w:val="center"/>
              <w:rPr>
                <w:color w:val="000000"/>
                <w:sz w:val="16"/>
                <w:szCs w:val="16"/>
              </w:rPr>
            </w:pPr>
            <w:r>
              <w:rPr>
                <w:color w:val="000000"/>
                <w:sz w:val="16"/>
                <w:szCs w:val="16"/>
              </w:rPr>
              <w:t>- Realizar el 100% de las acciones programadas para el fortalecimiento de la gestión y desempeño ambiental en la SDA.</w:t>
            </w:r>
          </w:p>
        </w:tc>
        <w:tc>
          <w:tcPr>
            <w:tcW w:w="1843" w:type="dxa"/>
            <w:shd w:val="clear" w:color="auto" w:fill="auto"/>
            <w:vAlign w:val="center"/>
          </w:tcPr>
          <w:p w14:paraId="5DA76D4C" w14:textId="77777777" w:rsidR="00556803" w:rsidRDefault="00000000">
            <w:pPr>
              <w:jc w:val="center"/>
              <w:rPr>
                <w:color w:val="000000"/>
                <w:sz w:val="16"/>
                <w:szCs w:val="16"/>
              </w:rPr>
            </w:pPr>
            <w:r>
              <w:rPr>
                <w:color w:val="000000"/>
                <w:sz w:val="16"/>
                <w:szCs w:val="16"/>
              </w:rPr>
              <w:t>Servicio de implementación sistemas de gestión</w:t>
            </w:r>
          </w:p>
        </w:tc>
        <w:tc>
          <w:tcPr>
            <w:tcW w:w="1559" w:type="dxa"/>
            <w:shd w:val="clear" w:color="auto" w:fill="auto"/>
            <w:vAlign w:val="center"/>
          </w:tcPr>
          <w:p w14:paraId="7B18EE6C" w14:textId="77777777" w:rsidR="00556803" w:rsidRDefault="00000000">
            <w:pPr>
              <w:jc w:val="center"/>
              <w:rPr>
                <w:color w:val="000000"/>
                <w:sz w:val="16"/>
                <w:szCs w:val="16"/>
              </w:rPr>
            </w:pPr>
            <w:r>
              <w:rPr>
                <w:color w:val="000000"/>
                <w:sz w:val="16"/>
                <w:szCs w:val="16"/>
              </w:rPr>
              <w:t>Servicio de implementación sistemas de gestión</w:t>
            </w:r>
          </w:p>
        </w:tc>
        <w:tc>
          <w:tcPr>
            <w:tcW w:w="1277" w:type="dxa"/>
            <w:shd w:val="clear" w:color="auto" w:fill="auto"/>
            <w:vAlign w:val="center"/>
          </w:tcPr>
          <w:p w14:paraId="067FA212" w14:textId="77777777" w:rsidR="00556803" w:rsidRDefault="00000000">
            <w:pPr>
              <w:jc w:val="center"/>
              <w:rPr>
                <w:color w:val="000000"/>
                <w:sz w:val="16"/>
                <w:szCs w:val="16"/>
              </w:rPr>
            </w:pPr>
            <w:r>
              <w:rPr>
                <w:color w:val="000000"/>
                <w:sz w:val="16"/>
                <w:szCs w:val="16"/>
              </w:rPr>
              <w:t>4599023</w:t>
            </w:r>
          </w:p>
        </w:tc>
        <w:tc>
          <w:tcPr>
            <w:tcW w:w="1319" w:type="dxa"/>
            <w:vAlign w:val="center"/>
          </w:tcPr>
          <w:p w14:paraId="69793154" w14:textId="77777777" w:rsidR="00556803" w:rsidRDefault="00000000">
            <w:pPr>
              <w:jc w:val="center"/>
              <w:rPr>
                <w:color w:val="000000"/>
                <w:sz w:val="16"/>
                <w:szCs w:val="16"/>
              </w:rPr>
            </w:pPr>
            <w:r>
              <w:rPr>
                <w:color w:val="000000"/>
                <w:sz w:val="16"/>
                <w:szCs w:val="16"/>
              </w:rPr>
              <w:t>1</w:t>
            </w:r>
          </w:p>
        </w:tc>
      </w:tr>
      <w:tr w:rsidR="00556803" w14:paraId="27937691" w14:textId="77777777" w:rsidTr="00556803">
        <w:trPr>
          <w:trHeight w:val="228"/>
        </w:trPr>
        <w:tc>
          <w:tcPr>
            <w:tcW w:w="1435" w:type="dxa"/>
            <w:vMerge/>
            <w:vAlign w:val="center"/>
          </w:tcPr>
          <w:p w14:paraId="135DB173" w14:textId="77777777" w:rsidR="00556803" w:rsidRDefault="00556803">
            <w:pPr>
              <w:widowControl w:val="0"/>
              <w:pBdr>
                <w:top w:val="nil"/>
                <w:left w:val="nil"/>
                <w:bottom w:val="nil"/>
                <w:right w:val="nil"/>
                <w:between w:val="nil"/>
              </w:pBdr>
              <w:spacing w:line="276" w:lineRule="auto"/>
              <w:rPr>
                <w:color w:val="000000"/>
                <w:sz w:val="16"/>
                <w:szCs w:val="16"/>
              </w:rPr>
            </w:pPr>
          </w:p>
        </w:tc>
        <w:tc>
          <w:tcPr>
            <w:tcW w:w="1962" w:type="dxa"/>
            <w:shd w:val="clear" w:color="auto" w:fill="C6E0B4"/>
            <w:vAlign w:val="center"/>
          </w:tcPr>
          <w:p w14:paraId="0C6D33F1" w14:textId="77777777" w:rsidR="00556803" w:rsidRDefault="00000000">
            <w:pPr>
              <w:jc w:val="center"/>
              <w:rPr>
                <w:color w:val="000000"/>
                <w:sz w:val="16"/>
                <w:szCs w:val="16"/>
              </w:rPr>
            </w:pPr>
            <w:r>
              <w:rPr>
                <w:color w:val="000000"/>
                <w:sz w:val="16"/>
                <w:szCs w:val="16"/>
              </w:rPr>
              <w:t>- Ejecutar el 100% de las actividades para implementación del Sistema de Gestión Documental</w:t>
            </w:r>
          </w:p>
        </w:tc>
        <w:tc>
          <w:tcPr>
            <w:tcW w:w="1843" w:type="dxa"/>
            <w:shd w:val="clear" w:color="auto" w:fill="auto"/>
            <w:vAlign w:val="center"/>
          </w:tcPr>
          <w:p w14:paraId="546E49A4" w14:textId="77777777" w:rsidR="00556803" w:rsidRDefault="00000000">
            <w:pPr>
              <w:jc w:val="center"/>
              <w:rPr>
                <w:color w:val="000000"/>
                <w:sz w:val="16"/>
                <w:szCs w:val="16"/>
              </w:rPr>
            </w:pPr>
            <w:r>
              <w:rPr>
                <w:color w:val="000000"/>
                <w:sz w:val="16"/>
                <w:szCs w:val="16"/>
              </w:rPr>
              <w:t>Servicio de implementación sistemas de gestión</w:t>
            </w:r>
          </w:p>
        </w:tc>
        <w:tc>
          <w:tcPr>
            <w:tcW w:w="1559" w:type="dxa"/>
            <w:shd w:val="clear" w:color="auto" w:fill="auto"/>
            <w:vAlign w:val="center"/>
          </w:tcPr>
          <w:p w14:paraId="260BEF0C" w14:textId="77777777" w:rsidR="00556803" w:rsidRDefault="00000000">
            <w:pPr>
              <w:jc w:val="center"/>
              <w:rPr>
                <w:color w:val="000000"/>
                <w:sz w:val="16"/>
                <w:szCs w:val="16"/>
              </w:rPr>
            </w:pPr>
            <w:r>
              <w:rPr>
                <w:color w:val="000000"/>
                <w:sz w:val="16"/>
                <w:szCs w:val="16"/>
              </w:rPr>
              <w:t>Servicio de implementación sistemas de gestión</w:t>
            </w:r>
          </w:p>
        </w:tc>
        <w:tc>
          <w:tcPr>
            <w:tcW w:w="1277" w:type="dxa"/>
            <w:shd w:val="clear" w:color="auto" w:fill="auto"/>
            <w:vAlign w:val="center"/>
          </w:tcPr>
          <w:p w14:paraId="32DE6A5D" w14:textId="77777777" w:rsidR="00556803" w:rsidRDefault="00000000">
            <w:pPr>
              <w:jc w:val="center"/>
              <w:rPr>
                <w:color w:val="000000"/>
                <w:sz w:val="16"/>
                <w:szCs w:val="16"/>
              </w:rPr>
            </w:pPr>
            <w:r>
              <w:rPr>
                <w:color w:val="000000"/>
                <w:sz w:val="16"/>
                <w:szCs w:val="16"/>
              </w:rPr>
              <w:t>4599023</w:t>
            </w:r>
          </w:p>
        </w:tc>
        <w:tc>
          <w:tcPr>
            <w:tcW w:w="1319" w:type="dxa"/>
            <w:vAlign w:val="center"/>
          </w:tcPr>
          <w:p w14:paraId="19A344CF" w14:textId="77777777" w:rsidR="00556803" w:rsidRDefault="00000000">
            <w:pPr>
              <w:jc w:val="center"/>
              <w:rPr>
                <w:color w:val="000000"/>
                <w:sz w:val="16"/>
                <w:szCs w:val="16"/>
              </w:rPr>
            </w:pPr>
            <w:r>
              <w:rPr>
                <w:color w:val="000000"/>
                <w:sz w:val="16"/>
                <w:szCs w:val="16"/>
              </w:rPr>
              <w:t>1</w:t>
            </w:r>
          </w:p>
        </w:tc>
      </w:tr>
      <w:tr w:rsidR="00556803" w14:paraId="5726A472" w14:textId="77777777" w:rsidTr="00556803">
        <w:trPr>
          <w:trHeight w:val="866"/>
        </w:trPr>
        <w:tc>
          <w:tcPr>
            <w:tcW w:w="1435" w:type="dxa"/>
            <w:vMerge w:val="restart"/>
            <w:vAlign w:val="center"/>
          </w:tcPr>
          <w:p w14:paraId="5F386972" w14:textId="77777777" w:rsidR="00556803" w:rsidRDefault="00000000">
            <w:pPr>
              <w:jc w:val="center"/>
              <w:rPr>
                <w:color w:val="000000"/>
                <w:sz w:val="16"/>
                <w:szCs w:val="16"/>
              </w:rPr>
            </w:pPr>
            <w:r>
              <w:rPr>
                <w:color w:val="000000"/>
                <w:sz w:val="16"/>
                <w:szCs w:val="16"/>
              </w:rPr>
              <w:t>Aumentar, adecuar y mejorar la infraestructura física para garantizar la ejecución de las actividades propias de la SDA.</w:t>
            </w:r>
          </w:p>
        </w:tc>
        <w:tc>
          <w:tcPr>
            <w:tcW w:w="1962" w:type="dxa"/>
            <w:shd w:val="clear" w:color="auto" w:fill="C6E0B4"/>
            <w:vAlign w:val="center"/>
          </w:tcPr>
          <w:p w14:paraId="12323347" w14:textId="77777777" w:rsidR="00556803" w:rsidRDefault="00000000">
            <w:pPr>
              <w:jc w:val="center"/>
              <w:rPr>
                <w:color w:val="000000"/>
                <w:sz w:val="16"/>
                <w:szCs w:val="16"/>
              </w:rPr>
            </w:pPr>
            <w:bookmarkStart w:id="10" w:name="_heading=h.tyjcwt" w:colFirst="0" w:colLast="0"/>
            <w:bookmarkEnd w:id="10"/>
            <w:r>
              <w:rPr>
                <w:color w:val="000000"/>
                <w:sz w:val="16"/>
                <w:szCs w:val="16"/>
              </w:rPr>
              <w:t>Realizar el 100% de las actividades de construcción de obras necesarias para el funcionamiento de la entidad y sector</w:t>
            </w:r>
          </w:p>
        </w:tc>
        <w:tc>
          <w:tcPr>
            <w:tcW w:w="1843" w:type="dxa"/>
            <w:shd w:val="clear" w:color="auto" w:fill="auto"/>
            <w:vAlign w:val="center"/>
          </w:tcPr>
          <w:p w14:paraId="2AE5DDBF" w14:textId="77777777" w:rsidR="00556803" w:rsidRDefault="00000000">
            <w:pPr>
              <w:jc w:val="center"/>
              <w:rPr>
                <w:color w:val="000000"/>
                <w:sz w:val="16"/>
                <w:szCs w:val="16"/>
              </w:rPr>
            </w:pPr>
            <w:r>
              <w:rPr>
                <w:color w:val="000000"/>
                <w:sz w:val="16"/>
                <w:szCs w:val="16"/>
              </w:rPr>
              <w:t>Fortalecimiento de la gestión y dirección del sector Ambiente y Desarrollo Sostenible</w:t>
            </w:r>
          </w:p>
        </w:tc>
        <w:tc>
          <w:tcPr>
            <w:tcW w:w="1559" w:type="dxa"/>
            <w:shd w:val="clear" w:color="auto" w:fill="auto"/>
            <w:vAlign w:val="center"/>
          </w:tcPr>
          <w:p w14:paraId="4F78AFA5" w14:textId="77777777" w:rsidR="00556803" w:rsidRDefault="00000000">
            <w:pPr>
              <w:jc w:val="center"/>
              <w:rPr>
                <w:color w:val="000000"/>
                <w:sz w:val="16"/>
                <w:szCs w:val="16"/>
              </w:rPr>
            </w:pPr>
            <w:r>
              <w:rPr>
                <w:color w:val="000000"/>
                <w:sz w:val="16"/>
                <w:szCs w:val="16"/>
              </w:rPr>
              <w:t>Sedes construidas</w:t>
            </w:r>
          </w:p>
        </w:tc>
        <w:tc>
          <w:tcPr>
            <w:tcW w:w="1277" w:type="dxa"/>
            <w:shd w:val="clear" w:color="auto" w:fill="auto"/>
            <w:vAlign w:val="center"/>
          </w:tcPr>
          <w:p w14:paraId="63F71CD0" w14:textId="77777777" w:rsidR="00556803" w:rsidRDefault="00000000">
            <w:pPr>
              <w:jc w:val="center"/>
              <w:rPr>
                <w:color w:val="000000"/>
                <w:sz w:val="16"/>
                <w:szCs w:val="16"/>
              </w:rPr>
            </w:pPr>
            <w:r>
              <w:rPr>
                <w:color w:val="000000"/>
                <w:sz w:val="16"/>
                <w:szCs w:val="16"/>
              </w:rPr>
              <w:t>4599009</w:t>
            </w:r>
          </w:p>
        </w:tc>
        <w:tc>
          <w:tcPr>
            <w:tcW w:w="1319" w:type="dxa"/>
            <w:vAlign w:val="center"/>
          </w:tcPr>
          <w:p w14:paraId="1A194988" w14:textId="77777777" w:rsidR="00556803" w:rsidRDefault="00000000">
            <w:pPr>
              <w:jc w:val="center"/>
              <w:rPr>
                <w:color w:val="000000"/>
                <w:sz w:val="16"/>
                <w:szCs w:val="16"/>
              </w:rPr>
            </w:pPr>
            <w:r>
              <w:rPr>
                <w:color w:val="000000"/>
                <w:sz w:val="16"/>
                <w:szCs w:val="16"/>
              </w:rPr>
              <w:t>1</w:t>
            </w:r>
          </w:p>
        </w:tc>
      </w:tr>
      <w:tr w:rsidR="00556803" w14:paraId="4B1C2204" w14:textId="77777777" w:rsidTr="00556803">
        <w:trPr>
          <w:trHeight w:val="863"/>
        </w:trPr>
        <w:tc>
          <w:tcPr>
            <w:tcW w:w="1435" w:type="dxa"/>
            <w:vMerge/>
            <w:vAlign w:val="center"/>
          </w:tcPr>
          <w:p w14:paraId="007F928B" w14:textId="77777777" w:rsidR="00556803" w:rsidRDefault="00556803">
            <w:pPr>
              <w:widowControl w:val="0"/>
              <w:pBdr>
                <w:top w:val="nil"/>
                <w:left w:val="nil"/>
                <w:bottom w:val="nil"/>
                <w:right w:val="nil"/>
                <w:between w:val="nil"/>
              </w:pBdr>
              <w:spacing w:line="276" w:lineRule="auto"/>
              <w:rPr>
                <w:color w:val="000000"/>
                <w:sz w:val="16"/>
                <w:szCs w:val="16"/>
              </w:rPr>
            </w:pPr>
          </w:p>
        </w:tc>
        <w:tc>
          <w:tcPr>
            <w:tcW w:w="1962" w:type="dxa"/>
            <w:shd w:val="clear" w:color="auto" w:fill="C6E0B4"/>
            <w:vAlign w:val="center"/>
          </w:tcPr>
          <w:p w14:paraId="39258BE7" w14:textId="77777777" w:rsidR="00556803" w:rsidRDefault="00000000">
            <w:pPr>
              <w:jc w:val="center"/>
              <w:rPr>
                <w:color w:val="000000"/>
                <w:sz w:val="16"/>
                <w:szCs w:val="16"/>
              </w:rPr>
            </w:pPr>
            <w:r>
              <w:rPr>
                <w:color w:val="000000"/>
                <w:sz w:val="16"/>
                <w:szCs w:val="16"/>
              </w:rPr>
              <w:t>Garantizar el 100% de los espacios requeridos para el funcionamiento de la SDA</w:t>
            </w:r>
          </w:p>
        </w:tc>
        <w:tc>
          <w:tcPr>
            <w:tcW w:w="1843" w:type="dxa"/>
            <w:shd w:val="clear" w:color="auto" w:fill="auto"/>
            <w:vAlign w:val="center"/>
          </w:tcPr>
          <w:p w14:paraId="7074F99A" w14:textId="77777777" w:rsidR="00556803" w:rsidRDefault="00000000">
            <w:pPr>
              <w:jc w:val="center"/>
              <w:rPr>
                <w:color w:val="000000"/>
                <w:sz w:val="16"/>
                <w:szCs w:val="16"/>
              </w:rPr>
            </w:pPr>
            <w:r>
              <w:rPr>
                <w:color w:val="000000"/>
                <w:sz w:val="16"/>
                <w:szCs w:val="16"/>
              </w:rPr>
              <w:t>Fortalecimiento de la gestión y dirección del sector Ambiente y Desarrollo Sostenible</w:t>
            </w:r>
          </w:p>
        </w:tc>
        <w:tc>
          <w:tcPr>
            <w:tcW w:w="1559" w:type="dxa"/>
            <w:shd w:val="clear" w:color="auto" w:fill="auto"/>
            <w:vAlign w:val="center"/>
          </w:tcPr>
          <w:p w14:paraId="529888B2" w14:textId="77777777" w:rsidR="00556803" w:rsidRDefault="00000000">
            <w:pPr>
              <w:jc w:val="center"/>
              <w:rPr>
                <w:color w:val="000000"/>
                <w:sz w:val="16"/>
                <w:szCs w:val="16"/>
              </w:rPr>
            </w:pPr>
            <w:r>
              <w:rPr>
                <w:color w:val="000000"/>
                <w:sz w:val="16"/>
                <w:szCs w:val="16"/>
              </w:rPr>
              <w:t>Sedes mantenidas</w:t>
            </w:r>
          </w:p>
        </w:tc>
        <w:tc>
          <w:tcPr>
            <w:tcW w:w="1277" w:type="dxa"/>
            <w:shd w:val="clear" w:color="auto" w:fill="auto"/>
            <w:vAlign w:val="center"/>
          </w:tcPr>
          <w:p w14:paraId="40C10954" w14:textId="77777777" w:rsidR="00556803" w:rsidRDefault="00000000">
            <w:pPr>
              <w:jc w:val="center"/>
              <w:rPr>
                <w:color w:val="000000"/>
                <w:sz w:val="16"/>
                <w:szCs w:val="16"/>
              </w:rPr>
            </w:pPr>
            <w:r>
              <w:rPr>
                <w:color w:val="000000"/>
                <w:sz w:val="16"/>
                <w:szCs w:val="16"/>
              </w:rPr>
              <w:t>4599011</w:t>
            </w:r>
          </w:p>
        </w:tc>
        <w:tc>
          <w:tcPr>
            <w:tcW w:w="1319" w:type="dxa"/>
            <w:vAlign w:val="center"/>
          </w:tcPr>
          <w:p w14:paraId="488FAE3C" w14:textId="77777777" w:rsidR="00556803" w:rsidRDefault="00000000">
            <w:pPr>
              <w:jc w:val="center"/>
              <w:rPr>
                <w:color w:val="000000"/>
                <w:sz w:val="16"/>
                <w:szCs w:val="16"/>
              </w:rPr>
            </w:pPr>
            <w:r>
              <w:rPr>
                <w:color w:val="000000"/>
                <w:sz w:val="16"/>
                <w:szCs w:val="16"/>
              </w:rPr>
              <w:t>1</w:t>
            </w:r>
          </w:p>
        </w:tc>
      </w:tr>
      <w:tr w:rsidR="00556803" w14:paraId="589A53DC" w14:textId="77777777" w:rsidTr="00556803">
        <w:trPr>
          <w:trHeight w:val="614"/>
        </w:trPr>
        <w:tc>
          <w:tcPr>
            <w:tcW w:w="1435" w:type="dxa"/>
            <w:vMerge/>
            <w:vAlign w:val="center"/>
          </w:tcPr>
          <w:p w14:paraId="1151D4B7" w14:textId="77777777" w:rsidR="00556803" w:rsidRDefault="00556803">
            <w:pPr>
              <w:widowControl w:val="0"/>
              <w:pBdr>
                <w:top w:val="nil"/>
                <w:left w:val="nil"/>
                <w:bottom w:val="nil"/>
                <w:right w:val="nil"/>
                <w:between w:val="nil"/>
              </w:pBdr>
              <w:spacing w:line="276" w:lineRule="auto"/>
              <w:rPr>
                <w:color w:val="000000"/>
                <w:sz w:val="16"/>
                <w:szCs w:val="16"/>
              </w:rPr>
            </w:pPr>
          </w:p>
        </w:tc>
        <w:tc>
          <w:tcPr>
            <w:tcW w:w="1962" w:type="dxa"/>
            <w:shd w:val="clear" w:color="auto" w:fill="C6E0B4"/>
            <w:vAlign w:val="center"/>
          </w:tcPr>
          <w:p w14:paraId="0B5A1B1E" w14:textId="77777777" w:rsidR="00556803" w:rsidRDefault="00000000">
            <w:pPr>
              <w:jc w:val="center"/>
              <w:rPr>
                <w:color w:val="000000"/>
                <w:sz w:val="16"/>
                <w:szCs w:val="16"/>
              </w:rPr>
            </w:pPr>
            <w:r>
              <w:rPr>
                <w:color w:val="000000"/>
                <w:sz w:val="16"/>
                <w:szCs w:val="16"/>
              </w:rPr>
              <w:t>Realizar el 100% de las actividades de mantenimiento programadas a la infraestructura física priorizada del sector ambiente</w:t>
            </w:r>
          </w:p>
        </w:tc>
        <w:tc>
          <w:tcPr>
            <w:tcW w:w="1843" w:type="dxa"/>
            <w:shd w:val="clear" w:color="auto" w:fill="auto"/>
            <w:vAlign w:val="center"/>
          </w:tcPr>
          <w:p w14:paraId="1ACF0EF0" w14:textId="77777777" w:rsidR="00556803" w:rsidRDefault="00000000">
            <w:pPr>
              <w:jc w:val="center"/>
              <w:rPr>
                <w:color w:val="000000"/>
                <w:sz w:val="16"/>
                <w:szCs w:val="16"/>
              </w:rPr>
            </w:pPr>
            <w:r>
              <w:rPr>
                <w:color w:val="000000"/>
                <w:sz w:val="16"/>
                <w:szCs w:val="16"/>
              </w:rPr>
              <w:t>Fortalecimiento de la gestión y dirección del sector Ambiente y Desarrollo Sostenible</w:t>
            </w:r>
          </w:p>
        </w:tc>
        <w:tc>
          <w:tcPr>
            <w:tcW w:w="1559" w:type="dxa"/>
            <w:shd w:val="clear" w:color="auto" w:fill="auto"/>
            <w:vAlign w:val="center"/>
          </w:tcPr>
          <w:p w14:paraId="147CDA24" w14:textId="77777777" w:rsidR="00556803" w:rsidRDefault="00000000">
            <w:pPr>
              <w:jc w:val="center"/>
              <w:rPr>
                <w:color w:val="000000"/>
                <w:sz w:val="16"/>
                <w:szCs w:val="16"/>
              </w:rPr>
            </w:pPr>
            <w:r>
              <w:rPr>
                <w:color w:val="000000"/>
                <w:sz w:val="16"/>
                <w:szCs w:val="16"/>
              </w:rPr>
              <w:t>Sedes mantenidas</w:t>
            </w:r>
          </w:p>
        </w:tc>
        <w:tc>
          <w:tcPr>
            <w:tcW w:w="1277" w:type="dxa"/>
            <w:shd w:val="clear" w:color="auto" w:fill="auto"/>
            <w:vAlign w:val="center"/>
          </w:tcPr>
          <w:p w14:paraId="14C95F76" w14:textId="77777777" w:rsidR="00556803" w:rsidRDefault="00000000">
            <w:pPr>
              <w:jc w:val="center"/>
              <w:rPr>
                <w:color w:val="000000"/>
                <w:sz w:val="16"/>
                <w:szCs w:val="16"/>
              </w:rPr>
            </w:pPr>
            <w:r>
              <w:rPr>
                <w:color w:val="000000"/>
                <w:sz w:val="16"/>
                <w:szCs w:val="16"/>
              </w:rPr>
              <w:t>4599016</w:t>
            </w:r>
          </w:p>
        </w:tc>
        <w:tc>
          <w:tcPr>
            <w:tcW w:w="1319" w:type="dxa"/>
            <w:vAlign w:val="center"/>
          </w:tcPr>
          <w:p w14:paraId="0C5FF72E" w14:textId="77777777" w:rsidR="00556803" w:rsidRDefault="00000000">
            <w:pPr>
              <w:jc w:val="center"/>
              <w:rPr>
                <w:color w:val="000000"/>
                <w:sz w:val="16"/>
                <w:szCs w:val="16"/>
              </w:rPr>
            </w:pPr>
            <w:r>
              <w:rPr>
                <w:color w:val="000000"/>
                <w:sz w:val="16"/>
                <w:szCs w:val="16"/>
              </w:rPr>
              <w:t>2</w:t>
            </w:r>
          </w:p>
        </w:tc>
      </w:tr>
      <w:tr w:rsidR="00556803" w14:paraId="29D1E4CE" w14:textId="77777777" w:rsidTr="00556803">
        <w:trPr>
          <w:trHeight w:val="228"/>
        </w:trPr>
        <w:tc>
          <w:tcPr>
            <w:tcW w:w="1435" w:type="dxa"/>
            <w:vAlign w:val="bottom"/>
          </w:tcPr>
          <w:p w14:paraId="339008F2" w14:textId="77777777" w:rsidR="00556803" w:rsidRDefault="00000000">
            <w:pPr>
              <w:jc w:val="center"/>
              <w:rPr>
                <w:color w:val="000000"/>
                <w:sz w:val="16"/>
                <w:szCs w:val="16"/>
              </w:rPr>
            </w:pPr>
            <w:r>
              <w:rPr>
                <w:color w:val="000000"/>
                <w:sz w:val="16"/>
                <w:szCs w:val="16"/>
              </w:rPr>
              <w:t>Cumplir con los estándares establecidos y la normatividad vigente en materia de control interno y control interno disciplinario</w:t>
            </w:r>
          </w:p>
        </w:tc>
        <w:tc>
          <w:tcPr>
            <w:tcW w:w="1962" w:type="dxa"/>
            <w:shd w:val="clear" w:color="auto" w:fill="C6E0B4"/>
            <w:vAlign w:val="center"/>
          </w:tcPr>
          <w:p w14:paraId="37B40694" w14:textId="77777777" w:rsidR="00556803" w:rsidRDefault="00000000">
            <w:pPr>
              <w:jc w:val="center"/>
              <w:rPr>
                <w:color w:val="000000"/>
                <w:sz w:val="16"/>
                <w:szCs w:val="16"/>
              </w:rPr>
            </w:pPr>
            <w:r>
              <w:rPr>
                <w:color w:val="000000"/>
                <w:sz w:val="16"/>
                <w:szCs w:val="16"/>
              </w:rPr>
              <w:t xml:space="preserve">Cumplir el 100% con los estándares establecidos y la normatividad vigente en materia de control interno y control interno disciplinario </w:t>
            </w:r>
          </w:p>
        </w:tc>
        <w:tc>
          <w:tcPr>
            <w:tcW w:w="1843" w:type="dxa"/>
            <w:shd w:val="clear" w:color="auto" w:fill="auto"/>
            <w:vAlign w:val="center"/>
          </w:tcPr>
          <w:p w14:paraId="106D2D5E" w14:textId="77777777" w:rsidR="00556803" w:rsidRDefault="00000000">
            <w:pPr>
              <w:jc w:val="center"/>
              <w:rPr>
                <w:color w:val="000000"/>
                <w:sz w:val="16"/>
                <w:szCs w:val="16"/>
              </w:rPr>
            </w:pPr>
            <w:r>
              <w:rPr>
                <w:color w:val="000000"/>
                <w:sz w:val="18"/>
                <w:szCs w:val="18"/>
              </w:rPr>
              <w:t>Servicio de actualización del Sistema de Gestión</w:t>
            </w:r>
          </w:p>
        </w:tc>
        <w:tc>
          <w:tcPr>
            <w:tcW w:w="1559" w:type="dxa"/>
            <w:shd w:val="clear" w:color="auto" w:fill="auto"/>
            <w:vAlign w:val="center"/>
          </w:tcPr>
          <w:p w14:paraId="47721B35" w14:textId="77777777" w:rsidR="00556803" w:rsidRDefault="00000000">
            <w:pPr>
              <w:jc w:val="center"/>
              <w:rPr>
                <w:color w:val="000000"/>
                <w:sz w:val="16"/>
                <w:szCs w:val="16"/>
              </w:rPr>
            </w:pPr>
            <w:r>
              <w:rPr>
                <w:color w:val="000000"/>
                <w:sz w:val="18"/>
                <w:szCs w:val="18"/>
              </w:rPr>
              <w:t>Servicio de actualización del Sistema de Gestión</w:t>
            </w:r>
          </w:p>
        </w:tc>
        <w:tc>
          <w:tcPr>
            <w:tcW w:w="1277" w:type="dxa"/>
            <w:shd w:val="clear" w:color="auto" w:fill="auto"/>
            <w:vAlign w:val="center"/>
          </w:tcPr>
          <w:p w14:paraId="7F8A9299" w14:textId="77777777" w:rsidR="00556803" w:rsidRDefault="00000000">
            <w:pPr>
              <w:jc w:val="center"/>
              <w:rPr>
                <w:color w:val="000000"/>
                <w:sz w:val="16"/>
                <w:szCs w:val="16"/>
              </w:rPr>
            </w:pPr>
            <w:r>
              <w:rPr>
                <w:color w:val="000000"/>
                <w:sz w:val="16"/>
                <w:szCs w:val="16"/>
              </w:rPr>
              <w:t>4599037</w:t>
            </w:r>
          </w:p>
        </w:tc>
        <w:tc>
          <w:tcPr>
            <w:tcW w:w="1319" w:type="dxa"/>
            <w:vAlign w:val="center"/>
          </w:tcPr>
          <w:p w14:paraId="0226E954" w14:textId="77777777" w:rsidR="00556803" w:rsidRDefault="00000000">
            <w:pPr>
              <w:jc w:val="center"/>
              <w:rPr>
                <w:color w:val="000000"/>
                <w:sz w:val="16"/>
                <w:szCs w:val="16"/>
              </w:rPr>
            </w:pPr>
            <w:r>
              <w:rPr>
                <w:color w:val="000000"/>
                <w:sz w:val="16"/>
                <w:szCs w:val="16"/>
              </w:rPr>
              <w:t>2</w:t>
            </w:r>
          </w:p>
        </w:tc>
      </w:tr>
    </w:tbl>
    <w:p w14:paraId="74436988" w14:textId="77777777" w:rsidR="00556803" w:rsidRDefault="00000000">
      <w:pPr>
        <w:jc w:val="center"/>
        <w:rPr>
          <w:i/>
          <w:color w:val="000000"/>
          <w:sz w:val="20"/>
          <w:szCs w:val="20"/>
        </w:rPr>
      </w:pPr>
      <w:r>
        <w:rPr>
          <w:i/>
          <w:color w:val="000000"/>
          <w:sz w:val="20"/>
          <w:szCs w:val="20"/>
        </w:rPr>
        <w:t>Fuente: Basado en el catálogo del MGA</w:t>
      </w:r>
    </w:p>
    <w:p w14:paraId="59348E2D" w14:textId="77777777" w:rsidR="00556803" w:rsidRDefault="00556803">
      <w:pPr>
        <w:pBdr>
          <w:top w:val="nil"/>
          <w:left w:val="nil"/>
          <w:bottom w:val="nil"/>
          <w:right w:val="nil"/>
          <w:between w:val="nil"/>
        </w:pBdr>
        <w:ind w:left="1440" w:hanging="708"/>
        <w:rPr>
          <w:color w:val="000000"/>
          <w:sz w:val="20"/>
          <w:szCs w:val="20"/>
        </w:rPr>
      </w:pPr>
    </w:p>
    <w:p w14:paraId="503F3348" w14:textId="77777777" w:rsidR="00556803" w:rsidRDefault="00000000">
      <w:pPr>
        <w:numPr>
          <w:ilvl w:val="3"/>
          <w:numId w:val="4"/>
        </w:numPr>
        <w:pBdr>
          <w:top w:val="nil"/>
          <w:left w:val="nil"/>
          <w:bottom w:val="nil"/>
          <w:right w:val="nil"/>
          <w:between w:val="nil"/>
        </w:pBdr>
        <w:ind w:left="1134"/>
        <w:rPr>
          <w:b/>
          <w:color w:val="000000"/>
          <w:sz w:val="20"/>
          <w:szCs w:val="20"/>
        </w:rPr>
      </w:pPr>
      <w:r>
        <w:rPr>
          <w:b/>
          <w:color w:val="000000"/>
          <w:sz w:val="20"/>
          <w:szCs w:val="20"/>
        </w:rPr>
        <w:t>Actividades de inversión (MPI)</w:t>
      </w:r>
    </w:p>
    <w:p w14:paraId="239F3051" w14:textId="77777777" w:rsidR="00556803" w:rsidRDefault="00556803">
      <w:pPr>
        <w:pBdr>
          <w:top w:val="nil"/>
          <w:left w:val="nil"/>
          <w:bottom w:val="nil"/>
          <w:right w:val="nil"/>
          <w:between w:val="nil"/>
        </w:pBdr>
        <w:ind w:left="1134"/>
        <w:rPr>
          <w:b/>
          <w:color w:val="000000"/>
          <w:sz w:val="20"/>
          <w:szCs w:val="20"/>
        </w:rPr>
      </w:pPr>
    </w:p>
    <w:p w14:paraId="2D0D6121" w14:textId="77777777" w:rsidR="00556803" w:rsidRDefault="00000000">
      <w:pPr>
        <w:numPr>
          <w:ilvl w:val="0"/>
          <w:numId w:val="6"/>
        </w:numPr>
        <w:pBdr>
          <w:top w:val="nil"/>
          <w:left w:val="nil"/>
          <w:bottom w:val="nil"/>
          <w:right w:val="nil"/>
          <w:between w:val="nil"/>
        </w:pBdr>
        <w:rPr>
          <w:color w:val="000000"/>
          <w:sz w:val="20"/>
          <w:szCs w:val="20"/>
        </w:rPr>
      </w:pPr>
      <w:r>
        <w:rPr>
          <w:color w:val="000000"/>
          <w:sz w:val="20"/>
          <w:szCs w:val="20"/>
        </w:rPr>
        <w:t>Fortalecer el 100% de la gestión del talento humano de la SDA.</w:t>
      </w:r>
    </w:p>
    <w:p w14:paraId="7553F053" w14:textId="77777777" w:rsidR="00556803" w:rsidRDefault="00000000">
      <w:pPr>
        <w:numPr>
          <w:ilvl w:val="0"/>
          <w:numId w:val="6"/>
        </w:numPr>
        <w:pBdr>
          <w:top w:val="nil"/>
          <w:left w:val="nil"/>
          <w:bottom w:val="nil"/>
          <w:right w:val="nil"/>
          <w:between w:val="nil"/>
        </w:pBdr>
        <w:rPr>
          <w:color w:val="000000"/>
          <w:sz w:val="20"/>
          <w:szCs w:val="20"/>
        </w:rPr>
      </w:pPr>
      <w:r>
        <w:rPr>
          <w:color w:val="000000"/>
          <w:sz w:val="20"/>
          <w:szCs w:val="20"/>
        </w:rPr>
        <w:t>Contar con el 100% de los recursos tecnológicos priorizados para la</w:t>
      </w:r>
      <w:r>
        <w:rPr>
          <w:sz w:val="20"/>
          <w:szCs w:val="20"/>
        </w:rPr>
        <w:t xml:space="preserve"> </w:t>
      </w:r>
      <w:r>
        <w:rPr>
          <w:color w:val="000000"/>
          <w:sz w:val="20"/>
          <w:szCs w:val="20"/>
        </w:rPr>
        <w:t>gestión administrativa de la SDA</w:t>
      </w:r>
    </w:p>
    <w:p w14:paraId="303788FA" w14:textId="77777777" w:rsidR="00556803" w:rsidRDefault="00000000">
      <w:pPr>
        <w:numPr>
          <w:ilvl w:val="0"/>
          <w:numId w:val="6"/>
        </w:numPr>
        <w:pBdr>
          <w:top w:val="nil"/>
          <w:left w:val="nil"/>
          <w:bottom w:val="nil"/>
          <w:right w:val="nil"/>
          <w:between w:val="nil"/>
        </w:pBdr>
        <w:rPr>
          <w:color w:val="000000"/>
          <w:sz w:val="20"/>
          <w:szCs w:val="20"/>
        </w:rPr>
      </w:pPr>
      <w:r>
        <w:rPr>
          <w:color w:val="000000"/>
          <w:sz w:val="20"/>
          <w:szCs w:val="20"/>
        </w:rPr>
        <w:lastRenderedPageBreak/>
        <w:t>Realizar el 100% de las acciones programadas para el fortalecimiento de</w:t>
      </w:r>
      <w:r>
        <w:rPr>
          <w:sz w:val="20"/>
          <w:szCs w:val="20"/>
        </w:rPr>
        <w:t xml:space="preserve"> </w:t>
      </w:r>
      <w:r>
        <w:rPr>
          <w:color w:val="000000"/>
          <w:sz w:val="20"/>
          <w:szCs w:val="20"/>
        </w:rPr>
        <w:t>la gestión y desempeño ambiental en la SDA.</w:t>
      </w:r>
    </w:p>
    <w:p w14:paraId="5D8EBD27" w14:textId="77777777" w:rsidR="00556803" w:rsidRDefault="00000000">
      <w:pPr>
        <w:numPr>
          <w:ilvl w:val="0"/>
          <w:numId w:val="6"/>
        </w:numPr>
        <w:pBdr>
          <w:top w:val="nil"/>
          <w:left w:val="nil"/>
          <w:bottom w:val="nil"/>
          <w:right w:val="nil"/>
          <w:between w:val="nil"/>
        </w:pBdr>
        <w:rPr>
          <w:color w:val="000000"/>
          <w:sz w:val="20"/>
          <w:szCs w:val="20"/>
        </w:rPr>
      </w:pPr>
      <w:r>
        <w:rPr>
          <w:color w:val="000000"/>
          <w:sz w:val="20"/>
          <w:szCs w:val="20"/>
        </w:rPr>
        <w:t>Ejecutar el 100% de las actividades para implementación del Sistema de Gestión Documental</w:t>
      </w:r>
    </w:p>
    <w:p w14:paraId="47FB754F" w14:textId="77777777" w:rsidR="00556803" w:rsidRDefault="00000000">
      <w:pPr>
        <w:numPr>
          <w:ilvl w:val="0"/>
          <w:numId w:val="6"/>
        </w:numPr>
        <w:pBdr>
          <w:top w:val="nil"/>
          <w:left w:val="nil"/>
          <w:bottom w:val="nil"/>
          <w:right w:val="nil"/>
          <w:between w:val="nil"/>
        </w:pBdr>
        <w:rPr>
          <w:color w:val="000000"/>
          <w:sz w:val="20"/>
          <w:szCs w:val="20"/>
        </w:rPr>
      </w:pPr>
      <w:r>
        <w:rPr>
          <w:sz w:val="20"/>
          <w:szCs w:val="20"/>
        </w:rPr>
        <w:t>Realizar el 100% de las actividades de construcción de obras necesarias para el funcionamiento de la entidad y sector</w:t>
      </w:r>
    </w:p>
    <w:p w14:paraId="14D02002" w14:textId="77777777" w:rsidR="00556803" w:rsidRDefault="00000000">
      <w:pPr>
        <w:numPr>
          <w:ilvl w:val="0"/>
          <w:numId w:val="6"/>
        </w:numPr>
        <w:pBdr>
          <w:top w:val="nil"/>
          <w:left w:val="nil"/>
          <w:bottom w:val="nil"/>
          <w:right w:val="nil"/>
          <w:between w:val="nil"/>
        </w:pBdr>
        <w:rPr>
          <w:color w:val="000000"/>
          <w:sz w:val="20"/>
          <w:szCs w:val="20"/>
        </w:rPr>
      </w:pPr>
      <w:r>
        <w:rPr>
          <w:sz w:val="20"/>
          <w:szCs w:val="20"/>
        </w:rPr>
        <w:t>Garantizar el 100% de los espacios requeridos para el funcionamiento de la SDA</w:t>
      </w:r>
    </w:p>
    <w:p w14:paraId="0F68AB12" w14:textId="77777777" w:rsidR="00556803" w:rsidRDefault="00000000">
      <w:pPr>
        <w:numPr>
          <w:ilvl w:val="0"/>
          <w:numId w:val="6"/>
        </w:numPr>
        <w:pBdr>
          <w:top w:val="nil"/>
          <w:left w:val="nil"/>
          <w:bottom w:val="nil"/>
          <w:right w:val="nil"/>
          <w:between w:val="nil"/>
        </w:pBdr>
        <w:rPr>
          <w:color w:val="000000"/>
          <w:sz w:val="20"/>
          <w:szCs w:val="20"/>
        </w:rPr>
      </w:pPr>
      <w:r>
        <w:rPr>
          <w:sz w:val="20"/>
          <w:szCs w:val="20"/>
        </w:rPr>
        <w:t>Realizar el 100% de las actividades de mantenimiento programadas a la infraestructura física priorizada del sector ambiente</w:t>
      </w:r>
    </w:p>
    <w:p w14:paraId="3D7789D0" w14:textId="77777777" w:rsidR="00556803" w:rsidRDefault="00000000">
      <w:pPr>
        <w:numPr>
          <w:ilvl w:val="0"/>
          <w:numId w:val="6"/>
        </w:numPr>
        <w:pBdr>
          <w:top w:val="nil"/>
          <w:left w:val="nil"/>
          <w:bottom w:val="nil"/>
          <w:right w:val="nil"/>
          <w:between w:val="nil"/>
        </w:pBdr>
        <w:rPr>
          <w:color w:val="000000"/>
          <w:sz w:val="20"/>
          <w:szCs w:val="20"/>
        </w:rPr>
      </w:pPr>
      <w:r>
        <w:rPr>
          <w:color w:val="000000"/>
          <w:sz w:val="20"/>
          <w:szCs w:val="20"/>
        </w:rPr>
        <w:t>Cumplir el 100% con los estandares establecidos y la normatividad vigente en materia de control interno y control interno disciplinario</w:t>
      </w:r>
    </w:p>
    <w:p w14:paraId="2DEEB3D9" w14:textId="77777777" w:rsidR="00556803" w:rsidRDefault="00556803">
      <w:pPr>
        <w:rPr>
          <w:color w:val="000000"/>
          <w:sz w:val="20"/>
          <w:szCs w:val="20"/>
        </w:rPr>
      </w:pPr>
    </w:p>
    <w:p w14:paraId="39766A05" w14:textId="77777777" w:rsidR="00556803" w:rsidRDefault="00556803">
      <w:pPr>
        <w:rPr>
          <w:color w:val="000000"/>
          <w:sz w:val="20"/>
          <w:szCs w:val="20"/>
        </w:rPr>
      </w:pPr>
    </w:p>
    <w:p w14:paraId="0ECE01A9" w14:textId="77777777" w:rsidR="00556803" w:rsidRDefault="00000000">
      <w:pPr>
        <w:numPr>
          <w:ilvl w:val="4"/>
          <w:numId w:val="4"/>
        </w:numPr>
        <w:pBdr>
          <w:top w:val="nil"/>
          <w:left w:val="nil"/>
          <w:bottom w:val="nil"/>
          <w:right w:val="nil"/>
          <w:between w:val="nil"/>
        </w:pBdr>
        <w:ind w:left="1276" w:hanging="992"/>
        <w:rPr>
          <w:b/>
          <w:color w:val="000000"/>
          <w:sz w:val="20"/>
          <w:szCs w:val="20"/>
        </w:rPr>
      </w:pPr>
      <w:r>
        <w:rPr>
          <w:b/>
          <w:color w:val="000000"/>
          <w:sz w:val="20"/>
          <w:szCs w:val="20"/>
        </w:rPr>
        <w:t xml:space="preserve">Descripción </w:t>
      </w:r>
    </w:p>
    <w:p w14:paraId="10225A95" w14:textId="77777777" w:rsidR="00556803" w:rsidRDefault="00556803">
      <w:pPr>
        <w:pBdr>
          <w:top w:val="nil"/>
          <w:left w:val="nil"/>
          <w:bottom w:val="nil"/>
          <w:right w:val="nil"/>
          <w:between w:val="nil"/>
        </w:pBdr>
        <w:rPr>
          <w:b/>
          <w:color w:val="000000"/>
          <w:sz w:val="20"/>
          <w:szCs w:val="20"/>
        </w:rPr>
      </w:pPr>
    </w:p>
    <w:p w14:paraId="10F9C3B9" w14:textId="77777777" w:rsidR="00556803" w:rsidRDefault="00000000">
      <w:pPr>
        <w:numPr>
          <w:ilvl w:val="0"/>
          <w:numId w:val="8"/>
        </w:numPr>
        <w:pBdr>
          <w:top w:val="nil"/>
          <w:left w:val="nil"/>
          <w:bottom w:val="nil"/>
          <w:right w:val="nil"/>
          <w:between w:val="nil"/>
        </w:pBdr>
        <w:rPr>
          <w:b/>
          <w:color w:val="000000"/>
          <w:sz w:val="20"/>
          <w:szCs w:val="20"/>
        </w:rPr>
      </w:pPr>
      <w:bookmarkStart w:id="11" w:name="_heading=h.3dy6vkm" w:colFirst="0" w:colLast="0"/>
      <w:bookmarkEnd w:id="11"/>
      <w:r>
        <w:rPr>
          <w:b/>
          <w:color w:val="000000"/>
          <w:sz w:val="20"/>
          <w:szCs w:val="20"/>
        </w:rPr>
        <w:t>Fortalecer el 100% de la gestión del talento humano de la SDA.</w:t>
      </w:r>
    </w:p>
    <w:p w14:paraId="58D64F85" w14:textId="77777777" w:rsidR="00556803" w:rsidRDefault="00556803">
      <w:pPr>
        <w:rPr>
          <w:b/>
          <w:color w:val="000000"/>
          <w:sz w:val="20"/>
          <w:szCs w:val="20"/>
        </w:rPr>
      </w:pPr>
    </w:p>
    <w:p w14:paraId="30B58DD0" w14:textId="77777777" w:rsidR="00556803" w:rsidRDefault="00000000">
      <w:pPr>
        <w:jc w:val="both"/>
        <w:rPr>
          <w:color w:val="000000"/>
          <w:sz w:val="20"/>
          <w:szCs w:val="20"/>
        </w:rPr>
      </w:pPr>
      <w:r>
        <w:rPr>
          <w:color w:val="000000"/>
          <w:sz w:val="20"/>
          <w:szCs w:val="20"/>
        </w:rPr>
        <w:t>Evaluar la estructura organizacional de la Secretaria Distrital de Ambiente donde se pueda determinar la conveniencia de una reingeniería facilitando las actividades misionales y administrativas de la Entidad.</w:t>
      </w:r>
    </w:p>
    <w:p w14:paraId="400E3F00" w14:textId="77777777" w:rsidR="00556803" w:rsidRDefault="00556803">
      <w:pPr>
        <w:jc w:val="both"/>
        <w:rPr>
          <w:color w:val="000000"/>
          <w:sz w:val="20"/>
          <w:szCs w:val="20"/>
        </w:rPr>
      </w:pPr>
    </w:p>
    <w:p w14:paraId="7D93C60D" w14:textId="77777777" w:rsidR="00556803" w:rsidRDefault="00000000">
      <w:pPr>
        <w:jc w:val="both"/>
        <w:rPr>
          <w:color w:val="000000"/>
          <w:sz w:val="20"/>
          <w:szCs w:val="20"/>
        </w:rPr>
      </w:pPr>
      <w:r>
        <w:rPr>
          <w:color w:val="000000"/>
          <w:sz w:val="20"/>
          <w:szCs w:val="20"/>
        </w:rPr>
        <w:t>La definición de la estructura organizativa permite identificar los roles desempeñados por cada funcionario de la Secretaría, no obstante, en diferentes dependencias se nota ausencia y conflicto de cargos para el buen funcionamiento y toma de decisiones en cada una de las actividades diarias que desarrolla la Entidad, por lo que es importante una reingeniería de la planta de personal conforme a las necesidades reales de cada dependencia y de la Entidad en general.</w:t>
      </w:r>
    </w:p>
    <w:p w14:paraId="2921E5DF" w14:textId="77777777" w:rsidR="00556803" w:rsidRDefault="00556803">
      <w:pPr>
        <w:jc w:val="both"/>
        <w:rPr>
          <w:color w:val="000000"/>
          <w:sz w:val="20"/>
          <w:szCs w:val="20"/>
        </w:rPr>
      </w:pPr>
    </w:p>
    <w:p w14:paraId="147C6D50" w14:textId="77777777" w:rsidR="00556803" w:rsidRDefault="00000000">
      <w:pPr>
        <w:jc w:val="both"/>
        <w:rPr>
          <w:color w:val="000000"/>
          <w:sz w:val="20"/>
          <w:szCs w:val="20"/>
        </w:rPr>
      </w:pPr>
      <w:r>
        <w:rPr>
          <w:color w:val="000000"/>
          <w:sz w:val="20"/>
          <w:szCs w:val="20"/>
        </w:rPr>
        <w:t>Aunado a lo anterior, es indispensable implementar durante cada vigencia los planes de bienestar, salud ocupacional, incentivos y de capacitación a los servidores de la Entidad, con el fin de crear, mantener y mejorar las condiciones que favorezcan el desarrollo integral de los colaboradores, el mejoramiento de su nivel de vida y de su familia; y permitiendo el aumento de los niveles de satisfacción, eficacia, eficiencia y efectividad y la identificación del empleado con el servicio de la entidad en la cual labora.</w:t>
      </w:r>
    </w:p>
    <w:p w14:paraId="047A4C9D" w14:textId="77777777" w:rsidR="00556803" w:rsidRDefault="00556803">
      <w:pPr>
        <w:jc w:val="both"/>
        <w:rPr>
          <w:color w:val="000000"/>
          <w:sz w:val="20"/>
          <w:szCs w:val="20"/>
        </w:rPr>
      </w:pPr>
    </w:p>
    <w:p w14:paraId="62D9DF80" w14:textId="77777777" w:rsidR="00556803" w:rsidRDefault="00556803">
      <w:pPr>
        <w:rPr>
          <w:b/>
          <w:color w:val="000000"/>
          <w:sz w:val="20"/>
          <w:szCs w:val="20"/>
        </w:rPr>
      </w:pPr>
    </w:p>
    <w:p w14:paraId="5B6021BE" w14:textId="77777777" w:rsidR="00556803" w:rsidRDefault="00000000">
      <w:pPr>
        <w:numPr>
          <w:ilvl w:val="0"/>
          <w:numId w:val="8"/>
        </w:numPr>
        <w:pBdr>
          <w:top w:val="nil"/>
          <w:left w:val="nil"/>
          <w:bottom w:val="nil"/>
          <w:right w:val="nil"/>
          <w:between w:val="nil"/>
        </w:pBdr>
        <w:rPr>
          <w:b/>
          <w:color w:val="000000"/>
          <w:sz w:val="20"/>
          <w:szCs w:val="20"/>
        </w:rPr>
      </w:pPr>
      <w:r>
        <w:rPr>
          <w:b/>
          <w:color w:val="000000"/>
          <w:sz w:val="20"/>
          <w:szCs w:val="20"/>
        </w:rPr>
        <w:t>Contar con el 100% de los recursos tecnológicos priorizados para la gestión administrativa de la SDA</w:t>
      </w:r>
    </w:p>
    <w:p w14:paraId="11FB539D" w14:textId="77777777" w:rsidR="00556803" w:rsidRDefault="00556803">
      <w:pPr>
        <w:rPr>
          <w:b/>
          <w:color w:val="000000"/>
          <w:sz w:val="20"/>
          <w:szCs w:val="20"/>
        </w:rPr>
      </w:pPr>
    </w:p>
    <w:p w14:paraId="71C35C7D" w14:textId="77777777" w:rsidR="00556803" w:rsidRDefault="00000000">
      <w:pPr>
        <w:jc w:val="both"/>
        <w:rPr>
          <w:b/>
          <w:color w:val="000000"/>
          <w:sz w:val="20"/>
          <w:szCs w:val="20"/>
        </w:rPr>
      </w:pPr>
      <w:r>
        <w:rPr>
          <w:color w:val="000000"/>
          <w:sz w:val="20"/>
          <w:szCs w:val="20"/>
        </w:rPr>
        <w:t>La Secretaría Distrital de Ambiente requiere garantizar que los funcionarios y contratistas cuenten con las suficientes herramientas tecnológicas para el desarrollo de sus funciones y actividades, es por ello, que para lograr el máximo aprovechamiento de las Tecnologías de la Información (TI), se requiere contar con herramientas que permitan lograr la prestación de servicios eficientes a la ciudadanía en general, de esta forma se busca hacer más productiva y competitiva la Secretaría Distrital de Ambiente, a través del uso de las tecnologías de información, como herramienta de ejecución, integración y optimización de sus procesos.</w:t>
      </w:r>
    </w:p>
    <w:p w14:paraId="6EC018ED" w14:textId="77777777" w:rsidR="00556803" w:rsidRDefault="00556803">
      <w:pPr>
        <w:rPr>
          <w:b/>
          <w:color w:val="000000"/>
          <w:sz w:val="20"/>
          <w:szCs w:val="20"/>
        </w:rPr>
      </w:pPr>
    </w:p>
    <w:p w14:paraId="5A891D21" w14:textId="77777777" w:rsidR="00556803" w:rsidRDefault="00556803">
      <w:pPr>
        <w:rPr>
          <w:b/>
          <w:color w:val="000000"/>
          <w:sz w:val="20"/>
          <w:szCs w:val="20"/>
        </w:rPr>
      </w:pPr>
    </w:p>
    <w:p w14:paraId="592F5D85" w14:textId="77777777" w:rsidR="00556803" w:rsidRDefault="00000000">
      <w:pPr>
        <w:numPr>
          <w:ilvl w:val="0"/>
          <w:numId w:val="8"/>
        </w:numPr>
        <w:pBdr>
          <w:top w:val="nil"/>
          <w:left w:val="nil"/>
          <w:bottom w:val="nil"/>
          <w:right w:val="nil"/>
          <w:between w:val="nil"/>
        </w:pBdr>
        <w:rPr>
          <w:b/>
          <w:color w:val="000000"/>
          <w:sz w:val="20"/>
          <w:szCs w:val="20"/>
        </w:rPr>
      </w:pPr>
      <w:r>
        <w:rPr>
          <w:b/>
          <w:color w:val="000000"/>
          <w:sz w:val="20"/>
          <w:szCs w:val="20"/>
        </w:rPr>
        <w:t>Realizar el 100% de las acciones programadas para el fortalecimiento de la gestión y desempeño ambiental en la SDA.</w:t>
      </w:r>
    </w:p>
    <w:p w14:paraId="09238BB0" w14:textId="77777777" w:rsidR="00556803" w:rsidRDefault="00556803">
      <w:pPr>
        <w:rPr>
          <w:b/>
          <w:color w:val="000000"/>
          <w:sz w:val="20"/>
          <w:szCs w:val="20"/>
        </w:rPr>
      </w:pPr>
    </w:p>
    <w:p w14:paraId="33B2A6A5" w14:textId="77777777" w:rsidR="00556803" w:rsidRDefault="00000000">
      <w:pPr>
        <w:jc w:val="both"/>
        <w:rPr>
          <w:color w:val="000000"/>
          <w:sz w:val="20"/>
          <w:szCs w:val="20"/>
        </w:rPr>
      </w:pPr>
      <w:r>
        <w:rPr>
          <w:color w:val="000000"/>
          <w:sz w:val="20"/>
          <w:szCs w:val="20"/>
        </w:rPr>
        <w:t xml:space="preserve">La Secretaría Distrital de Ambiente - SDA, con miras a concertar un modelo adecuado de manejo de los recursos institucionales, financieros, humanos y técnicos, ha orientado sus prácticas a promover acciones ambientales dinamizadoras de la gestión institucional a partir de sus objetivos misionales y del Plan de Gestión Ambiental -PGA, los cuales pretenden alcanzar una cultura de responsabilidad ambiental. </w:t>
      </w:r>
    </w:p>
    <w:p w14:paraId="67AFDB42" w14:textId="77777777" w:rsidR="00556803" w:rsidRDefault="00556803">
      <w:pPr>
        <w:jc w:val="both"/>
        <w:rPr>
          <w:color w:val="000000"/>
          <w:sz w:val="20"/>
          <w:szCs w:val="20"/>
        </w:rPr>
      </w:pPr>
    </w:p>
    <w:p w14:paraId="607B7294" w14:textId="77777777" w:rsidR="00556803" w:rsidRDefault="00000000">
      <w:pPr>
        <w:jc w:val="both"/>
        <w:rPr>
          <w:color w:val="000000"/>
          <w:sz w:val="20"/>
          <w:szCs w:val="20"/>
        </w:rPr>
      </w:pPr>
      <w:r>
        <w:rPr>
          <w:color w:val="000000"/>
          <w:sz w:val="20"/>
          <w:szCs w:val="20"/>
        </w:rPr>
        <w:t>En tal sentido, el Plan de institucional de Gestión Ambiental – PIGA, establece las responsabilidades, acciones, recursos institucionales de infraestructura y financieros, para hacer posible, mediante su implementación permanente, hacer uso sostenible de los recursos de la Secretaría Distrital de Ambiente.</w:t>
      </w:r>
    </w:p>
    <w:p w14:paraId="7AE77E6A" w14:textId="77777777" w:rsidR="00556803" w:rsidRDefault="00556803">
      <w:pPr>
        <w:jc w:val="both"/>
        <w:rPr>
          <w:color w:val="000000"/>
          <w:sz w:val="20"/>
          <w:szCs w:val="20"/>
        </w:rPr>
      </w:pPr>
    </w:p>
    <w:p w14:paraId="1DE9A2DE" w14:textId="77777777" w:rsidR="00556803" w:rsidRDefault="00000000">
      <w:pPr>
        <w:jc w:val="both"/>
        <w:rPr>
          <w:color w:val="000000"/>
          <w:sz w:val="20"/>
          <w:szCs w:val="20"/>
        </w:rPr>
      </w:pPr>
      <w:r>
        <w:rPr>
          <w:color w:val="000000"/>
          <w:sz w:val="20"/>
          <w:szCs w:val="20"/>
        </w:rPr>
        <w:t>La Secretaria Distrital de Ambiente busca aunar recursos humanos, técnicos y administrativos para el fortalecimiento de la gestión, avanzando en la adecuación de la infraestructura a fin de dar cumplimiento a la legislación ambiental en temas relacionados con el uso eficiente del agua, uso eficiente de la energía, gestión integral de residuos sólidos, mejoramiento de condiciones ambientales internas, control de emisiones atmosféricas y compras sostenibles.</w:t>
      </w:r>
    </w:p>
    <w:p w14:paraId="2719E9F4" w14:textId="77777777" w:rsidR="00556803" w:rsidRDefault="00556803">
      <w:pPr>
        <w:jc w:val="both"/>
        <w:rPr>
          <w:color w:val="000000"/>
          <w:sz w:val="20"/>
          <w:szCs w:val="20"/>
        </w:rPr>
      </w:pPr>
    </w:p>
    <w:p w14:paraId="2830FE2C" w14:textId="77777777" w:rsidR="00556803" w:rsidRDefault="00000000">
      <w:pPr>
        <w:jc w:val="both"/>
        <w:rPr>
          <w:color w:val="000000"/>
          <w:sz w:val="20"/>
          <w:szCs w:val="20"/>
        </w:rPr>
      </w:pPr>
      <w:r>
        <w:rPr>
          <w:color w:val="000000"/>
          <w:sz w:val="20"/>
          <w:szCs w:val="20"/>
        </w:rPr>
        <w:t>Por lo tanto, la SDA establecerá acciones para el fortalecimiento institucional del sistema de gestión ambiental a través del mejoramiento del instrumento Plan Institucional de Gestión Ambiental PIGA, con el fin de contribuir en el cumplimiento de los objetivos de desarrollo sostenible y lograr un alto desempeño ambiental de la entidad.</w:t>
      </w:r>
    </w:p>
    <w:p w14:paraId="7A93B13A" w14:textId="77777777" w:rsidR="00556803" w:rsidRDefault="00556803">
      <w:pPr>
        <w:rPr>
          <w:b/>
          <w:color w:val="000000"/>
          <w:sz w:val="20"/>
          <w:szCs w:val="20"/>
        </w:rPr>
      </w:pPr>
    </w:p>
    <w:p w14:paraId="0F02F6B5" w14:textId="77777777" w:rsidR="00556803" w:rsidRDefault="00000000">
      <w:pPr>
        <w:numPr>
          <w:ilvl w:val="0"/>
          <w:numId w:val="8"/>
        </w:numPr>
        <w:pBdr>
          <w:top w:val="nil"/>
          <w:left w:val="nil"/>
          <w:bottom w:val="nil"/>
          <w:right w:val="nil"/>
          <w:between w:val="nil"/>
        </w:pBdr>
        <w:rPr>
          <w:b/>
          <w:color w:val="000000"/>
          <w:sz w:val="20"/>
          <w:szCs w:val="20"/>
        </w:rPr>
      </w:pPr>
      <w:r>
        <w:rPr>
          <w:b/>
          <w:color w:val="000000"/>
          <w:sz w:val="20"/>
          <w:szCs w:val="20"/>
        </w:rPr>
        <w:t>Ejecutar el 100% de las actividades para implementación del Sistema de Gestión Documental</w:t>
      </w:r>
    </w:p>
    <w:p w14:paraId="7FBF424F" w14:textId="77777777" w:rsidR="00556803" w:rsidRDefault="00556803">
      <w:pPr>
        <w:rPr>
          <w:b/>
          <w:color w:val="000000"/>
          <w:sz w:val="20"/>
          <w:szCs w:val="20"/>
        </w:rPr>
      </w:pPr>
    </w:p>
    <w:p w14:paraId="675FD89E" w14:textId="77777777" w:rsidR="00556803" w:rsidRDefault="00000000">
      <w:pPr>
        <w:jc w:val="both"/>
        <w:rPr>
          <w:color w:val="000000"/>
          <w:sz w:val="20"/>
          <w:szCs w:val="20"/>
        </w:rPr>
      </w:pPr>
      <w:r>
        <w:rPr>
          <w:color w:val="000000"/>
          <w:sz w:val="20"/>
          <w:szCs w:val="20"/>
        </w:rPr>
        <w:t>El Programa de Gestión Documental PGD forma parte integral del Plan Institucional de Archivos PINAR que, a su vez se elabora en concordancia con el Plan Estratégico Institucional de la Secretaría Distrital de Ambiente. De esta manera se espera que el PGD se desarrolle de manera armónica y consistente con el conjunto de planes de la Secretaría Distrital de Ambiente</w:t>
      </w:r>
    </w:p>
    <w:p w14:paraId="6306126B" w14:textId="77777777" w:rsidR="00556803" w:rsidRDefault="00556803">
      <w:pPr>
        <w:jc w:val="both"/>
        <w:rPr>
          <w:color w:val="000000"/>
          <w:sz w:val="20"/>
          <w:szCs w:val="20"/>
        </w:rPr>
      </w:pPr>
    </w:p>
    <w:p w14:paraId="7AFD77B9" w14:textId="77777777" w:rsidR="00556803" w:rsidRDefault="00000000">
      <w:pPr>
        <w:jc w:val="both"/>
        <w:rPr>
          <w:color w:val="000000"/>
          <w:sz w:val="20"/>
          <w:szCs w:val="20"/>
        </w:rPr>
      </w:pPr>
      <w:r>
        <w:rPr>
          <w:color w:val="000000"/>
          <w:sz w:val="20"/>
          <w:szCs w:val="20"/>
        </w:rPr>
        <w:t>Para la SDA es fundamental crear estrategias y planteamientos que permiten la ejecución organizada, sistemática y estandarizada para el manejo y control de la documentación producida y recibida, por tal motivo desde la Dirección de Gestión Corporativa tendrá un grupo interdisciplinario encargado de formular políticas, planes, programas y estructurará herramientas para facilitar a todos los usuarios internos y externos de la documentación y de la información que en ella está contenida, su uso, su cuidado y su preservación a largo plazo.</w:t>
      </w:r>
    </w:p>
    <w:p w14:paraId="68E6E0C7" w14:textId="77777777" w:rsidR="00556803" w:rsidRDefault="00556803">
      <w:pPr>
        <w:jc w:val="both"/>
        <w:rPr>
          <w:color w:val="000000"/>
          <w:sz w:val="20"/>
          <w:szCs w:val="20"/>
        </w:rPr>
      </w:pPr>
    </w:p>
    <w:p w14:paraId="7C4A13C5" w14:textId="77777777" w:rsidR="00556803" w:rsidRDefault="00000000">
      <w:pPr>
        <w:jc w:val="both"/>
        <w:rPr>
          <w:color w:val="000000"/>
          <w:sz w:val="20"/>
          <w:szCs w:val="20"/>
        </w:rPr>
      </w:pPr>
      <w:r>
        <w:rPr>
          <w:color w:val="000000"/>
          <w:sz w:val="20"/>
          <w:szCs w:val="20"/>
        </w:rPr>
        <w:t>En el futuro a corto plazo, se espera fortalecer aún más el sistema de gestión de documentos para que pueda contribuir con la administración total de los documentos nativos electrónicos y los digitalizados en articulación con los sistemas internos de la entidad.</w:t>
      </w:r>
    </w:p>
    <w:p w14:paraId="40E578D5" w14:textId="77777777" w:rsidR="00556803" w:rsidRDefault="00556803">
      <w:pPr>
        <w:rPr>
          <w:b/>
          <w:color w:val="000000"/>
          <w:sz w:val="20"/>
          <w:szCs w:val="20"/>
        </w:rPr>
      </w:pPr>
    </w:p>
    <w:p w14:paraId="3E595E6B" w14:textId="77777777" w:rsidR="00556803" w:rsidRDefault="00556803">
      <w:pPr>
        <w:rPr>
          <w:b/>
          <w:color w:val="000000"/>
          <w:sz w:val="20"/>
          <w:szCs w:val="20"/>
        </w:rPr>
      </w:pPr>
    </w:p>
    <w:p w14:paraId="0587FCF3" w14:textId="77777777" w:rsidR="00556803" w:rsidRDefault="00000000">
      <w:pPr>
        <w:numPr>
          <w:ilvl w:val="0"/>
          <w:numId w:val="8"/>
        </w:numPr>
        <w:pBdr>
          <w:top w:val="nil"/>
          <w:left w:val="nil"/>
          <w:bottom w:val="nil"/>
          <w:right w:val="nil"/>
          <w:between w:val="nil"/>
        </w:pBdr>
        <w:rPr>
          <w:b/>
          <w:color w:val="000000"/>
          <w:sz w:val="20"/>
          <w:szCs w:val="20"/>
        </w:rPr>
      </w:pPr>
      <w:r>
        <w:rPr>
          <w:b/>
          <w:color w:val="000000"/>
          <w:sz w:val="20"/>
          <w:szCs w:val="20"/>
        </w:rPr>
        <w:t>Garantizar el 100% de los espacios requeridos para el funcionamiento de la SDA</w:t>
      </w:r>
    </w:p>
    <w:p w14:paraId="4CFFB418" w14:textId="77777777" w:rsidR="00556803" w:rsidRDefault="00000000">
      <w:pPr>
        <w:jc w:val="both"/>
        <w:rPr>
          <w:color w:val="000000"/>
          <w:sz w:val="20"/>
          <w:szCs w:val="20"/>
        </w:rPr>
      </w:pPr>
      <w:r>
        <w:rPr>
          <w:color w:val="000000"/>
          <w:sz w:val="20"/>
          <w:szCs w:val="20"/>
        </w:rPr>
        <w:t>Construir la Segunda Fase del Centro de Atención y Valoración de Flora y Fauna Silvestre, que consistirá en un espacio que permita almacenar, tratar y conservar los productos maderables y no maderables provenientes de la tala ilegal que en Colombia alcanza un 42% de la producción total de madera y Bogotá es su principal centro de destino ya que concentra más del 50% de la industria forestal colombiana que transforma y comercializa productos maderables como muebles, contrachapados, pisos, otros productos de carpintería, accesorios y artesanías. Por lo que la Secretaría deberá generar control sobre industrias forestales que no se encuentren registradas ante la autoridad ambiental y que podrían estar participando en la cadena de tráfico ilícito de maderas, que a través de procedimientos de rescate, recepción, decomiso preventivo, aprehensión preventiva o incautación serán resguardadas en la Infraestructura que la Entidad construya y adecue para tal fin.</w:t>
      </w:r>
    </w:p>
    <w:p w14:paraId="08ACD0F1" w14:textId="77777777" w:rsidR="00556803" w:rsidRDefault="00556803">
      <w:pPr>
        <w:rPr>
          <w:b/>
          <w:color w:val="000000"/>
          <w:sz w:val="20"/>
          <w:szCs w:val="20"/>
        </w:rPr>
      </w:pPr>
    </w:p>
    <w:p w14:paraId="68D86751" w14:textId="77777777" w:rsidR="00556803" w:rsidRDefault="00000000">
      <w:pPr>
        <w:numPr>
          <w:ilvl w:val="0"/>
          <w:numId w:val="8"/>
        </w:numPr>
        <w:pBdr>
          <w:top w:val="nil"/>
          <w:left w:val="nil"/>
          <w:bottom w:val="nil"/>
          <w:right w:val="nil"/>
          <w:between w:val="nil"/>
        </w:pBdr>
        <w:rPr>
          <w:b/>
          <w:color w:val="000000"/>
          <w:sz w:val="20"/>
          <w:szCs w:val="20"/>
        </w:rPr>
      </w:pPr>
      <w:r>
        <w:rPr>
          <w:b/>
          <w:color w:val="000000"/>
          <w:sz w:val="20"/>
          <w:szCs w:val="20"/>
        </w:rPr>
        <w:t xml:space="preserve">Realizar del 100% de las actividades de </w:t>
      </w:r>
      <w:r>
        <w:rPr>
          <w:b/>
          <w:sz w:val="20"/>
          <w:szCs w:val="20"/>
        </w:rPr>
        <w:t>construcción</w:t>
      </w:r>
      <w:r>
        <w:rPr>
          <w:b/>
          <w:color w:val="000000"/>
          <w:sz w:val="20"/>
          <w:szCs w:val="20"/>
        </w:rPr>
        <w:t xml:space="preserve"> de obras necesarias para el </w:t>
      </w:r>
      <w:r>
        <w:rPr>
          <w:b/>
          <w:sz w:val="20"/>
          <w:szCs w:val="20"/>
        </w:rPr>
        <w:t>funcionamiento</w:t>
      </w:r>
      <w:r>
        <w:rPr>
          <w:b/>
          <w:color w:val="000000"/>
          <w:sz w:val="20"/>
          <w:szCs w:val="20"/>
        </w:rPr>
        <w:t xml:space="preserve"> de la entidad y sector</w:t>
      </w:r>
    </w:p>
    <w:p w14:paraId="5100905A" w14:textId="77777777" w:rsidR="00556803" w:rsidRDefault="00556803">
      <w:pPr>
        <w:pBdr>
          <w:top w:val="nil"/>
          <w:left w:val="nil"/>
          <w:bottom w:val="nil"/>
          <w:right w:val="nil"/>
          <w:between w:val="nil"/>
        </w:pBdr>
        <w:ind w:left="720"/>
        <w:rPr>
          <w:b/>
          <w:color w:val="000000"/>
          <w:sz w:val="20"/>
          <w:szCs w:val="20"/>
        </w:rPr>
      </w:pPr>
    </w:p>
    <w:p w14:paraId="1DAEA530" w14:textId="77777777" w:rsidR="00556803" w:rsidRDefault="00000000">
      <w:pPr>
        <w:jc w:val="both"/>
        <w:rPr>
          <w:color w:val="000000"/>
          <w:sz w:val="20"/>
          <w:szCs w:val="20"/>
        </w:rPr>
      </w:pPr>
      <w:r>
        <w:rPr>
          <w:color w:val="000000"/>
          <w:sz w:val="20"/>
          <w:szCs w:val="20"/>
        </w:rPr>
        <w:t xml:space="preserve">La construcción de la Casa Ecológica de los Animales es un proyecto que busca reivindicar el espacio ideal para los animales domésticos que sufren alguna condición de maltrato en el Distrito Capital, en el cual se les brinde los </w:t>
      </w:r>
      <w:r>
        <w:rPr>
          <w:color w:val="000000"/>
          <w:sz w:val="20"/>
          <w:szCs w:val="20"/>
        </w:rPr>
        <w:lastRenderedPageBreak/>
        <w:t xml:space="preserve">escenarios apropiados para que los animales puedan realizar su proceso de recuperación en óptimas circunstancias, garantizándoles calidad de vida. </w:t>
      </w:r>
    </w:p>
    <w:p w14:paraId="5003E9C5" w14:textId="77777777" w:rsidR="00556803" w:rsidRDefault="00556803">
      <w:pPr>
        <w:jc w:val="both"/>
        <w:rPr>
          <w:color w:val="000000"/>
          <w:sz w:val="20"/>
          <w:szCs w:val="20"/>
        </w:rPr>
      </w:pPr>
    </w:p>
    <w:p w14:paraId="412C0169" w14:textId="77777777" w:rsidR="00556803" w:rsidRDefault="00000000">
      <w:pPr>
        <w:jc w:val="both"/>
        <w:rPr>
          <w:color w:val="000000"/>
          <w:sz w:val="20"/>
          <w:szCs w:val="20"/>
        </w:rPr>
      </w:pPr>
      <w:r>
        <w:rPr>
          <w:color w:val="000000"/>
          <w:sz w:val="20"/>
          <w:szCs w:val="20"/>
        </w:rPr>
        <w:t xml:space="preserve">Por lo anterior, es determinante la disposición de un espacio en el Distrito donde se puedan mantener en custodia preventiva animales víctimas de maltrato (Ley 85/85 Ley 172/15), disponer de ellos si así se determina con el propósito de resocializarlos e introducirlos en un habitad saludable. Además de propiciar en este lugar, servicios que propendan por la protección de la fauna doméstica como la atención médica veterinaria accesibles a la comunidad, espacios educativos que fortalezcan </w:t>
      </w:r>
      <w:r>
        <w:rPr>
          <w:sz w:val="20"/>
          <w:szCs w:val="20"/>
        </w:rPr>
        <w:t>el vínculo</w:t>
      </w:r>
      <w:r>
        <w:rPr>
          <w:color w:val="000000"/>
          <w:sz w:val="20"/>
          <w:szCs w:val="20"/>
        </w:rPr>
        <w:t xml:space="preserve"> humano animal a todos los sectores de la población y finalmente la promoción de la investigación en este campo tal y como se espera lograr con el Centro de Protección y Bienestar Animal.</w:t>
      </w:r>
    </w:p>
    <w:p w14:paraId="503EE0A0" w14:textId="77777777" w:rsidR="00556803" w:rsidRDefault="00556803">
      <w:pPr>
        <w:jc w:val="both"/>
        <w:rPr>
          <w:color w:val="000000"/>
          <w:sz w:val="20"/>
          <w:szCs w:val="20"/>
        </w:rPr>
      </w:pPr>
    </w:p>
    <w:p w14:paraId="173C3EE8" w14:textId="77777777" w:rsidR="00556803" w:rsidRDefault="00000000">
      <w:pPr>
        <w:jc w:val="both"/>
        <w:rPr>
          <w:color w:val="000000"/>
          <w:sz w:val="20"/>
          <w:szCs w:val="20"/>
        </w:rPr>
      </w:pPr>
      <w:r>
        <w:rPr>
          <w:color w:val="000000"/>
          <w:sz w:val="20"/>
          <w:szCs w:val="20"/>
        </w:rPr>
        <w:t xml:space="preserve">Para ello se cuenta con un espacio de 8.5 hectáreas para coger aproximadamente 800 animales domésticos a través de su área clínica, zona de observación, de rehabilitación y de adopción; además de un consultorio de etología, auditorio y zonas verdes. En la actualidad ya se cuenta con la licencia de construcción emitida por el Municipio de Funza y se espera la elaboración de los pliegos para la contratación de la fase de construcción. Se considera conveniente prestar este servicio de manera centralizada, en un único y eficiente dotacional para todas las localidades; mediante la gestión técnica para la protección de los animales, en el cual se realizará el sostenimiento de los animales recuperados hasta el momento de su adopción. </w:t>
      </w:r>
    </w:p>
    <w:p w14:paraId="7D460984" w14:textId="77777777" w:rsidR="00556803" w:rsidRDefault="00556803">
      <w:pPr>
        <w:jc w:val="both"/>
        <w:rPr>
          <w:color w:val="000000"/>
          <w:sz w:val="20"/>
          <w:szCs w:val="20"/>
        </w:rPr>
      </w:pPr>
    </w:p>
    <w:p w14:paraId="02E818D9" w14:textId="77777777" w:rsidR="00556803" w:rsidRDefault="00000000">
      <w:pPr>
        <w:jc w:val="both"/>
        <w:rPr>
          <w:color w:val="000000"/>
          <w:sz w:val="20"/>
          <w:szCs w:val="20"/>
        </w:rPr>
      </w:pPr>
      <w:r>
        <w:rPr>
          <w:color w:val="000000"/>
          <w:sz w:val="20"/>
          <w:szCs w:val="20"/>
        </w:rPr>
        <w:t>Esta meta de inversión se armoniza con el proyecto de inversión 7816 - Construcción de espacios de calidad para el Sector Ambiental Bogotá, el cual estaba asociado al pasado Plan Distrital de Desarrollo “Un Nuevo Contrato Social y Ambiental para el siglo XXI” 2020 - 2024, y se recibe la meta con una línea base del 91.09% de avance de obra.</w:t>
      </w:r>
    </w:p>
    <w:p w14:paraId="1D0DF51B" w14:textId="77777777" w:rsidR="00556803" w:rsidRDefault="00556803">
      <w:pPr>
        <w:rPr>
          <w:b/>
          <w:color w:val="000000"/>
          <w:sz w:val="20"/>
          <w:szCs w:val="20"/>
        </w:rPr>
      </w:pPr>
    </w:p>
    <w:p w14:paraId="3B80D019" w14:textId="77777777" w:rsidR="00556803" w:rsidRDefault="00000000">
      <w:pPr>
        <w:numPr>
          <w:ilvl w:val="0"/>
          <w:numId w:val="8"/>
        </w:numPr>
        <w:pBdr>
          <w:top w:val="nil"/>
          <w:left w:val="nil"/>
          <w:bottom w:val="nil"/>
          <w:right w:val="nil"/>
          <w:between w:val="nil"/>
        </w:pBdr>
        <w:rPr>
          <w:b/>
          <w:color w:val="000000"/>
          <w:sz w:val="20"/>
          <w:szCs w:val="20"/>
        </w:rPr>
      </w:pPr>
      <w:r>
        <w:rPr>
          <w:b/>
          <w:color w:val="000000"/>
          <w:sz w:val="20"/>
          <w:szCs w:val="20"/>
        </w:rPr>
        <w:t>Realizar el 100% de las actividades de mantenimiento programadas a la infraestructura física de la SDA</w:t>
      </w:r>
    </w:p>
    <w:p w14:paraId="57BC1DE8" w14:textId="77777777" w:rsidR="00556803" w:rsidRDefault="00556803">
      <w:pPr>
        <w:rPr>
          <w:b/>
          <w:color w:val="000000"/>
          <w:sz w:val="20"/>
          <w:szCs w:val="20"/>
        </w:rPr>
      </w:pPr>
    </w:p>
    <w:p w14:paraId="66D42A6A" w14:textId="77777777" w:rsidR="00556803" w:rsidRDefault="00000000">
      <w:pPr>
        <w:jc w:val="both"/>
        <w:rPr>
          <w:color w:val="000000"/>
          <w:sz w:val="20"/>
          <w:szCs w:val="20"/>
        </w:rPr>
      </w:pPr>
      <w:r>
        <w:rPr>
          <w:color w:val="000000"/>
          <w:sz w:val="20"/>
          <w:szCs w:val="20"/>
        </w:rPr>
        <w:t xml:space="preserve">Realizar actividades de mantenimiento, en la infraestructura de la Secretaría Distrital de Ambiente realizando diagnóstico y evaluación de la infraestructura con el fin de identificar puntos críticos y condiciones termo hidrométricas, iluminación y de accesibilidad universal. </w:t>
      </w:r>
    </w:p>
    <w:p w14:paraId="746C1C3E" w14:textId="77777777" w:rsidR="00556803" w:rsidRDefault="00556803">
      <w:pPr>
        <w:jc w:val="both"/>
        <w:rPr>
          <w:color w:val="000000"/>
          <w:sz w:val="20"/>
          <w:szCs w:val="20"/>
        </w:rPr>
      </w:pPr>
    </w:p>
    <w:p w14:paraId="72845A66" w14:textId="77777777" w:rsidR="00556803" w:rsidRDefault="00000000">
      <w:pPr>
        <w:jc w:val="both"/>
        <w:rPr>
          <w:color w:val="000000"/>
          <w:sz w:val="20"/>
          <w:szCs w:val="20"/>
        </w:rPr>
      </w:pPr>
      <w:r>
        <w:rPr>
          <w:color w:val="000000"/>
          <w:sz w:val="20"/>
          <w:szCs w:val="20"/>
        </w:rPr>
        <w:t>Mantenimiento de la Infraestructura Ambiental, realizando el diagnóstico por parte de la ARL para la identificación de puntos críticos para la evaluación de las condiciones termo hidrométricas, iluminación y de accesibilidad universal.</w:t>
      </w:r>
    </w:p>
    <w:p w14:paraId="5A8D0033" w14:textId="77777777" w:rsidR="00556803" w:rsidRDefault="00556803">
      <w:pPr>
        <w:jc w:val="both"/>
        <w:rPr>
          <w:color w:val="000000"/>
          <w:sz w:val="20"/>
          <w:szCs w:val="20"/>
        </w:rPr>
      </w:pPr>
    </w:p>
    <w:p w14:paraId="6E4D9C2F" w14:textId="77777777" w:rsidR="00556803" w:rsidRDefault="00000000">
      <w:pPr>
        <w:numPr>
          <w:ilvl w:val="0"/>
          <w:numId w:val="8"/>
        </w:numPr>
        <w:pBdr>
          <w:top w:val="nil"/>
          <w:left w:val="nil"/>
          <w:bottom w:val="nil"/>
          <w:right w:val="nil"/>
          <w:between w:val="nil"/>
        </w:pBdr>
        <w:jc w:val="both"/>
        <w:rPr>
          <w:color w:val="000000"/>
          <w:sz w:val="20"/>
          <w:szCs w:val="20"/>
        </w:rPr>
      </w:pPr>
      <w:r>
        <w:rPr>
          <w:b/>
          <w:color w:val="000000"/>
          <w:sz w:val="20"/>
          <w:szCs w:val="20"/>
        </w:rPr>
        <w:t>Cumplir el 100% con los estándares establecidos y la normatividad vigente en materia de control interno y control interno disciplinario</w:t>
      </w:r>
    </w:p>
    <w:p w14:paraId="326DBA5A" w14:textId="77777777" w:rsidR="00556803" w:rsidRDefault="00556803">
      <w:pPr>
        <w:pBdr>
          <w:top w:val="nil"/>
          <w:left w:val="nil"/>
          <w:bottom w:val="nil"/>
          <w:right w:val="nil"/>
          <w:between w:val="nil"/>
        </w:pBdr>
        <w:jc w:val="both"/>
        <w:rPr>
          <w:b/>
          <w:color w:val="000000"/>
          <w:sz w:val="20"/>
          <w:szCs w:val="20"/>
          <w:highlight w:val="yellow"/>
        </w:rPr>
      </w:pPr>
    </w:p>
    <w:p w14:paraId="3692CB2A" w14:textId="77777777" w:rsidR="00556803" w:rsidRDefault="00000000">
      <w:pPr>
        <w:spacing w:before="240" w:after="240"/>
        <w:jc w:val="both"/>
        <w:rPr>
          <w:color w:val="000000"/>
          <w:sz w:val="20"/>
          <w:szCs w:val="20"/>
        </w:rPr>
      </w:pPr>
      <w:r>
        <w:rPr>
          <w:color w:val="000000"/>
          <w:sz w:val="20"/>
          <w:szCs w:val="20"/>
        </w:rPr>
        <w:t>- Cumplir el 100% del Plan Anual de Auditoria de la SDA: La Oficina de Control Interno, como tercera línea de defensa prioriza, elaborará y ejecutará el Plan Anual de Auditoría que será desarrollado durante cada una de las vigencias que enmarcan el Plan de Desarrollo. Este plan contiene las actividades suficientes y necesarias para evaluar la efectividad del sistema con un enfoque basado en riesgos, a través de la aplicación de los cinco roles, de acuerdo con la Guía de Auditoría del Departamento Administrativo de la Función Pública. El Plan Anual de Auditoría incluye las actividades adelantadas en cada uno de los cinco (5) roles: Liderazgo estratégico, Enfoque hacia la prevención, Evaluación a la gestión del riesgo, Evaluación y seguimiento y Relación con entes externos de control.</w:t>
      </w:r>
    </w:p>
    <w:p w14:paraId="3888D423" w14:textId="77777777" w:rsidR="00556803" w:rsidRDefault="00000000">
      <w:pPr>
        <w:spacing w:before="240" w:after="240"/>
        <w:jc w:val="both"/>
        <w:rPr>
          <w:color w:val="000000"/>
          <w:sz w:val="20"/>
          <w:szCs w:val="20"/>
        </w:rPr>
      </w:pPr>
      <w:r>
        <w:rPr>
          <w:color w:val="000000"/>
          <w:sz w:val="20"/>
          <w:szCs w:val="20"/>
        </w:rPr>
        <w:t>- Adelantar 14 acciones preventivas disciplinarias: Adelantar anualmente 12 flash disciplinarios divulgados mensualmente y 2 actividades de capacitación o de fortalecimiento a prevención de faltas disciplinarias.</w:t>
      </w:r>
    </w:p>
    <w:p w14:paraId="743F204C" w14:textId="77777777" w:rsidR="00556803" w:rsidRDefault="00000000">
      <w:pPr>
        <w:spacing w:before="240" w:after="240"/>
        <w:jc w:val="both"/>
        <w:rPr>
          <w:color w:val="000000"/>
          <w:sz w:val="20"/>
          <w:szCs w:val="20"/>
        </w:rPr>
      </w:pPr>
      <w:r>
        <w:rPr>
          <w:color w:val="000000"/>
          <w:sz w:val="20"/>
          <w:szCs w:val="20"/>
        </w:rPr>
        <w:lastRenderedPageBreak/>
        <w:t>- Tramitar el 100% de las peticiones y quejas de los ciudadanos, las solicitudes de las autoridades en materia disciplinaria y adelantar y fallar en primera instancia los procesos disciplinarios que de ellas se deriven: Con relación a la Función disciplinaria, la Oficina de Control Disciplinario Interno adelantará la labor procesal, se proyectan y firman autos de impulso, así como jornadas mensuales de actualización del aplicativo de la Dirección Distrital de Asuntos Disciplinarios SIDD4, cargue de información de los expedientes en el aplicativo de la Personería para Oficinas de Control Disciplinario Interno, en cumplimiento a la Resolución 451 del 2021, toma física para verificación de riesgos disciplinarios y de inventario de expedientes.</w:t>
      </w:r>
    </w:p>
    <w:p w14:paraId="34C6FECB" w14:textId="77777777" w:rsidR="00556803" w:rsidRDefault="00000000">
      <w:pPr>
        <w:spacing w:before="240" w:after="240"/>
        <w:jc w:val="both"/>
        <w:rPr>
          <w:color w:val="000000"/>
          <w:sz w:val="20"/>
          <w:szCs w:val="20"/>
        </w:rPr>
      </w:pPr>
      <w:r>
        <w:rPr>
          <w:color w:val="000000"/>
          <w:sz w:val="20"/>
          <w:szCs w:val="20"/>
        </w:rPr>
        <w:t>- Atender el 100% de las respuestas al Congreso de la República, el Concejo de Bogotá y la administración distrital: En el marco de las relaciones políticas se gestionaron las solicitudes del Concejo de Bogotá, el Congreso de la República y la Secretaría de Gobierno, se debe atender derechos de petición, proposiciones y proyectos de acuerdo o Ley.</w:t>
      </w:r>
    </w:p>
    <w:p w14:paraId="51297CE6" w14:textId="77777777" w:rsidR="00556803" w:rsidRDefault="00556803">
      <w:pPr>
        <w:pBdr>
          <w:top w:val="nil"/>
          <w:left w:val="nil"/>
          <w:bottom w:val="nil"/>
          <w:right w:val="nil"/>
          <w:between w:val="nil"/>
        </w:pBdr>
        <w:jc w:val="both"/>
        <w:rPr>
          <w:b/>
          <w:color w:val="000000"/>
          <w:sz w:val="20"/>
          <w:szCs w:val="20"/>
          <w:highlight w:val="yellow"/>
        </w:rPr>
      </w:pPr>
    </w:p>
    <w:p w14:paraId="3FA96483" w14:textId="77777777" w:rsidR="00556803" w:rsidRDefault="00556803">
      <w:pPr>
        <w:pBdr>
          <w:top w:val="nil"/>
          <w:left w:val="nil"/>
          <w:bottom w:val="nil"/>
          <w:right w:val="nil"/>
          <w:between w:val="nil"/>
        </w:pBdr>
        <w:ind w:left="1134"/>
        <w:rPr>
          <w:b/>
          <w:color w:val="000000"/>
          <w:sz w:val="20"/>
          <w:szCs w:val="20"/>
        </w:rPr>
      </w:pPr>
    </w:p>
    <w:p w14:paraId="6081D113" w14:textId="77777777" w:rsidR="00556803" w:rsidRDefault="00000000">
      <w:pPr>
        <w:numPr>
          <w:ilvl w:val="4"/>
          <w:numId w:val="4"/>
        </w:numPr>
        <w:pBdr>
          <w:top w:val="nil"/>
          <w:left w:val="nil"/>
          <w:bottom w:val="nil"/>
          <w:right w:val="nil"/>
          <w:between w:val="nil"/>
        </w:pBdr>
        <w:ind w:left="1134"/>
        <w:rPr>
          <w:b/>
          <w:color w:val="000000"/>
          <w:sz w:val="20"/>
          <w:szCs w:val="20"/>
        </w:rPr>
      </w:pPr>
      <w:r>
        <w:rPr>
          <w:b/>
          <w:color w:val="000000"/>
          <w:sz w:val="20"/>
          <w:szCs w:val="20"/>
        </w:rPr>
        <w:t xml:space="preserve">Anualización </w:t>
      </w:r>
      <w:r>
        <w:rPr>
          <w:color w:val="000000"/>
          <w:sz w:val="20"/>
          <w:szCs w:val="20"/>
        </w:rPr>
        <w:t>(a nivel físico)</w:t>
      </w:r>
    </w:p>
    <w:p w14:paraId="6F3EBDC9" w14:textId="77777777" w:rsidR="00556803" w:rsidRDefault="00556803">
      <w:pPr>
        <w:pBdr>
          <w:top w:val="nil"/>
          <w:left w:val="nil"/>
          <w:bottom w:val="nil"/>
          <w:right w:val="nil"/>
          <w:between w:val="nil"/>
        </w:pBdr>
        <w:ind w:left="1440" w:hanging="708"/>
        <w:rPr>
          <w:b/>
          <w:color w:val="000000"/>
          <w:sz w:val="20"/>
          <w:szCs w:val="20"/>
        </w:rPr>
      </w:pPr>
    </w:p>
    <w:tbl>
      <w:tblPr>
        <w:tblStyle w:val="affffffe"/>
        <w:tblW w:w="9491" w:type="dxa"/>
        <w:jc w:val="cente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1271"/>
        <w:gridCol w:w="634"/>
        <w:gridCol w:w="963"/>
        <w:gridCol w:w="1072"/>
        <w:gridCol w:w="1047"/>
        <w:gridCol w:w="1100"/>
        <w:gridCol w:w="712"/>
        <w:gridCol w:w="567"/>
        <w:gridCol w:w="567"/>
        <w:gridCol w:w="567"/>
        <w:gridCol w:w="268"/>
        <w:gridCol w:w="723"/>
      </w:tblGrid>
      <w:tr w:rsidR="00556803" w14:paraId="1E901C17" w14:textId="77777777">
        <w:trPr>
          <w:trHeight w:val="399"/>
          <w:tblHeader/>
          <w:jc w:val="center"/>
        </w:trPr>
        <w:tc>
          <w:tcPr>
            <w:tcW w:w="1271" w:type="dxa"/>
            <w:vMerge w:val="restart"/>
            <w:shd w:val="clear" w:color="auto" w:fill="A6A6A6"/>
            <w:vAlign w:val="center"/>
          </w:tcPr>
          <w:p w14:paraId="5503B9D6" w14:textId="77777777" w:rsidR="00556803" w:rsidRDefault="00000000">
            <w:pPr>
              <w:jc w:val="center"/>
              <w:rPr>
                <w:b/>
                <w:color w:val="000000"/>
                <w:sz w:val="16"/>
                <w:szCs w:val="16"/>
              </w:rPr>
            </w:pPr>
            <w:r>
              <w:rPr>
                <w:b/>
                <w:color w:val="000000"/>
                <w:sz w:val="16"/>
                <w:szCs w:val="16"/>
              </w:rPr>
              <w:t>LÍNEA DE ACCIÓN</w:t>
            </w:r>
          </w:p>
        </w:tc>
        <w:tc>
          <w:tcPr>
            <w:tcW w:w="634" w:type="dxa"/>
            <w:vMerge w:val="restart"/>
            <w:shd w:val="clear" w:color="auto" w:fill="A6A6A6"/>
            <w:vAlign w:val="center"/>
          </w:tcPr>
          <w:p w14:paraId="0AFD1D4A" w14:textId="77777777" w:rsidR="00556803" w:rsidRDefault="00000000">
            <w:pPr>
              <w:jc w:val="center"/>
              <w:rPr>
                <w:b/>
                <w:color w:val="000000"/>
                <w:sz w:val="16"/>
                <w:szCs w:val="16"/>
              </w:rPr>
            </w:pPr>
            <w:r>
              <w:rPr>
                <w:b/>
                <w:color w:val="000000"/>
                <w:sz w:val="16"/>
                <w:szCs w:val="16"/>
              </w:rPr>
              <w:t>No DE LA ACTIVIDAD DE INVERSIÓN</w:t>
            </w:r>
          </w:p>
        </w:tc>
        <w:tc>
          <w:tcPr>
            <w:tcW w:w="963" w:type="dxa"/>
            <w:vMerge w:val="restart"/>
            <w:shd w:val="clear" w:color="auto" w:fill="A6A6A6"/>
            <w:vAlign w:val="center"/>
          </w:tcPr>
          <w:p w14:paraId="2B594B7E" w14:textId="77777777" w:rsidR="00556803" w:rsidRDefault="00000000">
            <w:pPr>
              <w:jc w:val="center"/>
              <w:rPr>
                <w:b/>
                <w:color w:val="000000"/>
                <w:sz w:val="16"/>
                <w:szCs w:val="16"/>
              </w:rPr>
            </w:pPr>
            <w:r>
              <w:rPr>
                <w:b/>
                <w:color w:val="000000"/>
                <w:sz w:val="16"/>
                <w:szCs w:val="16"/>
              </w:rPr>
              <w:t>PROCESO</w:t>
            </w:r>
          </w:p>
        </w:tc>
        <w:tc>
          <w:tcPr>
            <w:tcW w:w="1072" w:type="dxa"/>
            <w:vMerge w:val="restart"/>
            <w:shd w:val="clear" w:color="auto" w:fill="A6A6A6"/>
            <w:vAlign w:val="center"/>
          </w:tcPr>
          <w:p w14:paraId="1BB1EFAD" w14:textId="77777777" w:rsidR="00556803" w:rsidRDefault="00000000">
            <w:pPr>
              <w:jc w:val="center"/>
              <w:rPr>
                <w:b/>
                <w:color w:val="000000"/>
                <w:sz w:val="16"/>
                <w:szCs w:val="16"/>
              </w:rPr>
            </w:pPr>
            <w:r>
              <w:rPr>
                <w:b/>
                <w:color w:val="000000"/>
                <w:sz w:val="16"/>
                <w:szCs w:val="16"/>
              </w:rPr>
              <w:t>MAGNITUD</w:t>
            </w:r>
          </w:p>
        </w:tc>
        <w:tc>
          <w:tcPr>
            <w:tcW w:w="1047" w:type="dxa"/>
            <w:vMerge w:val="restart"/>
            <w:shd w:val="clear" w:color="auto" w:fill="A6A6A6"/>
            <w:vAlign w:val="center"/>
          </w:tcPr>
          <w:p w14:paraId="14447D97" w14:textId="77777777" w:rsidR="00556803" w:rsidRDefault="00000000">
            <w:pPr>
              <w:jc w:val="center"/>
              <w:rPr>
                <w:b/>
                <w:color w:val="000000"/>
                <w:sz w:val="16"/>
                <w:szCs w:val="16"/>
              </w:rPr>
            </w:pPr>
            <w:r>
              <w:rPr>
                <w:b/>
                <w:color w:val="000000"/>
                <w:sz w:val="16"/>
                <w:szCs w:val="16"/>
              </w:rPr>
              <w:t>UNIDAD DE MEDIDA</w:t>
            </w:r>
          </w:p>
        </w:tc>
        <w:tc>
          <w:tcPr>
            <w:tcW w:w="1100" w:type="dxa"/>
            <w:vMerge w:val="restart"/>
            <w:shd w:val="clear" w:color="auto" w:fill="A6A6A6"/>
            <w:vAlign w:val="center"/>
          </w:tcPr>
          <w:p w14:paraId="2292D71C" w14:textId="77777777" w:rsidR="00556803" w:rsidRDefault="00000000">
            <w:pPr>
              <w:jc w:val="center"/>
              <w:rPr>
                <w:b/>
                <w:color w:val="000000"/>
                <w:sz w:val="16"/>
                <w:szCs w:val="16"/>
              </w:rPr>
            </w:pPr>
            <w:r>
              <w:rPr>
                <w:b/>
                <w:color w:val="000000"/>
                <w:sz w:val="16"/>
                <w:szCs w:val="16"/>
              </w:rPr>
              <w:t>DESCRIPCIÓN</w:t>
            </w:r>
          </w:p>
          <w:p w14:paraId="76530B0F" w14:textId="77777777" w:rsidR="00556803" w:rsidRDefault="00556803">
            <w:pPr>
              <w:jc w:val="center"/>
              <w:rPr>
                <w:b/>
                <w:color w:val="000000"/>
                <w:sz w:val="16"/>
                <w:szCs w:val="16"/>
              </w:rPr>
            </w:pPr>
          </w:p>
        </w:tc>
        <w:tc>
          <w:tcPr>
            <w:tcW w:w="3404" w:type="dxa"/>
            <w:gridSpan w:val="6"/>
            <w:shd w:val="clear" w:color="auto" w:fill="A6A6A6"/>
            <w:vAlign w:val="center"/>
          </w:tcPr>
          <w:p w14:paraId="6ADC3FFF" w14:textId="77777777" w:rsidR="00556803" w:rsidRDefault="00000000">
            <w:pPr>
              <w:jc w:val="center"/>
              <w:rPr>
                <w:b/>
                <w:color w:val="000000"/>
                <w:sz w:val="16"/>
                <w:szCs w:val="16"/>
              </w:rPr>
            </w:pPr>
            <w:r>
              <w:rPr>
                <w:b/>
                <w:color w:val="000000"/>
                <w:sz w:val="16"/>
                <w:szCs w:val="16"/>
              </w:rPr>
              <w:t>AÑOS</w:t>
            </w:r>
          </w:p>
        </w:tc>
      </w:tr>
      <w:tr w:rsidR="00556803" w14:paraId="5185C960" w14:textId="77777777">
        <w:trPr>
          <w:trHeight w:val="452"/>
          <w:tblHeader/>
          <w:jc w:val="center"/>
        </w:trPr>
        <w:tc>
          <w:tcPr>
            <w:tcW w:w="1271" w:type="dxa"/>
            <w:vMerge/>
            <w:shd w:val="clear" w:color="auto" w:fill="A6A6A6"/>
            <w:vAlign w:val="center"/>
          </w:tcPr>
          <w:p w14:paraId="19925AFA" w14:textId="77777777" w:rsidR="00556803" w:rsidRDefault="00556803">
            <w:pPr>
              <w:widowControl w:val="0"/>
              <w:pBdr>
                <w:top w:val="nil"/>
                <w:left w:val="nil"/>
                <w:bottom w:val="nil"/>
                <w:right w:val="nil"/>
                <w:between w:val="nil"/>
              </w:pBdr>
              <w:spacing w:line="276" w:lineRule="auto"/>
              <w:rPr>
                <w:b/>
                <w:color w:val="000000"/>
                <w:sz w:val="16"/>
                <w:szCs w:val="16"/>
              </w:rPr>
            </w:pPr>
          </w:p>
        </w:tc>
        <w:tc>
          <w:tcPr>
            <w:tcW w:w="634" w:type="dxa"/>
            <w:vMerge/>
            <w:shd w:val="clear" w:color="auto" w:fill="A6A6A6"/>
            <w:vAlign w:val="center"/>
          </w:tcPr>
          <w:p w14:paraId="1EB8DA46" w14:textId="77777777" w:rsidR="00556803" w:rsidRDefault="00556803">
            <w:pPr>
              <w:widowControl w:val="0"/>
              <w:pBdr>
                <w:top w:val="nil"/>
                <w:left w:val="nil"/>
                <w:bottom w:val="nil"/>
                <w:right w:val="nil"/>
                <w:between w:val="nil"/>
              </w:pBdr>
              <w:spacing w:line="276" w:lineRule="auto"/>
              <w:rPr>
                <w:b/>
                <w:color w:val="000000"/>
                <w:sz w:val="16"/>
                <w:szCs w:val="16"/>
              </w:rPr>
            </w:pPr>
          </w:p>
        </w:tc>
        <w:tc>
          <w:tcPr>
            <w:tcW w:w="963" w:type="dxa"/>
            <w:vMerge/>
            <w:shd w:val="clear" w:color="auto" w:fill="A6A6A6"/>
            <w:vAlign w:val="center"/>
          </w:tcPr>
          <w:p w14:paraId="349A84C6" w14:textId="77777777" w:rsidR="00556803" w:rsidRDefault="00556803">
            <w:pPr>
              <w:widowControl w:val="0"/>
              <w:pBdr>
                <w:top w:val="nil"/>
                <w:left w:val="nil"/>
                <w:bottom w:val="nil"/>
                <w:right w:val="nil"/>
                <w:between w:val="nil"/>
              </w:pBdr>
              <w:spacing w:line="276" w:lineRule="auto"/>
              <w:rPr>
                <w:b/>
                <w:color w:val="000000"/>
                <w:sz w:val="16"/>
                <w:szCs w:val="16"/>
              </w:rPr>
            </w:pPr>
          </w:p>
        </w:tc>
        <w:tc>
          <w:tcPr>
            <w:tcW w:w="1072" w:type="dxa"/>
            <w:vMerge/>
            <w:shd w:val="clear" w:color="auto" w:fill="A6A6A6"/>
            <w:vAlign w:val="center"/>
          </w:tcPr>
          <w:p w14:paraId="26E47580" w14:textId="77777777" w:rsidR="00556803" w:rsidRDefault="00556803">
            <w:pPr>
              <w:widowControl w:val="0"/>
              <w:pBdr>
                <w:top w:val="nil"/>
                <w:left w:val="nil"/>
                <w:bottom w:val="nil"/>
                <w:right w:val="nil"/>
                <w:between w:val="nil"/>
              </w:pBdr>
              <w:spacing w:line="276" w:lineRule="auto"/>
              <w:rPr>
                <w:b/>
                <w:color w:val="000000"/>
                <w:sz w:val="16"/>
                <w:szCs w:val="16"/>
              </w:rPr>
            </w:pPr>
          </w:p>
        </w:tc>
        <w:tc>
          <w:tcPr>
            <w:tcW w:w="1047" w:type="dxa"/>
            <w:vMerge/>
            <w:shd w:val="clear" w:color="auto" w:fill="A6A6A6"/>
            <w:vAlign w:val="center"/>
          </w:tcPr>
          <w:p w14:paraId="257C739D" w14:textId="77777777" w:rsidR="00556803" w:rsidRDefault="00556803">
            <w:pPr>
              <w:widowControl w:val="0"/>
              <w:pBdr>
                <w:top w:val="nil"/>
                <w:left w:val="nil"/>
                <w:bottom w:val="nil"/>
                <w:right w:val="nil"/>
                <w:between w:val="nil"/>
              </w:pBdr>
              <w:spacing w:line="276" w:lineRule="auto"/>
              <w:rPr>
                <w:b/>
                <w:color w:val="000000"/>
                <w:sz w:val="16"/>
                <w:szCs w:val="16"/>
              </w:rPr>
            </w:pPr>
          </w:p>
        </w:tc>
        <w:tc>
          <w:tcPr>
            <w:tcW w:w="1100" w:type="dxa"/>
            <w:vMerge/>
            <w:shd w:val="clear" w:color="auto" w:fill="A6A6A6"/>
            <w:vAlign w:val="center"/>
          </w:tcPr>
          <w:p w14:paraId="326C05C8" w14:textId="77777777" w:rsidR="00556803" w:rsidRDefault="00556803">
            <w:pPr>
              <w:widowControl w:val="0"/>
              <w:pBdr>
                <w:top w:val="nil"/>
                <w:left w:val="nil"/>
                <w:bottom w:val="nil"/>
                <w:right w:val="nil"/>
                <w:between w:val="nil"/>
              </w:pBdr>
              <w:spacing w:line="276" w:lineRule="auto"/>
              <w:rPr>
                <w:b/>
                <w:color w:val="000000"/>
                <w:sz w:val="16"/>
                <w:szCs w:val="16"/>
              </w:rPr>
            </w:pPr>
          </w:p>
        </w:tc>
        <w:tc>
          <w:tcPr>
            <w:tcW w:w="712" w:type="dxa"/>
            <w:shd w:val="clear" w:color="auto" w:fill="A6A6A6"/>
            <w:vAlign w:val="center"/>
          </w:tcPr>
          <w:p w14:paraId="7526A8E3" w14:textId="77777777" w:rsidR="00556803" w:rsidRDefault="00000000">
            <w:pPr>
              <w:jc w:val="center"/>
              <w:rPr>
                <w:b/>
                <w:color w:val="000000"/>
                <w:sz w:val="16"/>
                <w:szCs w:val="16"/>
              </w:rPr>
            </w:pPr>
            <w:r>
              <w:rPr>
                <w:b/>
                <w:color w:val="000000"/>
                <w:sz w:val="16"/>
                <w:szCs w:val="16"/>
              </w:rPr>
              <w:t>2024</w:t>
            </w:r>
          </w:p>
        </w:tc>
        <w:tc>
          <w:tcPr>
            <w:tcW w:w="567" w:type="dxa"/>
            <w:shd w:val="clear" w:color="auto" w:fill="A6A6A6"/>
            <w:vAlign w:val="center"/>
          </w:tcPr>
          <w:p w14:paraId="672A077F" w14:textId="77777777" w:rsidR="00556803" w:rsidRDefault="00000000">
            <w:pPr>
              <w:jc w:val="center"/>
              <w:rPr>
                <w:b/>
                <w:color w:val="000000"/>
                <w:sz w:val="16"/>
                <w:szCs w:val="16"/>
              </w:rPr>
            </w:pPr>
            <w:r>
              <w:rPr>
                <w:b/>
                <w:color w:val="000000"/>
                <w:sz w:val="16"/>
                <w:szCs w:val="16"/>
              </w:rPr>
              <w:t>2025</w:t>
            </w:r>
          </w:p>
        </w:tc>
        <w:tc>
          <w:tcPr>
            <w:tcW w:w="567" w:type="dxa"/>
            <w:shd w:val="clear" w:color="auto" w:fill="A6A6A6"/>
            <w:vAlign w:val="center"/>
          </w:tcPr>
          <w:p w14:paraId="526E76DE" w14:textId="77777777" w:rsidR="00556803" w:rsidRDefault="00000000">
            <w:pPr>
              <w:jc w:val="center"/>
              <w:rPr>
                <w:b/>
                <w:color w:val="000000"/>
                <w:sz w:val="16"/>
                <w:szCs w:val="16"/>
              </w:rPr>
            </w:pPr>
            <w:r>
              <w:rPr>
                <w:b/>
                <w:color w:val="000000"/>
                <w:sz w:val="16"/>
                <w:szCs w:val="16"/>
              </w:rPr>
              <w:t>2026</w:t>
            </w:r>
          </w:p>
        </w:tc>
        <w:tc>
          <w:tcPr>
            <w:tcW w:w="567" w:type="dxa"/>
            <w:shd w:val="clear" w:color="auto" w:fill="A6A6A6"/>
            <w:vAlign w:val="center"/>
          </w:tcPr>
          <w:p w14:paraId="72D2F36B" w14:textId="77777777" w:rsidR="00556803" w:rsidRDefault="00000000">
            <w:pPr>
              <w:jc w:val="center"/>
              <w:rPr>
                <w:b/>
                <w:color w:val="000000"/>
                <w:sz w:val="16"/>
                <w:szCs w:val="16"/>
              </w:rPr>
            </w:pPr>
            <w:r>
              <w:rPr>
                <w:b/>
                <w:color w:val="000000"/>
                <w:sz w:val="16"/>
                <w:szCs w:val="16"/>
              </w:rPr>
              <w:t>2027</w:t>
            </w:r>
          </w:p>
        </w:tc>
        <w:tc>
          <w:tcPr>
            <w:tcW w:w="268" w:type="dxa"/>
            <w:shd w:val="clear" w:color="auto" w:fill="A6A6A6"/>
            <w:vAlign w:val="center"/>
          </w:tcPr>
          <w:p w14:paraId="21D148BC" w14:textId="77777777" w:rsidR="00556803" w:rsidRDefault="00556803">
            <w:pPr>
              <w:jc w:val="center"/>
              <w:rPr>
                <w:b/>
                <w:color w:val="000000"/>
                <w:sz w:val="16"/>
                <w:szCs w:val="16"/>
              </w:rPr>
            </w:pPr>
          </w:p>
        </w:tc>
        <w:tc>
          <w:tcPr>
            <w:tcW w:w="723" w:type="dxa"/>
            <w:shd w:val="clear" w:color="auto" w:fill="A6A6A6"/>
            <w:vAlign w:val="center"/>
          </w:tcPr>
          <w:p w14:paraId="74E00752" w14:textId="77777777" w:rsidR="00556803" w:rsidRDefault="00000000">
            <w:pPr>
              <w:jc w:val="center"/>
              <w:rPr>
                <w:b/>
                <w:color w:val="000000"/>
                <w:sz w:val="16"/>
                <w:szCs w:val="16"/>
              </w:rPr>
            </w:pPr>
            <w:r>
              <w:rPr>
                <w:b/>
                <w:color w:val="000000"/>
                <w:sz w:val="16"/>
                <w:szCs w:val="16"/>
              </w:rPr>
              <w:t>TOTAL</w:t>
            </w:r>
          </w:p>
        </w:tc>
      </w:tr>
      <w:tr w:rsidR="00556803" w14:paraId="1D84F2C6" w14:textId="77777777">
        <w:trPr>
          <w:trHeight w:val="467"/>
          <w:jc w:val="center"/>
        </w:trPr>
        <w:tc>
          <w:tcPr>
            <w:tcW w:w="1271" w:type="dxa"/>
            <w:vMerge w:val="restart"/>
            <w:vAlign w:val="center"/>
          </w:tcPr>
          <w:p w14:paraId="148B59FE" w14:textId="77777777" w:rsidR="00556803" w:rsidRDefault="00000000">
            <w:pPr>
              <w:rPr>
                <w:color w:val="000000"/>
                <w:sz w:val="16"/>
                <w:szCs w:val="16"/>
              </w:rPr>
            </w:pPr>
            <w:r>
              <w:rPr>
                <w:color w:val="000000"/>
                <w:sz w:val="16"/>
                <w:szCs w:val="16"/>
              </w:rPr>
              <w:t>Fortalecimiento institucional</w:t>
            </w:r>
          </w:p>
        </w:tc>
        <w:tc>
          <w:tcPr>
            <w:tcW w:w="634" w:type="dxa"/>
            <w:vAlign w:val="center"/>
          </w:tcPr>
          <w:p w14:paraId="41083140" w14:textId="77777777" w:rsidR="00556803" w:rsidRDefault="00000000">
            <w:pPr>
              <w:jc w:val="center"/>
              <w:rPr>
                <w:color w:val="000000"/>
                <w:sz w:val="16"/>
                <w:szCs w:val="16"/>
              </w:rPr>
            </w:pPr>
            <w:r>
              <w:rPr>
                <w:color w:val="000000"/>
                <w:sz w:val="16"/>
                <w:szCs w:val="16"/>
              </w:rPr>
              <w:t>1</w:t>
            </w:r>
          </w:p>
        </w:tc>
        <w:tc>
          <w:tcPr>
            <w:tcW w:w="963" w:type="dxa"/>
            <w:shd w:val="clear" w:color="auto" w:fill="C6E0B4"/>
            <w:vAlign w:val="center"/>
          </w:tcPr>
          <w:p w14:paraId="72564521" w14:textId="77777777" w:rsidR="00556803" w:rsidRDefault="00000000">
            <w:pPr>
              <w:rPr>
                <w:color w:val="000000"/>
                <w:sz w:val="16"/>
                <w:szCs w:val="16"/>
              </w:rPr>
            </w:pPr>
            <w:r>
              <w:rPr>
                <w:color w:val="000000"/>
                <w:sz w:val="16"/>
                <w:szCs w:val="16"/>
              </w:rPr>
              <w:t>Fortalecer</w:t>
            </w:r>
          </w:p>
        </w:tc>
        <w:tc>
          <w:tcPr>
            <w:tcW w:w="1072" w:type="dxa"/>
            <w:vAlign w:val="center"/>
          </w:tcPr>
          <w:p w14:paraId="72A6FDDE" w14:textId="77777777" w:rsidR="00556803" w:rsidRDefault="00000000">
            <w:pPr>
              <w:jc w:val="center"/>
              <w:rPr>
                <w:color w:val="000000"/>
                <w:sz w:val="16"/>
                <w:szCs w:val="16"/>
              </w:rPr>
            </w:pPr>
            <w:r>
              <w:rPr>
                <w:color w:val="000000"/>
                <w:sz w:val="16"/>
                <w:szCs w:val="16"/>
              </w:rPr>
              <w:t>100</w:t>
            </w:r>
          </w:p>
        </w:tc>
        <w:tc>
          <w:tcPr>
            <w:tcW w:w="1047" w:type="dxa"/>
            <w:vAlign w:val="center"/>
          </w:tcPr>
          <w:p w14:paraId="0B6629A9" w14:textId="77777777" w:rsidR="00556803" w:rsidRDefault="00000000">
            <w:pPr>
              <w:jc w:val="center"/>
              <w:rPr>
                <w:color w:val="000000"/>
                <w:sz w:val="16"/>
                <w:szCs w:val="16"/>
              </w:rPr>
            </w:pPr>
            <w:r>
              <w:rPr>
                <w:color w:val="000000"/>
                <w:sz w:val="16"/>
                <w:szCs w:val="16"/>
              </w:rPr>
              <w:t>%</w:t>
            </w:r>
          </w:p>
        </w:tc>
        <w:tc>
          <w:tcPr>
            <w:tcW w:w="1100" w:type="dxa"/>
            <w:shd w:val="clear" w:color="auto" w:fill="auto"/>
            <w:vAlign w:val="center"/>
          </w:tcPr>
          <w:p w14:paraId="6958DD2F" w14:textId="77777777" w:rsidR="00556803" w:rsidRDefault="00000000">
            <w:pPr>
              <w:jc w:val="center"/>
              <w:rPr>
                <w:color w:val="000000"/>
                <w:sz w:val="16"/>
                <w:szCs w:val="16"/>
              </w:rPr>
            </w:pPr>
            <w:r>
              <w:rPr>
                <w:color w:val="000000"/>
                <w:sz w:val="16"/>
                <w:szCs w:val="16"/>
              </w:rPr>
              <w:t>de la gestión del talento humano de la SDA.</w:t>
            </w:r>
          </w:p>
        </w:tc>
        <w:tc>
          <w:tcPr>
            <w:tcW w:w="712" w:type="dxa"/>
            <w:shd w:val="clear" w:color="auto" w:fill="auto"/>
            <w:vAlign w:val="center"/>
          </w:tcPr>
          <w:p w14:paraId="112A3509" w14:textId="77777777" w:rsidR="00556803" w:rsidRDefault="00000000">
            <w:pPr>
              <w:jc w:val="center"/>
              <w:rPr>
                <w:color w:val="000000"/>
                <w:sz w:val="16"/>
                <w:szCs w:val="16"/>
              </w:rPr>
            </w:pPr>
            <w:r>
              <w:rPr>
                <w:color w:val="000000"/>
                <w:sz w:val="16"/>
                <w:szCs w:val="16"/>
              </w:rPr>
              <w:t>9%</w:t>
            </w:r>
          </w:p>
        </w:tc>
        <w:tc>
          <w:tcPr>
            <w:tcW w:w="567" w:type="dxa"/>
            <w:shd w:val="clear" w:color="auto" w:fill="auto"/>
            <w:vAlign w:val="center"/>
          </w:tcPr>
          <w:p w14:paraId="1B414F65" w14:textId="77777777" w:rsidR="00556803" w:rsidRDefault="00000000">
            <w:pPr>
              <w:jc w:val="center"/>
              <w:rPr>
                <w:color w:val="000000"/>
                <w:sz w:val="16"/>
                <w:szCs w:val="16"/>
              </w:rPr>
            </w:pPr>
            <w:r>
              <w:rPr>
                <w:color w:val="000000"/>
                <w:sz w:val="16"/>
                <w:szCs w:val="16"/>
              </w:rPr>
              <w:t>22%</w:t>
            </w:r>
          </w:p>
        </w:tc>
        <w:tc>
          <w:tcPr>
            <w:tcW w:w="567" w:type="dxa"/>
            <w:shd w:val="clear" w:color="auto" w:fill="auto"/>
            <w:vAlign w:val="center"/>
          </w:tcPr>
          <w:p w14:paraId="338FA737" w14:textId="77777777" w:rsidR="00556803" w:rsidRDefault="00000000">
            <w:pPr>
              <w:jc w:val="center"/>
              <w:rPr>
                <w:color w:val="000000"/>
                <w:sz w:val="16"/>
                <w:szCs w:val="16"/>
              </w:rPr>
            </w:pPr>
            <w:r>
              <w:rPr>
                <w:color w:val="000000"/>
                <w:sz w:val="16"/>
                <w:szCs w:val="16"/>
              </w:rPr>
              <w:t>23%</w:t>
            </w:r>
          </w:p>
        </w:tc>
        <w:tc>
          <w:tcPr>
            <w:tcW w:w="567" w:type="dxa"/>
            <w:shd w:val="clear" w:color="auto" w:fill="auto"/>
            <w:vAlign w:val="center"/>
          </w:tcPr>
          <w:p w14:paraId="290EB46F" w14:textId="77777777" w:rsidR="00556803" w:rsidRDefault="00000000">
            <w:pPr>
              <w:jc w:val="center"/>
              <w:rPr>
                <w:color w:val="000000"/>
                <w:sz w:val="16"/>
                <w:szCs w:val="16"/>
              </w:rPr>
            </w:pPr>
            <w:r>
              <w:rPr>
                <w:color w:val="000000"/>
                <w:sz w:val="16"/>
                <w:szCs w:val="16"/>
              </w:rPr>
              <w:t>46%</w:t>
            </w:r>
          </w:p>
        </w:tc>
        <w:tc>
          <w:tcPr>
            <w:tcW w:w="268" w:type="dxa"/>
            <w:shd w:val="clear" w:color="auto" w:fill="auto"/>
            <w:vAlign w:val="center"/>
          </w:tcPr>
          <w:p w14:paraId="342CDCCB" w14:textId="77777777" w:rsidR="00556803" w:rsidRDefault="00556803">
            <w:pPr>
              <w:jc w:val="center"/>
              <w:rPr>
                <w:color w:val="000000"/>
                <w:sz w:val="16"/>
                <w:szCs w:val="16"/>
              </w:rPr>
            </w:pPr>
          </w:p>
        </w:tc>
        <w:tc>
          <w:tcPr>
            <w:tcW w:w="723" w:type="dxa"/>
            <w:vAlign w:val="center"/>
          </w:tcPr>
          <w:p w14:paraId="381F22C0" w14:textId="77777777" w:rsidR="00556803" w:rsidRDefault="00000000">
            <w:pPr>
              <w:jc w:val="center"/>
              <w:rPr>
                <w:color w:val="000000"/>
                <w:sz w:val="16"/>
                <w:szCs w:val="16"/>
              </w:rPr>
            </w:pPr>
            <w:r>
              <w:rPr>
                <w:color w:val="000000"/>
                <w:sz w:val="16"/>
                <w:szCs w:val="16"/>
              </w:rPr>
              <w:t>100%</w:t>
            </w:r>
          </w:p>
        </w:tc>
      </w:tr>
      <w:tr w:rsidR="00556803" w14:paraId="53DD0195" w14:textId="77777777">
        <w:trPr>
          <w:trHeight w:val="467"/>
          <w:jc w:val="center"/>
        </w:trPr>
        <w:tc>
          <w:tcPr>
            <w:tcW w:w="1271" w:type="dxa"/>
            <w:vMerge/>
            <w:vAlign w:val="center"/>
          </w:tcPr>
          <w:p w14:paraId="1062534D" w14:textId="77777777" w:rsidR="00556803" w:rsidRDefault="00556803">
            <w:pPr>
              <w:widowControl w:val="0"/>
              <w:pBdr>
                <w:top w:val="nil"/>
                <w:left w:val="nil"/>
                <w:bottom w:val="nil"/>
                <w:right w:val="nil"/>
                <w:between w:val="nil"/>
              </w:pBdr>
              <w:spacing w:line="276" w:lineRule="auto"/>
              <w:rPr>
                <w:color w:val="000000"/>
                <w:sz w:val="16"/>
                <w:szCs w:val="16"/>
              </w:rPr>
            </w:pPr>
          </w:p>
        </w:tc>
        <w:tc>
          <w:tcPr>
            <w:tcW w:w="634" w:type="dxa"/>
            <w:vAlign w:val="center"/>
          </w:tcPr>
          <w:p w14:paraId="27225B62" w14:textId="77777777" w:rsidR="00556803" w:rsidRDefault="00000000">
            <w:pPr>
              <w:jc w:val="center"/>
              <w:rPr>
                <w:color w:val="000000"/>
                <w:sz w:val="16"/>
                <w:szCs w:val="16"/>
              </w:rPr>
            </w:pPr>
            <w:r>
              <w:rPr>
                <w:color w:val="000000"/>
                <w:sz w:val="16"/>
                <w:szCs w:val="16"/>
              </w:rPr>
              <w:t>2</w:t>
            </w:r>
          </w:p>
        </w:tc>
        <w:tc>
          <w:tcPr>
            <w:tcW w:w="963" w:type="dxa"/>
            <w:shd w:val="clear" w:color="auto" w:fill="C6E0B4"/>
            <w:vAlign w:val="center"/>
          </w:tcPr>
          <w:p w14:paraId="6C189118" w14:textId="77777777" w:rsidR="00556803" w:rsidRDefault="00000000">
            <w:pPr>
              <w:rPr>
                <w:color w:val="000000"/>
                <w:sz w:val="16"/>
                <w:szCs w:val="16"/>
              </w:rPr>
            </w:pPr>
            <w:r>
              <w:rPr>
                <w:color w:val="000000"/>
                <w:sz w:val="16"/>
                <w:szCs w:val="16"/>
              </w:rPr>
              <w:t>Contar con el</w:t>
            </w:r>
          </w:p>
        </w:tc>
        <w:tc>
          <w:tcPr>
            <w:tcW w:w="1072" w:type="dxa"/>
            <w:vAlign w:val="center"/>
          </w:tcPr>
          <w:p w14:paraId="05834567" w14:textId="77777777" w:rsidR="00556803" w:rsidRDefault="00000000">
            <w:pPr>
              <w:jc w:val="center"/>
              <w:rPr>
                <w:color w:val="000000"/>
                <w:sz w:val="16"/>
                <w:szCs w:val="16"/>
              </w:rPr>
            </w:pPr>
            <w:r>
              <w:rPr>
                <w:color w:val="000000"/>
                <w:sz w:val="16"/>
                <w:szCs w:val="16"/>
              </w:rPr>
              <w:t>100</w:t>
            </w:r>
          </w:p>
        </w:tc>
        <w:tc>
          <w:tcPr>
            <w:tcW w:w="1047" w:type="dxa"/>
            <w:vAlign w:val="center"/>
          </w:tcPr>
          <w:p w14:paraId="180A2150" w14:textId="77777777" w:rsidR="00556803" w:rsidRDefault="00000000">
            <w:pPr>
              <w:jc w:val="center"/>
              <w:rPr>
                <w:color w:val="000000"/>
                <w:sz w:val="16"/>
                <w:szCs w:val="16"/>
              </w:rPr>
            </w:pPr>
            <w:r>
              <w:rPr>
                <w:color w:val="000000"/>
                <w:sz w:val="16"/>
                <w:szCs w:val="16"/>
              </w:rPr>
              <w:t>%</w:t>
            </w:r>
          </w:p>
        </w:tc>
        <w:tc>
          <w:tcPr>
            <w:tcW w:w="1100" w:type="dxa"/>
            <w:shd w:val="clear" w:color="auto" w:fill="auto"/>
            <w:vAlign w:val="center"/>
          </w:tcPr>
          <w:p w14:paraId="57ACC9EF" w14:textId="77777777" w:rsidR="00556803" w:rsidRDefault="00000000">
            <w:pPr>
              <w:jc w:val="center"/>
              <w:rPr>
                <w:color w:val="000000"/>
                <w:sz w:val="16"/>
                <w:szCs w:val="16"/>
              </w:rPr>
            </w:pPr>
            <w:r>
              <w:rPr>
                <w:color w:val="000000"/>
                <w:sz w:val="16"/>
                <w:szCs w:val="16"/>
              </w:rPr>
              <w:t>de los recursos tecnológicos priorizados para la gestión administrativa de la SDA</w:t>
            </w:r>
          </w:p>
        </w:tc>
        <w:tc>
          <w:tcPr>
            <w:tcW w:w="712" w:type="dxa"/>
            <w:shd w:val="clear" w:color="auto" w:fill="auto"/>
            <w:vAlign w:val="center"/>
          </w:tcPr>
          <w:p w14:paraId="1ACBC7CB" w14:textId="77777777" w:rsidR="00556803" w:rsidRDefault="00000000">
            <w:pPr>
              <w:jc w:val="center"/>
              <w:rPr>
                <w:color w:val="000000"/>
                <w:sz w:val="16"/>
                <w:szCs w:val="16"/>
              </w:rPr>
            </w:pPr>
            <w:r>
              <w:rPr>
                <w:color w:val="000000"/>
                <w:sz w:val="16"/>
                <w:szCs w:val="16"/>
              </w:rPr>
              <w:t>0%</w:t>
            </w:r>
          </w:p>
        </w:tc>
        <w:tc>
          <w:tcPr>
            <w:tcW w:w="567" w:type="dxa"/>
            <w:shd w:val="clear" w:color="auto" w:fill="auto"/>
            <w:vAlign w:val="center"/>
          </w:tcPr>
          <w:p w14:paraId="16BC74CA" w14:textId="77777777" w:rsidR="00556803" w:rsidRDefault="00000000">
            <w:pPr>
              <w:jc w:val="center"/>
              <w:rPr>
                <w:color w:val="000000"/>
                <w:sz w:val="16"/>
                <w:szCs w:val="16"/>
              </w:rPr>
            </w:pPr>
            <w:r>
              <w:rPr>
                <w:color w:val="000000"/>
                <w:sz w:val="16"/>
                <w:szCs w:val="16"/>
              </w:rPr>
              <w:t>70%</w:t>
            </w:r>
          </w:p>
        </w:tc>
        <w:tc>
          <w:tcPr>
            <w:tcW w:w="567" w:type="dxa"/>
            <w:shd w:val="clear" w:color="auto" w:fill="auto"/>
            <w:vAlign w:val="center"/>
          </w:tcPr>
          <w:p w14:paraId="56D92C25" w14:textId="77777777" w:rsidR="00556803" w:rsidRDefault="00000000">
            <w:pPr>
              <w:jc w:val="center"/>
              <w:rPr>
                <w:color w:val="000000"/>
                <w:sz w:val="16"/>
                <w:szCs w:val="16"/>
              </w:rPr>
            </w:pPr>
            <w:r>
              <w:rPr>
                <w:color w:val="000000"/>
                <w:sz w:val="16"/>
                <w:szCs w:val="16"/>
              </w:rPr>
              <w:t>20%</w:t>
            </w:r>
          </w:p>
        </w:tc>
        <w:tc>
          <w:tcPr>
            <w:tcW w:w="567" w:type="dxa"/>
            <w:shd w:val="clear" w:color="auto" w:fill="auto"/>
            <w:vAlign w:val="center"/>
          </w:tcPr>
          <w:p w14:paraId="647F5B36" w14:textId="77777777" w:rsidR="00556803" w:rsidRDefault="00000000">
            <w:pPr>
              <w:jc w:val="center"/>
              <w:rPr>
                <w:color w:val="000000"/>
                <w:sz w:val="16"/>
                <w:szCs w:val="16"/>
              </w:rPr>
            </w:pPr>
            <w:r>
              <w:rPr>
                <w:color w:val="000000"/>
                <w:sz w:val="16"/>
                <w:szCs w:val="16"/>
              </w:rPr>
              <w:t>10%</w:t>
            </w:r>
          </w:p>
        </w:tc>
        <w:tc>
          <w:tcPr>
            <w:tcW w:w="268" w:type="dxa"/>
            <w:shd w:val="clear" w:color="auto" w:fill="auto"/>
            <w:vAlign w:val="center"/>
          </w:tcPr>
          <w:p w14:paraId="04DB034F" w14:textId="77777777" w:rsidR="00556803" w:rsidRDefault="00556803">
            <w:pPr>
              <w:jc w:val="center"/>
              <w:rPr>
                <w:color w:val="000000"/>
                <w:sz w:val="16"/>
                <w:szCs w:val="16"/>
              </w:rPr>
            </w:pPr>
          </w:p>
        </w:tc>
        <w:tc>
          <w:tcPr>
            <w:tcW w:w="723" w:type="dxa"/>
            <w:vAlign w:val="center"/>
          </w:tcPr>
          <w:p w14:paraId="611A9542" w14:textId="77777777" w:rsidR="00556803" w:rsidRDefault="00000000">
            <w:pPr>
              <w:jc w:val="center"/>
              <w:rPr>
                <w:color w:val="000000"/>
                <w:sz w:val="16"/>
                <w:szCs w:val="16"/>
              </w:rPr>
            </w:pPr>
            <w:r>
              <w:rPr>
                <w:color w:val="000000"/>
                <w:sz w:val="16"/>
                <w:szCs w:val="16"/>
              </w:rPr>
              <w:t>100%</w:t>
            </w:r>
          </w:p>
        </w:tc>
      </w:tr>
      <w:tr w:rsidR="00556803" w14:paraId="139899DE" w14:textId="77777777">
        <w:trPr>
          <w:trHeight w:val="467"/>
          <w:jc w:val="center"/>
        </w:trPr>
        <w:tc>
          <w:tcPr>
            <w:tcW w:w="1271" w:type="dxa"/>
            <w:vMerge/>
            <w:vAlign w:val="center"/>
          </w:tcPr>
          <w:p w14:paraId="60928D97" w14:textId="77777777" w:rsidR="00556803" w:rsidRDefault="00556803">
            <w:pPr>
              <w:widowControl w:val="0"/>
              <w:pBdr>
                <w:top w:val="nil"/>
                <w:left w:val="nil"/>
                <w:bottom w:val="nil"/>
                <w:right w:val="nil"/>
                <w:between w:val="nil"/>
              </w:pBdr>
              <w:spacing w:line="276" w:lineRule="auto"/>
              <w:rPr>
                <w:color w:val="000000"/>
                <w:sz w:val="16"/>
                <w:szCs w:val="16"/>
              </w:rPr>
            </w:pPr>
          </w:p>
        </w:tc>
        <w:tc>
          <w:tcPr>
            <w:tcW w:w="634" w:type="dxa"/>
            <w:vAlign w:val="center"/>
          </w:tcPr>
          <w:p w14:paraId="714EB93D" w14:textId="77777777" w:rsidR="00556803" w:rsidRDefault="00000000">
            <w:pPr>
              <w:jc w:val="center"/>
              <w:rPr>
                <w:color w:val="000000"/>
                <w:sz w:val="16"/>
                <w:szCs w:val="16"/>
              </w:rPr>
            </w:pPr>
            <w:r>
              <w:rPr>
                <w:color w:val="000000"/>
                <w:sz w:val="16"/>
                <w:szCs w:val="16"/>
              </w:rPr>
              <w:t>3</w:t>
            </w:r>
          </w:p>
        </w:tc>
        <w:tc>
          <w:tcPr>
            <w:tcW w:w="963" w:type="dxa"/>
            <w:shd w:val="clear" w:color="auto" w:fill="C6E0B4"/>
            <w:vAlign w:val="center"/>
          </w:tcPr>
          <w:p w14:paraId="74253BC3" w14:textId="77777777" w:rsidR="00556803" w:rsidRDefault="00000000">
            <w:pPr>
              <w:rPr>
                <w:color w:val="000000"/>
                <w:sz w:val="16"/>
                <w:szCs w:val="16"/>
              </w:rPr>
            </w:pPr>
            <w:r>
              <w:rPr>
                <w:color w:val="000000"/>
                <w:sz w:val="16"/>
                <w:szCs w:val="16"/>
              </w:rPr>
              <w:t xml:space="preserve">Realizar </w:t>
            </w:r>
          </w:p>
        </w:tc>
        <w:tc>
          <w:tcPr>
            <w:tcW w:w="1072" w:type="dxa"/>
            <w:vAlign w:val="center"/>
          </w:tcPr>
          <w:p w14:paraId="5372A98A" w14:textId="77777777" w:rsidR="00556803" w:rsidRDefault="00000000">
            <w:pPr>
              <w:jc w:val="center"/>
              <w:rPr>
                <w:color w:val="000000"/>
                <w:sz w:val="16"/>
                <w:szCs w:val="16"/>
              </w:rPr>
            </w:pPr>
            <w:r>
              <w:rPr>
                <w:color w:val="000000"/>
                <w:sz w:val="16"/>
                <w:szCs w:val="16"/>
              </w:rPr>
              <w:t>100</w:t>
            </w:r>
          </w:p>
        </w:tc>
        <w:tc>
          <w:tcPr>
            <w:tcW w:w="1047" w:type="dxa"/>
            <w:vAlign w:val="center"/>
          </w:tcPr>
          <w:p w14:paraId="70DEFD27" w14:textId="77777777" w:rsidR="00556803" w:rsidRDefault="00000000">
            <w:pPr>
              <w:jc w:val="center"/>
              <w:rPr>
                <w:color w:val="000000"/>
                <w:sz w:val="16"/>
                <w:szCs w:val="16"/>
              </w:rPr>
            </w:pPr>
            <w:r>
              <w:rPr>
                <w:color w:val="000000"/>
                <w:sz w:val="16"/>
                <w:szCs w:val="16"/>
              </w:rPr>
              <w:t>%</w:t>
            </w:r>
          </w:p>
        </w:tc>
        <w:tc>
          <w:tcPr>
            <w:tcW w:w="1100" w:type="dxa"/>
            <w:shd w:val="clear" w:color="auto" w:fill="auto"/>
            <w:vAlign w:val="center"/>
          </w:tcPr>
          <w:p w14:paraId="35A2C232" w14:textId="77777777" w:rsidR="00556803" w:rsidRDefault="00000000">
            <w:pPr>
              <w:jc w:val="center"/>
              <w:rPr>
                <w:color w:val="000000"/>
                <w:sz w:val="16"/>
                <w:szCs w:val="16"/>
              </w:rPr>
            </w:pPr>
            <w:r>
              <w:rPr>
                <w:color w:val="000000"/>
                <w:sz w:val="16"/>
                <w:szCs w:val="16"/>
              </w:rPr>
              <w:t>de las acciones programadas para el fortalecimiento de la gestión y desempeño ambiental en la SDA.</w:t>
            </w:r>
          </w:p>
        </w:tc>
        <w:tc>
          <w:tcPr>
            <w:tcW w:w="712" w:type="dxa"/>
            <w:vAlign w:val="center"/>
          </w:tcPr>
          <w:p w14:paraId="4000C9E9" w14:textId="038F9A94" w:rsidR="00556803" w:rsidRPr="00321986" w:rsidRDefault="00321986">
            <w:pPr>
              <w:jc w:val="center"/>
              <w:rPr>
                <w:color w:val="000000"/>
                <w:sz w:val="16"/>
                <w:szCs w:val="16"/>
                <w:highlight w:val="cyan"/>
              </w:rPr>
            </w:pPr>
            <w:r w:rsidRPr="00321986">
              <w:rPr>
                <w:color w:val="000000"/>
                <w:sz w:val="16"/>
                <w:szCs w:val="16"/>
                <w:highlight w:val="cyan"/>
              </w:rPr>
              <w:t>5%</w:t>
            </w:r>
          </w:p>
        </w:tc>
        <w:tc>
          <w:tcPr>
            <w:tcW w:w="567" w:type="dxa"/>
            <w:shd w:val="clear" w:color="auto" w:fill="auto"/>
            <w:vAlign w:val="center"/>
          </w:tcPr>
          <w:p w14:paraId="794ED000" w14:textId="6D56277C" w:rsidR="00556803" w:rsidRPr="00321986" w:rsidRDefault="00000000">
            <w:pPr>
              <w:jc w:val="center"/>
              <w:rPr>
                <w:color w:val="000000"/>
                <w:sz w:val="16"/>
                <w:szCs w:val="16"/>
                <w:highlight w:val="cyan"/>
              </w:rPr>
            </w:pPr>
            <w:r w:rsidRPr="00321986">
              <w:rPr>
                <w:color w:val="000000"/>
                <w:sz w:val="16"/>
                <w:szCs w:val="16"/>
                <w:highlight w:val="cyan"/>
              </w:rPr>
              <w:t>4</w:t>
            </w:r>
            <w:r w:rsidR="00321986" w:rsidRPr="00321986">
              <w:rPr>
                <w:color w:val="000000"/>
                <w:sz w:val="16"/>
                <w:szCs w:val="16"/>
                <w:highlight w:val="cyan"/>
              </w:rPr>
              <w:t>4</w:t>
            </w:r>
            <w:r w:rsidRPr="00321986">
              <w:rPr>
                <w:color w:val="000000"/>
                <w:sz w:val="16"/>
                <w:szCs w:val="16"/>
                <w:highlight w:val="cyan"/>
              </w:rPr>
              <w:t>%</w:t>
            </w:r>
          </w:p>
        </w:tc>
        <w:tc>
          <w:tcPr>
            <w:tcW w:w="567" w:type="dxa"/>
            <w:shd w:val="clear" w:color="auto" w:fill="auto"/>
            <w:vAlign w:val="center"/>
          </w:tcPr>
          <w:p w14:paraId="5F8E8077" w14:textId="3170B0C2" w:rsidR="00556803" w:rsidRPr="00321986" w:rsidRDefault="00000000">
            <w:pPr>
              <w:jc w:val="center"/>
              <w:rPr>
                <w:color w:val="000000"/>
                <w:sz w:val="16"/>
                <w:szCs w:val="16"/>
                <w:highlight w:val="cyan"/>
              </w:rPr>
            </w:pPr>
            <w:r w:rsidRPr="00321986">
              <w:rPr>
                <w:color w:val="000000"/>
                <w:sz w:val="16"/>
                <w:szCs w:val="16"/>
                <w:highlight w:val="cyan"/>
              </w:rPr>
              <w:t>3</w:t>
            </w:r>
            <w:r w:rsidR="00321986" w:rsidRPr="00321986">
              <w:rPr>
                <w:color w:val="000000"/>
                <w:sz w:val="16"/>
                <w:szCs w:val="16"/>
                <w:highlight w:val="cyan"/>
              </w:rPr>
              <w:t>9</w:t>
            </w:r>
            <w:r w:rsidRPr="00321986">
              <w:rPr>
                <w:color w:val="000000"/>
                <w:sz w:val="16"/>
                <w:szCs w:val="16"/>
                <w:highlight w:val="cyan"/>
              </w:rPr>
              <w:t>%</w:t>
            </w:r>
          </w:p>
        </w:tc>
        <w:tc>
          <w:tcPr>
            <w:tcW w:w="567" w:type="dxa"/>
            <w:shd w:val="clear" w:color="auto" w:fill="auto"/>
            <w:vAlign w:val="center"/>
          </w:tcPr>
          <w:p w14:paraId="78E347CB" w14:textId="7A488D2B" w:rsidR="00556803" w:rsidRDefault="00DF5795">
            <w:pPr>
              <w:jc w:val="center"/>
              <w:rPr>
                <w:color w:val="000000"/>
                <w:sz w:val="16"/>
                <w:szCs w:val="16"/>
              </w:rPr>
            </w:pPr>
            <w:r w:rsidRPr="00DF5795">
              <w:rPr>
                <w:color w:val="000000"/>
                <w:sz w:val="16"/>
                <w:szCs w:val="16"/>
                <w:highlight w:val="cyan"/>
              </w:rPr>
              <w:t>12%</w:t>
            </w:r>
          </w:p>
        </w:tc>
        <w:tc>
          <w:tcPr>
            <w:tcW w:w="268" w:type="dxa"/>
            <w:shd w:val="clear" w:color="auto" w:fill="auto"/>
            <w:vAlign w:val="center"/>
          </w:tcPr>
          <w:p w14:paraId="42462C89" w14:textId="77777777" w:rsidR="00556803" w:rsidRDefault="00556803">
            <w:pPr>
              <w:jc w:val="center"/>
              <w:rPr>
                <w:color w:val="000000"/>
                <w:sz w:val="16"/>
                <w:szCs w:val="16"/>
              </w:rPr>
            </w:pPr>
          </w:p>
        </w:tc>
        <w:tc>
          <w:tcPr>
            <w:tcW w:w="723" w:type="dxa"/>
            <w:vAlign w:val="center"/>
          </w:tcPr>
          <w:p w14:paraId="19274BEE" w14:textId="77777777" w:rsidR="00556803" w:rsidRDefault="00000000">
            <w:pPr>
              <w:jc w:val="center"/>
              <w:rPr>
                <w:color w:val="000000"/>
                <w:sz w:val="16"/>
                <w:szCs w:val="16"/>
              </w:rPr>
            </w:pPr>
            <w:r>
              <w:rPr>
                <w:color w:val="000000"/>
                <w:sz w:val="16"/>
                <w:szCs w:val="16"/>
              </w:rPr>
              <w:t>100%</w:t>
            </w:r>
          </w:p>
        </w:tc>
      </w:tr>
      <w:tr w:rsidR="00556803" w14:paraId="56FE7A85" w14:textId="77777777">
        <w:trPr>
          <w:trHeight w:val="467"/>
          <w:jc w:val="center"/>
        </w:trPr>
        <w:tc>
          <w:tcPr>
            <w:tcW w:w="1271" w:type="dxa"/>
            <w:vMerge/>
            <w:vAlign w:val="center"/>
          </w:tcPr>
          <w:p w14:paraId="60539A29" w14:textId="77777777" w:rsidR="00556803" w:rsidRDefault="00556803">
            <w:pPr>
              <w:widowControl w:val="0"/>
              <w:pBdr>
                <w:top w:val="nil"/>
                <w:left w:val="nil"/>
                <w:bottom w:val="nil"/>
                <w:right w:val="nil"/>
                <w:between w:val="nil"/>
              </w:pBdr>
              <w:spacing w:line="276" w:lineRule="auto"/>
              <w:rPr>
                <w:color w:val="000000"/>
                <w:sz w:val="16"/>
                <w:szCs w:val="16"/>
              </w:rPr>
            </w:pPr>
          </w:p>
        </w:tc>
        <w:tc>
          <w:tcPr>
            <w:tcW w:w="634" w:type="dxa"/>
            <w:vAlign w:val="center"/>
          </w:tcPr>
          <w:p w14:paraId="024DFFCC" w14:textId="77777777" w:rsidR="00556803" w:rsidRDefault="00000000">
            <w:pPr>
              <w:jc w:val="center"/>
              <w:rPr>
                <w:color w:val="000000"/>
                <w:sz w:val="16"/>
                <w:szCs w:val="16"/>
              </w:rPr>
            </w:pPr>
            <w:r>
              <w:rPr>
                <w:color w:val="000000"/>
                <w:sz w:val="16"/>
                <w:szCs w:val="16"/>
              </w:rPr>
              <w:t>4</w:t>
            </w:r>
          </w:p>
        </w:tc>
        <w:tc>
          <w:tcPr>
            <w:tcW w:w="963" w:type="dxa"/>
            <w:shd w:val="clear" w:color="auto" w:fill="C6E0B4"/>
            <w:vAlign w:val="center"/>
          </w:tcPr>
          <w:p w14:paraId="055AF3FA" w14:textId="77777777" w:rsidR="00556803" w:rsidRDefault="00000000">
            <w:pPr>
              <w:rPr>
                <w:color w:val="000000"/>
                <w:sz w:val="16"/>
                <w:szCs w:val="16"/>
              </w:rPr>
            </w:pPr>
            <w:r>
              <w:rPr>
                <w:color w:val="000000"/>
                <w:sz w:val="16"/>
                <w:szCs w:val="16"/>
              </w:rPr>
              <w:t xml:space="preserve">Ejecutar </w:t>
            </w:r>
          </w:p>
        </w:tc>
        <w:tc>
          <w:tcPr>
            <w:tcW w:w="1072" w:type="dxa"/>
            <w:vAlign w:val="center"/>
          </w:tcPr>
          <w:p w14:paraId="0D4E8083" w14:textId="77777777" w:rsidR="00556803" w:rsidRDefault="00000000">
            <w:pPr>
              <w:jc w:val="center"/>
              <w:rPr>
                <w:color w:val="000000"/>
                <w:sz w:val="16"/>
                <w:szCs w:val="16"/>
              </w:rPr>
            </w:pPr>
            <w:r>
              <w:rPr>
                <w:color w:val="000000"/>
                <w:sz w:val="16"/>
                <w:szCs w:val="16"/>
              </w:rPr>
              <w:t>100</w:t>
            </w:r>
          </w:p>
        </w:tc>
        <w:tc>
          <w:tcPr>
            <w:tcW w:w="1047" w:type="dxa"/>
            <w:vAlign w:val="center"/>
          </w:tcPr>
          <w:p w14:paraId="17A4DF06" w14:textId="77777777" w:rsidR="00556803" w:rsidRDefault="00000000">
            <w:pPr>
              <w:jc w:val="center"/>
              <w:rPr>
                <w:color w:val="000000"/>
                <w:sz w:val="16"/>
                <w:szCs w:val="16"/>
              </w:rPr>
            </w:pPr>
            <w:r>
              <w:rPr>
                <w:color w:val="000000"/>
                <w:sz w:val="16"/>
                <w:szCs w:val="16"/>
              </w:rPr>
              <w:t>%</w:t>
            </w:r>
          </w:p>
        </w:tc>
        <w:tc>
          <w:tcPr>
            <w:tcW w:w="1100" w:type="dxa"/>
            <w:shd w:val="clear" w:color="auto" w:fill="auto"/>
            <w:vAlign w:val="center"/>
          </w:tcPr>
          <w:p w14:paraId="2B0CB1AA" w14:textId="77777777" w:rsidR="00556803" w:rsidRDefault="00000000">
            <w:pPr>
              <w:jc w:val="center"/>
              <w:rPr>
                <w:color w:val="000000"/>
                <w:sz w:val="16"/>
                <w:szCs w:val="16"/>
              </w:rPr>
            </w:pPr>
            <w:r>
              <w:rPr>
                <w:color w:val="000000"/>
                <w:sz w:val="16"/>
                <w:szCs w:val="16"/>
              </w:rPr>
              <w:t xml:space="preserve">de las actividades para implementación del Sistema de </w:t>
            </w:r>
            <w:r>
              <w:rPr>
                <w:color w:val="000000"/>
                <w:sz w:val="16"/>
                <w:szCs w:val="16"/>
              </w:rPr>
              <w:lastRenderedPageBreak/>
              <w:t>Gestión Documental</w:t>
            </w:r>
          </w:p>
        </w:tc>
        <w:tc>
          <w:tcPr>
            <w:tcW w:w="712" w:type="dxa"/>
            <w:shd w:val="clear" w:color="auto" w:fill="auto"/>
            <w:vAlign w:val="center"/>
          </w:tcPr>
          <w:p w14:paraId="21089A74" w14:textId="77777777" w:rsidR="00556803" w:rsidRDefault="00000000">
            <w:pPr>
              <w:jc w:val="center"/>
              <w:rPr>
                <w:color w:val="000000"/>
                <w:sz w:val="16"/>
                <w:szCs w:val="16"/>
              </w:rPr>
            </w:pPr>
            <w:r>
              <w:rPr>
                <w:color w:val="000000"/>
                <w:sz w:val="16"/>
                <w:szCs w:val="16"/>
              </w:rPr>
              <w:lastRenderedPageBreak/>
              <w:t>9%</w:t>
            </w:r>
          </w:p>
        </w:tc>
        <w:tc>
          <w:tcPr>
            <w:tcW w:w="567" w:type="dxa"/>
            <w:shd w:val="clear" w:color="auto" w:fill="auto"/>
            <w:vAlign w:val="center"/>
          </w:tcPr>
          <w:p w14:paraId="621A29DB" w14:textId="77777777" w:rsidR="00556803" w:rsidRDefault="00000000">
            <w:pPr>
              <w:jc w:val="center"/>
              <w:rPr>
                <w:color w:val="000000"/>
                <w:sz w:val="16"/>
                <w:szCs w:val="16"/>
              </w:rPr>
            </w:pPr>
            <w:r>
              <w:rPr>
                <w:color w:val="000000"/>
                <w:sz w:val="16"/>
                <w:szCs w:val="16"/>
              </w:rPr>
              <w:t>21%</w:t>
            </w:r>
          </w:p>
        </w:tc>
        <w:tc>
          <w:tcPr>
            <w:tcW w:w="567" w:type="dxa"/>
            <w:shd w:val="clear" w:color="auto" w:fill="auto"/>
            <w:vAlign w:val="center"/>
          </w:tcPr>
          <w:p w14:paraId="20C4AEF8" w14:textId="77777777" w:rsidR="00556803" w:rsidRDefault="00000000">
            <w:pPr>
              <w:jc w:val="center"/>
              <w:rPr>
                <w:color w:val="000000"/>
                <w:sz w:val="16"/>
                <w:szCs w:val="16"/>
              </w:rPr>
            </w:pPr>
            <w:r>
              <w:rPr>
                <w:color w:val="000000"/>
                <w:sz w:val="16"/>
                <w:szCs w:val="16"/>
              </w:rPr>
              <w:t>23%</w:t>
            </w:r>
          </w:p>
        </w:tc>
        <w:tc>
          <w:tcPr>
            <w:tcW w:w="567" w:type="dxa"/>
            <w:shd w:val="clear" w:color="auto" w:fill="auto"/>
            <w:vAlign w:val="center"/>
          </w:tcPr>
          <w:p w14:paraId="347935F6" w14:textId="77777777" w:rsidR="00556803" w:rsidRDefault="00000000">
            <w:pPr>
              <w:jc w:val="center"/>
              <w:rPr>
                <w:color w:val="000000"/>
                <w:sz w:val="16"/>
                <w:szCs w:val="16"/>
              </w:rPr>
            </w:pPr>
            <w:r>
              <w:rPr>
                <w:color w:val="000000"/>
                <w:sz w:val="16"/>
                <w:szCs w:val="16"/>
              </w:rPr>
              <w:t>47%</w:t>
            </w:r>
          </w:p>
        </w:tc>
        <w:tc>
          <w:tcPr>
            <w:tcW w:w="268" w:type="dxa"/>
            <w:shd w:val="clear" w:color="auto" w:fill="auto"/>
            <w:vAlign w:val="center"/>
          </w:tcPr>
          <w:p w14:paraId="2917FE5A" w14:textId="77777777" w:rsidR="00556803" w:rsidRDefault="00556803">
            <w:pPr>
              <w:jc w:val="center"/>
              <w:rPr>
                <w:color w:val="000000"/>
                <w:sz w:val="16"/>
                <w:szCs w:val="16"/>
              </w:rPr>
            </w:pPr>
          </w:p>
        </w:tc>
        <w:tc>
          <w:tcPr>
            <w:tcW w:w="723" w:type="dxa"/>
            <w:vAlign w:val="center"/>
          </w:tcPr>
          <w:p w14:paraId="18859053" w14:textId="77777777" w:rsidR="00556803" w:rsidRDefault="00000000">
            <w:pPr>
              <w:jc w:val="center"/>
              <w:rPr>
                <w:color w:val="000000"/>
                <w:sz w:val="16"/>
                <w:szCs w:val="16"/>
              </w:rPr>
            </w:pPr>
            <w:r>
              <w:rPr>
                <w:color w:val="000000"/>
                <w:sz w:val="16"/>
                <w:szCs w:val="16"/>
              </w:rPr>
              <w:t>100%</w:t>
            </w:r>
          </w:p>
        </w:tc>
      </w:tr>
      <w:tr w:rsidR="00556803" w14:paraId="552F3523" w14:textId="77777777">
        <w:trPr>
          <w:trHeight w:val="467"/>
          <w:jc w:val="center"/>
        </w:trPr>
        <w:tc>
          <w:tcPr>
            <w:tcW w:w="1271" w:type="dxa"/>
            <w:vAlign w:val="center"/>
          </w:tcPr>
          <w:p w14:paraId="7BAF2D42" w14:textId="77777777" w:rsidR="00556803" w:rsidRDefault="00000000">
            <w:pPr>
              <w:widowControl w:val="0"/>
              <w:pBdr>
                <w:top w:val="nil"/>
                <w:left w:val="nil"/>
                <w:bottom w:val="nil"/>
                <w:right w:val="nil"/>
                <w:between w:val="nil"/>
              </w:pBdr>
              <w:spacing w:line="276" w:lineRule="auto"/>
              <w:rPr>
                <w:color w:val="000000"/>
                <w:sz w:val="16"/>
                <w:szCs w:val="16"/>
              </w:rPr>
            </w:pPr>
            <w:r>
              <w:rPr>
                <w:color w:val="000000"/>
                <w:sz w:val="16"/>
                <w:szCs w:val="16"/>
              </w:rPr>
              <w:t>Fortalecimiento institucional</w:t>
            </w:r>
          </w:p>
        </w:tc>
        <w:tc>
          <w:tcPr>
            <w:tcW w:w="634" w:type="dxa"/>
            <w:vAlign w:val="center"/>
          </w:tcPr>
          <w:p w14:paraId="0A68413B" w14:textId="77777777" w:rsidR="00556803" w:rsidRDefault="00000000">
            <w:pPr>
              <w:jc w:val="center"/>
              <w:rPr>
                <w:color w:val="000000"/>
                <w:sz w:val="16"/>
                <w:szCs w:val="16"/>
              </w:rPr>
            </w:pPr>
            <w:r>
              <w:rPr>
                <w:color w:val="000000"/>
                <w:sz w:val="16"/>
                <w:szCs w:val="16"/>
              </w:rPr>
              <w:t>8</w:t>
            </w:r>
          </w:p>
        </w:tc>
        <w:tc>
          <w:tcPr>
            <w:tcW w:w="963" w:type="dxa"/>
            <w:shd w:val="clear" w:color="auto" w:fill="C6E0B4"/>
            <w:vAlign w:val="center"/>
          </w:tcPr>
          <w:p w14:paraId="5C9B1879" w14:textId="77777777" w:rsidR="00556803" w:rsidRDefault="00000000">
            <w:pPr>
              <w:rPr>
                <w:color w:val="000000"/>
                <w:sz w:val="16"/>
                <w:szCs w:val="16"/>
              </w:rPr>
            </w:pPr>
            <w:r>
              <w:rPr>
                <w:color w:val="000000"/>
                <w:sz w:val="16"/>
                <w:szCs w:val="16"/>
              </w:rPr>
              <w:t xml:space="preserve">Cumplir </w:t>
            </w:r>
          </w:p>
        </w:tc>
        <w:tc>
          <w:tcPr>
            <w:tcW w:w="1072" w:type="dxa"/>
            <w:vAlign w:val="center"/>
          </w:tcPr>
          <w:p w14:paraId="4506C1F5" w14:textId="77777777" w:rsidR="00556803" w:rsidRDefault="00000000">
            <w:pPr>
              <w:jc w:val="center"/>
              <w:rPr>
                <w:color w:val="000000"/>
                <w:sz w:val="16"/>
                <w:szCs w:val="16"/>
              </w:rPr>
            </w:pPr>
            <w:r>
              <w:rPr>
                <w:color w:val="000000"/>
                <w:sz w:val="16"/>
                <w:szCs w:val="16"/>
              </w:rPr>
              <w:t>100</w:t>
            </w:r>
          </w:p>
        </w:tc>
        <w:tc>
          <w:tcPr>
            <w:tcW w:w="1047" w:type="dxa"/>
            <w:vAlign w:val="center"/>
          </w:tcPr>
          <w:p w14:paraId="2F4BB257" w14:textId="77777777" w:rsidR="00556803" w:rsidRDefault="00000000">
            <w:pPr>
              <w:jc w:val="center"/>
              <w:rPr>
                <w:color w:val="000000"/>
                <w:sz w:val="16"/>
                <w:szCs w:val="16"/>
              </w:rPr>
            </w:pPr>
            <w:r>
              <w:rPr>
                <w:color w:val="000000"/>
                <w:sz w:val="16"/>
                <w:szCs w:val="16"/>
              </w:rPr>
              <w:t>%</w:t>
            </w:r>
          </w:p>
        </w:tc>
        <w:tc>
          <w:tcPr>
            <w:tcW w:w="1100" w:type="dxa"/>
            <w:shd w:val="clear" w:color="auto" w:fill="auto"/>
            <w:vAlign w:val="center"/>
          </w:tcPr>
          <w:p w14:paraId="06058163" w14:textId="77777777" w:rsidR="00556803" w:rsidRDefault="00000000">
            <w:pPr>
              <w:jc w:val="center"/>
              <w:rPr>
                <w:color w:val="000000"/>
                <w:sz w:val="16"/>
                <w:szCs w:val="16"/>
              </w:rPr>
            </w:pPr>
            <w:r>
              <w:rPr>
                <w:color w:val="000000"/>
                <w:sz w:val="16"/>
                <w:szCs w:val="16"/>
              </w:rPr>
              <w:t>con los estándares establecidos y la normatividad vigente  en materia de control interno y control interno disciplinario</w:t>
            </w:r>
          </w:p>
        </w:tc>
        <w:tc>
          <w:tcPr>
            <w:tcW w:w="712" w:type="dxa"/>
            <w:shd w:val="clear" w:color="auto" w:fill="auto"/>
            <w:vAlign w:val="center"/>
          </w:tcPr>
          <w:p w14:paraId="1C4154E9" w14:textId="77777777" w:rsidR="00556803" w:rsidRDefault="00000000">
            <w:pPr>
              <w:jc w:val="center"/>
              <w:rPr>
                <w:color w:val="000000"/>
                <w:sz w:val="16"/>
                <w:szCs w:val="16"/>
              </w:rPr>
            </w:pPr>
            <w:r>
              <w:rPr>
                <w:color w:val="000000"/>
                <w:sz w:val="16"/>
                <w:szCs w:val="16"/>
              </w:rPr>
              <w:t>5%</w:t>
            </w:r>
          </w:p>
        </w:tc>
        <w:tc>
          <w:tcPr>
            <w:tcW w:w="567" w:type="dxa"/>
            <w:shd w:val="clear" w:color="auto" w:fill="auto"/>
            <w:vAlign w:val="center"/>
          </w:tcPr>
          <w:p w14:paraId="11632CFD" w14:textId="77777777" w:rsidR="00556803" w:rsidRDefault="00000000">
            <w:pPr>
              <w:jc w:val="center"/>
              <w:rPr>
                <w:color w:val="000000"/>
                <w:sz w:val="16"/>
                <w:szCs w:val="16"/>
              </w:rPr>
            </w:pPr>
            <w:r>
              <w:rPr>
                <w:color w:val="000000"/>
                <w:sz w:val="16"/>
                <w:szCs w:val="16"/>
              </w:rPr>
              <w:t>22%</w:t>
            </w:r>
          </w:p>
        </w:tc>
        <w:tc>
          <w:tcPr>
            <w:tcW w:w="567" w:type="dxa"/>
            <w:shd w:val="clear" w:color="auto" w:fill="auto"/>
            <w:vAlign w:val="center"/>
          </w:tcPr>
          <w:p w14:paraId="24C19E2F" w14:textId="77777777" w:rsidR="00556803" w:rsidRDefault="00000000">
            <w:pPr>
              <w:jc w:val="center"/>
              <w:rPr>
                <w:color w:val="000000"/>
                <w:sz w:val="16"/>
                <w:szCs w:val="16"/>
              </w:rPr>
            </w:pPr>
            <w:r>
              <w:rPr>
                <w:color w:val="000000"/>
                <w:sz w:val="16"/>
                <w:szCs w:val="16"/>
              </w:rPr>
              <w:t>25%</w:t>
            </w:r>
          </w:p>
        </w:tc>
        <w:tc>
          <w:tcPr>
            <w:tcW w:w="567" w:type="dxa"/>
            <w:shd w:val="clear" w:color="auto" w:fill="auto"/>
            <w:vAlign w:val="center"/>
          </w:tcPr>
          <w:p w14:paraId="32DE345C" w14:textId="77777777" w:rsidR="00556803" w:rsidRDefault="00000000">
            <w:pPr>
              <w:jc w:val="center"/>
              <w:rPr>
                <w:color w:val="000000"/>
                <w:sz w:val="16"/>
                <w:szCs w:val="16"/>
              </w:rPr>
            </w:pPr>
            <w:r>
              <w:rPr>
                <w:color w:val="000000"/>
                <w:sz w:val="16"/>
                <w:szCs w:val="16"/>
              </w:rPr>
              <w:t>48%</w:t>
            </w:r>
          </w:p>
        </w:tc>
        <w:tc>
          <w:tcPr>
            <w:tcW w:w="268" w:type="dxa"/>
            <w:shd w:val="clear" w:color="auto" w:fill="auto"/>
            <w:vAlign w:val="center"/>
          </w:tcPr>
          <w:p w14:paraId="118B8B9C" w14:textId="77777777" w:rsidR="00556803" w:rsidRDefault="00556803">
            <w:pPr>
              <w:jc w:val="center"/>
              <w:rPr>
                <w:color w:val="000000"/>
                <w:sz w:val="16"/>
                <w:szCs w:val="16"/>
              </w:rPr>
            </w:pPr>
          </w:p>
        </w:tc>
        <w:tc>
          <w:tcPr>
            <w:tcW w:w="723" w:type="dxa"/>
            <w:vAlign w:val="center"/>
          </w:tcPr>
          <w:p w14:paraId="31779F83" w14:textId="77777777" w:rsidR="00556803" w:rsidRDefault="00000000">
            <w:pPr>
              <w:jc w:val="center"/>
              <w:rPr>
                <w:color w:val="000000"/>
                <w:sz w:val="16"/>
                <w:szCs w:val="16"/>
              </w:rPr>
            </w:pPr>
            <w:r>
              <w:rPr>
                <w:color w:val="000000"/>
                <w:sz w:val="16"/>
                <w:szCs w:val="16"/>
              </w:rPr>
              <w:t>100%</w:t>
            </w:r>
          </w:p>
        </w:tc>
      </w:tr>
      <w:tr w:rsidR="00556803" w14:paraId="6FB5729C" w14:textId="77777777">
        <w:trPr>
          <w:trHeight w:val="467"/>
          <w:jc w:val="center"/>
        </w:trPr>
        <w:tc>
          <w:tcPr>
            <w:tcW w:w="1271" w:type="dxa"/>
            <w:vMerge w:val="restart"/>
            <w:vAlign w:val="center"/>
          </w:tcPr>
          <w:p w14:paraId="0F1663AC" w14:textId="77777777" w:rsidR="00556803" w:rsidRDefault="00000000">
            <w:pPr>
              <w:rPr>
                <w:color w:val="000000"/>
                <w:sz w:val="16"/>
                <w:szCs w:val="16"/>
              </w:rPr>
            </w:pPr>
            <w:r>
              <w:rPr>
                <w:color w:val="000000"/>
                <w:sz w:val="16"/>
                <w:szCs w:val="16"/>
              </w:rPr>
              <w:t>Infraestructura Física</w:t>
            </w:r>
          </w:p>
        </w:tc>
        <w:tc>
          <w:tcPr>
            <w:tcW w:w="634" w:type="dxa"/>
            <w:vAlign w:val="center"/>
          </w:tcPr>
          <w:p w14:paraId="68FA7CCC" w14:textId="77777777" w:rsidR="00556803" w:rsidRDefault="00000000">
            <w:pPr>
              <w:jc w:val="center"/>
              <w:rPr>
                <w:color w:val="000000"/>
                <w:sz w:val="16"/>
                <w:szCs w:val="16"/>
              </w:rPr>
            </w:pPr>
            <w:r>
              <w:rPr>
                <w:color w:val="000000"/>
                <w:sz w:val="16"/>
                <w:szCs w:val="16"/>
              </w:rPr>
              <w:t>5</w:t>
            </w:r>
          </w:p>
        </w:tc>
        <w:tc>
          <w:tcPr>
            <w:tcW w:w="963" w:type="dxa"/>
            <w:shd w:val="clear" w:color="auto" w:fill="C6E0B4"/>
            <w:vAlign w:val="center"/>
          </w:tcPr>
          <w:p w14:paraId="6C928A9A" w14:textId="77777777" w:rsidR="00556803" w:rsidRDefault="00000000">
            <w:pPr>
              <w:rPr>
                <w:color w:val="000000"/>
                <w:sz w:val="16"/>
                <w:szCs w:val="16"/>
              </w:rPr>
            </w:pPr>
            <w:r>
              <w:rPr>
                <w:color w:val="000000"/>
                <w:sz w:val="16"/>
                <w:szCs w:val="16"/>
              </w:rPr>
              <w:t xml:space="preserve">Garantizar </w:t>
            </w:r>
          </w:p>
        </w:tc>
        <w:tc>
          <w:tcPr>
            <w:tcW w:w="1072" w:type="dxa"/>
            <w:vAlign w:val="center"/>
          </w:tcPr>
          <w:p w14:paraId="4CDC36BF" w14:textId="77777777" w:rsidR="00556803" w:rsidRDefault="00000000">
            <w:pPr>
              <w:jc w:val="center"/>
              <w:rPr>
                <w:color w:val="000000"/>
                <w:sz w:val="16"/>
                <w:szCs w:val="16"/>
              </w:rPr>
            </w:pPr>
            <w:r>
              <w:rPr>
                <w:color w:val="000000"/>
                <w:sz w:val="16"/>
                <w:szCs w:val="16"/>
              </w:rPr>
              <w:t>100</w:t>
            </w:r>
          </w:p>
        </w:tc>
        <w:tc>
          <w:tcPr>
            <w:tcW w:w="1047" w:type="dxa"/>
            <w:vAlign w:val="center"/>
          </w:tcPr>
          <w:p w14:paraId="372D2085" w14:textId="77777777" w:rsidR="00556803" w:rsidRDefault="00000000">
            <w:pPr>
              <w:jc w:val="center"/>
              <w:rPr>
                <w:color w:val="000000"/>
                <w:sz w:val="16"/>
                <w:szCs w:val="16"/>
              </w:rPr>
            </w:pPr>
            <w:r>
              <w:rPr>
                <w:color w:val="000000"/>
                <w:sz w:val="16"/>
                <w:szCs w:val="16"/>
              </w:rPr>
              <w:t>%</w:t>
            </w:r>
          </w:p>
        </w:tc>
        <w:tc>
          <w:tcPr>
            <w:tcW w:w="1100" w:type="dxa"/>
            <w:shd w:val="clear" w:color="auto" w:fill="auto"/>
            <w:vAlign w:val="center"/>
          </w:tcPr>
          <w:p w14:paraId="59454DB4" w14:textId="77777777" w:rsidR="00556803" w:rsidRDefault="00000000">
            <w:pPr>
              <w:jc w:val="center"/>
              <w:rPr>
                <w:color w:val="000000"/>
                <w:sz w:val="16"/>
                <w:szCs w:val="16"/>
              </w:rPr>
            </w:pPr>
            <w:r>
              <w:rPr>
                <w:color w:val="000000"/>
                <w:sz w:val="16"/>
                <w:szCs w:val="16"/>
              </w:rPr>
              <w:t>espacios requeridos para el funcionamiento de la SDA</w:t>
            </w:r>
          </w:p>
        </w:tc>
        <w:tc>
          <w:tcPr>
            <w:tcW w:w="712" w:type="dxa"/>
            <w:vAlign w:val="center"/>
          </w:tcPr>
          <w:p w14:paraId="52C2E5DB" w14:textId="1914EB6D" w:rsidR="00556803" w:rsidRPr="00321986" w:rsidRDefault="00321986">
            <w:pPr>
              <w:jc w:val="center"/>
              <w:rPr>
                <w:color w:val="000000"/>
                <w:sz w:val="16"/>
                <w:szCs w:val="16"/>
                <w:highlight w:val="cyan"/>
              </w:rPr>
            </w:pPr>
            <w:r w:rsidRPr="00321986">
              <w:rPr>
                <w:color w:val="000000"/>
                <w:sz w:val="16"/>
                <w:szCs w:val="16"/>
                <w:highlight w:val="cyan"/>
              </w:rPr>
              <w:t>52%</w:t>
            </w:r>
          </w:p>
        </w:tc>
        <w:tc>
          <w:tcPr>
            <w:tcW w:w="567" w:type="dxa"/>
            <w:vAlign w:val="center"/>
          </w:tcPr>
          <w:p w14:paraId="19F8D8E1" w14:textId="27B6A302" w:rsidR="00556803" w:rsidRPr="00321986" w:rsidRDefault="00321986">
            <w:pPr>
              <w:jc w:val="center"/>
              <w:rPr>
                <w:color w:val="000000"/>
                <w:sz w:val="16"/>
                <w:szCs w:val="16"/>
                <w:highlight w:val="cyan"/>
              </w:rPr>
            </w:pPr>
            <w:r w:rsidRPr="00321986">
              <w:rPr>
                <w:color w:val="000000"/>
                <w:sz w:val="16"/>
                <w:szCs w:val="16"/>
                <w:highlight w:val="cyan"/>
              </w:rPr>
              <w:t>48%</w:t>
            </w:r>
          </w:p>
        </w:tc>
        <w:tc>
          <w:tcPr>
            <w:tcW w:w="567" w:type="dxa"/>
            <w:vAlign w:val="center"/>
          </w:tcPr>
          <w:p w14:paraId="7AA4ECCD" w14:textId="0C32CB05" w:rsidR="00556803" w:rsidRPr="00321986" w:rsidRDefault="00556803">
            <w:pPr>
              <w:jc w:val="center"/>
              <w:rPr>
                <w:color w:val="000000"/>
                <w:sz w:val="16"/>
                <w:szCs w:val="16"/>
                <w:highlight w:val="cyan"/>
              </w:rPr>
            </w:pPr>
          </w:p>
        </w:tc>
        <w:tc>
          <w:tcPr>
            <w:tcW w:w="567" w:type="dxa"/>
            <w:vAlign w:val="center"/>
          </w:tcPr>
          <w:p w14:paraId="241D761A" w14:textId="77777777" w:rsidR="00556803" w:rsidRDefault="00556803">
            <w:pPr>
              <w:jc w:val="center"/>
              <w:rPr>
                <w:color w:val="000000"/>
                <w:sz w:val="16"/>
                <w:szCs w:val="16"/>
              </w:rPr>
            </w:pPr>
          </w:p>
        </w:tc>
        <w:tc>
          <w:tcPr>
            <w:tcW w:w="268" w:type="dxa"/>
            <w:vAlign w:val="center"/>
          </w:tcPr>
          <w:p w14:paraId="19488037" w14:textId="77777777" w:rsidR="00556803" w:rsidRDefault="00556803">
            <w:pPr>
              <w:jc w:val="center"/>
              <w:rPr>
                <w:color w:val="000000"/>
                <w:sz w:val="16"/>
                <w:szCs w:val="16"/>
              </w:rPr>
            </w:pPr>
          </w:p>
        </w:tc>
        <w:tc>
          <w:tcPr>
            <w:tcW w:w="723" w:type="dxa"/>
            <w:vAlign w:val="center"/>
          </w:tcPr>
          <w:p w14:paraId="0D6B7D60" w14:textId="0D1204A3" w:rsidR="00556803" w:rsidRDefault="00321986">
            <w:pPr>
              <w:jc w:val="center"/>
              <w:rPr>
                <w:color w:val="000000"/>
                <w:sz w:val="16"/>
                <w:szCs w:val="16"/>
              </w:rPr>
            </w:pPr>
            <w:r>
              <w:rPr>
                <w:color w:val="000000"/>
                <w:sz w:val="16"/>
                <w:szCs w:val="16"/>
              </w:rPr>
              <w:t>100%</w:t>
            </w:r>
          </w:p>
        </w:tc>
      </w:tr>
      <w:tr w:rsidR="00556803" w14:paraId="35F76FC4" w14:textId="77777777">
        <w:trPr>
          <w:trHeight w:val="467"/>
          <w:jc w:val="center"/>
        </w:trPr>
        <w:tc>
          <w:tcPr>
            <w:tcW w:w="1271" w:type="dxa"/>
            <w:vMerge/>
            <w:vAlign w:val="center"/>
          </w:tcPr>
          <w:p w14:paraId="1EFAC75B" w14:textId="77777777" w:rsidR="00556803" w:rsidRDefault="00556803">
            <w:pPr>
              <w:widowControl w:val="0"/>
              <w:pBdr>
                <w:top w:val="nil"/>
                <w:left w:val="nil"/>
                <w:bottom w:val="nil"/>
                <w:right w:val="nil"/>
                <w:between w:val="nil"/>
              </w:pBdr>
              <w:spacing w:line="276" w:lineRule="auto"/>
              <w:rPr>
                <w:color w:val="000000"/>
                <w:sz w:val="16"/>
                <w:szCs w:val="16"/>
              </w:rPr>
            </w:pPr>
          </w:p>
        </w:tc>
        <w:tc>
          <w:tcPr>
            <w:tcW w:w="634" w:type="dxa"/>
            <w:vAlign w:val="center"/>
          </w:tcPr>
          <w:p w14:paraId="15BEAB21" w14:textId="77777777" w:rsidR="00556803" w:rsidRDefault="00000000">
            <w:pPr>
              <w:jc w:val="center"/>
              <w:rPr>
                <w:color w:val="000000"/>
                <w:sz w:val="16"/>
                <w:szCs w:val="16"/>
              </w:rPr>
            </w:pPr>
            <w:r>
              <w:rPr>
                <w:color w:val="000000"/>
                <w:sz w:val="16"/>
                <w:szCs w:val="16"/>
              </w:rPr>
              <w:t>6</w:t>
            </w:r>
          </w:p>
        </w:tc>
        <w:tc>
          <w:tcPr>
            <w:tcW w:w="963" w:type="dxa"/>
            <w:shd w:val="clear" w:color="auto" w:fill="C6E0B4"/>
            <w:vAlign w:val="center"/>
          </w:tcPr>
          <w:p w14:paraId="4EB7C5E3" w14:textId="77777777" w:rsidR="00556803" w:rsidRDefault="00000000">
            <w:pPr>
              <w:rPr>
                <w:color w:val="000000"/>
                <w:sz w:val="16"/>
                <w:szCs w:val="16"/>
              </w:rPr>
            </w:pPr>
            <w:r>
              <w:rPr>
                <w:color w:val="000000"/>
                <w:sz w:val="16"/>
                <w:szCs w:val="16"/>
              </w:rPr>
              <w:t xml:space="preserve">Realizar </w:t>
            </w:r>
          </w:p>
        </w:tc>
        <w:tc>
          <w:tcPr>
            <w:tcW w:w="1072" w:type="dxa"/>
            <w:vAlign w:val="center"/>
          </w:tcPr>
          <w:p w14:paraId="7B2F7871" w14:textId="77777777" w:rsidR="00556803" w:rsidRDefault="00000000">
            <w:pPr>
              <w:jc w:val="center"/>
              <w:rPr>
                <w:color w:val="000000"/>
                <w:sz w:val="16"/>
                <w:szCs w:val="16"/>
              </w:rPr>
            </w:pPr>
            <w:r>
              <w:rPr>
                <w:color w:val="000000"/>
                <w:sz w:val="16"/>
                <w:szCs w:val="16"/>
              </w:rPr>
              <w:t>100</w:t>
            </w:r>
          </w:p>
        </w:tc>
        <w:tc>
          <w:tcPr>
            <w:tcW w:w="1047" w:type="dxa"/>
            <w:vAlign w:val="center"/>
          </w:tcPr>
          <w:p w14:paraId="672C853A" w14:textId="77777777" w:rsidR="00556803" w:rsidRDefault="00000000">
            <w:pPr>
              <w:jc w:val="center"/>
              <w:rPr>
                <w:color w:val="000000"/>
                <w:sz w:val="16"/>
                <w:szCs w:val="16"/>
              </w:rPr>
            </w:pPr>
            <w:r>
              <w:rPr>
                <w:color w:val="000000"/>
                <w:sz w:val="16"/>
                <w:szCs w:val="16"/>
              </w:rPr>
              <w:t>%</w:t>
            </w:r>
          </w:p>
        </w:tc>
        <w:tc>
          <w:tcPr>
            <w:tcW w:w="1100" w:type="dxa"/>
            <w:shd w:val="clear" w:color="auto" w:fill="auto"/>
            <w:vAlign w:val="center"/>
          </w:tcPr>
          <w:p w14:paraId="31FFFDC7" w14:textId="77777777" w:rsidR="00556803" w:rsidRDefault="00000000">
            <w:pPr>
              <w:jc w:val="center"/>
              <w:rPr>
                <w:color w:val="000000"/>
                <w:sz w:val="16"/>
                <w:szCs w:val="16"/>
              </w:rPr>
            </w:pPr>
            <w:r>
              <w:rPr>
                <w:color w:val="000000"/>
                <w:sz w:val="16"/>
                <w:szCs w:val="16"/>
              </w:rPr>
              <w:t>actividades de construccion de obras necesarias para el funcionanamiento de la entidad y sector</w:t>
            </w:r>
          </w:p>
        </w:tc>
        <w:tc>
          <w:tcPr>
            <w:tcW w:w="712" w:type="dxa"/>
            <w:vAlign w:val="center"/>
          </w:tcPr>
          <w:p w14:paraId="44B790DC" w14:textId="1676E3C7" w:rsidR="00556803" w:rsidRPr="00321986" w:rsidRDefault="00321986">
            <w:pPr>
              <w:jc w:val="center"/>
              <w:rPr>
                <w:color w:val="000000"/>
                <w:sz w:val="16"/>
                <w:szCs w:val="16"/>
                <w:highlight w:val="cyan"/>
              </w:rPr>
            </w:pPr>
            <w:r w:rsidRPr="00321986">
              <w:rPr>
                <w:color w:val="000000"/>
                <w:sz w:val="16"/>
                <w:szCs w:val="16"/>
                <w:highlight w:val="cyan"/>
              </w:rPr>
              <w:t>10%</w:t>
            </w:r>
          </w:p>
        </w:tc>
        <w:tc>
          <w:tcPr>
            <w:tcW w:w="567" w:type="dxa"/>
            <w:vAlign w:val="center"/>
          </w:tcPr>
          <w:p w14:paraId="513D3265" w14:textId="25E90A9F" w:rsidR="00556803" w:rsidRPr="00321986" w:rsidRDefault="00321986">
            <w:pPr>
              <w:jc w:val="center"/>
              <w:rPr>
                <w:color w:val="000000"/>
                <w:sz w:val="16"/>
                <w:szCs w:val="16"/>
                <w:highlight w:val="cyan"/>
              </w:rPr>
            </w:pPr>
            <w:r w:rsidRPr="00321986">
              <w:rPr>
                <w:color w:val="000000"/>
                <w:sz w:val="16"/>
                <w:szCs w:val="16"/>
                <w:highlight w:val="cyan"/>
              </w:rPr>
              <w:t>75%</w:t>
            </w:r>
          </w:p>
        </w:tc>
        <w:tc>
          <w:tcPr>
            <w:tcW w:w="567" w:type="dxa"/>
            <w:vAlign w:val="center"/>
          </w:tcPr>
          <w:p w14:paraId="33C32ACD" w14:textId="24443DC6" w:rsidR="00556803" w:rsidRPr="00321986" w:rsidRDefault="00321986">
            <w:pPr>
              <w:jc w:val="center"/>
              <w:rPr>
                <w:color w:val="000000"/>
                <w:sz w:val="16"/>
                <w:szCs w:val="16"/>
                <w:highlight w:val="cyan"/>
              </w:rPr>
            </w:pPr>
            <w:r w:rsidRPr="00321986">
              <w:rPr>
                <w:color w:val="000000"/>
                <w:sz w:val="16"/>
                <w:szCs w:val="16"/>
                <w:highlight w:val="cyan"/>
              </w:rPr>
              <w:t>15%</w:t>
            </w:r>
          </w:p>
        </w:tc>
        <w:tc>
          <w:tcPr>
            <w:tcW w:w="567" w:type="dxa"/>
            <w:vAlign w:val="center"/>
          </w:tcPr>
          <w:p w14:paraId="614DD9B4" w14:textId="77777777" w:rsidR="00556803" w:rsidRDefault="00556803">
            <w:pPr>
              <w:jc w:val="center"/>
              <w:rPr>
                <w:color w:val="000000"/>
                <w:sz w:val="16"/>
                <w:szCs w:val="16"/>
              </w:rPr>
            </w:pPr>
          </w:p>
        </w:tc>
        <w:tc>
          <w:tcPr>
            <w:tcW w:w="268" w:type="dxa"/>
            <w:vAlign w:val="center"/>
          </w:tcPr>
          <w:p w14:paraId="02A5C96D" w14:textId="77777777" w:rsidR="00556803" w:rsidRDefault="00556803">
            <w:pPr>
              <w:jc w:val="center"/>
              <w:rPr>
                <w:color w:val="000000"/>
                <w:sz w:val="16"/>
                <w:szCs w:val="16"/>
              </w:rPr>
            </w:pPr>
          </w:p>
        </w:tc>
        <w:tc>
          <w:tcPr>
            <w:tcW w:w="723" w:type="dxa"/>
            <w:vAlign w:val="center"/>
          </w:tcPr>
          <w:p w14:paraId="2D2D17D1" w14:textId="5DE5D729" w:rsidR="00556803" w:rsidRDefault="00321986">
            <w:pPr>
              <w:jc w:val="center"/>
              <w:rPr>
                <w:color w:val="000000"/>
                <w:sz w:val="16"/>
                <w:szCs w:val="16"/>
              </w:rPr>
            </w:pPr>
            <w:r>
              <w:rPr>
                <w:color w:val="000000"/>
                <w:sz w:val="16"/>
                <w:szCs w:val="16"/>
              </w:rPr>
              <w:t>100%</w:t>
            </w:r>
          </w:p>
        </w:tc>
      </w:tr>
      <w:tr w:rsidR="00556803" w14:paraId="7E9BD352" w14:textId="77777777">
        <w:trPr>
          <w:trHeight w:val="467"/>
          <w:jc w:val="center"/>
        </w:trPr>
        <w:tc>
          <w:tcPr>
            <w:tcW w:w="1271" w:type="dxa"/>
            <w:vMerge/>
            <w:vAlign w:val="center"/>
          </w:tcPr>
          <w:p w14:paraId="70877D94" w14:textId="77777777" w:rsidR="00556803" w:rsidRDefault="00556803">
            <w:pPr>
              <w:widowControl w:val="0"/>
              <w:pBdr>
                <w:top w:val="nil"/>
                <w:left w:val="nil"/>
                <w:bottom w:val="nil"/>
                <w:right w:val="nil"/>
                <w:between w:val="nil"/>
              </w:pBdr>
              <w:spacing w:line="276" w:lineRule="auto"/>
              <w:rPr>
                <w:color w:val="000000"/>
                <w:sz w:val="16"/>
                <w:szCs w:val="16"/>
              </w:rPr>
            </w:pPr>
          </w:p>
        </w:tc>
        <w:tc>
          <w:tcPr>
            <w:tcW w:w="634" w:type="dxa"/>
            <w:vAlign w:val="center"/>
          </w:tcPr>
          <w:p w14:paraId="18E98CA1" w14:textId="77777777" w:rsidR="00556803" w:rsidRDefault="00000000">
            <w:pPr>
              <w:jc w:val="center"/>
              <w:rPr>
                <w:color w:val="000000"/>
                <w:sz w:val="16"/>
                <w:szCs w:val="16"/>
              </w:rPr>
            </w:pPr>
            <w:r>
              <w:rPr>
                <w:color w:val="000000"/>
                <w:sz w:val="16"/>
                <w:szCs w:val="16"/>
              </w:rPr>
              <w:t>7</w:t>
            </w:r>
          </w:p>
        </w:tc>
        <w:tc>
          <w:tcPr>
            <w:tcW w:w="963" w:type="dxa"/>
            <w:shd w:val="clear" w:color="auto" w:fill="C6E0B4"/>
            <w:vAlign w:val="center"/>
          </w:tcPr>
          <w:p w14:paraId="52C4CBB0" w14:textId="77777777" w:rsidR="00556803" w:rsidRDefault="00000000">
            <w:pPr>
              <w:rPr>
                <w:color w:val="000000"/>
                <w:sz w:val="16"/>
                <w:szCs w:val="16"/>
              </w:rPr>
            </w:pPr>
            <w:r>
              <w:rPr>
                <w:color w:val="000000"/>
                <w:sz w:val="16"/>
                <w:szCs w:val="16"/>
              </w:rPr>
              <w:t xml:space="preserve">Realizar </w:t>
            </w:r>
          </w:p>
        </w:tc>
        <w:tc>
          <w:tcPr>
            <w:tcW w:w="1072" w:type="dxa"/>
            <w:vAlign w:val="center"/>
          </w:tcPr>
          <w:p w14:paraId="62C6F88D" w14:textId="77777777" w:rsidR="00556803" w:rsidRDefault="00000000">
            <w:pPr>
              <w:jc w:val="center"/>
              <w:rPr>
                <w:color w:val="000000"/>
                <w:sz w:val="16"/>
                <w:szCs w:val="16"/>
              </w:rPr>
            </w:pPr>
            <w:r>
              <w:rPr>
                <w:color w:val="000000"/>
                <w:sz w:val="16"/>
                <w:szCs w:val="16"/>
              </w:rPr>
              <w:t>100</w:t>
            </w:r>
          </w:p>
        </w:tc>
        <w:tc>
          <w:tcPr>
            <w:tcW w:w="1047" w:type="dxa"/>
            <w:vAlign w:val="center"/>
          </w:tcPr>
          <w:p w14:paraId="063A1C5B" w14:textId="77777777" w:rsidR="00556803" w:rsidRDefault="00000000">
            <w:pPr>
              <w:jc w:val="center"/>
              <w:rPr>
                <w:color w:val="000000"/>
                <w:sz w:val="16"/>
                <w:szCs w:val="16"/>
              </w:rPr>
            </w:pPr>
            <w:r>
              <w:rPr>
                <w:color w:val="000000"/>
                <w:sz w:val="16"/>
                <w:szCs w:val="16"/>
              </w:rPr>
              <w:t>%</w:t>
            </w:r>
          </w:p>
        </w:tc>
        <w:tc>
          <w:tcPr>
            <w:tcW w:w="1100" w:type="dxa"/>
            <w:shd w:val="clear" w:color="auto" w:fill="auto"/>
            <w:vAlign w:val="center"/>
          </w:tcPr>
          <w:p w14:paraId="7E5E8E72" w14:textId="77777777" w:rsidR="00556803" w:rsidRDefault="00000000">
            <w:pPr>
              <w:jc w:val="center"/>
              <w:rPr>
                <w:color w:val="000000"/>
                <w:sz w:val="16"/>
                <w:szCs w:val="16"/>
              </w:rPr>
            </w:pPr>
            <w:r>
              <w:rPr>
                <w:color w:val="000000"/>
                <w:sz w:val="16"/>
                <w:szCs w:val="16"/>
              </w:rPr>
              <w:t>de las actividades de mantenimiento programadas a la infraestructura física de la SDA</w:t>
            </w:r>
          </w:p>
        </w:tc>
        <w:tc>
          <w:tcPr>
            <w:tcW w:w="712" w:type="dxa"/>
            <w:shd w:val="clear" w:color="auto" w:fill="auto"/>
            <w:vAlign w:val="center"/>
          </w:tcPr>
          <w:p w14:paraId="0C8B9EE2" w14:textId="77777777" w:rsidR="00556803" w:rsidRDefault="00000000">
            <w:pPr>
              <w:jc w:val="center"/>
              <w:rPr>
                <w:color w:val="000000"/>
                <w:sz w:val="16"/>
                <w:szCs w:val="16"/>
              </w:rPr>
            </w:pPr>
            <w:r>
              <w:rPr>
                <w:color w:val="000000"/>
                <w:sz w:val="16"/>
                <w:szCs w:val="16"/>
              </w:rPr>
              <w:t>9%</w:t>
            </w:r>
          </w:p>
        </w:tc>
        <w:tc>
          <w:tcPr>
            <w:tcW w:w="567" w:type="dxa"/>
            <w:shd w:val="clear" w:color="auto" w:fill="auto"/>
            <w:vAlign w:val="center"/>
          </w:tcPr>
          <w:p w14:paraId="635AF421" w14:textId="77777777" w:rsidR="00556803" w:rsidRDefault="00000000">
            <w:pPr>
              <w:jc w:val="center"/>
              <w:rPr>
                <w:color w:val="000000"/>
                <w:sz w:val="16"/>
                <w:szCs w:val="16"/>
              </w:rPr>
            </w:pPr>
            <w:r>
              <w:rPr>
                <w:color w:val="000000"/>
                <w:sz w:val="16"/>
                <w:szCs w:val="16"/>
              </w:rPr>
              <w:t>20%</w:t>
            </w:r>
          </w:p>
        </w:tc>
        <w:tc>
          <w:tcPr>
            <w:tcW w:w="567" w:type="dxa"/>
            <w:shd w:val="clear" w:color="auto" w:fill="auto"/>
            <w:vAlign w:val="center"/>
          </w:tcPr>
          <w:p w14:paraId="33548063" w14:textId="77777777" w:rsidR="00556803" w:rsidRDefault="00000000">
            <w:pPr>
              <w:jc w:val="center"/>
              <w:rPr>
                <w:color w:val="000000"/>
                <w:sz w:val="16"/>
                <w:szCs w:val="16"/>
              </w:rPr>
            </w:pPr>
            <w:r>
              <w:rPr>
                <w:color w:val="000000"/>
                <w:sz w:val="16"/>
                <w:szCs w:val="16"/>
              </w:rPr>
              <w:t>22%</w:t>
            </w:r>
          </w:p>
        </w:tc>
        <w:tc>
          <w:tcPr>
            <w:tcW w:w="567" w:type="dxa"/>
            <w:shd w:val="clear" w:color="auto" w:fill="auto"/>
            <w:vAlign w:val="center"/>
          </w:tcPr>
          <w:p w14:paraId="4BCE2D1B" w14:textId="77777777" w:rsidR="00556803" w:rsidRDefault="00000000">
            <w:pPr>
              <w:jc w:val="center"/>
              <w:rPr>
                <w:color w:val="000000"/>
                <w:sz w:val="16"/>
                <w:szCs w:val="16"/>
              </w:rPr>
            </w:pPr>
            <w:r>
              <w:rPr>
                <w:color w:val="000000"/>
                <w:sz w:val="16"/>
                <w:szCs w:val="16"/>
              </w:rPr>
              <w:t>49%</w:t>
            </w:r>
          </w:p>
        </w:tc>
        <w:tc>
          <w:tcPr>
            <w:tcW w:w="268" w:type="dxa"/>
            <w:shd w:val="clear" w:color="auto" w:fill="auto"/>
            <w:vAlign w:val="center"/>
          </w:tcPr>
          <w:p w14:paraId="3FA5482A" w14:textId="77777777" w:rsidR="00556803" w:rsidRDefault="00556803">
            <w:pPr>
              <w:jc w:val="center"/>
              <w:rPr>
                <w:color w:val="000000"/>
                <w:sz w:val="16"/>
                <w:szCs w:val="16"/>
              </w:rPr>
            </w:pPr>
          </w:p>
        </w:tc>
        <w:tc>
          <w:tcPr>
            <w:tcW w:w="723" w:type="dxa"/>
            <w:vAlign w:val="center"/>
          </w:tcPr>
          <w:p w14:paraId="42CE478D" w14:textId="77777777" w:rsidR="00556803" w:rsidRDefault="00000000">
            <w:pPr>
              <w:jc w:val="center"/>
              <w:rPr>
                <w:color w:val="000000"/>
                <w:sz w:val="16"/>
                <w:szCs w:val="16"/>
              </w:rPr>
            </w:pPr>
            <w:r>
              <w:rPr>
                <w:color w:val="000000"/>
                <w:sz w:val="16"/>
                <w:szCs w:val="16"/>
              </w:rPr>
              <w:t>100%</w:t>
            </w:r>
          </w:p>
        </w:tc>
      </w:tr>
    </w:tbl>
    <w:p w14:paraId="3B06EE98" w14:textId="77777777" w:rsidR="00556803" w:rsidRDefault="00000000">
      <w:pPr>
        <w:pBdr>
          <w:top w:val="nil"/>
          <w:left w:val="nil"/>
          <w:bottom w:val="nil"/>
          <w:right w:val="nil"/>
          <w:between w:val="nil"/>
        </w:pBdr>
        <w:ind w:left="360"/>
        <w:jc w:val="center"/>
        <w:rPr>
          <w:i/>
          <w:color w:val="000000"/>
          <w:sz w:val="20"/>
          <w:szCs w:val="20"/>
        </w:rPr>
      </w:pPr>
      <w:r>
        <w:rPr>
          <w:i/>
          <w:color w:val="000000"/>
          <w:sz w:val="20"/>
          <w:szCs w:val="20"/>
        </w:rPr>
        <w:t>Fuente:</w:t>
      </w:r>
    </w:p>
    <w:p w14:paraId="13FC1629" w14:textId="77777777" w:rsidR="00556803" w:rsidRDefault="00556803">
      <w:pPr>
        <w:pBdr>
          <w:top w:val="nil"/>
          <w:left w:val="nil"/>
          <w:bottom w:val="nil"/>
          <w:right w:val="nil"/>
          <w:between w:val="nil"/>
        </w:pBdr>
        <w:ind w:left="360"/>
        <w:jc w:val="center"/>
        <w:rPr>
          <w:i/>
          <w:color w:val="000000"/>
          <w:sz w:val="20"/>
          <w:szCs w:val="20"/>
        </w:rPr>
      </w:pPr>
    </w:p>
    <w:p w14:paraId="48EAEDAC" w14:textId="77777777" w:rsidR="00556803" w:rsidRDefault="00556803">
      <w:pPr>
        <w:pBdr>
          <w:top w:val="nil"/>
          <w:left w:val="nil"/>
          <w:bottom w:val="nil"/>
          <w:right w:val="nil"/>
          <w:between w:val="nil"/>
        </w:pBdr>
        <w:ind w:left="360"/>
        <w:jc w:val="center"/>
        <w:rPr>
          <w:b/>
          <w:color w:val="000000"/>
          <w:sz w:val="20"/>
          <w:szCs w:val="20"/>
        </w:rPr>
      </w:pPr>
    </w:p>
    <w:p w14:paraId="77ACC3F6" w14:textId="77777777" w:rsidR="00556803" w:rsidRDefault="00000000">
      <w:pPr>
        <w:numPr>
          <w:ilvl w:val="3"/>
          <w:numId w:val="4"/>
        </w:numPr>
        <w:pBdr>
          <w:top w:val="nil"/>
          <w:left w:val="nil"/>
          <w:bottom w:val="nil"/>
          <w:right w:val="nil"/>
          <w:between w:val="nil"/>
        </w:pBdr>
        <w:ind w:left="1418"/>
        <w:rPr>
          <w:b/>
          <w:color w:val="000000"/>
          <w:sz w:val="20"/>
          <w:szCs w:val="20"/>
        </w:rPr>
      </w:pPr>
      <w:r>
        <w:rPr>
          <w:b/>
          <w:color w:val="000000"/>
          <w:sz w:val="20"/>
          <w:szCs w:val="20"/>
        </w:rPr>
        <w:t>Indicadores del objetivo específicos</w:t>
      </w:r>
    </w:p>
    <w:p w14:paraId="39E6A476" w14:textId="77777777" w:rsidR="00556803" w:rsidRDefault="00556803">
      <w:pPr>
        <w:pBdr>
          <w:top w:val="nil"/>
          <w:left w:val="nil"/>
          <w:bottom w:val="nil"/>
          <w:right w:val="nil"/>
          <w:between w:val="nil"/>
        </w:pBdr>
        <w:rPr>
          <w:b/>
          <w:color w:val="000000"/>
          <w:sz w:val="20"/>
          <w:szCs w:val="20"/>
        </w:rPr>
      </w:pPr>
    </w:p>
    <w:p w14:paraId="60401284" w14:textId="77777777" w:rsidR="00556803" w:rsidRDefault="00556803">
      <w:pPr>
        <w:pBdr>
          <w:top w:val="nil"/>
          <w:left w:val="nil"/>
          <w:bottom w:val="nil"/>
          <w:right w:val="nil"/>
          <w:between w:val="nil"/>
        </w:pBdr>
        <w:rPr>
          <w:b/>
          <w:color w:val="000000"/>
          <w:sz w:val="20"/>
          <w:szCs w:val="20"/>
        </w:rPr>
      </w:pPr>
    </w:p>
    <w:p w14:paraId="15132F04" w14:textId="77777777" w:rsidR="00556803" w:rsidRDefault="00556803">
      <w:pPr>
        <w:pBdr>
          <w:top w:val="nil"/>
          <w:left w:val="nil"/>
          <w:bottom w:val="nil"/>
          <w:right w:val="nil"/>
          <w:between w:val="nil"/>
        </w:pBdr>
        <w:rPr>
          <w:b/>
          <w:color w:val="000000"/>
          <w:sz w:val="20"/>
          <w:szCs w:val="20"/>
        </w:rPr>
      </w:pPr>
    </w:p>
    <w:tbl>
      <w:tblPr>
        <w:tblStyle w:val="afffffff"/>
        <w:tblW w:w="9394" w:type="dxa"/>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1409"/>
        <w:gridCol w:w="812"/>
        <w:gridCol w:w="1094"/>
        <w:gridCol w:w="830"/>
        <w:gridCol w:w="527"/>
        <w:gridCol w:w="563"/>
        <w:gridCol w:w="556"/>
        <w:gridCol w:w="14"/>
        <w:gridCol w:w="568"/>
        <w:gridCol w:w="285"/>
        <w:gridCol w:w="1133"/>
        <w:gridCol w:w="708"/>
        <w:gridCol w:w="895"/>
      </w:tblGrid>
      <w:tr w:rsidR="00556803" w14:paraId="6C6BD0EA" w14:textId="77777777">
        <w:trPr>
          <w:trHeight w:val="337"/>
        </w:trPr>
        <w:tc>
          <w:tcPr>
            <w:tcW w:w="1410" w:type="dxa"/>
            <w:vMerge w:val="restart"/>
            <w:shd w:val="clear" w:color="auto" w:fill="D0CECE"/>
            <w:vAlign w:val="center"/>
          </w:tcPr>
          <w:p w14:paraId="1BFF76DC" w14:textId="77777777" w:rsidR="00556803" w:rsidRDefault="00000000">
            <w:pPr>
              <w:pBdr>
                <w:top w:val="nil"/>
                <w:left w:val="nil"/>
                <w:bottom w:val="nil"/>
                <w:right w:val="nil"/>
                <w:between w:val="nil"/>
              </w:pBdr>
              <w:ind w:firstLine="1"/>
              <w:jc w:val="center"/>
              <w:rPr>
                <w:b/>
                <w:color w:val="000000"/>
                <w:sz w:val="16"/>
                <w:szCs w:val="16"/>
              </w:rPr>
            </w:pPr>
            <w:r>
              <w:rPr>
                <w:b/>
                <w:color w:val="000000"/>
                <w:sz w:val="16"/>
                <w:szCs w:val="16"/>
              </w:rPr>
              <w:lastRenderedPageBreak/>
              <w:t>Objetivo específico</w:t>
            </w:r>
          </w:p>
        </w:tc>
        <w:tc>
          <w:tcPr>
            <w:tcW w:w="6382" w:type="dxa"/>
            <w:gridSpan w:val="10"/>
            <w:shd w:val="clear" w:color="auto" w:fill="D0CECE"/>
            <w:vAlign w:val="center"/>
          </w:tcPr>
          <w:p w14:paraId="327F978F" w14:textId="77777777" w:rsidR="00556803" w:rsidRDefault="00000000">
            <w:pPr>
              <w:pBdr>
                <w:top w:val="nil"/>
                <w:left w:val="nil"/>
                <w:bottom w:val="nil"/>
                <w:right w:val="nil"/>
                <w:between w:val="nil"/>
              </w:pBdr>
              <w:ind w:firstLine="1"/>
              <w:jc w:val="center"/>
              <w:rPr>
                <w:b/>
                <w:color w:val="000000"/>
                <w:sz w:val="16"/>
                <w:szCs w:val="16"/>
              </w:rPr>
            </w:pPr>
            <w:r>
              <w:rPr>
                <w:b/>
                <w:color w:val="000000"/>
                <w:sz w:val="16"/>
                <w:szCs w:val="16"/>
              </w:rPr>
              <w:t>PRODUCTOS</w:t>
            </w:r>
          </w:p>
        </w:tc>
        <w:tc>
          <w:tcPr>
            <w:tcW w:w="708" w:type="dxa"/>
            <w:vMerge w:val="restart"/>
            <w:shd w:val="clear" w:color="auto" w:fill="D0CECE"/>
            <w:vAlign w:val="center"/>
          </w:tcPr>
          <w:p w14:paraId="63E62748" w14:textId="77777777" w:rsidR="00556803" w:rsidRDefault="00000000">
            <w:pPr>
              <w:pBdr>
                <w:top w:val="nil"/>
                <w:left w:val="nil"/>
                <w:bottom w:val="nil"/>
                <w:right w:val="nil"/>
                <w:between w:val="nil"/>
              </w:pBdr>
              <w:ind w:firstLine="1"/>
              <w:jc w:val="center"/>
              <w:rPr>
                <w:b/>
                <w:color w:val="000000"/>
                <w:sz w:val="12"/>
                <w:szCs w:val="12"/>
              </w:rPr>
            </w:pPr>
            <w:r>
              <w:rPr>
                <w:b/>
                <w:color w:val="000000"/>
                <w:sz w:val="12"/>
                <w:szCs w:val="12"/>
              </w:rPr>
              <w:t>TIPO DE FUENTE</w:t>
            </w:r>
          </w:p>
        </w:tc>
        <w:tc>
          <w:tcPr>
            <w:tcW w:w="895" w:type="dxa"/>
            <w:vMerge w:val="restart"/>
            <w:shd w:val="clear" w:color="auto" w:fill="D0CECE"/>
            <w:vAlign w:val="center"/>
          </w:tcPr>
          <w:p w14:paraId="0F7DE94C" w14:textId="77777777" w:rsidR="00556803" w:rsidRDefault="00000000">
            <w:pPr>
              <w:pBdr>
                <w:top w:val="nil"/>
                <w:left w:val="nil"/>
                <w:bottom w:val="nil"/>
                <w:right w:val="nil"/>
                <w:between w:val="nil"/>
              </w:pBdr>
              <w:ind w:firstLine="1"/>
              <w:jc w:val="center"/>
              <w:rPr>
                <w:b/>
                <w:color w:val="000000"/>
                <w:sz w:val="12"/>
                <w:szCs w:val="12"/>
              </w:rPr>
            </w:pPr>
            <w:r>
              <w:rPr>
                <w:b/>
                <w:color w:val="000000"/>
                <w:sz w:val="12"/>
                <w:szCs w:val="12"/>
              </w:rPr>
              <w:t>FUENTE DE VERIFICACIÓN</w:t>
            </w:r>
          </w:p>
        </w:tc>
      </w:tr>
      <w:tr w:rsidR="00556803" w14:paraId="43F09B36" w14:textId="77777777">
        <w:trPr>
          <w:trHeight w:val="501"/>
        </w:trPr>
        <w:tc>
          <w:tcPr>
            <w:tcW w:w="1410" w:type="dxa"/>
            <w:vMerge/>
            <w:shd w:val="clear" w:color="auto" w:fill="D0CECE"/>
            <w:vAlign w:val="center"/>
          </w:tcPr>
          <w:p w14:paraId="7F3A85B5" w14:textId="77777777" w:rsidR="00556803" w:rsidRDefault="00556803">
            <w:pPr>
              <w:widowControl w:val="0"/>
              <w:pBdr>
                <w:top w:val="nil"/>
                <w:left w:val="nil"/>
                <w:bottom w:val="nil"/>
                <w:right w:val="nil"/>
                <w:between w:val="nil"/>
              </w:pBdr>
              <w:spacing w:line="276" w:lineRule="auto"/>
              <w:rPr>
                <w:b/>
                <w:color w:val="000000"/>
                <w:sz w:val="12"/>
                <w:szCs w:val="12"/>
              </w:rPr>
            </w:pPr>
          </w:p>
        </w:tc>
        <w:tc>
          <w:tcPr>
            <w:tcW w:w="812" w:type="dxa"/>
            <w:vMerge w:val="restart"/>
            <w:shd w:val="clear" w:color="auto" w:fill="D0CECE"/>
            <w:vAlign w:val="center"/>
          </w:tcPr>
          <w:p w14:paraId="032875C1" w14:textId="77777777" w:rsidR="00556803" w:rsidRDefault="00000000">
            <w:pPr>
              <w:pBdr>
                <w:top w:val="nil"/>
                <w:left w:val="nil"/>
                <w:bottom w:val="nil"/>
                <w:right w:val="nil"/>
                <w:between w:val="nil"/>
              </w:pBdr>
              <w:ind w:firstLine="1"/>
              <w:jc w:val="center"/>
              <w:rPr>
                <w:b/>
                <w:color w:val="000000"/>
                <w:sz w:val="16"/>
                <w:szCs w:val="16"/>
              </w:rPr>
            </w:pPr>
            <w:r>
              <w:rPr>
                <w:b/>
                <w:color w:val="000000"/>
                <w:sz w:val="16"/>
                <w:szCs w:val="16"/>
              </w:rPr>
              <w:t>Producto y código MGA</w:t>
            </w:r>
          </w:p>
        </w:tc>
        <w:tc>
          <w:tcPr>
            <w:tcW w:w="1094" w:type="dxa"/>
            <w:vMerge w:val="restart"/>
            <w:shd w:val="clear" w:color="auto" w:fill="D0CECE"/>
            <w:vAlign w:val="center"/>
          </w:tcPr>
          <w:p w14:paraId="423A3079" w14:textId="77777777" w:rsidR="00556803" w:rsidRDefault="00000000">
            <w:pPr>
              <w:pBdr>
                <w:top w:val="nil"/>
                <w:left w:val="nil"/>
                <w:bottom w:val="nil"/>
                <w:right w:val="nil"/>
                <w:between w:val="nil"/>
              </w:pBdr>
              <w:ind w:firstLine="1"/>
              <w:jc w:val="center"/>
              <w:rPr>
                <w:b/>
                <w:color w:val="000000"/>
                <w:sz w:val="16"/>
                <w:szCs w:val="16"/>
              </w:rPr>
            </w:pPr>
            <w:r>
              <w:rPr>
                <w:b/>
                <w:color w:val="000000"/>
                <w:sz w:val="16"/>
                <w:szCs w:val="16"/>
              </w:rPr>
              <w:t>Indicador de Producto y código</w:t>
            </w:r>
          </w:p>
        </w:tc>
        <w:tc>
          <w:tcPr>
            <w:tcW w:w="830" w:type="dxa"/>
            <w:vMerge w:val="restart"/>
            <w:shd w:val="clear" w:color="auto" w:fill="D0CECE"/>
            <w:vAlign w:val="center"/>
          </w:tcPr>
          <w:p w14:paraId="4D62771D" w14:textId="77777777" w:rsidR="00556803" w:rsidRDefault="00000000">
            <w:pPr>
              <w:pBdr>
                <w:top w:val="nil"/>
                <w:left w:val="nil"/>
                <w:bottom w:val="nil"/>
                <w:right w:val="nil"/>
                <w:between w:val="nil"/>
              </w:pBdr>
              <w:ind w:firstLine="1"/>
              <w:jc w:val="center"/>
              <w:rPr>
                <w:b/>
                <w:color w:val="000000"/>
                <w:sz w:val="16"/>
                <w:szCs w:val="16"/>
              </w:rPr>
            </w:pPr>
            <w:r>
              <w:rPr>
                <w:b/>
                <w:color w:val="000000"/>
                <w:sz w:val="16"/>
                <w:szCs w:val="16"/>
              </w:rPr>
              <w:t>Unidad de Medida</w:t>
            </w:r>
          </w:p>
        </w:tc>
        <w:tc>
          <w:tcPr>
            <w:tcW w:w="3646" w:type="dxa"/>
            <w:gridSpan w:val="7"/>
            <w:shd w:val="clear" w:color="auto" w:fill="D0CECE"/>
            <w:vAlign w:val="center"/>
          </w:tcPr>
          <w:p w14:paraId="55806641" w14:textId="77777777" w:rsidR="00556803" w:rsidRDefault="00000000">
            <w:pPr>
              <w:pBdr>
                <w:top w:val="nil"/>
                <w:left w:val="nil"/>
                <w:bottom w:val="nil"/>
                <w:right w:val="nil"/>
                <w:between w:val="nil"/>
              </w:pBdr>
              <w:ind w:firstLine="1"/>
              <w:jc w:val="center"/>
              <w:rPr>
                <w:b/>
                <w:color w:val="000000"/>
                <w:sz w:val="16"/>
                <w:szCs w:val="16"/>
              </w:rPr>
            </w:pPr>
            <w:r>
              <w:rPr>
                <w:b/>
                <w:color w:val="000000"/>
                <w:sz w:val="14"/>
                <w:szCs w:val="14"/>
              </w:rPr>
              <w:t>ANUALIZACION MAGNITUD INDICADOR DE PRODUCTO</w:t>
            </w:r>
          </w:p>
        </w:tc>
        <w:tc>
          <w:tcPr>
            <w:tcW w:w="708" w:type="dxa"/>
            <w:vMerge/>
            <w:shd w:val="clear" w:color="auto" w:fill="D0CECE"/>
            <w:vAlign w:val="center"/>
          </w:tcPr>
          <w:p w14:paraId="39DFB9D5" w14:textId="77777777" w:rsidR="00556803" w:rsidRDefault="00556803">
            <w:pPr>
              <w:widowControl w:val="0"/>
              <w:pBdr>
                <w:top w:val="nil"/>
                <w:left w:val="nil"/>
                <w:bottom w:val="nil"/>
                <w:right w:val="nil"/>
                <w:between w:val="nil"/>
              </w:pBdr>
              <w:spacing w:line="276" w:lineRule="auto"/>
              <w:rPr>
                <w:b/>
                <w:color w:val="000000"/>
                <w:sz w:val="16"/>
                <w:szCs w:val="16"/>
              </w:rPr>
            </w:pPr>
          </w:p>
        </w:tc>
        <w:tc>
          <w:tcPr>
            <w:tcW w:w="895" w:type="dxa"/>
            <w:vMerge/>
            <w:shd w:val="clear" w:color="auto" w:fill="D0CECE"/>
            <w:vAlign w:val="center"/>
          </w:tcPr>
          <w:p w14:paraId="56E901A2" w14:textId="77777777" w:rsidR="00556803" w:rsidRDefault="00556803">
            <w:pPr>
              <w:widowControl w:val="0"/>
              <w:pBdr>
                <w:top w:val="nil"/>
                <w:left w:val="nil"/>
                <w:bottom w:val="nil"/>
                <w:right w:val="nil"/>
                <w:between w:val="nil"/>
              </w:pBdr>
              <w:spacing w:line="276" w:lineRule="auto"/>
              <w:rPr>
                <w:b/>
                <w:color w:val="000000"/>
                <w:sz w:val="16"/>
                <w:szCs w:val="16"/>
              </w:rPr>
            </w:pPr>
          </w:p>
        </w:tc>
      </w:tr>
      <w:tr w:rsidR="00556803" w14:paraId="0E2D1BFC" w14:textId="77777777">
        <w:trPr>
          <w:trHeight w:val="128"/>
        </w:trPr>
        <w:tc>
          <w:tcPr>
            <w:tcW w:w="1410" w:type="dxa"/>
            <w:vMerge/>
            <w:shd w:val="clear" w:color="auto" w:fill="D0CECE"/>
            <w:vAlign w:val="center"/>
          </w:tcPr>
          <w:p w14:paraId="007F4E06" w14:textId="77777777" w:rsidR="00556803" w:rsidRDefault="00556803">
            <w:pPr>
              <w:widowControl w:val="0"/>
              <w:pBdr>
                <w:top w:val="nil"/>
                <w:left w:val="nil"/>
                <w:bottom w:val="nil"/>
                <w:right w:val="nil"/>
                <w:between w:val="nil"/>
              </w:pBdr>
              <w:spacing w:line="276" w:lineRule="auto"/>
              <w:rPr>
                <w:b/>
                <w:color w:val="000000"/>
                <w:sz w:val="16"/>
                <w:szCs w:val="16"/>
              </w:rPr>
            </w:pPr>
          </w:p>
        </w:tc>
        <w:tc>
          <w:tcPr>
            <w:tcW w:w="812" w:type="dxa"/>
            <w:vMerge/>
            <w:shd w:val="clear" w:color="auto" w:fill="D0CECE"/>
            <w:vAlign w:val="center"/>
          </w:tcPr>
          <w:p w14:paraId="2EE0E2C5" w14:textId="77777777" w:rsidR="00556803" w:rsidRDefault="00556803">
            <w:pPr>
              <w:widowControl w:val="0"/>
              <w:pBdr>
                <w:top w:val="nil"/>
                <w:left w:val="nil"/>
                <w:bottom w:val="nil"/>
                <w:right w:val="nil"/>
                <w:between w:val="nil"/>
              </w:pBdr>
              <w:spacing w:line="276" w:lineRule="auto"/>
              <w:rPr>
                <w:b/>
                <w:color w:val="000000"/>
                <w:sz w:val="16"/>
                <w:szCs w:val="16"/>
              </w:rPr>
            </w:pPr>
          </w:p>
        </w:tc>
        <w:tc>
          <w:tcPr>
            <w:tcW w:w="1094" w:type="dxa"/>
            <w:vMerge/>
            <w:shd w:val="clear" w:color="auto" w:fill="D0CECE"/>
            <w:vAlign w:val="center"/>
          </w:tcPr>
          <w:p w14:paraId="046867F4" w14:textId="77777777" w:rsidR="00556803" w:rsidRDefault="00556803">
            <w:pPr>
              <w:widowControl w:val="0"/>
              <w:pBdr>
                <w:top w:val="nil"/>
                <w:left w:val="nil"/>
                <w:bottom w:val="nil"/>
                <w:right w:val="nil"/>
                <w:between w:val="nil"/>
              </w:pBdr>
              <w:spacing w:line="276" w:lineRule="auto"/>
              <w:rPr>
                <w:b/>
                <w:color w:val="000000"/>
                <w:sz w:val="16"/>
                <w:szCs w:val="16"/>
              </w:rPr>
            </w:pPr>
          </w:p>
        </w:tc>
        <w:tc>
          <w:tcPr>
            <w:tcW w:w="830" w:type="dxa"/>
            <w:vMerge/>
            <w:shd w:val="clear" w:color="auto" w:fill="D0CECE"/>
            <w:vAlign w:val="center"/>
          </w:tcPr>
          <w:p w14:paraId="3468A617" w14:textId="77777777" w:rsidR="00556803" w:rsidRDefault="00556803">
            <w:pPr>
              <w:widowControl w:val="0"/>
              <w:pBdr>
                <w:top w:val="nil"/>
                <w:left w:val="nil"/>
                <w:bottom w:val="nil"/>
                <w:right w:val="nil"/>
                <w:between w:val="nil"/>
              </w:pBdr>
              <w:spacing w:line="276" w:lineRule="auto"/>
              <w:rPr>
                <w:b/>
                <w:color w:val="000000"/>
                <w:sz w:val="16"/>
                <w:szCs w:val="16"/>
              </w:rPr>
            </w:pPr>
          </w:p>
        </w:tc>
        <w:tc>
          <w:tcPr>
            <w:tcW w:w="527" w:type="dxa"/>
            <w:shd w:val="clear" w:color="auto" w:fill="D0CECE"/>
            <w:vAlign w:val="center"/>
          </w:tcPr>
          <w:p w14:paraId="2DB88328" w14:textId="77777777" w:rsidR="00556803" w:rsidRDefault="00000000">
            <w:pPr>
              <w:pBdr>
                <w:top w:val="nil"/>
                <w:left w:val="nil"/>
                <w:bottom w:val="nil"/>
                <w:right w:val="nil"/>
                <w:between w:val="nil"/>
              </w:pBdr>
              <w:ind w:firstLine="1"/>
              <w:jc w:val="center"/>
              <w:rPr>
                <w:b/>
                <w:color w:val="000000"/>
                <w:sz w:val="16"/>
                <w:szCs w:val="16"/>
              </w:rPr>
            </w:pPr>
            <w:r>
              <w:rPr>
                <w:b/>
                <w:color w:val="000000"/>
                <w:sz w:val="16"/>
                <w:szCs w:val="16"/>
              </w:rPr>
              <w:t>2024</w:t>
            </w:r>
          </w:p>
        </w:tc>
        <w:tc>
          <w:tcPr>
            <w:tcW w:w="563" w:type="dxa"/>
            <w:shd w:val="clear" w:color="auto" w:fill="D0CECE"/>
            <w:vAlign w:val="center"/>
          </w:tcPr>
          <w:p w14:paraId="1A8C599B" w14:textId="77777777" w:rsidR="00556803" w:rsidRDefault="00000000">
            <w:pPr>
              <w:pBdr>
                <w:top w:val="nil"/>
                <w:left w:val="nil"/>
                <w:bottom w:val="nil"/>
                <w:right w:val="nil"/>
                <w:between w:val="nil"/>
              </w:pBdr>
              <w:ind w:firstLine="1"/>
              <w:jc w:val="center"/>
              <w:rPr>
                <w:b/>
                <w:color w:val="000000"/>
                <w:sz w:val="16"/>
                <w:szCs w:val="16"/>
              </w:rPr>
            </w:pPr>
            <w:r>
              <w:rPr>
                <w:b/>
                <w:color w:val="000000"/>
                <w:sz w:val="16"/>
                <w:szCs w:val="16"/>
              </w:rPr>
              <w:t>2025</w:t>
            </w:r>
          </w:p>
        </w:tc>
        <w:tc>
          <w:tcPr>
            <w:tcW w:w="556" w:type="dxa"/>
            <w:shd w:val="clear" w:color="auto" w:fill="D0CECE"/>
            <w:vAlign w:val="center"/>
          </w:tcPr>
          <w:p w14:paraId="155656C1" w14:textId="77777777" w:rsidR="00556803" w:rsidRDefault="00000000">
            <w:pPr>
              <w:pBdr>
                <w:top w:val="nil"/>
                <w:left w:val="nil"/>
                <w:bottom w:val="nil"/>
                <w:right w:val="nil"/>
                <w:between w:val="nil"/>
              </w:pBdr>
              <w:ind w:firstLine="1"/>
              <w:jc w:val="center"/>
              <w:rPr>
                <w:b/>
                <w:color w:val="000000"/>
                <w:sz w:val="16"/>
                <w:szCs w:val="16"/>
              </w:rPr>
            </w:pPr>
            <w:r>
              <w:rPr>
                <w:b/>
                <w:color w:val="000000"/>
                <w:sz w:val="16"/>
                <w:szCs w:val="16"/>
              </w:rPr>
              <w:t>2026</w:t>
            </w:r>
          </w:p>
        </w:tc>
        <w:tc>
          <w:tcPr>
            <w:tcW w:w="582" w:type="dxa"/>
            <w:gridSpan w:val="2"/>
            <w:shd w:val="clear" w:color="auto" w:fill="D0CECE"/>
            <w:vAlign w:val="center"/>
          </w:tcPr>
          <w:p w14:paraId="2C4AF83A" w14:textId="77777777" w:rsidR="00556803" w:rsidRDefault="00000000">
            <w:pPr>
              <w:pBdr>
                <w:top w:val="nil"/>
                <w:left w:val="nil"/>
                <w:bottom w:val="nil"/>
                <w:right w:val="nil"/>
                <w:between w:val="nil"/>
              </w:pBdr>
              <w:ind w:firstLine="1"/>
              <w:jc w:val="center"/>
              <w:rPr>
                <w:b/>
                <w:color w:val="000000"/>
                <w:sz w:val="16"/>
                <w:szCs w:val="16"/>
              </w:rPr>
            </w:pPr>
            <w:r>
              <w:rPr>
                <w:b/>
                <w:color w:val="000000"/>
                <w:sz w:val="16"/>
                <w:szCs w:val="16"/>
              </w:rPr>
              <w:t>2027</w:t>
            </w:r>
          </w:p>
        </w:tc>
        <w:tc>
          <w:tcPr>
            <w:tcW w:w="285" w:type="dxa"/>
            <w:shd w:val="clear" w:color="auto" w:fill="D0CECE"/>
            <w:vAlign w:val="center"/>
          </w:tcPr>
          <w:p w14:paraId="53219D8D" w14:textId="77777777" w:rsidR="00556803" w:rsidRDefault="00556803">
            <w:pPr>
              <w:pBdr>
                <w:top w:val="nil"/>
                <w:left w:val="nil"/>
                <w:bottom w:val="nil"/>
                <w:right w:val="nil"/>
                <w:between w:val="nil"/>
              </w:pBdr>
              <w:ind w:firstLine="1"/>
              <w:jc w:val="center"/>
              <w:rPr>
                <w:b/>
                <w:color w:val="000000"/>
                <w:sz w:val="16"/>
                <w:szCs w:val="16"/>
              </w:rPr>
            </w:pPr>
          </w:p>
        </w:tc>
        <w:tc>
          <w:tcPr>
            <w:tcW w:w="1133" w:type="dxa"/>
            <w:shd w:val="clear" w:color="auto" w:fill="D0CECE"/>
            <w:vAlign w:val="center"/>
          </w:tcPr>
          <w:p w14:paraId="4BA60F90" w14:textId="77777777" w:rsidR="00556803" w:rsidRDefault="00000000">
            <w:pPr>
              <w:pBdr>
                <w:top w:val="nil"/>
                <w:left w:val="nil"/>
                <w:bottom w:val="nil"/>
                <w:right w:val="nil"/>
                <w:between w:val="nil"/>
              </w:pBdr>
              <w:ind w:firstLine="1"/>
              <w:jc w:val="center"/>
              <w:rPr>
                <w:b/>
                <w:color w:val="000000"/>
                <w:sz w:val="16"/>
                <w:szCs w:val="16"/>
              </w:rPr>
            </w:pPr>
            <w:r>
              <w:rPr>
                <w:b/>
                <w:color w:val="000000"/>
                <w:sz w:val="16"/>
                <w:szCs w:val="16"/>
              </w:rPr>
              <w:t>TOTAL</w:t>
            </w:r>
          </w:p>
        </w:tc>
        <w:tc>
          <w:tcPr>
            <w:tcW w:w="708" w:type="dxa"/>
            <w:vMerge/>
            <w:shd w:val="clear" w:color="auto" w:fill="D0CECE"/>
            <w:vAlign w:val="center"/>
          </w:tcPr>
          <w:p w14:paraId="3CAFE7AC" w14:textId="77777777" w:rsidR="00556803" w:rsidRDefault="00556803">
            <w:pPr>
              <w:widowControl w:val="0"/>
              <w:pBdr>
                <w:top w:val="nil"/>
                <w:left w:val="nil"/>
                <w:bottom w:val="nil"/>
                <w:right w:val="nil"/>
                <w:between w:val="nil"/>
              </w:pBdr>
              <w:spacing w:line="276" w:lineRule="auto"/>
              <w:rPr>
                <w:b/>
                <w:color w:val="000000"/>
                <w:sz w:val="16"/>
                <w:szCs w:val="16"/>
              </w:rPr>
            </w:pPr>
          </w:p>
        </w:tc>
        <w:tc>
          <w:tcPr>
            <w:tcW w:w="895" w:type="dxa"/>
            <w:vMerge/>
            <w:shd w:val="clear" w:color="auto" w:fill="D0CECE"/>
            <w:vAlign w:val="center"/>
          </w:tcPr>
          <w:p w14:paraId="43577B97" w14:textId="77777777" w:rsidR="00556803" w:rsidRDefault="00556803">
            <w:pPr>
              <w:widowControl w:val="0"/>
              <w:pBdr>
                <w:top w:val="nil"/>
                <w:left w:val="nil"/>
                <w:bottom w:val="nil"/>
                <w:right w:val="nil"/>
                <w:between w:val="nil"/>
              </w:pBdr>
              <w:spacing w:line="276" w:lineRule="auto"/>
              <w:rPr>
                <w:b/>
                <w:color w:val="000000"/>
                <w:sz w:val="16"/>
                <w:szCs w:val="16"/>
              </w:rPr>
            </w:pPr>
          </w:p>
        </w:tc>
      </w:tr>
      <w:tr w:rsidR="00556803" w14:paraId="309D8877" w14:textId="77777777">
        <w:trPr>
          <w:trHeight w:val="765"/>
        </w:trPr>
        <w:tc>
          <w:tcPr>
            <w:tcW w:w="1410" w:type="dxa"/>
            <w:shd w:val="clear" w:color="auto" w:fill="auto"/>
            <w:vAlign w:val="center"/>
          </w:tcPr>
          <w:p w14:paraId="73975B00"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Fortalecer la estructura organizacional y administrativa de la SDA.</w:t>
            </w:r>
          </w:p>
          <w:p w14:paraId="108B01A5" w14:textId="77777777" w:rsidR="00556803" w:rsidRDefault="00556803">
            <w:pPr>
              <w:pBdr>
                <w:top w:val="nil"/>
                <w:left w:val="nil"/>
                <w:bottom w:val="nil"/>
                <w:right w:val="nil"/>
                <w:between w:val="nil"/>
              </w:pBdr>
              <w:ind w:firstLine="1"/>
              <w:jc w:val="center"/>
              <w:rPr>
                <w:color w:val="000000"/>
                <w:sz w:val="16"/>
                <w:szCs w:val="16"/>
              </w:rPr>
            </w:pPr>
          </w:p>
        </w:tc>
        <w:tc>
          <w:tcPr>
            <w:tcW w:w="812" w:type="dxa"/>
            <w:shd w:val="clear" w:color="auto" w:fill="auto"/>
            <w:vAlign w:val="center"/>
          </w:tcPr>
          <w:p w14:paraId="3FCAC71F"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Servicio de implementación sistemas de gestión</w:t>
            </w:r>
          </w:p>
          <w:p w14:paraId="6145C23B" w14:textId="77777777" w:rsidR="00556803" w:rsidRDefault="00556803">
            <w:pPr>
              <w:pBdr>
                <w:top w:val="nil"/>
                <w:left w:val="nil"/>
                <w:bottom w:val="nil"/>
                <w:right w:val="nil"/>
                <w:between w:val="nil"/>
              </w:pBdr>
              <w:ind w:firstLine="1"/>
              <w:jc w:val="center"/>
              <w:rPr>
                <w:color w:val="000000"/>
                <w:sz w:val="16"/>
                <w:szCs w:val="16"/>
              </w:rPr>
            </w:pPr>
          </w:p>
          <w:p w14:paraId="4C3946B2" w14:textId="77777777" w:rsidR="00556803" w:rsidRDefault="00556803">
            <w:pPr>
              <w:pBdr>
                <w:top w:val="nil"/>
                <w:left w:val="nil"/>
                <w:bottom w:val="nil"/>
                <w:right w:val="nil"/>
                <w:between w:val="nil"/>
              </w:pBdr>
              <w:ind w:firstLine="1"/>
              <w:jc w:val="center"/>
              <w:rPr>
                <w:color w:val="000000"/>
                <w:sz w:val="16"/>
                <w:szCs w:val="16"/>
              </w:rPr>
            </w:pPr>
          </w:p>
          <w:p w14:paraId="4C59FEC5" w14:textId="77777777" w:rsidR="00556803" w:rsidRDefault="00556803">
            <w:pPr>
              <w:pBdr>
                <w:top w:val="nil"/>
                <w:left w:val="nil"/>
                <w:bottom w:val="nil"/>
                <w:right w:val="nil"/>
                <w:between w:val="nil"/>
              </w:pBdr>
              <w:ind w:firstLine="1"/>
              <w:jc w:val="center"/>
              <w:rPr>
                <w:color w:val="000000"/>
                <w:sz w:val="16"/>
                <w:szCs w:val="16"/>
              </w:rPr>
            </w:pPr>
          </w:p>
        </w:tc>
        <w:tc>
          <w:tcPr>
            <w:tcW w:w="1094" w:type="dxa"/>
            <w:shd w:val="clear" w:color="auto" w:fill="auto"/>
            <w:vAlign w:val="center"/>
          </w:tcPr>
          <w:p w14:paraId="338F98D2"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Herramientas implementadas</w:t>
            </w:r>
          </w:p>
        </w:tc>
        <w:tc>
          <w:tcPr>
            <w:tcW w:w="830" w:type="dxa"/>
            <w:shd w:val="clear" w:color="auto" w:fill="auto"/>
            <w:vAlign w:val="center"/>
          </w:tcPr>
          <w:p w14:paraId="26E66E2F"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Porcentaje</w:t>
            </w:r>
          </w:p>
        </w:tc>
        <w:tc>
          <w:tcPr>
            <w:tcW w:w="527" w:type="dxa"/>
            <w:shd w:val="clear" w:color="auto" w:fill="auto"/>
            <w:vAlign w:val="center"/>
          </w:tcPr>
          <w:p w14:paraId="711DB5E5"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5%</w:t>
            </w:r>
          </w:p>
        </w:tc>
        <w:tc>
          <w:tcPr>
            <w:tcW w:w="563" w:type="dxa"/>
            <w:shd w:val="clear" w:color="auto" w:fill="auto"/>
            <w:vAlign w:val="center"/>
          </w:tcPr>
          <w:p w14:paraId="1BD81492"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28%</w:t>
            </w:r>
          </w:p>
        </w:tc>
        <w:tc>
          <w:tcPr>
            <w:tcW w:w="556" w:type="dxa"/>
            <w:shd w:val="clear" w:color="auto" w:fill="auto"/>
            <w:vAlign w:val="center"/>
          </w:tcPr>
          <w:p w14:paraId="4B99DA9D"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28%</w:t>
            </w:r>
          </w:p>
        </w:tc>
        <w:tc>
          <w:tcPr>
            <w:tcW w:w="582" w:type="dxa"/>
            <w:gridSpan w:val="2"/>
            <w:shd w:val="clear" w:color="auto" w:fill="auto"/>
            <w:vAlign w:val="center"/>
          </w:tcPr>
          <w:p w14:paraId="68648E00"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39%</w:t>
            </w:r>
          </w:p>
        </w:tc>
        <w:tc>
          <w:tcPr>
            <w:tcW w:w="285" w:type="dxa"/>
            <w:shd w:val="clear" w:color="auto" w:fill="auto"/>
            <w:vAlign w:val="center"/>
          </w:tcPr>
          <w:p w14:paraId="74A89573" w14:textId="77777777" w:rsidR="00556803" w:rsidRDefault="00556803">
            <w:pPr>
              <w:pBdr>
                <w:top w:val="nil"/>
                <w:left w:val="nil"/>
                <w:bottom w:val="nil"/>
                <w:right w:val="nil"/>
                <w:between w:val="nil"/>
              </w:pBdr>
              <w:ind w:firstLine="1"/>
              <w:jc w:val="center"/>
              <w:rPr>
                <w:color w:val="000000"/>
                <w:sz w:val="16"/>
                <w:szCs w:val="16"/>
              </w:rPr>
            </w:pPr>
          </w:p>
        </w:tc>
        <w:tc>
          <w:tcPr>
            <w:tcW w:w="1133" w:type="dxa"/>
            <w:shd w:val="clear" w:color="auto" w:fill="auto"/>
            <w:vAlign w:val="center"/>
          </w:tcPr>
          <w:p w14:paraId="027A5BDC"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100%</w:t>
            </w:r>
          </w:p>
        </w:tc>
        <w:tc>
          <w:tcPr>
            <w:tcW w:w="708" w:type="dxa"/>
            <w:vAlign w:val="center"/>
          </w:tcPr>
          <w:p w14:paraId="2B22BCCC"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Dcumento Oficial</w:t>
            </w:r>
          </w:p>
        </w:tc>
        <w:tc>
          <w:tcPr>
            <w:tcW w:w="895" w:type="dxa"/>
            <w:vAlign w:val="center"/>
          </w:tcPr>
          <w:p w14:paraId="6EB1A897"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Actas e Informes</w:t>
            </w:r>
          </w:p>
        </w:tc>
      </w:tr>
      <w:tr w:rsidR="00556803" w14:paraId="33945D4C" w14:textId="77777777">
        <w:trPr>
          <w:trHeight w:val="1210"/>
        </w:trPr>
        <w:tc>
          <w:tcPr>
            <w:tcW w:w="1410" w:type="dxa"/>
            <w:vMerge w:val="restart"/>
            <w:shd w:val="clear" w:color="auto" w:fill="auto"/>
            <w:vAlign w:val="center"/>
          </w:tcPr>
          <w:p w14:paraId="26890E61"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Aumentar, adecuar y mejorar la infraestructura física para garantizar la ejecución de las actividades propias de la SDA.</w:t>
            </w:r>
          </w:p>
          <w:p w14:paraId="72F96E36" w14:textId="77777777" w:rsidR="00556803" w:rsidRDefault="00556803">
            <w:pPr>
              <w:pBdr>
                <w:top w:val="nil"/>
                <w:left w:val="nil"/>
                <w:bottom w:val="nil"/>
                <w:right w:val="nil"/>
                <w:between w:val="nil"/>
              </w:pBdr>
              <w:ind w:firstLine="1"/>
              <w:jc w:val="center"/>
              <w:rPr>
                <w:color w:val="000000"/>
                <w:sz w:val="16"/>
                <w:szCs w:val="16"/>
              </w:rPr>
            </w:pPr>
          </w:p>
        </w:tc>
        <w:tc>
          <w:tcPr>
            <w:tcW w:w="812" w:type="dxa"/>
            <w:shd w:val="clear" w:color="auto" w:fill="auto"/>
            <w:vAlign w:val="center"/>
          </w:tcPr>
          <w:p w14:paraId="6605F8B0" w14:textId="77777777" w:rsidR="00556803" w:rsidRDefault="00000000">
            <w:pPr>
              <w:jc w:val="center"/>
              <w:rPr>
                <w:color w:val="000000"/>
                <w:sz w:val="16"/>
                <w:szCs w:val="16"/>
              </w:rPr>
            </w:pPr>
            <w:r>
              <w:rPr>
                <w:color w:val="000000"/>
                <w:sz w:val="16"/>
                <w:szCs w:val="16"/>
              </w:rPr>
              <w:t>Sedes construidas</w:t>
            </w:r>
          </w:p>
          <w:p w14:paraId="0E226782" w14:textId="77777777" w:rsidR="00556803" w:rsidRDefault="00556803">
            <w:pPr>
              <w:pBdr>
                <w:top w:val="nil"/>
                <w:left w:val="nil"/>
                <w:bottom w:val="nil"/>
                <w:right w:val="nil"/>
                <w:between w:val="nil"/>
              </w:pBdr>
              <w:ind w:firstLine="1"/>
              <w:jc w:val="center"/>
              <w:rPr>
                <w:color w:val="000000"/>
                <w:sz w:val="16"/>
                <w:szCs w:val="16"/>
              </w:rPr>
            </w:pPr>
          </w:p>
        </w:tc>
        <w:tc>
          <w:tcPr>
            <w:tcW w:w="1094" w:type="dxa"/>
            <w:shd w:val="clear" w:color="auto" w:fill="auto"/>
            <w:vAlign w:val="center"/>
          </w:tcPr>
          <w:p w14:paraId="58E9AB76" w14:textId="77777777" w:rsidR="00556803" w:rsidRDefault="00000000">
            <w:pPr>
              <w:jc w:val="center"/>
              <w:rPr>
                <w:color w:val="000000"/>
                <w:sz w:val="16"/>
                <w:szCs w:val="16"/>
              </w:rPr>
            </w:pPr>
            <w:r>
              <w:rPr>
                <w:color w:val="000000"/>
                <w:sz w:val="16"/>
                <w:szCs w:val="16"/>
              </w:rPr>
              <w:t>Sedes construidas</w:t>
            </w:r>
          </w:p>
          <w:p w14:paraId="1763A16A" w14:textId="77777777" w:rsidR="00556803" w:rsidRDefault="00556803">
            <w:pPr>
              <w:pBdr>
                <w:top w:val="nil"/>
                <w:left w:val="nil"/>
                <w:bottom w:val="nil"/>
                <w:right w:val="nil"/>
                <w:between w:val="nil"/>
              </w:pBdr>
              <w:ind w:firstLine="1"/>
              <w:jc w:val="center"/>
              <w:rPr>
                <w:color w:val="000000"/>
                <w:sz w:val="16"/>
                <w:szCs w:val="16"/>
              </w:rPr>
            </w:pPr>
          </w:p>
        </w:tc>
        <w:tc>
          <w:tcPr>
            <w:tcW w:w="830" w:type="dxa"/>
            <w:shd w:val="clear" w:color="auto" w:fill="auto"/>
            <w:vAlign w:val="center"/>
          </w:tcPr>
          <w:p w14:paraId="6434274A"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Porcentaje</w:t>
            </w:r>
          </w:p>
        </w:tc>
        <w:tc>
          <w:tcPr>
            <w:tcW w:w="527" w:type="dxa"/>
            <w:shd w:val="clear" w:color="auto" w:fill="auto"/>
            <w:vAlign w:val="center"/>
          </w:tcPr>
          <w:p w14:paraId="3FD41C2C"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80%</w:t>
            </w:r>
          </w:p>
        </w:tc>
        <w:tc>
          <w:tcPr>
            <w:tcW w:w="563" w:type="dxa"/>
            <w:shd w:val="clear" w:color="auto" w:fill="auto"/>
            <w:vAlign w:val="center"/>
          </w:tcPr>
          <w:p w14:paraId="4749991A"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20%</w:t>
            </w:r>
          </w:p>
        </w:tc>
        <w:tc>
          <w:tcPr>
            <w:tcW w:w="570" w:type="dxa"/>
            <w:gridSpan w:val="2"/>
            <w:shd w:val="clear" w:color="auto" w:fill="auto"/>
            <w:vAlign w:val="center"/>
          </w:tcPr>
          <w:p w14:paraId="6D836178" w14:textId="77777777" w:rsidR="00556803" w:rsidRDefault="00556803">
            <w:pPr>
              <w:pBdr>
                <w:top w:val="nil"/>
                <w:left w:val="nil"/>
                <w:bottom w:val="nil"/>
                <w:right w:val="nil"/>
                <w:between w:val="nil"/>
              </w:pBdr>
              <w:ind w:firstLine="1"/>
              <w:jc w:val="center"/>
              <w:rPr>
                <w:color w:val="000000"/>
                <w:sz w:val="16"/>
                <w:szCs w:val="16"/>
              </w:rPr>
            </w:pPr>
          </w:p>
        </w:tc>
        <w:tc>
          <w:tcPr>
            <w:tcW w:w="568" w:type="dxa"/>
            <w:shd w:val="clear" w:color="auto" w:fill="auto"/>
            <w:vAlign w:val="center"/>
          </w:tcPr>
          <w:p w14:paraId="643F2F6E" w14:textId="77777777" w:rsidR="00556803" w:rsidRDefault="00556803">
            <w:pPr>
              <w:pBdr>
                <w:top w:val="nil"/>
                <w:left w:val="nil"/>
                <w:bottom w:val="nil"/>
                <w:right w:val="nil"/>
                <w:between w:val="nil"/>
              </w:pBdr>
              <w:ind w:firstLine="1"/>
              <w:jc w:val="center"/>
              <w:rPr>
                <w:color w:val="000000"/>
                <w:sz w:val="16"/>
                <w:szCs w:val="16"/>
              </w:rPr>
            </w:pPr>
          </w:p>
        </w:tc>
        <w:tc>
          <w:tcPr>
            <w:tcW w:w="285" w:type="dxa"/>
            <w:shd w:val="clear" w:color="auto" w:fill="auto"/>
            <w:vAlign w:val="center"/>
          </w:tcPr>
          <w:p w14:paraId="670B6C18" w14:textId="77777777" w:rsidR="00556803" w:rsidRDefault="00556803">
            <w:pPr>
              <w:pBdr>
                <w:top w:val="nil"/>
                <w:left w:val="nil"/>
                <w:bottom w:val="nil"/>
                <w:right w:val="nil"/>
                <w:between w:val="nil"/>
              </w:pBdr>
              <w:ind w:firstLine="1"/>
              <w:jc w:val="center"/>
              <w:rPr>
                <w:color w:val="000000"/>
                <w:sz w:val="16"/>
                <w:szCs w:val="16"/>
              </w:rPr>
            </w:pPr>
          </w:p>
        </w:tc>
        <w:tc>
          <w:tcPr>
            <w:tcW w:w="1133" w:type="dxa"/>
            <w:vMerge w:val="restart"/>
            <w:shd w:val="clear" w:color="auto" w:fill="auto"/>
            <w:vAlign w:val="center"/>
          </w:tcPr>
          <w:p w14:paraId="3C3ECC74"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100%</w:t>
            </w:r>
          </w:p>
        </w:tc>
        <w:tc>
          <w:tcPr>
            <w:tcW w:w="708" w:type="dxa"/>
            <w:vMerge w:val="restart"/>
            <w:vAlign w:val="center"/>
          </w:tcPr>
          <w:p w14:paraId="50366205"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Dcumento Oficial</w:t>
            </w:r>
          </w:p>
        </w:tc>
        <w:tc>
          <w:tcPr>
            <w:tcW w:w="895" w:type="dxa"/>
            <w:vMerge w:val="restart"/>
            <w:vAlign w:val="center"/>
          </w:tcPr>
          <w:p w14:paraId="515B3886"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Actas e Informes</w:t>
            </w:r>
          </w:p>
        </w:tc>
      </w:tr>
      <w:tr w:rsidR="00556803" w14:paraId="4D0AFE4D" w14:textId="77777777">
        <w:trPr>
          <w:trHeight w:val="1210"/>
        </w:trPr>
        <w:tc>
          <w:tcPr>
            <w:tcW w:w="1410" w:type="dxa"/>
            <w:vMerge/>
            <w:shd w:val="clear" w:color="auto" w:fill="auto"/>
            <w:vAlign w:val="center"/>
          </w:tcPr>
          <w:p w14:paraId="5DCC06AC" w14:textId="77777777" w:rsidR="00556803" w:rsidRDefault="00556803">
            <w:pPr>
              <w:widowControl w:val="0"/>
              <w:pBdr>
                <w:top w:val="nil"/>
                <w:left w:val="nil"/>
                <w:bottom w:val="nil"/>
                <w:right w:val="nil"/>
                <w:between w:val="nil"/>
              </w:pBdr>
              <w:spacing w:line="276" w:lineRule="auto"/>
              <w:rPr>
                <w:color w:val="000000"/>
                <w:sz w:val="16"/>
                <w:szCs w:val="16"/>
              </w:rPr>
            </w:pPr>
          </w:p>
        </w:tc>
        <w:tc>
          <w:tcPr>
            <w:tcW w:w="812" w:type="dxa"/>
            <w:shd w:val="clear" w:color="auto" w:fill="auto"/>
            <w:vAlign w:val="center"/>
          </w:tcPr>
          <w:p w14:paraId="7728DB0F" w14:textId="77777777" w:rsidR="00556803" w:rsidRDefault="00000000">
            <w:pPr>
              <w:jc w:val="center"/>
              <w:rPr>
                <w:color w:val="000000"/>
                <w:sz w:val="16"/>
                <w:szCs w:val="16"/>
              </w:rPr>
            </w:pPr>
            <w:r>
              <w:rPr>
                <w:color w:val="000000"/>
                <w:sz w:val="16"/>
                <w:szCs w:val="16"/>
              </w:rPr>
              <w:t>Sedes adecuadas</w:t>
            </w:r>
          </w:p>
        </w:tc>
        <w:tc>
          <w:tcPr>
            <w:tcW w:w="1094" w:type="dxa"/>
            <w:shd w:val="clear" w:color="auto" w:fill="auto"/>
            <w:vAlign w:val="center"/>
          </w:tcPr>
          <w:p w14:paraId="7568C1D6" w14:textId="77777777" w:rsidR="00556803" w:rsidRDefault="00000000">
            <w:pPr>
              <w:jc w:val="center"/>
              <w:rPr>
                <w:color w:val="000000"/>
                <w:sz w:val="16"/>
                <w:szCs w:val="16"/>
              </w:rPr>
            </w:pPr>
            <w:r>
              <w:rPr>
                <w:color w:val="000000"/>
                <w:sz w:val="16"/>
                <w:szCs w:val="16"/>
              </w:rPr>
              <w:t>Sedes adecuadas</w:t>
            </w:r>
          </w:p>
        </w:tc>
        <w:tc>
          <w:tcPr>
            <w:tcW w:w="830" w:type="dxa"/>
            <w:shd w:val="clear" w:color="auto" w:fill="auto"/>
            <w:vAlign w:val="center"/>
          </w:tcPr>
          <w:p w14:paraId="4EE12474"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Porcentaje</w:t>
            </w:r>
          </w:p>
        </w:tc>
        <w:tc>
          <w:tcPr>
            <w:tcW w:w="527" w:type="dxa"/>
            <w:shd w:val="clear" w:color="auto" w:fill="auto"/>
            <w:vAlign w:val="center"/>
          </w:tcPr>
          <w:p w14:paraId="2E405DC5"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10%</w:t>
            </w:r>
          </w:p>
        </w:tc>
        <w:tc>
          <w:tcPr>
            <w:tcW w:w="563" w:type="dxa"/>
            <w:shd w:val="clear" w:color="auto" w:fill="auto"/>
            <w:vAlign w:val="center"/>
          </w:tcPr>
          <w:p w14:paraId="765A0A0E"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75%</w:t>
            </w:r>
          </w:p>
        </w:tc>
        <w:tc>
          <w:tcPr>
            <w:tcW w:w="570" w:type="dxa"/>
            <w:gridSpan w:val="2"/>
            <w:shd w:val="clear" w:color="auto" w:fill="auto"/>
            <w:vAlign w:val="center"/>
          </w:tcPr>
          <w:p w14:paraId="7740C3D4"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15%</w:t>
            </w:r>
          </w:p>
        </w:tc>
        <w:tc>
          <w:tcPr>
            <w:tcW w:w="568" w:type="dxa"/>
            <w:shd w:val="clear" w:color="auto" w:fill="auto"/>
            <w:vAlign w:val="center"/>
          </w:tcPr>
          <w:p w14:paraId="0AA588E4"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0%</w:t>
            </w:r>
          </w:p>
        </w:tc>
        <w:tc>
          <w:tcPr>
            <w:tcW w:w="285" w:type="dxa"/>
            <w:shd w:val="clear" w:color="auto" w:fill="auto"/>
            <w:vAlign w:val="center"/>
          </w:tcPr>
          <w:p w14:paraId="0B814376" w14:textId="77777777" w:rsidR="00556803" w:rsidRDefault="00556803">
            <w:pPr>
              <w:pBdr>
                <w:top w:val="nil"/>
                <w:left w:val="nil"/>
                <w:bottom w:val="nil"/>
                <w:right w:val="nil"/>
                <w:between w:val="nil"/>
              </w:pBdr>
              <w:ind w:firstLine="1"/>
              <w:jc w:val="center"/>
              <w:rPr>
                <w:color w:val="000000"/>
                <w:sz w:val="16"/>
                <w:szCs w:val="16"/>
              </w:rPr>
            </w:pPr>
          </w:p>
        </w:tc>
        <w:tc>
          <w:tcPr>
            <w:tcW w:w="1133" w:type="dxa"/>
            <w:vMerge/>
            <w:shd w:val="clear" w:color="auto" w:fill="auto"/>
            <w:vAlign w:val="center"/>
          </w:tcPr>
          <w:p w14:paraId="7905B4EB" w14:textId="77777777" w:rsidR="00556803" w:rsidRDefault="00556803">
            <w:pPr>
              <w:widowControl w:val="0"/>
              <w:pBdr>
                <w:top w:val="nil"/>
                <w:left w:val="nil"/>
                <w:bottom w:val="nil"/>
                <w:right w:val="nil"/>
                <w:between w:val="nil"/>
              </w:pBdr>
              <w:spacing w:line="276" w:lineRule="auto"/>
              <w:rPr>
                <w:color w:val="000000"/>
                <w:sz w:val="16"/>
                <w:szCs w:val="16"/>
              </w:rPr>
            </w:pPr>
          </w:p>
        </w:tc>
        <w:tc>
          <w:tcPr>
            <w:tcW w:w="708" w:type="dxa"/>
            <w:vMerge/>
            <w:vAlign w:val="center"/>
          </w:tcPr>
          <w:p w14:paraId="6AFA9E45" w14:textId="77777777" w:rsidR="00556803" w:rsidRDefault="00556803">
            <w:pPr>
              <w:widowControl w:val="0"/>
              <w:pBdr>
                <w:top w:val="nil"/>
                <w:left w:val="nil"/>
                <w:bottom w:val="nil"/>
                <w:right w:val="nil"/>
                <w:between w:val="nil"/>
              </w:pBdr>
              <w:spacing w:line="276" w:lineRule="auto"/>
              <w:rPr>
                <w:color w:val="000000"/>
                <w:sz w:val="16"/>
                <w:szCs w:val="16"/>
              </w:rPr>
            </w:pPr>
          </w:p>
        </w:tc>
        <w:tc>
          <w:tcPr>
            <w:tcW w:w="895" w:type="dxa"/>
            <w:vMerge/>
            <w:vAlign w:val="center"/>
          </w:tcPr>
          <w:p w14:paraId="2B96A37F" w14:textId="77777777" w:rsidR="00556803" w:rsidRDefault="00556803">
            <w:pPr>
              <w:widowControl w:val="0"/>
              <w:pBdr>
                <w:top w:val="nil"/>
                <w:left w:val="nil"/>
                <w:bottom w:val="nil"/>
                <w:right w:val="nil"/>
                <w:between w:val="nil"/>
              </w:pBdr>
              <w:spacing w:line="276" w:lineRule="auto"/>
              <w:rPr>
                <w:color w:val="000000"/>
                <w:sz w:val="16"/>
                <w:szCs w:val="16"/>
              </w:rPr>
            </w:pPr>
          </w:p>
        </w:tc>
      </w:tr>
      <w:tr w:rsidR="00556803" w14:paraId="37C253C9" w14:textId="77777777">
        <w:trPr>
          <w:trHeight w:val="1210"/>
        </w:trPr>
        <w:tc>
          <w:tcPr>
            <w:tcW w:w="1410" w:type="dxa"/>
            <w:vMerge/>
            <w:shd w:val="clear" w:color="auto" w:fill="auto"/>
            <w:vAlign w:val="center"/>
          </w:tcPr>
          <w:p w14:paraId="39CAAE88" w14:textId="77777777" w:rsidR="00556803" w:rsidRDefault="00556803">
            <w:pPr>
              <w:widowControl w:val="0"/>
              <w:pBdr>
                <w:top w:val="nil"/>
                <w:left w:val="nil"/>
                <w:bottom w:val="nil"/>
                <w:right w:val="nil"/>
                <w:between w:val="nil"/>
              </w:pBdr>
              <w:spacing w:line="276" w:lineRule="auto"/>
              <w:rPr>
                <w:color w:val="000000"/>
                <w:sz w:val="16"/>
                <w:szCs w:val="16"/>
              </w:rPr>
            </w:pPr>
          </w:p>
        </w:tc>
        <w:tc>
          <w:tcPr>
            <w:tcW w:w="812" w:type="dxa"/>
            <w:shd w:val="clear" w:color="auto" w:fill="auto"/>
            <w:vAlign w:val="center"/>
          </w:tcPr>
          <w:p w14:paraId="2F967A17"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Sedes mantenidas</w:t>
            </w:r>
          </w:p>
        </w:tc>
        <w:tc>
          <w:tcPr>
            <w:tcW w:w="1094" w:type="dxa"/>
            <w:shd w:val="clear" w:color="auto" w:fill="auto"/>
            <w:vAlign w:val="center"/>
          </w:tcPr>
          <w:p w14:paraId="3AD6804C"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Sedes mantenidas</w:t>
            </w:r>
          </w:p>
        </w:tc>
        <w:tc>
          <w:tcPr>
            <w:tcW w:w="830" w:type="dxa"/>
            <w:shd w:val="clear" w:color="auto" w:fill="auto"/>
            <w:vAlign w:val="center"/>
          </w:tcPr>
          <w:p w14:paraId="5204C970" w14:textId="77777777" w:rsidR="00556803" w:rsidRDefault="00000000">
            <w:pPr>
              <w:pBdr>
                <w:top w:val="nil"/>
                <w:left w:val="nil"/>
                <w:bottom w:val="nil"/>
                <w:right w:val="nil"/>
                <w:between w:val="nil"/>
              </w:pBdr>
              <w:ind w:firstLine="1"/>
              <w:jc w:val="center"/>
              <w:rPr>
                <w:color w:val="000000"/>
                <w:sz w:val="16"/>
                <w:szCs w:val="16"/>
              </w:rPr>
            </w:pPr>
            <w:r>
              <w:rPr>
                <w:color w:val="000000"/>
                <w:sz w:val="16"/>
                <w:szCs w:val="16"/>
              </w:rPr>
              <w:t>Porcentaje</w:t>
            </w:r>
          </w:p>
        </w:tc>
        <w:tc>
          <w:tcPr>
            <w:tcW w:w="527" w:type="dxa"/>
            <w:shd w:val="clear" w:color="auto" w:fill="auto"/>
            <w:vAlign w:val="center"/>
          </w:tcPr>
          <w:p w14:paraId="1CB0A1C2" w14:textId="77777777" w:rsidR="00556803" w:rsidRDefault="00000000">
            <w:pPr>
              <w:widowControl w:val="0"/>
              <w:pBdr>
                <w:top w:val="nil"/>
                <w:left w:val="nil"/>
                <w:bottom w:val="nil"/>
                <w:right w:val="nil"/>
                <w:between w:val="nil"/>
              </w:pBdr>
              <w:spacing w:line="276" w:lineRule="auto"/>
              <w:rPr>
                <w:color w:val="000000"/>
                <w:sz w:val="16"/>
                <w:szCs w:val="16"/>
              </w:rPr>
            </w:pPr>
            <w:r>
              <w:rPr>
                <w:color w:val="000000"/>
                <w:sz w:val="16"/>
                <w:szCs w:val="16"/>
              </w:rPr>
              <w:t>9%</w:t>
            </w:r>
          </w:p>
        </w:tc>
        <w:tc>
          <w:tcPr>
            <w:tcW w:w="563" w:type="dxa"/>
            <w:shd w:val="clear" w:color="auto" w:fill="auto"/>
            <w:vAlign w:val="center"/>
          </w:tcPr>
          <w:p w14:paraId="3F3A61AC" w14:textId="77777777" w:rsidR="00556803" w:rsidRDefault="00000000">
            <w:pPr>
              <w:widowControl w:val="0"/>
              <w:pBdr>
                <w:top w:val="nil"/>
                <w:left w:val="nil"/>
                <w:bottom w:val="nil"/>
                <w:right w:val="nil"/>
                <w:between w:val="nil"/>
              </w:pBdr>
              <w:spacing w:line="276" w:lineRule="auto"/>
              <w:rPr>
                <w:color w:val="000000"/>
                <w:sz w:val="16"/>
                <w:szCs w:val="16"/>
              </w:rPr>
            </w:pPr>
            <w:r>
              <w:rPr>
                <w:color w:val="000000"/>
                <w:sz w:val="16"/>
                <w:szCs w:val="16"/>
              </w:rPr>
              <w:t>20%</w:t>
            </w:r>
          </w:p>
        </w:tc>
        <w:tc>
          <w:tcPr>
            <w:tcW w:w="570" w:type="dxa"/>
            <w:gridSpan w:val="2"/>
            <w:shd w:val="clear" w:color="auto" w:fill="auto"/>
            <w:vAlign w:val="center"/>
          </w:tcPr>
          <w:p w14:paraId="3DC1E74A" w14:textId="77777777" w:rsidR="00556803" w:rsidRDefault="00000000">
            <w:pPr>
              <w:widowControl w:val="0"/>
              <w:pBdr>
                <w:top w:val="nil"/>
                <w:left w:val="nil"/>
                <w:bottom w:val="nil"/>
                <w:right w:val="nil"/>
                <w:between w:val="nil"/>
              </w:pBdr>
              <w:spacing w:line="276" w:lineRule="auto"/>
              <w:rPr>
                <w:color w:val="000000"/>
                <w:sz w:val="16"/>
                <w:szCs w:val="16"/>
              </w:rPr>
            </w:pPr>
            <w:r>
              <w:rPr>
                <w:color w:val="000000"/>
                <w:sz w:val="16"/>
                <w:szCs w:val="16"/>
              </w:rPr>
              <w:t>22%</w:t>
            </w:r>
          </w:p>
        </w:tc>
        <w:tc>
          <w:tcPr>
            <w:tcW w:w="568" w:type="dxa"/>
            <w:shd w:val="clear" w:color="auto" w:fill="auto"/>
            <w:vAlign w:val="center"/>
          </w:tcPr>
          <w:p w14:paraId="52D2D99F" w14:textId="77777777" w:rsidR="00556803" w:rsidRDefault="00000000">
            <w:pPr>
              <w:widowControl w:val="0"/>
              <w:pBdr>
                <w:top w:val="nil"/>
                <w:left w:val="nil"/>
                <w:bottom w:val="nil"/>
                <w:right w:val="nil"/>
                <w:between w:val="nil"/>
              </w:pBdr>
              <w:spacing w:line="276" w:lineRule="auto"/>
              <w:rPr>
                <w:color w:val="000000"/>
                <w:sz w:val="16"/>
                <w:szCs w:val="16"/>
              </w:rPr>
            </w:pPr>
            <w:r>
              <w:rPr>
                <w:color w:val="000000"/>
                <w:sz w:val="16"/>
                <w:szCs w:val="16"/>
              </w:rPr>
              <w:t>49%</w:t>
            </w:r>
          </w:p>
        </w:tc>
        <w:tc>
          <w:tcPr>
            <w:tcW w:w="285" w:type="dxa"/>
            <w:shd w:val="clear" w:color="auto" w:fill="auto"/>
            <w:vAlign w:val="center"/>
          </w:tcPr>
          <w:p w14:paraId="7DF39D7F" w14:textId="77777777" w:rsidR="00556803" w:rsidRDefault="00556803">
            <w:pPr>
              <w:widowControl w:val="0"/>
              <w:pBdr>
                <w:top w:val="nil"/>
                <w:left w:val="nil"/>
                <w:bottom w:val="nil"/>
                <w:right w:val="nil"/>
                <w:between w:val="nil"/>
              </w:pBdr>
              <w:spacing w:line="276" w:lineRule="auto"/>
              <w:rPr>
                <w:color w:val="000000"/>
                <w:sz w:val="16"/>
                <w:szCs w:val="16"/>
              </w:rPr>
            </w:pPr>
          </w:p>
        </w:tc>
        <w:tc>
          <w:tcPr>
            <w:tcW w:w="1133" w:type="dxa"/>
            <w:vMerge/>
            <w:shd w:val="clear" w:color="auto" w:fill="auto"/>
            <w:vAlign w:val="center"/>
          </w:tcPr>
          <w:p w14:paraId="05EE1131" w14:textId="77777777" w:rsidR="00556803" w:rsidRDefault="00556803">
            <w:pPr>
              <w:widowControl w:val="0"/>
              <w:pBdr>
                <w:top w:val="nil"/>
                <w:left w:val="nil"/>
                <w:bottom w:val="nil"/>
                <w:right w:val="nil"/>
                <w:between w:val="nil"/>
              </w:pBdr>
              <w:spacing w:line="276" w:lineRule="auto"/>
              <w:rPr>
                <w:color w:val="000000"/>
                <w:sz w:val="16"/>
                <w:szCs w:val="16"/>
              </w:rPr>
            </w:pPr>
          </w:p>
        </w:tc>
        <w:tc>
          <w:tcPr>
            <w:tcW w:w="708" w:type="dxa"/>
            <w:vMerge/>
            <w:vAlign w:val="center"/>
          </w:tcPr>
          <w:p w14:paraId="1916489D" w14:textId="77777777" w:rsidR="00556803" w:rsidRDefault="00556803">
            <w:pPr>
              <w:widowControl w:val="0"/>
              <w:pBdr>
                <w:top w:val="nil"/>
                <w:left w:val="nil"/>
                <w:bottom w:val="nil"/>
                <w:right w:val="nil"/>
                <w:between w:val="nil"/>
              </w:pBdr>
              <w:spacing w:line="276" w:lineRule="auto"/>
              <w:rPr>
                <w:color w:val="000000"/>
                <w:sz w:val="16"/>
                <w:szCs w:val="16"/>
              </w:rPr>
            </w:pPr>
          </w:p>
        </w:tc>
        <w:tc>
          <w:tcPr>
            <w:tcW w:w="895" w:type="dxa"/>
            <w:vMerge/>
            <w:vAlign w:val="center"/>
          </w:tcPr>
          <w:p w14:paraId="06EC7147" w14:textId="77777777" w:rsidR="00556803" w:rsidRDefault="00556803">
            <w:pPr>
              <w:widowControl w:val="0"/>
              <w:pBdr>
                <w:top w:val="nil"/>
                <w:left w:val="nil"/>
                <w:bottom w:val="nil"/>
                <w:right w:val="nil"/>
                <w:between w:val="nil"/>
              </w:pBdr>
              <w:spacing w:line="276" w:lineRule="auto"/>
              <w:rPr>
                <w:color w:val="000000"/>
                <w:sz w:val="16"/>
                <w:szCs w:val="16"/>
              </w:rPr>
            </w:pPr>
          </w:p>
        </w:tc>
      </w:tr>
    </w:tbl>
    <w:p w14:paraId="35151931" w14:textId="77777777" w:rsidR="00556803" w:rsidRDefault="00556803">
      <w:pPr>
        <w:pBdr>
          <w:top w:val="nil"/>
          <w:left w:val="nil"/>
          <w:bottom w:val="nil"/>
          <w:right w:val="nil"/>
          <w:between w:val="nil"/>
        </w:pBdr>
        <w:ind w:firstLine="1"/>
        <w:rPr>
          <w:color w:val="000000"/>
          <w:sz w:val="20"/>
          <w:szCs w:val="20"/>
          <w:highlight w:val="green"/>
        </w:rPr>
      </w:pPr>
    </w:p>
    <w:p w14:paraId="0574381C" w14:textId="77777777" w:rsidR="00556803" w:rsidRDefault="00000000">
      <w:pPr>
        <w:pBdr>
          <w:top w:val="nil"/>
          <w:left w:val="nil"/>
          <w:bottom w:val="nil"/>
          <w:right w:val="nil"/>
          <w:between w:val="nil"/>
        </w:pBdr>
        <w:ind w:left="360"/>
        <w:jc w:val="center"/>
        <w:rPr>
          <w:b/>
          <w:color w:val="000000"/>
          <w:sz w:val="20"/>
          <w:szCs w:val="20"/>
        </w:rPr>
      </w:pPr>
      <w:r>
        <w:rPr>
          <w:i/>
          <w:color w:val="000000"/>
          <w:sz w:val="20"/>
          <w:szCs w:val="20"/>
        </w:rPr>
        <w:t>Fuente:SDA</w:t>
      </w:r>
    </w:p>
    <w:p w14:paraId="56992C57" w14:textId="77777777" w:rsidR="00556803" w:rsidRDefault="00556803">
      <w:pPr>
        <w:pBdr>
          <w:top w:val="nil"/>
          <w:left w:val="nil"/>
          <w:bottom w:val="nil"/>
          <w:right w:val="nil"/>
          <w:between w:val="nil"/>
        </w:pBdr>
        <w:ind w:left="1440" w:hanging="708"/>
        <w:rPr>
          <w:color w:val="000000"/>
          <w:sz w:val="20"/>
          <w:szCs w:val="20"/>
          <w:highlight w:val="green"/>
        </w:rPr>
      </w:pPr>
    </w:p>
    <w:p w14:paraId="4D46D8DA" w14:textId="77777777" w:rsidR="00556803" w:rsidRDefault="00000000">
      <w:pPr>
        <w:numPr>
          <w:ilvl w:val="0"/>
          <w:numId w:val="9"/>
        </w:numPr>
        <w:pBdr>
          <w:top w:val="nil"/>
          <w:left w:val="nil"/>
          <w:bottom w:val="nil"/>
          <w:right w:val="nil"/>
          <w:between w:val="nil"/>
        </w:pBdr>
        <w:rPr>
          <w:b/>
          <w:i/>
          <w:color w:val="000000"/>
          <w:sz w:val="20"/>
          <w:szCs w:val="20"/>
        </w:rPr>
      </w:pPr>
      <w:r>
        <w:rPr>
          <w:b/>
          <w:i/>
          <w:color w:val="000000"/>
          <w:sz w:val="20"/>
          <w:szCs w:val="20"/>
        </w:rPr>
        <w:t xml:space="preserve">Ficha hoja de vida del Indicador </w:t>
      </w:r>
    </w:p>
    <w:p w14:paraId="31F9F578" w14:textId="77777777" w:rsidR="00556803" w:rsidRDefault="00556803">
      <w:pPr>
        <w:pBdr>
          <w:top w:val="nil"/>
          <w:left w:val="nil"/>
          <w:bottom w:val="nil"/>
          <w:right w:val="nil"/>
          <w:between w:val="nil"/>
        </w:pBdr>
        <w:ind w:left="720"/>
        <w:rPr>
          <w:color w:val="000000"/>
          <w:sz w:val="20"/>
          <w:szCs w:val="20"/>
        </w:rPr>
      </w:pPr>
    </w:p>
    <w:p w14:paraId="5D4AC100" w14:textId="77777777" w:rsidR="00556803" w:rsidRDefault="00000000">
      <w:pPr>
        <w:pBdr>
          <w:top w:val="nil"/>
          <w:left w:val="nil"/>
          <w:bottom w:val="nil"/>
          <w:right w:val="nil"/>
          <w:between w:val="nil"/>
        </w:pBdr>
        <w:rPr>
          <w:color w:val="000000"/>
          <w:sz w:val="20"/>
          <w:szCs w:val="20"/>
        </w:rPr>
      </w:pPr>
      <w:r>
        <w:rPr>
          <w:color w:val="000000"/>
          <w:sz w:val="20"/>
          <w:szCs w:val="20"/>
        </w:rPr>
        <w:t>Se elabora la ficha de hoja de vida por cada indicador, la cual es parte integral de este documento, y se incluye como un anexo. Ver anexo 2.</w:t>
      </w:r>
    </w:p>
    <w:p w14:paraId="17DB16FC" w14:textId="77777777" w:rsidR="00556803" w:rsidRDefault="00556803">
      <w:pPr>
        <w:pBdr>
          <w:top w:val="nil"/>
          <w:left w:val="nil"/>
          <w:bottom w:val="nil"/>
          <w:right w:val="nil"/>
          <w:between w:val="nil"/>
        </w:pBdr>
        <w:ind w:left="1440" w:hanging="708"/>
        <w:rPr>
          <w:color w:val="000000"/>
          <w:sz w:val="20"/>
          <w:szCs w:val="20"/>
          <w:highlight w:val="green"/>
        </w:rPr>
      </w:pPr>
    </w:p>
    <w:p w14:paraId="4B0D904C" w14:textId="77777777" w:rsidR="00556803" w:rsidRDefault="00000000">
      <w:pPr>
        <w:numPr>
          <w:ilvl w:val="2"/>
          <w:numId w:val="4"/>
        </w:numPr>
        <w:pBdr>
          <w:top w:val="nil"/>
          <w:left w:val="nil"/>
          <w:bottom w:val="nil"/>
          <w:right w:val="nil"/>
          <w:between w:val="nil"/>
        </w:pBdr>
        <w:ind w:left="1134"/>
        <w:rPr>
          <w:i/>
          <w:color w:val="000000"/>
          <w:sz w:val="20"/>
          <w:szCs w:val="20"/>
        </w:rPr>
      </w:pPr>
      <w:r>
        <w:rPr>
          <w:b/>
          <w:color w:val="000000"/>
          <w:sz w:val="20"/>
          <w:szCs w:val="20"/>
        </w:rPr>
        <w:t xml:space="preserve">Acciones </w:t>
      </w:r>
      <w:r>
        <w:rPr>
          <w:color w:val="000000"/>
          <w:sz w:val="20"/>
          <w:szCs w:val="20"/>
        </w:rPr>
        <w:t>(Actividades en SEGPLAN)</w:t>
      </w:r>
    </w:p>
    <w:p w14:paraId="626589C6" w14:textId="77777777" w:rsidR="00556803" w:rsidRDefault="00556803">
      <w:pPr>
        <w:pBdr>
          <w:top w:val="nil"/>
          <w:left w:val="nil"/>
          <w:bottom w:val="nil"/>
          <w:right w:val="nil"/>
          <w:between w:val="nil"/>
        </w:pBdr>
        <w:rPr>
          <w:color w:val="000000"/>
          <w:sz w:val="20"/>
          <w:szCs w:val="20"/>
        </w:rPr>
      </w:pPr>
    </w:p>
    <w:p w14:paraId="6C636CC9" w14:textId="77777777" w:rsidR="00556803" w:rsidRDefault="00556803">
      <w:pPr>
        <w:ind w:left="1134"/>
        <w:rPr>
          <w:b/>
          <w:sz w:val="20"/>
          <w:szCs w:val="20"/>
        </w:rPr>
      </w:pPr>
    </w:p>
    <w:p w14:paraId="3D513E86" w14:textId="77777777" w:rsidR="00556803" w:rsidRDefault="00000000">
      <w:pPr>
        <w:numPr>
          <w:ilvl w:val="0"/>
          <w:numId w:val="2"/>
        </w:numPr>
        <w:rPr>
          <w:sz w:val="20"/>
          <w:szCs w:val="20"/>
        </w:rPr>
      </w:pPr>
      <w:r>
        <w:rPr>
          <w:sz w:val="20"/>
          <w:szCs w:val="20"/>
        </w:rPr>
        <w:t>Fortalecer el 100% de la gestión del talento humano de la SDA.</w:t>
      </w:r>
    </w:p>
    <w:p w14:paraId="70D87CE8" w14:textId="77777777" w:rsidR="00556803" w:rsidRDefault="00000000">
      <w:pPr>
        <w:numPr>
          <w:ilvl w:val="0"/>
          <w:numId w:val="2"/>
        </w:numPr>
        <w:rPr>
          <w:sz w:val="20"/>
          <w:szCs w:val="20"/>
        </w:rPr>
      </w:pPr>
      <w:r>
        <w:rPr>
          <w:sz w:val="20"/>
          <w:szCs w:val="20"/>
        </w:rPr>
        <w:t>Contar con el 100% de los recursos tecnológicos priorizados para la gestión administrativa de la SDA</w:t>
      </w:r>
    </w:p>
    <w:p w14:paraId="3C3CD581" w14:textId="77777777" w:rsidR="00556803" w:rsidRDefault="00000000">
      <w:pPr>
        <w:numPr>
          <w:ilvl w:val="0"/>
          <w:numId w:val="2"/>
        </w:numPr>
        <w:rPr>
          <w:sz w:val="20"/>
          <w:szCs w:val="20"/>
        </w:rPr>
      </w:pPr>
      <w:r>
        <w:rPr>
          <w:sz w:val="20"/>
          <w:szCs w:val="20"/>
        </w:rPr>
        <w:t>Realizar el 100% de las acciones programadas para el fortalecimiento de la gestión y desempeño ambiental en la SDA.</w:t>
      </w:r>
    </w:p>
    <w:p w14:paraId="04D78E35" w14:textId="77777777" w:rsidR="00556803" w:rsidRDefault="00000000">
      <w:pPr>
        <w:numPr>
          <w:ilvl w:val="0"/>
          <w:numId w:val="2"/>
        </w:numPr>
        <w:rPr>
          <w:sz w:val="20"/>
          <w:szCs w:val="20"/>
        </w:rPr>
      </w:pPr>
      <w:r>
        <w:rPr>
          <w:sz w:val="20"/>
          <w:szCs w:val="20"/>
        </w:rPr>
        <w:t>Ejecutar el 100% de las actividades para implementación del Sistema de Gestión Documental</w:t>
      </w:r>
    </w:p>
    <w:p w14:paraId="5C7740A6" w14:textId="77777777" w:rsidR="00556803" w:rsidRDefault="00000000">
      <w:pPr>
        <w:numPr>
          <w:ilvl w:val="0"/>
          <w:numId w:val="2"/>
        </w:numPr>
        <w:rPr>
          <w:sz w:val="20"/>
          <w:szCs w:val="20"/>
        </w:rPr>
      </w:pPr>
      <w:r>
        <w:rPr>
          <w:sz w:val="20"/>
          <w:szCs w:val="20"/>
        </w:rPr>
        <w:t>Realizar el 100% de las actividades de construcción de obras necesarias para el funcionamiento de la entidad y sector</w:t>
      </w:r>
    </w:p>
    <w:p w14:paraId="65F7FF63" w14:textId="77777777" w:rsidR="00556803" w:rsidRDefault="00000000">
      <w:pPr>
        <w:numPr>
          <w:ilvl w:val="0"/>
          <w:numId w:val="2"/>
        </w:numPr>
        <w:rPr>
          <w:sz w:val="20"/>
          <w:szCs w:val="20"/>
        </w:rPr>
      </w:pPr>
      <w:r>
        <w:rPr>
          <w:sz w:val="20"/>
          <w:szCs w:val="20"/>
        </w:rPr>
        <w:lastRenderedPageBreak/>
        <w:t>Garantizar el 100% de los espacios requeridos para el funcionamiento de la SDA</w:t>
      </w:r>
    </w:p>
    <w:p w14:paraId="760D660F" w14:textId="77777777" w:rsidR="00556803" w:rsidRDefault="00000000">
      <w:pPr>
        <w:numPr>
          <w:ilvl w:val="0"/>
          <w:numId w:val="2"/>
        </w:numPr>
        <w:rPr>
          <w:sz w:val="20"/>
          <w:szCs w:val="20"/>
        </w:rPr>
      </w:pPr>
      <w:r>
        <w:rPr>
          <w:sz w:val="20"/>
          <w:szCs w:val="20"/>
        </w:rPr>
        <w:t>Realizar el 100% de las actividades de mantenimiento programadas a la infraestructura física priorizada del sector ambiente</w:t>
      </w:r>
    </w:p>
    <w:p w14:paraId="7B113945" w14:textId="77777777" w:rsidR="00556803" w:rsidRDefault="00000000">
      <w:pPr>
        <w:numPr>
          <w:ilvl w:val="0"/>
          <w:numId w:val="2"/>
        </w:numPr>
        <w:rPr>
          <w:sz w:val="20"/>
          <w:szCs w:val="20"/>
        </w:rPr>
      </w:pPr>
      <w:r>
        <w:rPr>
          <w:sz w:val="20"/>
          <w:szCs w:val="20"/>
        </w:rPr>
        <w:t>Cumplir el 100% con los estandares establecidos y la normatividad vigente en materia de control interno y control interno disciplinario</w:t>
      </w:r>
    </w:p>
    <w:p w14:paraId="5ECEF497" w14:textId="77777777" w:rsidR="00556803" w:rsidRDefault="00556803">
      <w:pPr>
        <w:pBdr>
          <w:top w:val="nil"/>
          <w:left w:val="nil"/>
          <w:bottom w:val="nil"/>
          <w:right w:val="nil"/>
          <w:between w:val="nil"/>
        </w:pBdr>
        <w:rPr>
          <w:color w:val="000000"/>
          <w:sz w:val="20"/>
          <w:szCs w:val="20"/>
        </w:rPr>
      </w:pPr>
    </w:p>
    <w:p w14:paraId="448A2DAE" w14:textId="77777777" w:rsidR="00556803" w:rsidRDefault="00000000">
      <w:pPr>
        <w:numPr>
          <w:ilvl w:val="1"/>
          <w:numId w:val="4"/>
        </w:numPr>
        <w:pBdr>
          <w:top w:val="nil"/>
          <w:left w:val="nil"/>
          <w:bottom w:val="nil"/>
          <w:right w:val="nil"/>
          <w:between w:val="nil"/>
        </w:pBdr>
        <w:ind w:left="851"/>
        <w:rPr>
          <w:b/>
          <w:color w:val="000000"/>
          <w:sz w:val="20"/>
          <w:szCs w:val="20"/>
        </w:rPr>
      </w:pPr>
      <w:hyperlink r:id="rId24">
        <w:r w:rsidR="00556803">
          <w:rPr>
            <w:b/>
            <w:color w:val="000000"/>
            <w:sz w:val="20"/>
            <w:szCs w:val="20"/>
          </w:rPr>
          <w:t>Alternativas de solución</w:t>
        </w:r>
      </w:hyperlink>
    </w:p>
    <w:tbl>
      <w:tblPr>
        <w:tblStyle w:val="afffffff0"/>
        <w:tblpPr w:leftFromText="141" w:rightFromText="141" w:vertAnchor="text" w:tblpY="279"/>
        <w:tblW w:w="9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3508"/>
        <w:gridCol w:w="3760"/>
      </w:tblGrid>
      <w:tr w:rsidR="00556803" w14:paraId="26C0CAC4" w14:textId="77777777">
        <w:trPr>
          <w:trHeight w:val="498"/>
        </w:trPr>
        <w:tc>
          <w:tcPr>
            <w:tcW w:w="9395" w:type="dxa"/>
            <w:gridSpan w:val="3"/>
            <w:shd w:val="clear" w:color="auto" w:fill="C00000"/>
            <w:vAlign w:val="center"/>
          </w:tcPr>
          <w:p w14:paraId="04074A7A" w14:textId="77777777" w:rsidR="00556803" w:rsidRDefault="00000000">
            <w:pPr>
              <w:jc w:val="center"/>
              <w:rPr>
                <w:b/>
                <w:color w:val="000000"/>
                <w:sz w:val="20"/>
                <w:szCs w:val="20"/>
              </w:rPr>
            </w:pPr>
            <w:r>
              <w:rPr>
                <w:b/>
                <w:color w:val="000000"/>
                <w:sz w:val="20"/>
                <w:szCs w:val="20"/>
              </w:rPr>
              <w:t>Alternativas de solución</w:t>
            </w:r>
          </w:p>
        </w:tc>
      </w:tr>
      <w:tr w:rsidR="00556803" w14:paraId="08F0C686" w14:textId="77777777">
        <w:trPr>
          <w:trHeight w:val="360"/>
        </w:trPr>
        <w:tc>
          <w:tcPr>
            <w:tcW w:w="2127" w:type="dxa"/>
            <w:shd w:val="clear" w:color="auto" w:fill="F2F2F2"/>
            <w:vAlign w:val="center"/>
          </w:tcPr>
          <w:p w14:paraId="4D2F8DA1" w14:textId="77777777" w:rsidR="00556803" w:rsidRDefault="00000000">
            <w:pPr>
              <w:jc w:val="center"/>
              <w:rPr>
                <w:b/>
                <w:color w:val="000000"/>
                <w:sz w:val="18"/>
                <w:szCs w:val="18"/>
              </w:rPr>
            </w:pPr>
            <w:r>
              <w:rPr>
                <w:b/>
                <w:color w:val="000000"/>
                <w:sz w:val="18"/>
                <w:szCs w:val="18"/>
              </w:rPr>
              <w:t>Objetivo específico</w:t>
            </w:r>
          </w:p>
        </w:tc>
        <w:tc>
          <w:tcPr>
            <w:tcW w:w="3508" w:type="dxa"/>
            <w:shd w:val="clear" w:color="auto" w:fill="F2F2F2"/>
            <w:vAlign w:val="center"/>
          </w:tcPr>
          <w:p w14:paraId="34593DD1" w14:textId="77777777" w:rsidR="00556803" w:rsidRDefault="00000000">
            <w:pPr>
              <w:jc w:val="center"/>
              <w:rPr>
                <w:b/>
                <w:color w:val="000000"/>
                <w:sz w:val="18"/>
                <w:szCs w:val="18"/>
              </w:rPr>
            </w:pPr>
            <w:r>
              <w:rPr>
                <w:b/>
                <w:color w:val="000000"/>
                <w:sz w:val="18"/>
                <w:szCs w:val="18"/>
              </w:rPr>
              <w:t>Actividades</w:t>
            </w:r>
          </w:p>
        </w:tc>
        <w:tc>
          <w:tcPr>
            <w:tcW w:w="3760" w:type="dxa"/>
            <w:shd w:val="clear" w:color="auto" w:fill="F2F2F2"/>
            <w:vAlign w:val="center"/>
          </w:tcPr>
          <w:p w14:paraId="5EA55D15" w14:textId="77777777" w:rsidR="00556803" w:rsidRDefault="00000000">
            <w:pPr>
              <w:jc w:val="center"/>
              <w:rPr>
                <w:b/>
                <w:color w:val="000000"/>
                <w:sz w:val="18"/>
                <w:szCs w:val="18"/>
              </w:rPr>
            </w:pPr>
            <w:r>
              <w:rPr>
                <w:b/>
                <w:color w:val="000000"/>
                <w:sz w:val="18"/>
                <w:szCs w:val="18"/>
              </w:rPr>
              <w:t>Descripción alternativa de solución</w:t>
            </w:r>
          </w:p>
        </w:tc>
      </w:tr>
      <w:tr w:rsidR="00556803" w14:paraId="76E6C14C" w14:textId="77777777">
        <w:trPr>
          <w:trHeight w:val="1519"/>
        </w:trPr>
        <w:tc>
          <w:tcPr>
            <w:tcW w:w="2127" w:type="dxa"/>
            <w:shd w:val="clear" w:color="auto" w:fill="auto"/>
            <w:vAlign w:val="center"/>
          </w:tcPr>
          <w:p w14:paraId="17FCB8A1" w14:textId="77777777" w:rsidR="00556803" w:rsidRDefault="00000000">
            <w:pPr>
              <w:rPr>
                <w:color w:val="000000"/>
                <w:sz w:val="16"/>
                <w:szCs w:val="16"/>
              </w:rPr>
            </w:pPr>
            <w:r>
              <w:rPr>
                <w:color w:val="000000"/>
                <w:sz w:val="16"/>
                <w:szCs w:val="16"/>
              </w:rPr>
              <w:t>Fortalecer la estructura organizacional y administrativa de la SDA.</w:t>
            </w:r>
          </w:p>
        </w:tc>
        <w:tc>
          <w:tcPr>
            <w:tcW w:w="3508" w:type="dxa"/>
            <w:shd w:val="clear" w:color="auto" w:fill="auto"/>
            <w:vAlign w:val="center"/>
          </w:tcPr>
          <w:p w14:paraId="5543C9EF" w14:textId="77777777" w:rsidR="00556803" w:rsidRDefault="00000000">
            <w:pPr>
              <w:rPr>
                <w:color w:val="000000"/>
                <w:sz w:val="16"/>
                <w:szCs w:val="16"/>
              </w:rPr>
            </w:pPr>
            <w:r>
              <w:rPr>
                <w:color w:val="000000"/>
                <w:sz w:val="16"/>
                <w:szCs w:val="16"/>
              </w:rPr>
              <w:t>-Fortalecer el 100% de la gestión del talento humano de la SDA.</w:t>
            </w:r>
          </w:p>
          <w:p w14:paraId="24A6C0AD" w14:textId="77777777" w:rsidR="00556803" w:rsidRDefault="00000000">
            <w:pPr>
              <w:rPr>
                <w:color w:val="000000"/>
                <w:sz w:val="16"/>
                <w:szCs w:val="16"/>
              </w:rPr>
            </w:pPr>
            <w:r>
              <w:rPr>
                <w:color w:val="000000"/>
                <w:sz w:val="16"/>
                <w:szCs w:val="16"/>
              </w:rPr>
              <w:t>-Contar con el 100% de los recursos tecnológicos priorizados para la gestión administrativa de la SDA</w:t>
            </w:r>
          </w:p>
          <w:p w14:paraId="2C3A6113" w14:textId="77777777" w:rsidR="00556803" w:rsidRDefault="00000000">
            <w:pPr>
              <w:rPr>
                <w:color w:val="000000"/>
                <w:sz w:val="16"/>
                <w:szCs w:val="16"/>
              </w:rPr>
            </w:pPr>
            <w:r>
              <w:rPr>
                <w:color w:val="000000"/>
                <w:sz w:val="16"/>
                <w:szCs w:val="16"/>
              </w:rPr>
              <w:t>-Realizar el 100% de las acciones programadas para el fortalecimiento de la gestión y desempeño ambiental en la SDA.</w:t>
            </w:r>
          </w:p>
          <w:p w14:paraId="56AAE088" w14:textId="77777777" w:rsidR="00556803" w:rsidRDefault="00000000">
            <w:pPr>
              <w:rPr>
                <w:color w:val="000000"/>
                <w:sz w:val="20"/>
                <w:szCs w:val="20"/>
              </w:rPr>
            </w:pPr>
            <w:r>
              <w:rPr>
                <w:color w:val="000000"/>
                <w:sz w:val="16"/>
                <w:szCs w:val="16"/>
              </w:rPr>
              <w:t>-Ejecutar el 100% de las actividades para implementación del Sistema de Gestión Documenta</w:t>
            </w:r>
            <w:r>
              <w:rPr>
                <w:color w:val="000000"/>
                <w:sz w:val="20"/>
                <w:szCs w:val="20"/>
              </w:rPr>
              <w:t>l</w:t>
            </w:r>
          </w:p>
          <w:p w14:paraId="747497F2" w14:textId="77777777" w:rsidR="00556803" w:rsidRDefault="00556803">
            <w:pPr>
              <w:rPr>
                <w:color w:val="000000"/>
                <w:sz w:val="16"/>
                <w:szCs w:val="16"/>
              </w:rPr>
            </w:pPr>
          </w:p>
        </w:tc>
        <w:tc>
          <w:tcPr>
            <w:tcW w:w="3760" w:type="dxa"/>
            <w:vMerge w:val="restart"/>
            <w:shd w:val="clear" w:color="auto" w:fill="auto"/>
            <w:vAlign w:val="center"/>
          </w:tcPr>
          <w:p w14:paraId="37F61740" w14:textId="77777777" w:rsidR="00556803" w:rsidRDefault="00000000">
            <w:pPr>
              <w:jc w:val="both"/>
              <w:rPr>
                <w:color w:val="000000"/>
                <w:sz w:val="16"/>
                <w:szCs w:val="16"/>
              </w:rPr>
            </w:pPr>
            <w:r>
              <w:rPr>
                <w:color w:val="000000"/>
                <w:sz w:val="16"/>
                <w:szCs w:val="16"/>
              </w:rPr>
              <w:t>La SDA plantea como alterativa de solución el desarrollo de un proyecto de fortalecimiento institucional, que tiene como finalidad fortalecer a través de acciones, la capacidad institucional suficiente para dar cumplimiento a las funciones asignadas y para la consecución de sus metas y objetivos en concordancia con su misión.</w:t>
            </w:r>
            <w:r>
              <w:rPr>
                <w:color w:val="000000"/>
                <w:sz w:val="16"/>
                <w:szCs w:val="16"/>
              </w:rPr>
              <w:br/>
            </w:r>
            <w:r>
              <w:rPr>
                <w:color w:val="000000"/>
                <w:sz w:val="16"/>
                <w:szCs w:val="16"/>
              </w:rPr>
              <w:br/>
              <w:t>Por lo anterior resulta necesario para fortalecer la capacidad institucional que propenda de la productividad y eficiencia de los procesos logísticos, administrativos, del recurso humano y físico de la Entidad, que permitan mejorar la capacidad tecnológica, fisica y logística, así como la estructura orgánica y funcional, para lograr que la entidad dirija, coordine y controle sus procesos, con miras al cumplimiento de los objetivos de la Secretaria Distrital de Ambiente.</w:t>
            </w:r>
            <w:r>
              <w:rPr>
                <w:color w:val="000000"/>
                <w:sz w:val="16"/>
                <w:szCs w:val="16"/>
              </w:rPr>
              <w:br/>
            </w:r>
            <w:r>
              <w:rPr>
                <w:color w:val="000000"/>
                <w:sz w:val="16"/>
                <w:szCs w:val="16"/>
              </w:rPr>
              <w:br/>
              <w:t>La Secretaria Distrital de Ambiente busca aunar recursos humanos, técnicos y administrativos para el fortalecimiento de la gestión, avanzando en la adecuación de la infraestructura a fin de dar cumplimiento a la legislación ambiental en temas relacionados con el uso eficiente del agua, uso eficiente de la energía, gestión integral de residuos sólidos, mejoramiento de condiciones ambientales internas, control de emisiones atmosféricas y  compras sostenibles.</w:t>
            </w:r>
            <w:r>
              <w:rPr>
                <w:color w:val="000000"/>
                <w:sz w:val="16"/>
                <w:szCs w:val="16"/>
              </w:rPr>
              <w:br/>
            </w:r>
            <w:r>
              <w:rPr>
                <w:color w:val="000000"/>
                <w:sz w:val="16"/>
                <w:szCs w:val="16"/>
              </w:rPr>
              <w:br/>
              <w:t>Por lo tanto la SDA  establecerá  acciones para el fortalecimiento institucional  del sistema de gestión ambiental a través del mejoramiento del instrumento Plan Institucional de Gestión Ambiental PIGA, con el fin de contribuir en el cumplimiento de los objetivos de desarrollo sostenible y lograr un alto desempeño ambiental de la entidad.</w:t>
            </w:r>
          </w:p>
        </w:tc>
      </w:tr>
      <w:tr w:rsidR="00556803" w14:paraId="6751DD1E" w14:textId="77777777">
        <w:trPr>
          <w:trHeight w:val="1115"/>
        </w:trPr>
        <w:tc>
          <w:tcPr>
            <w:tcW w:w="2127" w:type="dxa"/>
            <w:shd w:val="clear" w:color="auto" w:fill="auto"/>
            <w:vAlign w:val="center"/>
          </w:tcPr>
          <w:p w14:paraId="0D9272A7" w14:textId="77777777" w:rsidR="00556803" w:rsidRDefault="00000000">
            <w:pPr>
              <w:rPr>
                <w:color w:val="000000"/>
                <w:sz w:val="16"/>
                <w:szCs w:val="16"/>
              </w:rPr>
            </w:pPr>
            <w:r>
              <w:rPr>
                <w:color w:val="000000"/>
                <w:sz w:val="16"/>
                <w:szCs w:val="16"/>
              </w:rPr>
              <w:t>Aumentar, adecuar y mejorar la infraestructura física para garantizar la ejecución de las actividades propias de la SDA.</w:t>
            </w:r>
          </w:p>
        </w:tc>
        <w:tc>
          <w:tcPr>
            <w:tcW w:w="3508" w:type="dxa"/>
            <w:shd w:val="clear" w:color="auto" w:fill="auto"/>
            <w:vAlign w:val="center"/>
          </w:tcPr>
          <w:p w14:paraId="464535D4" w14:textId="77777777" w:rsidR="00556803" w:rsidRDefault="00000000">
            <w:pPr>
              <w:rPr>
                <w:color w:val="000000"/>
                <w:sz w:val="16"/>
                <w:szCs w:val="16"/>
              </w:rPr>
            </w:pPr>
            <w:r>
              <w:rPr>
                <w:color w:val="000000"/>
                <w:sz w:val="16"/>
                <w:szCs w:val="16"/>
              </w:rPr>
              <w:t xml:space="preserve"> - Construir una obra nueva de infraestructura para la II Fase del CAVFFS</w:t>
            </w:r>
            <w:r>
              <w:rPr>
                <w:color w:val="000000"/>
                <w:sz w:val="16"/>
                <w:szCs w:val="16"/>
              </w:rPr>
              <w:br/>
            </w:r>
            <w:r>
              <w:rPr>
                <w:color w:val="000000"/>
                <w:sz w:val="16"/>
                <w:szCs w:val="16"/>
              </w:rPr>
              <w:br/>
              <w:t>- Completar el 100% de la obra Casa Ecológica de los Animales</w:t>
            </w:r>
            <w:r>
              <w:rPr>
                <w:color w:val="000000"/>
                <w:sz w:val="16"/>
                <w:szCs w:val="16"/>
              </w:rPr>
              <w:br/>
            </w:r>
            <w:r>
              <w:rPr>
                <w:color w:val="000000"/>
                <w:sz w:val="16"/>
                <w:szCs w:val="16"/>
              </w:rPr>
              <w:br/>
              <w:t xml:space="preserve"> - Realizar el 100% de las actividades de mantenimiento programadas a la infraestructura física de la SDA</w:t>
            </w:r>
          </w:p>
        </w:tc>
        <w:tc>
          <w:tcPr>
            <w:tcW w:w="3760" w:type="dxa"/>
            <w:vMerge/>
            <w:shd w:val="clear" w:color="auto" w:fill="auto"/>
            <w:vAlign w:val="center"/>
          </w:tcPr>
          <w:p w14:paraId="682ED297" w14:textId="77777777" w:rsidR="00556803" w:rsidRDefault="00556803">
            <w:pPr>
              <w:widowControl w:val="0"/>
              <w:pBdr>
                <w:top w:val="nil"/>
                <w:left w:val="nil"/>
                <w:bottom w:val="nil"/>
                <w:right w:val="nil"/>
                <w:between w:val="nil"/>
              </w:pBdr>
              <w:spacing w:line="276" w:lineRule="auto"/>
              <w:rPr>
                <w:color w:val="000000"/>
                <w:sz w:val="16"/>
                <w:szCs w:val="16"/>
              </w:rPr>
            </w:pPr>
          </w:p>
        </w:tc>
      </w:tr>
      <w:tr w:rsidR="00556803" w14:paraId="704BC475" w14:textId="77777777">
        <w:trPr>
          <w:trHeight w:val="1965"/>
        </w:trPr>
        <w:tc>
          <w:tcPr>
            <w:tcW w:w="2127" w:type="dxa"/>
            <w:shd w:val="clear" w:color="auto" w:fill="auto"/>
            <w:vAlign w:val="center"/>
          </w:tcPr>
          <w:p w14:paraId="4A9CC82D" w14:textId="77777777" w:rsidR="00556803" w:rsidRDefault="00000000">
            <w:pPr>
              <w:rPr>
                <w:color w:val="000000"/>
                <w:sz w:val="16"/>
                <w:szCs w:val="16"/>
              </w:rPr>
            </w:pPr>
            <w:r>
              <w:rPr>
                <w:color w:val="000000"/>
                <w:sz w:val="16"/>
                <w:szCs w:val="16"/>
              </w:rPr>
              <w:t>Cumplir con los estándares establecidos y la normatividad vigente en materia de control interno y control interno disciplinario</w:t>
            </w:r>
          </w:p>
        </w:tc>
        <w:tc>
          <w:tcPr>
            <w:tcW w:w="3508" w:type="dxa"/>
            <w:shd w:val="clear" w:color="auto" w:fill="auto"/>
            <w:vAlign w:val="center"/>
          </w:tcPr>
          <w:p w14:paraId="7BB83EFC" w14:textId="77777777" w:rsidR="00556803" w:rsidRDefault="00000000">
            <w:pPr>
              <w:jc w:val="center"/>
              <w:rPr>
                <w:color w:val="000000"/>
                <w:sz w:val="16"/>
                <w:szCs w:val="16"/>
              </w:rPr>
            </w:pPr>
            <w:r>
              <w:rPr>
                <w:color w:val="000000"/>
                <w:sz w:val="16"/>
                <w:szCs w:val="16"/>
              </w:rPr>
              <w:t xml:space="preserve">  - Cumplir el 100% del Plan Anual de Auditoria de la SDA</w:t>
            </w:r>
            <w:r>
              <w:rPr>
                <w:color w:val="000000"/>
                <w:sz w:val="16"/>
                <w:szCs w:val="16"/>
              </w:rPr>
              <w:br/>
              <w:t>- Adelantar 14 acciones preventivas disciplinarias</w:t>
            </w:r>
            <w:r>
              <w:rPr>
                <w:color w:val="000000"/>
                <w:sz w:val="16"/>
                <w:szCs w:val="16"/>
              </w:rPr>
              <w:br/>
              <w:t>- Tramitar el 100% de las peticiones y quejas de los ciudadanos, las solicitudes de las autoridades en materia disciplinaria y adelantar y fallar en primera instancia los procesos disciplinarios que de ellas se deriven</w:t>
            </w:r>
          </w:p>
        </w:tc>
        <w:tc>
          <w:tcPr>
            <w:tcW w:w="3760" w:type="dxa"/>
            <w:vMerge/>
            <w:shd w:val="clear" w:color="auto" w:fill="auto"/>
            <w:vAlign w:val="center"/>
          </w:tcPr>
          <w:p w14:paraId="6655452D" w14:textId="77777777" w:rsidR="00556803" w:rsidRDefault="00556803">
            <w:pPr>
              <w:widowControl w:val="0"/>
              <w:pBdr>
                <w:top w:val="nil"/>
                <w:left w:val="nil"/>
                <w:bottom w:val="nil"/>
                <w:right w:val="nil"/>
                <w:between w:val="nil"/>
              </w:pBdr>
              <w:spacing w:line="276" w:lineRule="auto"/>
              <w:rPr>
                <w:color w:val="000000"/>
                <w:sz w:val="16"/>
                <w:szCs w:val="16"/>
              </w:rPr>
            </w:pPr>
          </w:p>
        </w:tc>
      </w:tr>
    </w:tbl>
    <w:p w14:paraId="25BCB909" w14:textId="77777777" w:rsidR="00556803" w:rsidRDefault="00556803">
      <w:pPr>
        <w:pBdr>
          <w:top w:val="nil"/>
          <w:left w:val="nil"/>
          <w:bottom w:val="nil"/>
          <w:right w:val="nil"/>
          <w:between w:val="nil"/>
        </w:pBdr>
        <w:rPr>
          <w:b/>
          <w:color w:val="000000"/>
          <w:sz w:val="20"/>
          <w:szCs w:val="20"/>
        </w:rPr>
      </w:pPr>
    </w:p>
    <w:p w14:paraId="541363E9" w14:textId="77777777" w:rsidR="00556803" w:rsidRDefault="00556803">
      <w:pPr>
        <w:pBdr>
          <w:top w:val="nil"/>
          <w:left w:val="nil"/>
          <w:bottom w:val="nil"/>
          <w:right w:val="nil"/>
          <w:between w:val="nil"/>
        </w:pBdr>
        <w:rPr>
          <w:b/>
          <w:color w:val="000000"/>
          <w:sz w:val="20"/>
          <w:szCs w:val="20"/>
        </w:rPr>
      </w:pPr>
    </w:p>
    <w:p w14:paraId="06ECD317" w14:textId="77777777" w:rsidR="00556803" w:rsidRDefault="00000000">
      <w:pPr>
        <w:pBdr>
          <w:top w:val="nil"/>
          <w:left w:val="nil"/>
          <w:bottom w:val="nil"/>
          <w:right w:val="nil"/>
          <w:between w:val="nil"/>
        </w:pBdr>
        <w:ind w:left="360"/>
        <w:jc w:val="center"/>
        <w:rPr>
          <w:rFonts w:ascii="Arial" w:eastAsia="Arial" w:hAnsi="Arial" w:cs="Arial"/>
          <w:b/>
          <w:color w:val="000000"/>
          <w:sz w:val="20"/>
          <w:szCs w:val="20"/>
        </w:rPr>
      </w:pPr>
      <w:r>
        <w:rPr>
          <w:rFonts w:ascii="Arial" w:eastAsia="Arial" w:hAnsi="Arial" w:cs="Arial"/>
          <w:i/>
          <w:color w:val="000000"/>
          <w:sz w:val="20"/>
          <w:szCs w:val="20"/>
        </w:rPr>
        <w:t>Fuente: SDA</w:t>
      </w:r>
    </w:p>
    <w:p w14:paraId="466ACCFB" w14:textId="77777777" w:rsidR="00556803" w:rsidRDefault="00556803">
      <w:pPr>
        <w:jc w:val="both"/>
        <w:rPr>
          <w:rFonts w:ascii="Arial" w:eastAsia="Arial" w:hAnsi="Arial" w:cs="Arial"/>
          <w:color w:val="000000"/>
          <w:sz w:val="20"/>
          <w:szCs w:val="20"/>
        </w:rPr>
      </w:pPr>
    </w:p>
    <w:p w14:paraId="0A4698CC" w14:textId="77777777" w:rsidR="00556803" w:rsidRDefault="00000000">
      <w:pPr>
        <w:numPr>
          <w:ilvl w:val="0"/>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MODULO II -PREPARAR ALTERNATIVA DE SOLUCIÓN</w:t>
      </w:r>
    </w:p>
    <w:p w14:paraId="516074E5" w14:textId="77777777" w:rsidR="00556803" w:rsidRDefault="00556803">
      <w:pPr>
        <w:pBdr>
          <w:top w:val="nil"/>
          <w:left w:val="nil"/>
          <w:bottom w:val="nil"/>
          <w:right w:val="nil"/>
          <w:between w:val="nil"/>
        </w:pBdr>
        <w:tabs>
          <w:tab w:val="center" w:pos="4252"/>
          <w:tab w:val="right" w:pos="8504"/>
        </w:tabs>
        <w:ind w:left="780"/>
        <w:rPr>
          <w:b/>
          <w:color w:val="000000"/>
          <w:sz w:val="20"/>
          <w:szCs w:val="20"/>
        </w:rPr>
      </w:pPr>
    </w:p>
    <w:p w14:paraId="7C71442A" w14:textId="77777777" w:rsidR="00556803" w:rsidRDefault="00000000">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Estudio de necesidades </w:t>
      </w:r>
    </w:p>
    <w:p w14:paraId="2050EA55" w14:textId="77777777" w:rsidR="00556803" w:rsidRDefault="00556803">
      <w:pPr>
        <w:pBdr>
          <w:top w:val="nil"/>
          <w:left w:val="nil"/>
          <w:bottom w:val="nil"/>
          <w:right w:val="nil"/>
          <w:between w:val="nil"/>
        </w:pBdr>
        <w:rPr>
          <w:b/>
          <w:color w:val="000000"/>
          <w:sz w:val="20"/>
          <w:szCs w:val="20"/>
        </w:rPr>
      </w:pPr>
    </w:p>
    <w:p w14:paraId="5B3A8815" w14:textId="77777777" w:rsidR="00556803" w:rsidRDefault="00000000">
      <w:pPr>
        <w:rPr>
          <w:color w:val="000000"/>
          <w:sz w:val="20"/>
          <w:szCs w:val="20"/>
        </w:rPr>
      </w:pPr>
      <w:r>
        <w:rPr>
          <w:color w:val="000000"/>
          <w:sz w:val="20"/>
          <w:szCs w:val="20"/>
        </w:rPr>
        <w:t>Realizar la descripción del Bien o servicio a entregar o demanda a satisfacer, el cual corresponde al producto principal del proyecto.</w:t>
      </w:r>
    </w:p>
    <w:p w14:paraId="6F837939" w14:textId="77777777" w:rsidR="00556803" w:rsidRDefault="00556803">
      <w:pPr>
        <w:rPr>
          <w:color w:val="000000"/>
          <w:sz w:val="20"/>
          <w:szCs w:val="20"/>
        </w:rPr>
      </w:pPr>
    </w:p>
    <w:p w14:paraId="21CE799E" w14:textId="77777777" w:rsidR="00556803" w:rsidRDefault="00000000">
      <w:pPr>
        <w:rPr>
          <w:color w:val="000000"/>
          <w:sz w:val="20"/>
          <w:szCs w:val="20"/>
        </w:rPr>
      </w:pPr>
      <w:r>
        <w:rPr>
          <w:color w:val="000000"/>
          <w:sz w:val="20"/>
          <w:szCs w:val="20"/>
        </w:rPr>
        <w:t>Se ocupa de indagar la evolución de la oferta y la demanda de los productos que entregará el proyecto durante el periodo o los años de su operación, con lo cual se cuantifica dicha necesidad u oportunidad. Se debe diligenciar un cuadro por cada producto o servicio a generar</w:t>
      </w:r>
    </w:p>
    <w:p w14:paraId="091C6A42" w14:textId="77777777" w:rsidR="00556803" w:rsidRDefault="00556803">
      <w:pPr>
        <w:rPr>
          <w:color w:val="000000"/>
          <w:sz w:val="20"/>
          <w:szCs w:val="20"/>
        </w:rPr>
      </w:pPr>
    </w:p>
    <w:tbl>
      <w:tblPr>
        <w:tblStyle w:val="afffffff1"/>
        <w:tblW w:w="8921" w:type="dxa"/>
        <w:tblInd w:w="0" w:type="dxa"/>
        <w:tblLayout w:type="fixed"/>
        <w:tblLook w:val="0400" w:firstRow="0" w:lastRow="0" w:firstColumn="0" w:lastColumn="0" w:noHBand="0" w:noVBand="1"/>
      </w:tblPr>
      <w:tblGrid>
        <w:gridCol w:w="2800"/>
        <w:gridCol w:w="1573"/>
        <w:gridCol w:w="1682"/>
        <w:gridCol w:w="1241"/>
        <w:gridCol w:w="1625"/>
      </w:tblGrid>
      <w:tr w:rsidR="00556803" w14:paraId="056ADC03" w14:textId="77777777">
        <w:trPr>
          <w:trHeight w:val="201"/>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A6A6A6"/>
            <w:vAlign w:val="bottom"/>
          </w:tcPr>
          <w:p w14:paraId="222520DF"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ESTUDIO DE NECESIDADES</w:t>
            </w:r>
          </w:p>
        </w:tc>
      </w:tr>
      <w:tr w:rsidR="00556803" w14:paraId="72323F95" w14:textId="77777777">
        <w:trPr>
          <w:trHeight w:val="199"/>
        </w:trPr>
        <w:tc>
          <w:tcPr>
            <w:tcW w:w="2800" w:type="dxa"/>
            <w:tcBorders>
              <w:top w:val="nil"/>
              <w:left w:val="nil"/>
              <w:bottom w:val="nil"/>
              <w:right w:val="nil"/>
            </w:tcBorders>
            <w:shd w:val="clear" w:color="auto" w:fill="auto"/>
            <w:vAlign w:val="bottom"/>
          </w:tcPr>
          <w:p w14:paraId="6F872020" w14:textId="77777777" w:rsidR="00556803" w:rsidRDefault="00556803">
            <w:pPr>
              <w:jc w:val="center"/>
              <w:rPr>
                <w:rFonts w:ascii="Arial" w:eastAsia="Arial" w:hAnsi="Arial" w:cs="Arial"/>
                <w:b/>
                <w:color w:val="000000"/>
                <w:sz w:val="16"/>
                <w:szCs w:val="16"/>
              </w:rPr>
            </w:pPr>
          </w:p>
        </w:tc>
        <w:tc>
          <w:tcPr>
            <w:tcW w:w="1573" w:type="dxa"/>
            <w:tcBorders>
              <w:top w:val="nil"/>
              <w:left w:val="nil"/>
              <w:bottom w:val="nil"/>
              <w:right w:val="nil"/>
            </w:tcBorders>
            <w:shd w:val="clear" w:color="auto" w:fill="auto"/>
            <w:vAlign w:val="bottom"/>
          </w:tcPr>
          <w:p w14:paraId="2DE85EF1" w14:textId="77777777" w:rsidR="00556803" w:rsidRDefault="00556803">
            <w:pPr>
              <w:rPr>
                <w:rFonts w:ascii="Arial" w:eastAsia="Arial" w:hAnsi="Arial" w:cs="Arial"/>
                <w:color w:val="000000"/>
                <w:sz w:val="16"/>
                <w:szCs w:val="16"/>
              </w:rPr>
            </w:pPr>
          </w:p>
        </w:tc>
        <w:tc>
          <w:tcPr>
            <w:tcW w:w="1682" w:type="dxa"/>
            <w:tcBorders>
              <w:top w:val="nil"/>
              <w:left w:val="nil"/>
              <w:bottom w:val="nil"/>
              <w:right w:val="nil"/>
            </w:tcBorders>
            <w:shd w:val="clear" w:color="auto" w:fill="auto"/>
            <w:vAlign w:val="bottom"/>
          </w:tcPr>
          <w:p w14:paraId="468F0C02" w14:textId="77777777" w:rsidR="00556803" w:rsidRDefault="00556803">
            <w:pPr>
              <w:rPr>
                <w:rFonts w:ascii="Arial" w:eastAsia="Arial" w:hAnsi="Arial" w:cs="Arial"/>
                <w:color w:val="000000"/>
                <w:sz w:val="16"/>
                <w:szCs w:val="16"/>
              </w:rPr>
            </w:pPr>
          </w:p>
        </w:tc>
        <w:tc>
          <w:tcPr>
            <w:tcW w:w="1241" w:type="dxa"/>
            <w:tcBorders>
              <w:top w:val="nil"/>
              <w:left w:val="nil"/>
              <w:bottom w:val="nil"/>
              <w:right w:val="nil"/>
            </w:tcBorders>
            <w:shd w:val="clear" w:color="auto" w:fill="auto"/>
            <w:vAlign w:val="bottom"/>
          </w:tcPr>
          <w:p w14:paraId="78CC7500" w14:textId="77777777" w:rsidR="00556803" w:rsidRDefault="00556803">
            <w:pPr>
              <w:rPr>
                <w:rFonts w:ascii="Arial" w:eastAsia="Arial" w:hAnsi="Arial" w:cs="Arial"/>
                <w:color w:val="000000"/>
                <w:sz w:val="16"/>
                <w:szCs w:val="16"/>
              </w:rPr>
            </w:pPr>
          </w:p>
        </w:tc>
        <w:tc>
          <w:tcPr>
            <w:tcW w:w="1625" w:type="dxa"/>
            <w:tcBorders>
              <w:top w:val="nil"/>
              <w:left w:val="nil"/>
              <w:bottom w:val="nil"/>
              <w:right w:val="nil"/>
            </w:tcBorders>
            <w:shd w:val="clear" w:color="auto" w:fill="auto"/>
            <w:vAlign w:val="bottom"/>
          </w:tcPr>
          <w:p w14:paraId="56B17DC1" w14:textId="77777777" w:rsidR="00556803" w:rsidRDefault="00556803">
            <w:pPr>
              <w:rPr>
                <w:rFonts w:ascii="Arial" w:eastAsia="Arial" w:hAnsi="Arial" w:cs="Arial"/>
                <w:color w:val="000000"/>
                <w:sz w:val="16"/>
                <w:szCs w:val="16"/>
              </w:rPr>
            </w:pPr>
          </w:p>
        </w:tc>
      </w:tr>
      <w:tr w:rsidR="00556803" w14:paraId="7901622D" w14:textId="77777777">
        <w:trPr>
          <w:trHeight w:val="402"/>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808080"/>
            <w:vAlign w:val="center"/>
          </w:tcPr>
          <w:p w14:paraId="0CBE3B9B"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 xml:space="preserve"> BIEN O SERVICO A ENTREGAR O DEMANDA A SATISFACER NO. 1</w:t>
            </w:r>
          </w:p>
        </w:tc>
      </w:tr>
      <w:tr w:rsidR="00556803" w14:paraId="042B93F9" w14:textId="77777777">
        <w:trPr>
          <w:trHeight w:val="186"/>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45205361"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 </w:t>
            </w:r>
          </w:p>
        </w:tc>
      </w:tr>
      <w:tr w:rsidR="00556803" w14:paraId="60BBE8C1" w14:textId="77777777">
        <w:trPr>
          <w:trHeight w:val="345"/>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16D861DF" w14:textId="77777777" w:rsidR="00556803" w:rsidRDefault="00000000">
            <w:pPr>
              <w:rPr>
                <w:rFonts w:ascii="Arial" w:eastAsia="Arial" w:hAnsi="Arial" w:cs="Arial"/>
                <w:color w:val="000000"/>
                <w:sz w:val="16"/>
                <w:szCs w:val="16"/>
              </w:rPr>
            </w:pPr>
            <w:r>
              <w:rPr>
                <w:rFonts w:ascii="Arial" w:eastAsia="Arial" w:hAnsi="Arial" w:cs="Arial"/>
                <w:color w:val="000000"/>
                <w:sz w:val="16"/>
                <w:szCs w:val="16"/>
              </w:rPr>
              <w:t>Descripción del bien</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062F5426"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Proceso de modernización administrativa, operativa, física y tecnológica de la Entidad en la búsqueda del fortalecimiento de la función administrativa y desarrollo institucional para el logro del cumplimiento del objetivo y misión de la entidad </w:t>
            </w:r>
          </w:p>
        </w:tc>
      </w:tr>
      <w:tr w:rsidR="00556803" w14:paraId="175AD897" w14:textId="77777777">
        <w:trPr>
          <w:trHeight w:val="19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23DD21BC" w14:textId="77777777" w:rsidR="00556803" w:rsidRDefault="00000000">
            <w:pPr>
              <w:rPr>
                <w:rFonts w:ascii="Arial" w:eastAsia="Arial" w:hAnsi="Arial" w:cs="Arial"/>
                <w:color w:val="000000"/>
                <w:sz w:val="16"/>
                <w:szCs w:val="16"/>
              </w:rPr>
            </w:pPr>
            <w:r>
              <w:rPr>
                <w:rFonts w:ascii="Arial" w:eastAsia="Arial" w:hAnsi="Arial" w:cs="Arial"/>
                <w:color w:val="000000"/>
                <w:sz w:val="16"/>
                <w:szCs w:val="16"/>
              </w:rPr>
              <w:t>Unidad de medida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563F92B"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Unidad </w:t>
            </w:r>
          </w:p>
        </w:tc>
      </w:tr>
      <w:tr w:rsidR="00556803" w14:paraId="6ED47915" w14:textId="77777777">
        <w:trPr>
          <w:trHeight w:val="242"/>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1333D6F9" w14:textId="77777777" w:rsidR="00556803" w:rsidRDefault="00000000">
            <w:pPr>
              <w:rPr>
                <w:rFonts w:ascii="Arial" w:eastAsia="Arial" w:hAnsi="Arial" w:cs="Arial"/>
                <w:color w:val="000000"/>
                <w:sz w:val="16"/>
                <w:szCs w:val="16"/>
              </w:rPr>
            </w:pPr>
            <w:r>
              <w:rPr>
                <w:rFonts w:ascii="Arial" w:eastAsia="Arial" w:hAnsi="Arial" w:cs="Arial"/>
                <w:color w:val="000000"/>
                <w:sz w:val="16"/>
                <w:szCs w:val="16"/>
              </w:rPr>
              <w:t>Descripción de la demanda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46CAD830"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Número de la Población Beneficiada, contratistas, directivos y funcionarios </w:t>
            </w:r>
          </w:p>
        </w:tc>
      </w:tr>
      <w:tr w:rsidR="00556803" w14:paraId="4DE36827" w14:textId="77777777">
        <w:trPr>
          <w:trHeight w:val="14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68361E0D" w14:textId="77777777" w:rsidR="00556803" w:rsidRDefault="00000000">
            <w:pPr>
              <w:rPr>
                <w:rFonts w:ascii="Arial" w:eastAsia="Arial" w:hAnsi="Arial" w:cs="Arial"/>
                <w:color w:val="000000"/>
                <w:sz w:val="16"/>
                <w:szCs w:val="16"/>
              </w:rPr>
            </w:pPr>
            <w:r>
              <w:rPr>
                <w:rFonts w:ascii="Arial" w:eastAsia="Arial" w:hAnsi="Arial" w:cs="Arial"/>
                <w:color w:val="000000"/>
                <w:sz w:val="16"/>
                <w:szCs w:val="16"/>
              </w:rPr>
              <w:t>Descripción de la oferta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F2BC9A3"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 </w:t>
            </w:r>
          </w:p>
        </w:tc>
      </w:tr>
      <w:tr w:rsidR="00556803" w14:paraId="7C48D558" w14:textId="77777777">
        <w:trPr>
          <w:trHeight w:val="300"/>
        </w:trPr>
        <w:tc>
          <w:tcPr>
            <w:tcW w:w="2800" w:type="dxa"/>
            <w:tcBorders>
              <w:top w:val="nil"/>
              <w:left w:val="single" w:sz="8" w:space="0" w:color="000000"/>
              <w:bottom w:val="single" w:sz="8" w:space="0" w:color="000000"/>
              <w:right w:val="single" w:sz="8" w:space="0" w:color="000000"/>
            </w:tcBorders>
            <w:shd w:val="clear" w:color="auto" w:fill="808080"/>
            <w:vAlign w:val="center"/>
          </w:tcPr>
          <w:p w14:paraId="281F766A"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TIPO DE ANALISIS</w:t>
            </w:r>
          </w:p>
        </w:tc>
        <w:tc>
          <w:tcPr>
            <w:tcW w:w="1573" w:type="dxa"/>
            <w:tcBorders>
              <w:top w:val="nil"/>
              <w:left w:val="nil"/>
              <w:bottom w:val="single" w:sz="8" w:space="0" w:color="000000"/>
              <w:right w:val="single" w:sz="8" w:space="0" w:color="000000"/>
            </w:tcBorders>
            <w:shd w:val="clear" w:color="auto" w:fill="808080"/>
            <w:vAlign w:val="center"/>
          </w:tcPr>
          <w:p w14:paraId="5A0E769B"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AÑO</w:t>
            </w:r>
          </w:p>
        </w:tc>
        <w:tc>
          <w:tcPr>
            <w:tcW w:w="1682" w:type="dxa"/>
            <w:tcBorders>
              <w:top w:val="nil"/>
              <w:left w:val="nil"/>
              <w:bottom w:val="single" w:sz="8" w:space="0" w:color="000000"/>
              <w:right w:val="single" w:sz="8" w:space="0" w:color="000000"/>
            </w:tcBorders>
            <w:shd w:val="clear" w:color="auto" w:fill="808080"/>
            <w:vAlign w:val="center"/>
          </w:tcPr>
          <w:p w14:paraId="77E8F7B0"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DEMANDA</w:t>
            </w:r>
          </w:p>
        </w:tc>
        <w:tc>
          <w:tcPr>
            <w:tcW w:w="1241" w:type="dxa"/>
            <w:tcBorders>
              <w:top w:val="nil"/>
              <w:left w:val="nil"/>
              <w:bottom w:val="single" w:sz="8" w:space="0" w:color="000000"/>
              <w:right w:val="single" w:sz="8" w:space="0" w:color="000000"/>
            </w:tcBorders>
            <w:shd w:val="clear" w:color="auto" w:fill="808080"/>
            <w:vAlign w:val="center"/>
          </w:tcPr>
          <w:p w14:paraId="3F7323E8"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OFERTA</w:t>
            </w:r>
          </w:p>
        </w:tc>
        <w:tc>
          <w:tcPr>
            <w:tcW w:w="1625" w:type="dxa"/>
            <w:tcBorders>
              <w:top w:val="nil"/>
              <w:left w:val="nil"/>
              <w:bottom w:val="single" w:sz="8" w:space="0" w:color="000000"/>
              <w:right w:val="single" w:sz="8" w:space="0" w:color="000000"/>
            </w:tcBorders>
            <w:shd w:val="clear" w:color="auto" w:fill="808080"/>
            <w:vAlign w:val="center"/>
          </w:tcPr>
          <w:p w14:paraId="3F35569F"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DEFICIT</w:t>
            </w:r>
          </w:p>
        </w:tc>
      </w:tr>
      <w:tr w:rsidR="00556803" w14:paraId="68EF13C7"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112D8B08"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HISTÓRICO</w:t>
            </w:r>
          </w:p>
        </w:tc>
        <w:tc>
          <w:tcPr>
            <w:tcW w:w="1573" w:type="dxa"/>
            <w:tcBorders>
              <w:top w:val="nil"/>
              <w:left w:val="nil"/>
              <w:bottom w:val="single" w:sz="8" w:space="0" w:color="000000"/>
              <w:right w:val="single" w:sz="8" w:space="0" w:color="000000"/>
            </w:tcBorders>
            <w:shd w:val="clear" w:color="auto" w:fill="auto"/>
            <w:vAlign w:val="center"/>
          </w:tcPr>
          <w:p w14:paraId="1B3B6157"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2020</w:t>
            </w:r>
          </w:p>
        </w:tc>
        <w:tc>
          <w:tcPr>
            <w:tcW w:w="1682" w:type="dxa"/>
            <w:tcBorders>
              <w:top w:val="nil"/>
              <w:left w:val="nil"/>
              <w:bottom w:val="single" w:sz="8" w:space="0" w:color="000000"/>
              <w:right w:val="single" w:sz="8" w:space="0" w:color="000000"/>
            </w:tcBorders>
            <w:shd w:val="clear" w:color="auto" w:fill="auto"/>
            <w:vAlign w:val="center"/>
          </w:tcPr>
          <w:p w14:paraId="5011F942"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1434</w:t>
            </w:r>
          </w:p>
        </w:tc>
        <w:tc>
          <w:tcPr>
            <w:tcW w:w="1241" w:type="dxa"/>
            <w:tcBorders>
              <w:top w:val="nil"/>
              <w:left w:val="nil"/>
              <w:bottom w:val="single" w:sz="8" w:space="0" w:color="000000"/>
              <w:right w:val="single" w:sz="8" w:space="0" w:color="000000"/>
            </w:tcBorders>
            <w:shd w:val="clear" w:color="auto" w:fill="auto"/>
            <w:vAlign w:val="center"/>
          </w:tcPr>
          <w:p w14:paraId="5C942AB9"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 0</w:t>
            </w:r>
          </w:p>
        </w:tc>
        <w:tc>
          <w:tcPr>
            <w:tcW w:w="1625" w:type="dxa"/>
            <w:tcBorders>
              <w:top w:val="nil"/>
              <w:left w:val="nil"/>
              <w:bottom w:val="single" w:sz="8" w:space="0" w:color="000000"/>
              <w:right w:val="single" w:sz="8" w:space="0" w:color="000000"/>
            </w:tcBorders>
            <w:shd w:val="clear" w:color="auto" w:fill="auto"/>
            <w:vAlign w:val="center"/>
          </w:tcPr>
          <w:p w14:paraId="3B37DB91"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-1434</w:t>
            </w:r>
          </w:p>
        </w:tc>
      </w:tr>
      <w:tr w:rsidR="00556803" w14:paraId="6499FF92"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36D6ABC9"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64890679"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2021</w:t>
            </w:r>
          </w:p>
        </w:tc>
        <w:tc>
          <w:tcPr>
            <w:tcW w:w="1682" w:type="dxa"/>
            <w:tcBorders>
              <w:top w:val="nil"/>
              <w:left w:val="nil"/>
              <w:bottom w:val="single" w:sz="8" w:space="0" w:color="000000"/>
              <w:right w:val="single" w:sz="8" w:space="0" w:color="000000"/>
            </w:tcBorders>
            <w:shd w:val="clear" w:color="auto" w:fill="auto"/>
            <w:vAlign w:val="center"/>
          </w:tcPr>
          <w:p w14:paraId="77CA4298"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1578</w:t>
            </w:r>
          </w:p>
        </w:tc>
        <w:tc>
          <w:tcPr>
            <w:tcW w:w="1241" w:type="dxa"/>
            <w:tcBorders>
              <w:top w:val="nil"/>
              <w:left w:val="nil"/>
              <w:bottom w:val="single" w:sz="8" w:space="0" w:color="000000"/>
              <w:right w:val="single" w:sz="8" w:space="0" w:color="000000"/>
            </w:tcBorders>
            <w:shd w:val="clear" w:color="auto" w:fill="auto"/>
            <w:vAlign w:val="center"/>
          </w:tcPr>
          <w:p w14:paraId="2569BDFA"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 0</w:t>
            </w:r>
          </w:p>
        </w:tc>
        <w:tc>
          <w:tcPr>
            <w:tcW w:w="1625" w:type="dxa"/>
            <w:tcBorders>
              <w:top w:val="nil"/>
              <w:left w:val="nil"/>
              <w:bottom w:val="single" w:sz="8" w:space="0" w:color="000000"/>
              <w:right w:val="single" w:sz="8" w:space="0" w:color="000000"/>
            </w:tcBorders>
            <w:shd w:val="clear" w:color="auto" w:fill="auto"/>
            <w:vAlign w:val="center"/>
          </w:tcPr>
          <w:p w14:paraId="64A9E3EE"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-1578</w:t>
            </w:r>
          </w:p>
        </w:tc>
      </w:tr>
      <w:tr w:rsidR="00556803" w14:paraId="2C1BE827"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02EE6347"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0E63491A"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2022</w:t>
            </w:r>
          </w:p>
        </w:tc>
        <w:tc>
          <w:tcPr>
            <w:tcW w:w="1682" w:type="dxa"/>
            <w:tcBorders>
              <w:top w:val="nil"/>
              <w:left w:val="nil"/>
              <w:bottom w:val="single" w:sz="8" w:space="0" w:color="000000"/>
              <w:right w:val="single" w:sz="8" w:space="0" w:color="000000"/>
            </w:tcBorders>
            <w:shd w:val="clear" w:color="auto" w:fill="auto"/>
            <w:vAlign w:val="center"/>
          </w:tcPr>
          <w:p w14:paraId="11F827AB"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1727</w:t>
            </w:r>
          </w:p>
        </w:tc>
        <w:tc>
          <w:tcPr>
            <w:tcW w:w="1241" w:type="dxa"/>
            <w:tcBorders>
              <w:top w:val="nil"/>
              <w:left w:val="nil"/>
              <w:bottom w:val="single" w:sz="8" w:space="0" w:color="000000"/>
              <w:right w:val="single" w:sz="8" w:space="0" w:color="000000"/>
            </w:tcBorders>
            <w:shd w:val="clear" w:color="auto" w:fill="auto"/>
            <w:vAlign w:val="center"/>
          </w:tcPr>
          <w:p w14:paraId="78167E98"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 0</w:t>
            </w:r>
          </w:p>
        </w:tc>
        <w:tc>
          <w:tcPr>
            <w:tcW w:w="1625" w:type="dxa"/>
            <w:tcBorders>
              <w:top w:val="nil"/>
              <w:left w:val="nil"/>
              <w:bottom w:val="single" w:sz="8" w:space="0" w:color="000000"/>
              <w:right w:val="single" w:sz="8" w:space="0" w:color="000000"/>
            </w:tcBorders>
            <w:shd w:val="clear" w:color="auto" w:fill="auto"/>
            <w:vAlign w:val="center"/>
          </w:tcPr>
          <w:p w14:paraId="12038542"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-1727</w:t>
            </w:r>
          </w:p>
        </w:tc>
      </w:tr>
      <w:tr w:rsidR="00556803" w14:paraId="6F5EDAE6"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45A5FC54"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0BCE0C65"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2023</w:t>
            </w:r>
          </w:p>
        </w:tc>
        <w:tc>
          <w:tcPr>
            <w:tcW w:w="1682" w:type="dxa"/>
            <w:tcBorders>
              <w:top w:val="nil"/>
              <w:left w:val="nil"/>
              <w:bottom w:val="single" w:sz="8" w:space="0" w:color="000000"/>
              <w:right w:val="single" w:sz="8" w:space="0" w:color="000000"/>
            </w:tcBorders>
            <w:shd w:val="clear" w:color="auto" w:fill="auto"/>
            <w:vAlign w:val="center"/>
          </w:tcPr>
          <w:p w14:paraId="7ABE250D"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1650</w:t>
            </w:r>
          </w:p>
        </w:tc>
        <w:tc>
          <w:tcPr>
            <w:tcW w:w="1241" w:type="dxa"/>
            <w:tcBorders>
              <w:top w:val="nil"/>
              <w:left w:val="nil"/>
              <w:bottom w:val="single" w:sz="8" w:space="0" w:color="000000"/>
              <w:right w:val="single" w:sz="8" w:space="0" w:color="000000"/>
            </w:tcBorders>
            <w:shd w:val="clear" w:color="auto" w:fill="auto"/>
            <w:vAlign w:val="center"/>
          </w:tcPr>
          <w:p w14:paraId="6BA063EC"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 0</w:t>
            </w:r>
          </w:p>
        </w:tc>
        <w:tc>
          <w:tcPr>
            <w:tcW w:w="1625" w:type="dxa"/>
            <w:tcBorders>
              <w:top w:val="nil"/>
              <w:left w:val="nil"/>
              <w:bottom w:val="single" w:sz="8" w:space="0" w:color="000000"/>
              <w:right w:val="single" w:sz="8" w:space="0" w:color="000000"/>
            </w:tcBorders>
            <w:shd w:val="clear" w:color="auto" w:fill="auto"/>
            <w:vAlign w:val="center"/>
          </w:tcPr>
          <w:p w14:paraId="03264CD9"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-1650</w:t>
            </w:r>
          </w:p>
        </w:tc>
      </w:tr>
      <w:tr w:rsidR="00556803" w14:paraId="2248FF13"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2500A0FF"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242D0F5C"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2024</w:t>
            </w:r>
          </w:p>
        </w:tc>
        <w:tc>
          <w:tcPr>
            <w:tcW w:w="1682" w:type="dxa"/>
            <w:tcBorders>
              <w:top w:val="nil"/>
              <w:left w:val="nil"/>
              <w:bottom w:val="single" w:sz="8" w:space="0" w:color="000000"/>
              <w:right w:val="single" w:sz="8" w:space="0" w:color="000000"/>
            </w:tcBorders>
            <w:shd w:val="clear" w:color="auto" w:fill="auto"/>
            <w:vAlign w:val="center"/>
          </w:tcPr>
          <w:p w14:paraId="6FB30327" w14:textId="77777777" w:rsidR="00556803" w:rsidRDefault="00556803">
            <w:pPr>
              <w:jc w:val="center"/>
              <w:rPr>
                <w:rFonts w:ascii="Arial" w:eastAsia="Arial" w:hAnsi="Arial" w:cs="Arial"/>
                <w:color w:val="000000"/>
                <w:sz w:val="18"/>
                <w:szCs w:val="18"/>
              </w:rPr>
            </w:pPr>
          </w:p>
        </w:tc>
        <w:tc>
          <w:tcPr>
            <w:tcW w:w="1241" w:type="dxa"/>
            <w:tcBorders>
              <w:top w:val="nil"/>
              <w:left w:val="nil"/>
              <w:bottom w:val="single" w:sz="8" w:space="0" w:color="000000"/>
              <w:right w:val="single" w:sz="8" w:space="0" w:color="000000"/>
            </w:tcBorders>
            <w:shd w:val="clear" w:color="auto" w:fill="auto"/>
            <w:vAlign w:val="center"/>
          </w:tcPr>
          <w:p w14:paraId="418CDAFD"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53BA046F"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0</w:t>
            </w:r>
          </w:p>
        </w:tc>
      </w:tr>
      <w:tr w:rsidR="00556803" w14:paraId="330DBAD4"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656E5331"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PROYECTADO</w:t>
            </w:r>
          </w:p>
        </w:tc>
        <w:tc>
          <w:tcPr>
            <w:tcW w:w="1573" w:type="dxa"/>
            <w:tcBorders>
              <w:top w:val="nil"/>
              <w:left w:val="nil"/>
              <w:bottom w:val="single" w:sz="8" w:space="0" w:color="000000"/>
              <w:right w:val="single" w:sz="8" w:space="0" w:color="000000"/>
            </w:tcBorders>
            <w:shd w:val="clear" w:color="auto" w:fill="auto"/>
            <w:vAlign w:val="center"/>
          </w:tcPr>
          <w:p w14:paraId="547A7017"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2025</w:t>
            </w:r>
          </w:p>
        </w:tc>
        <w:tc>
          <w:tcPr>
            <w:tcW w:w="1682" w:type="dxa"/>
            <w:tcBorders>
              <w:top w:val="nil"/>
              <w:left w:val="nil"/>
              <w:bottom w:val="single" w:sz="8" w:space="0" w:color="000000"/>
              <w:right w:val="single" w:sz="8" w:space="0" w:color="000000"/>
            </w:tcBorders>
            <w:shd w:val="clear" w:color="auto" w:fill="auto"/>
            <w:vAlign w:val="center"/>
          </w:tcPr>
          <w:p w14:paraId="782B14C5"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27C8B16B"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594B266B"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0</w:t>
            </w:r>
          </w:p>
        </w:tc>
      </w:tr>
      <w:tr w:rsidR="00556803" w14:paraId="06423E9E"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30C51655"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13F68104"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2026</w:t>
            </w:r>
          </w:p>
        </w:tc>
        <w:tc>
          <w:tcPr>
            <w:tcW w:w="1682" w:type="dxa"/>
            <w:tcBorders>
              <w:top w:val="nil"/>
              <w:left w:val="nil"/>
              <w:bottom w:val="single" w:sz="8" w:space="0" w:color="000000"/>
              <w:right w:val="single" w:sz="8" w:space="0" w:color="000000"/>
            </w:tcBorders>
            <w:shd w:val="clear" w:color="auto" w:fill="auto"/>
            <w:vAlign w:val="center"/>
          </w:tcPr>
          <w:p w14:paraId="72C02A87"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512C6019"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2E6F7E04"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0</w:t>
            </w:r>
          </w:p>
        </w:tc>
      </w:tr>
      <w:tr w:rsidR="00556803" w14:paraId="2FD6456E"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3668DABD"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6F9C45FF"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2027</w:t>
            </w:r>
          </w:p>
        </w:tc>
        <w:tc>
          <w:tcPr>
            <w:tcW w:w="1682" w:type="dxa"/>
            <w:tcBorders>
              <w:top w:val="nil"/>
              <w:left w:val="nil"/>
              <w:bottom w:val="single" w:sz="8" w:space="0" w:color="000000"/>
              <w:right w:val="single" w:sz="8" w:space="0" w:color="000000"/>
            </w:tcBorders>
            <w:shd w:val="clear" w:color="auto" w:fill="auto"/>
            <w:vAlign w:val="center"/>
          </w:tcPr>
          <w:p w14:paraId="59363076"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0EEDFD35"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5B1781AA"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0</w:t>
            </w:r>
          </w:p>
        </w:tc>
      </w:tr>
      <w:tr w:rsidR="00556803" w14:paraId="333FC221"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4A324B4D"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067FA79C"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2028</w:t>
            </w:r>
          </w:p>
        </w:tc>
        <w:tc>
          <w:tcPr>
            <w:tcW w:w="1682" w:type="dxa"/>
            <w:tcBorders>
              <w:top w:val="nil"/>
              <w:left w:val="nil"/>
              <w:bottom w:val="single" w:sz="8" w:space="0" w:color="000000"/>
              <w:right w:val="single" w:sz="8" w:space="0" w:color="000000"/>
            </w:tcBorders>
            <w:shd w:val="clear" w:color="auto" w:fill="auto"/>
            <w:vAlign w:val="center"/>
          </w:tcPr>
          <w:p w14:paraId="6A4DCEF5"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46096B30"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7261F6A3"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0</w:t>
            </w:r>
          </w:p>
        </w:tc>
      </w:tr>
      <w:tr w:rsidR="00556803" w14:paraId="1F450573"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300729A8"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1DD5D851" w14:textId="77777777" w:rsidR="00556803" w:rsidRDefault="00000000">
            <w:pPr>
              <w:jc w:val="center"/>
              <w:rPr>
                <w:rFonts w:ascii="Calibri" w:eastAsia="Calibri" w:hAnsi="Calibri" w:cs="Calibri"/>
                <w:color w:val="000000"/>
                <w:sz w:val="18"/>
                <w:szCs w:val="18"/>
              </w:rPr>
            </w:pPr>
            <w:r>
              <w:rPr>
                <w:rFonts w:ascii="Calibri" w:eastAsia="Calibri" w:hAnsi="Calibri" w:cs="Calibri"/>
                <w:color w:val="000000"/>
                <w:sz w:val="18"/>
                <w:szCs w:val="18"/>
              </w:rPr>
              <w:t>2029</w:t>
            </w:r>
          </w:p>
        </w:tc>
        <w:tc>
          <w:tcPr>
            <w:tcW w:w="1682" w:type="dxa"/>
            <w:tcBorders>
              <w:top w:val="nil"/>
              <w:left w:val="nil"/>
              <w:bottom w:val="single" w:sz="8" w:space="0" w:color="000000"/>
              <w:right w:val="single" w:sz="8" w:space="0" w:color="000000"/>
            </w:tcBorders>
            <w:shd w:val="clear" w:color="auto" w:fill="auto"/>
            <w:vAlign w:val="center"/>
          </w:tcPr>
          <w:p w14:paraId="2FD85D70"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1A856C81"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0BA04A09" w14:textId="77777777" w:rsidR="00556803" w:rsidRDefault="00000000">
            <w:pPr>
              <w:jc w:val="center"/>
              <w:rPr>
                <w:rFonts w:ascii="Arial" w:eastAsia="Arial" w:hAnsi="Arial" w:cs="Arial"/>
                <w:color w:val="000000"/>
                <w:sz w:val="18"/>
                <w:szCs w:val="18"/>
              </w:rPr>
            </w:pPr>
            <w:r>
              <w:rPr>
                <w:rFonts w:ascii="Arial" w:eastAsia="Arial" w:hAnsi="Arial" w:cs="Arial"/>
                <w:color w:val="000000"/>
                <w:sz w:val="18"/>
                <w:szCs w:val="18"/>
              </w:rPr>
              <w:t>0</w:t>
            </w:r>
          </w:p>
        </w:tc>
      </w:tr>
    </w:tbl>
    <w:p w14:paraId="35EEDFE0" w14:textId="77777777" w:rsidR="00556803" w:rsidRDefault="00000000">
      <w:pPr>
        <w:pBdr>
          <w:top w:val="nil"/>
          <w:left w:val="nil"/>
          <w:bottom w:val="nil"/>
          <w:right w:val="nil"/>
          <w:between w:val="nil"/>
        </w:pBdr>
        <w:ind w:left="360"/>
        <w:jc w:val="center"/>
        <w:rPr>
          <w:i/>
          <w:color w:val="000000"/>
          <w:sz w:val="20"/>
          <w:szCs w:val="20"/>
        </w:rPr>
      </w:pPr>
      <w:r>
        <w:rPr>
          <w:i/>
          <w:color w:val="000000"/>
          <w:sz w:val="20"/>
          <w:szCs w:val="20"/>
        </w:rPr>
        <w:t>Fuente:</w:t>
      </w:r>
    </w:p>
    <w:p w14:paraId="280F58B6" w14:textId="77777777" w:rsidR="00556803" w:rsidRDefault="00556803">
      <w:pPr>
        <w:pBdr>
          <w:top w:val="nil"/>
          <w:left w:val="nil"/>
          <w:bottom w:val="nil"/>
          <w:right w:val="nil"/>
          <w:between w:val="nil"/>
        </w:pBdr>
        <w:ind w:left="851"/>
        <w:jc w:val="center"/>
        <w:rPr>
          <w:b/>
          <w:color w:val="000000"/>
          <w:sz w:val="20"/>
          <w:szCs w:val="20"/>
        </w:rPr>
      </w:pPr>
    </w:p>
    <w:p w14:paraId="6FCB0AC4" w14:textId="77777777" w:rsidR="00556803" w:rsidRDefault="00000000">
      <w:pPr>
        <w:numPr>
          <w:ilvl w:val="1"/>
          <w:numId w:val="4"/>
        </w:numPr>
        <w:pBdr>
          <w:top w:val="nil"/>
          <w:left w:val="nil"/>
          <w:bottom w:val="nil"/>
          <w:right w:val="nil"/>
          <w:between w:val="nil"/>
        </w:pBdr>
        <w:tabs>
          <w:tab w:val="center" w:pos="4252"/>
          <w:tab w:val="right" w:pos="8504"/>
        </w:tabs>
        <w:ind w:left="851"/>
        <w:rPr>
          <w:b/>
          <w:color w:val="000000"/>
          <w:sz w:val="20"/>
          <w:szCs w:val="20"/>
        </w:rPr>
      </w:pPr>
      <w:r>
        <w:rPr>
          <w:b/>
          <w:color w:val="000000"/>
          <w:sz w:val="20"/>
          <w:szCs w:val="20"/>
        </w:rPr>
        <w:t xml:space="preserve">Análisis técnico </w:t>
      </w:r>
    </w:p>
    <w:p w14:paraId="5B68FA70" w14:textId="77777777" w:rsidR="00556803" w:rsidRDefault="00000000">
      <w:pPr>
        <w:rPr>
          <w:b/>
          <w:color w:val="000000"/>
          <w:sz w:val="20"/>
          <w:szCs w:val="20"/>
        </w:rPr>
      </w:pPr>
      <w:r>
        <w:rPr>
          <w:b/>
          <w:color w:val="000000"/>
          <w:sz w:val="20"/>
          <w:szCs w:val="20"/>
        </w:rPr>
        <w:t xml:space="preserve">  </w:t>
      </w:r>
    </w:p>
    <w:p w14:paraId="655C70A1" w14:textId="77777777" w:rsidR="00556803" w:rsidRDefault="00000000">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Nombre de la alternativa seleccionada</w:t>
      </w:r>
    </w:p>
    <w:p w14:paraId="2659B771" w14:textId="77777777" w:rsidR="00556803" w:rsidRDefault="00556803">
      <w:pPr>
        <w:pBdr>
          <w:top w:val="nil"/>
          <w:left w:val="nil"/>
          <w:bottom w:val="nil"/>
          <w:right w:val="nil"/>
          <w:between w:val="nil"/>
        </w:pBdr>
        <w:ind w:left="1134"/>
        <w:rPr>
          <w:b/>
          <w:color w:val="000000"/>
          <w:sz w:val="20"/>
          <w:szCs w:val="20"/>
        </w:rPr>
      </w:pPr>
    </w:p>
    <w:tbl>
      <w:tblPr>
        <w:tblStyle w:val="afffffff2"/>
        <w:tblW w:w="8829" w:type="dxa"/>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000" w:firstRow="0" w:lastRow="0" w:firstColumn="0" w:lastColumn="0" w:noHBand="0" w:noVBand="0"/>
      </w:tblPr>
      <w:tblGrid>
        <w:gridCol w:w="8829"/>
      </w:tblGrid>
      <w:tr w:rsidR="00556803" w14:paraId="376602BA" w14:textId="77777777">
        <w:trPr>
          <w:trHeight w:val="1098"/>
        </w:trPr>
        <w:tc>
          <w:tcPr>
            <w:tcW w:w="8829" w:type="dxa"/>
            <w:shd w:val="clear" w:color="auto" w:fill="F1F1F1"/>
          </w:tcPr>
          <w:p w14:paraId="5ADF338E" w14:textId="77777777" w:rsidR="00556803" w:rsidRDefault="00556803">
            <w:pPr>
              <w:widowControl w:val="0"/>
              <w:pBdr>
                <w:top w:val="nil"/>
                <w:left w:val="nil"/>
                <w:bottom w:val="nil"/>
                <w:right w:val="nil"/>
                <w:between w:val="nil"/>
              </w:pBdr>
              <w:spacing w:before="10"/>
              <w:rPr>
                <w:rFonts w:ascii="Georgia" w:eastAsia="Georgia" w:hAnsi="Georgia" w:cs="Georgia"/>
                <w:b/>
                <w:color w:val="000000"/>
                <w:sz w:val="17"/>
                <w:szCs w:val="17"/>
              </w:rPr>
            </w:pPr>
          </w:p>
          <w:p w14:paraId="3FC9AFB1" w14:textId="77777777" w:rsidR="00556803" w:rsidRDefault="00000000">
            <w:pPr>
              <w:widowControl w:val="0"/>
              <w:pBdr>
                <w:top w:val="nil"/>
                <w:left w:val="nil"/>
                <w:bottom w:val="nil"/>
                <w:right w:val="nil"/>
                <w:between w:val="nil"/>
              </w:pBdr>
              <w:ind w:left="69" w:right="66"/>
              <w:jc w:val="both"/>
              <w:rPr>
                <w:rFonts w:ascii="Georgia" w:eastAsia="Georgia" w:hAnsi="Georgia" w:cs="Georgia"/>
                <w:color w:val="000000"/>
                <w:sz w:val="20"/>
                <w:szCs w:val="20"/>
              </w:rPr>
            </w:pPr>
            <w:r>
              <w:rPr>
                <w:rFonts w:ascii="Georgia" w:eastAsia="Georgia" w:hAnsi="Georgia" w:cs="Georgia"/>
                <w:color w:val="000000"/>
                <w:sz w:val="20"/>
                <w:szCs w:val="20"/>
              </w:rPr>
              <w:t>Adelantar un proceso de fortalecimiento administrativo, físico, operativa y tecnológica en la búsqueda de la función administrativa y desarrollo institucional para el cumplimiento de la misionalidad de la entidad.</w:t>
            </w:r>
          </w:p>
        </w:tc>
      </w:tr>
      <w:tr w:rsidR="00556803" w14:paraId="4E741166" w14:textId="77777777">
        <w:trPr>
          <w:trHeight w:val="690"/>
        </w:trPr>
        <w:tc>
          <w:tcPr>
            <w:tcW w:w="8829" w:type="dxa"/>
            <w:shd w:val="clear" w:color="auto" w:fill="F1F1F1"/>
          </w:tcPr>
          <w:p w14:paraId="5F8362D9" w14:textId="77777777" w:rsidR="00556803" w:rsidRDefault="00000000">
            <w:pPr>
              <w:widowControl w:val="0"/>
              <w:pBdr>
                <w:top w:val="nil"/>
                <w:left w:val="nil"/>
                <w:bottom w:val="nil"/>
                <w:right w:val="nil"/>
                <w:between w:val="nil"/>
              </w:pBdr>
              <w:spacing w:before="114"/>
              <w:ind w:left="69"/>
              <w:rPr>
                <w:rFonts w:ascii="Georgia" w:eastAsia="Georgia" w:hAnsi="Georgia" w:cs="Georgia"/>
                <w:color w:val="000000"/>
                <w:sz w:val="20"/>
                <w:szCs w:val="20"/>
              </w:rPr>
            </w:pPr>
            <w:r>
              <w:rPr>
                <w:rFonts w:ascii="Georgia" w:eastAsia="Georgia" w:hAnsi="Georgia" w:cs="Georgia"/>
                <w:color w:val="000000"/>
                <w:sz w:val="20"/>
                <w:szCs w:val="20"/>
              </w:rPr>
              <w:lastRenderedPageBreak/>
              <w:t>Implementar un programa de fortalecimiento a la gestión de la información ambiental de la SDA</w:t>
            </w:r>
          </w:p>
        </w:tc>
      </w:tr>
    </w:tbl>
    <w:p w14:paraId="55CC457A" w14:textId="77777777" w:rsidR="00556803" w:rsidRDefault="00556803">
      <w:pPr>
        <w:rPr>
          <w:color w:val="000000"/>
          <w:sz w:val="20"/>
          <w:szCs w:val="20"/>
        </w:rPr>
      </w:pPr>
    </w:p>
    <w:p w14:paraId="189247D8" w14:textId="77777777" w:rsidR="00556803" w:rsidRDefault="00000000">
      <w:pPr>
        <w:pBdr>
          <w:top w:val="nil"/>
          <w:left w:val="nil"/>
          <w:bottom w:val="nil"/>
          <w:right w:val="nil"/>
          <w:between w:val="nil"/>
        </w:pBdr>
        <w:ind w:left="284"/>
        <w:rPr>
          <w:b/>
          <w:color w:val="000000"/>
          <w:sz w:val="20"/>
          <w:szCs w:val="20"/>
        </w:rPr>
      </w:pPr>
      <w:r>
        <w:rPr>
          <w:b/>
          <w:color w:val="000000"/>
          <w:sz w:val="20"/>
          <w:szCs w:val="20"/>
        </w:rPr>
        <w:tab/>
      </w:r>
    </w:p>
    <w:p w14:paraId="3EDAD9DF" w14:textId="77777777" w:rsidR="00556803" w:rsidRDefault="00000000">
      <w:pPr>
        <w:numPr>
          <w:ilvl w:val="2"/>
          <w:numId w:val="4"/>
        </w:numPr>
        <w:pBdr>
          <w:top w:val="nil"/>
          <w:left w:val="nil"/>
          <w:bottom w:val="nil"/>
          <w:right w:val="nil"/>
          <w:between w:val="nil"/>
        </w:pBdr>
        <w:tabs>
          <w:tab w:val="center" w:pos="4252"/>
          <w:tab w:val="right" w:pos="8504"/>
        </w:tabs>
        <w:ind w:left="1134"/>
        <w:rPr>
          <w:b/>
          <w:color w:val="000000"/>
          <w:sz w:val="20"/>
          <w:szCs w:val="20"/>
        </w:rPr>
      </w:pPr>
      <w:r>
        <w:rPr>
          <w:b/>
          <w:color w:val="000000"/>
          <w:sz w:val="20"/>
          <w:szCs w:val="20"/>
        </w:rPr>
        <w:t>Aspectos generales</w:t>
      </w:r>
    </w:p>
    <w:p w14:paraId="6CE526E3" w14:textId="77777777" w:rsidR="00556803" w:rsidRDefault="00556803">
      <w:pPr>
        <w:pBdr>
          <w:top w:val="nil"/>
          <w:left w:val="nil"/>
          <w:bottom w:val="nil"/>
          <w:right w:val="nil"/>
          <w:between w:val="nil"/>
        </w:pBdr>
        <w:ind w:left="567"/>
        <w:rPr>
          <w:i/>
          <w:color w:val="000000"/>
          <w:sz w:val="20"/>
          <w:szCs w:val="20"/>
        </w:rPr>
      </w:pPr>
    </w:p>
    <w:p w14:paraId="2E11BB5E" w14:textId="77777777" w:rsidR="00556803" w:rsidRDefault="00000000">
      <w:pPr>
        <w:jc w:val="both"/>
        <w:rPr>
          <w:b/>
          <w:color w:val="000000"/>
          <w:sz w:val="20"/>
          <w:szCs w:val="20"/>
          <w:u w:val="single"/>
        </w:rPr>
      </w:pPr>
      <w:r>
        <w:rPr>
          <w:b/>
          <w:color w:val="000000"/>
          <w:sz w:val="20"/>
          <w:szCs w:val="20"/>
          <w:u w:val="single"/>
        </w:rPr>
        <w:t>Casa Ecológica de los Animales:</w:t>
      </w:r>
    </w:p>
    <w:p w14:paraId="794DC403" w14:textId="77777777" w:rsidR="00556803" w:rsidRDefault="00556803">
      <w:pPr>
        <w:rPr>
          <w:rFonts w:ascii="Calibri" w:eastAsia="Calibri" w:hAnsi="Calibri" w:cs="Calibri"/>
          <w:color w:val="000000"/>
        </w:rPr>
      </w:pPr>
    </w:p>
    <w:p w14:paraId="37659024" w14:textId="77777777" w:rsidR="00556803" w:rsidRDefault="00000000">
      <w:pPr>
        <w:jc w:val="both"/>
        <w:rPr>
          <w:color w:val="000000"/>
          <w:sz w:val="20"/>
          <w:szCs w:val="20"/>
        </w:rPr>
      </w:pPr>
      <w:r>
        <w:rPr>
          <w:color w:val="000000"/>
          <w:sz w:val="20"/>
          <w:szCs w:val="20"/>
        </w:rPr>
        <w:t>En la vigencia 2017 se suscribió el Contrato de Obra No. SDA-SI-20171382 con el CONSORCIO ECO CASA cuyo objeto es “Construir un Centro de Protección de Bienestar Animal "CASA ECOLÓGICA DE LOS ANIMALES" – CEA” y terminó su plazo de ejecución el 13 de mayo de 2022, y con la información presentada por el Interventor, los avances de obra evidenciados y el levantamiento realizado por el equipo técnico interdisciplinario de la interventoría CONSORCIO INTEREKOLOGI se determinó que el porcentaje de ejecución del contrato de obra de acuerdo con las especificaciones técnicas y términos contractuales es de 62.926%. Actualmente se encuentra en trámite un proceso sancionatorio adelantado para el contratista de obra Consorcio Ecocasa, con ocasión al contrato número SDA-20171382 de 2017, teniendo en cuenta que dicho contrato finalizó sin concluir la Casa Ecológica de los Animales.</w:t>
      </w:r>
    </w:p>
    <w:p w14:paraId="4E578207" w14:textId="77777777" w:rsidR="00556803" w:rsidRDefault="00556803">
      <w:pPr>
        <w:jc w:val="both"/>
        <w:rPr>
          <w:color w:val="000000"/>
          <w:sz w:val="20"/>
          <w:szCs w:val="20"/>
        </w:rPr>
      </w:pPr>
    </w:p>
    <w:p w14:paraId="0E24354A" w14:textId="77777777" w:rsidR="00556803" w:rsidRDefault="00000000">
      <w:pPr>
        <w:jc w:val="both"/>
        <w:rPr>
          <w:color w:val="000000"/>
          <w:sz w:val="20"/>
          <w:szCs w:val="20"/>
        </w:rPr>
      </w:pPr>
      <w:r>
        <w:rPr>
          <w:color w:val="000000"/>
          <w:sz w:val="20"/>
          <w:szCs w:val="20"/>
        </w:rPr>
        <w:t>Por lo anterior, para terminar la obra, la SDA y el IDPYBA suscribieron el contrato interadministrativo No. SDA-20221996 con la Financiera de Desarrollo Territorial S.A.- Findeter. En relación con la ejecución de la obra, se reportan avances en los módulos de acceso, aislamientos de caninos y felinos y alojamientos de caninos y felinos, conforme con el cronograma aprobado por la interventoría y validado por Findeter. Con corte al 31 de marzo de 2024, del porcentaje de ejecución faltante para la terminación de la obra física Casa Ecológica de los Animales, se estima en un 26.84%, el contratista de obra ha avanzado en un 25.68%. Conforme con lo anterior, el proyecto se encuentra en un 88.61% de avance físico.</w:t>
      </w:r>
    </w:p>
    <w:p w14:paraId="1E1D1D32" w14:textId="77777777" w:rsidR="00556803" w:rsidRDefault="00556803">
      <w:pPr>
        <w:jc w:val="both"/>
        <w:rPr>
          <w:color w:val="000000"/>
          <w:sz w:val="20"/>
          <w:szCs w:val="20"/>
        </w:rPr>
      </w:pPr>
    </w:p>
    <w:p w14:paraId="5DF5BB50" w14:textId="77777777" w:rsidR="00556803" w:rsidRDefault="00000000">
      <w:pPr>
        <w:rPr>
          <w:b/>
          <w:color w:val="000000"/>
          <w:sz w:val="20"/>
          <w:szCs w:val="20"/>
          <w:u w:val="single"/>
        </w:rPr>
      </w:pPr>
      <w:r>
        <w:rPr>
          <w:b/>
          <w:color w:val="000000"/>
          <w:sz w:val="20"/>
          <w:szCs w:val="20"/>
          <w:u w:val="single"/>
        </w:rPr>
        <w:t>Segunda Fase del Centro de Atención y Valoración de Flora y Fauna Silvestre</w:t>
      </w:r>
    </w:p>
    <w:p w14:paraId="371FD616" w14:textId="77777777" w:rsidR="00556803" w:rsidRDefault="00556803">
      <w:pPr>
        <w:rPr>
          <w:b/>
          <w:color w:val="000000"/>
          <w:sz w:val="20"/>
          <w:szCs w:val="20"/>
          <w:u w:val="single"/>
        </w:rPr>
      </w:pPr>
    </w:p>
    <w:p w14:paraId="5B64E4A7" w14:textId="77777777" w:rsidR="00556803" w:rsidRDefault="00000000">
      <w:pPr>
        <w:jc w:val="both"/>
        <w:rPr>
          <w:color w:val="000000"/>
          <w:sz w:val="20"/>
          <w:szCs w:val="20"/>
        </w:rPr>
      </w:pPr>
      <w:r>
        <w:rPr>
          <w:color w:val="000000"/>
          <w:sz w:val="20"/>
          <w:szCs w:val="20"/>
        </w:rPr>
        <w:t>En la vigencia 2021 se suscribió el Contrato Interadministrativo SDA-20211595 con Findeter, cuyo objeto es “CONTRATAR LA ASISTENCIA TÉCNICA Y ADMINISTRACIÓN DE RECURSOS PARA DESARROLLAR LA EJECUCIÓN DEL PROYECTO DE INFRAESTRUCTURA DE LA SECRETARÍA DISTRITAL DE AMBIENTE” y en consecuencia prestar la Asistencia Técnica y Administración de Recursos externa, que se encargue de adelantar las actividades necesarias para la ubicación del predio a cero costo, de acuerdo a las gestiones que realice con el DADEP – Departamento Administrativo de la Defensoría del Espacio Público, los procesos de contratación y de ejecución de la consultoría y obra, con la suficiente capacidad técnica y administrativa para llevar a cabo la realización del proyecto en un menor tiempo.</w:t>
      </w:r>
    </w:p>
    <w:p w14:paraId="48A4D2A1" w14:textId="77777777" w:rsidR="00556803" w:rsidRDefault="00556803">
      <w:pPr>
        <w:jc w:val="both"/>
        <w:rPr>
          <w:color w:val="000000"/>
          <w:sz w:val="20"/>
          <w:szCs w:val="20"/>
        </w:rPr>
      </w:pPr>
    </w:p>
    <w:p w14:paraId="76313CE8" w14:textId="77777777" w:rsidR="00556803" w:rsidRDefault="00000000">
      <w:pPr>
        <w:jc w:val="both"/>
        <w:rPr>
          <w:color w:val="000000"/>
          <w:sz w:val="20"/>
          <w:szCs w:val="20"/>
        </w:rPr>
      </w:pPr>
      <w:r>
        <w:rPr>
          <w:color w:val="000000"/>
          <w:sz w:val="20"/>
          <w:szCs w:val="20"/>
        </w:rPr>
        <w:t>Inicialmente, se presentaron dificultades en la consecución del predio donde se realizaría dicha obra, lo que conllevo a retrasos en las actividades programadas inicialmente, luego por inconvenientes con el acceso al predio donde se realizaría la obra, el contratista no pudo avanzar conforme con el cronograma de obra establecido. Los inconvenientes obedecieron a que el predio en el que se implantará el proyecto no fue entregado materialmente a tiempo por el urbanizador - Urbansa a el DADEP.</w:t>
      </w:r>
    </w:p>
    <w:p w14:paraId="59FA88FD" w14:textId="77777777" w:rsidR="00556803" w:rsidRDefault="00000000">
      <w:pPr>
        <w:jc w:val="both"/>
        <w:rPr>
          <w:color w:val="000000"/>
          <w:sz w:val="20"/>
          <w:szCs w:val="20"/>
        </w:rPr>
      </w:pPr>
      <w:r>
        <w:rPr>
          <w:color w:val="000000"/>
          <w:sz w:val="20"/>
          <w:szCs w:val="20"/>
        </w:rPr>
        <w:t>El 20 de octubre de 2023, la Curaduría emitió concepto favorable frente al uso de suelo. En la actualidad el contratista de obra se encuentra en trámite de la licencia construcción bajo la modalidad de obra nueva, con un avance del 87%, en relación con la Etapa I - Estudios y diseños.</w:t>
      </w:r>
    </w:p>
    <w:p w14:paraId="7B6643B9" w14:textId="77777777" w:rsidR="00556803" w:rsidRDefault="00556803">
      <w:pPr>
        <w:rPr>
          <w:b/>
          <w:color w:val="000000"/>
          <w:sz w:val="20"/>
          <w:szCs w:val="20"/>
          <w:highlight w:val="white"/>
          <w:u w:val="single"/>
        </w:rPr>
      </w:pPr>
    </w:p>
    <w:p w14:paraId="1D410D0A" w14:textId="77777777" w:rsidR="00556803" w:rsidRDefault="00000000">
      <w:pPr>
        <w:jc w:val="both"/>
        <w:rPr>
          <w:b/>
          <w:color w:val="000000"/>
          <w:sz w:val="20"/>
          <w:szCs w:val="20"/>
          <w:u w:val="single"/>
        </w:rPr>
      </w:pPr>
      <w:r>
        <w:rPr>
          <w:b/>
          <w:color w:val="000000"/>
          <w:sz w:val="20"/>
          <w:szCs w:val="20"/>
          <w:u w:val="single"/>
        </w:rPr>
        <w:t xml:space="preserve">Mantenimiento infraestructuras y equipos </w:t>
      </w:r>
    </w:p>
    <w:p w14:paraId="639E03C9" w14:textId="77777777" w:rsidR="00556803" w:rsidRDefault="00556803">
      <w:pPr>
        <w:jc w:val="both"/>
        <w:rPr>
          <w:b/>
          <w:color w:val="000000"/>
          <w:sz w:val="20"/>
          <w:szCs w:val="20"/>
          <w:u w:val="single"/>
        </w:rPr>
      </w:pPr>
    </w:p>
    <w:p w14:paraId="400416FA" w14:textId="77777777" w:rsidR="00556803" w:rsidRDefault="00000000">
      <w:pPr>
        <w:jc w:val="both"/>
        <w:rPr>
          <w:color w:val="000000"/>
          <w:sz w:val="20"/>
          <w:szCs w:val="20"/>
        </w:rPr>
      </w:pPr>
      <w:r>
        <w:rPr>
          <w:color w:val="000000"/>
          <w:sz w:val="20"/>
          <w:szCs w:val="20"/>
        </w:rPr>
        <w:t>En los últimos años, la SDA se ha encargado de ejecutar acciones de mantenimiento a los bienes muebles e inmuebles de la Entidad con el fin de cuidar el patrimonio del Estado, alargando su vida útil y preservando la prestación del servicio a la ciudadanía.</w:t>
      </w:r>
    </w:p>
    <w:p w14:paraId="77F2504E" w14:textId="77777777" w:rsidR="00556803" w:rsidRDefault="00556803">
      <w:pPr>
        <w:jc w:val="both"/>
        <w:rPr>
          <w:color w:val="000000"/>
          <w:sz w:val="20"/>
          <w:szCs w:val="20"/>
        </w:rPr>
      </w:pPr>
    </w:p>
    <w:p w14:paraId="25FFB839" w14:textId="77777777" w:rsidR="00556803" w:rsidRDefault="00556803">
      <w:pPr>
        <w:jc w:val="both"/>
        <w:rPr>
          <w:color w:val="000000"/>
          <w:sz w:val="20"/>
          <w:szCs w:val="20"/>
        </w:rPr>
      </w:pPr>
    </w:p>
    <w:p w14:paraId="5E4B2E29" w14:textId="77777777" w:rsidR="00556803" w:rsidRDefault="00000000">
      <w:pPr>
        <w:rPr>
          <w:b/>
          <w:color w:val="000000"/>
          <w:sz w:val="20"/>
          <w:szCs w:val="20"/>
          <w:u w:val="single"/>
        </w:rPr>
      </w:pPr>
      <w:r>
        <w:rPr>
          <w:b/>
          <w:color w:val="000000"/>
          <w:sz w:val="20"/>
          <w:szCs w:val="20"/>
          <w:u w:val="single"/>
        </w:rPr>
        <w:t>Estructura orgánica y funcional:</w:t>
      </w:r>
    </w:p>
    <w:p w14:paraId="0536B15E" w14:textId="77777777" w:rsidR="00556803" w:rsidRDefault="00556803">
      <w:pPr>
        <w:rPr>
          <w:b/>
          <w:color w:val="000000"/>
          <w:sz w:val="20"/>
          <w:szCs w:val="20"/>
          <w:u w:val="single"/>
        </w:rPr>
      </w:pPr>
    </w:p>
    <w:p w14:paraId="1E3F07CA" w14:textId="77777777" w:rsidR="00556803" w:rsidRDefault="00000000">
      <w:pPr>
        <w:rPr>
          <w:color w:val="000000"/>
          <w:sz w:val="20"/>
          <w:szCs w:val="20"/>
        </w:rPr>
      </w:pPr>
      <w:r>
        <w:rPr>
          <w:color w:val="000000"/>
          <w:sz w:val="20"/>
          <w:szCs w:val="20"/>
        </w:rPr>
        <w:t>La conformación de la planta actual de la SDA está conformada por un total de ciento cuarenta y dos (142) cargos y sustentada legalmente por el Decreto 110 de 2009, así:</w:t>
      </w:r>
    </w:p>
    <w:p w14:paraId="731AA367" w14:textId="77777777" w:rsidR="00556803" w:rsidRDefault="00556803">
      <w:pPr>
        <w:rPr>
          <w:color w:val="000000"/>
          <w:sz w:val="20"/>
          <w:szCs w:val="20"/>
        </w:rPr>
      </w:pPr>
    </w:p>
    <w:p w14:paraId="5FFB8A25" w14:textId="77777777" w:rsidR="00556803" w:rsidRDefault="00000000">
      <w:pPr>
        <w:jc w:val="center"/>
        <w:rPr>
          <w:rFonts w:ascii="Calibri" w:eastAsia="Calibri" w:hAnsi="Calibri" w:cs="Calibri"/>
          <w:color w:val="000000"/>
        </w:rPr>
      </w:pPr>
      <w:r>
        <w:rPr>
          <w:rFonts w:ascii="Calibri" w:eastAsia="Calibri" w:hAnsi="Calibri" w:cs="Calibri"/>
          <w:noProof/>
          <w:color w:val="000000"/>
        </w:rPr>
        <w:drawing>
          <wp:inline distT="0" distB="0" distL="0" distR="0" wp14:anchorId="52190CFB" wp14:editId="2613D1D3">
            <wp:extent cx="5374593" cy="1999284"/>
            <wp:effectExtent l="0" t="0" r="0" b="0"/>
            <wp:docPr id="52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374593" cy="1999284"/>
                    </a:xfrm>
                    <a:prstGeom prst="rect">
                      <a:avLst/>
                    </a:prstGeom>
                    <a:ln/>
                  </pic:spPr>
                </pic:pic>
              </a:graphicData>
            </a:graphic>
          </wp:inline>
        </w:drawing>
      </w:r>
    </w:p>
    <w:p w14:paraId="4FEFA4A7" w14:textId="77777777" w:rsidR="00556803" w:rsidRDefault="00556803">
      <w:pPr>
        <w:pBdr>
          <w:top w:val="nil"/>
          <w:left w:val="nil"/>
          <w:bottom w:val="nil"/>
          <w:right w:val="nil"/>
          <w:between w:val="nil"/>
        </w:pBdr>
        <w:jc w:val="both"/>
        <w:rPr>
          <w:color w:val="000000"/>
          <w:sz w:val="20"/>
          <w:szCs w:val="20"/>
        </w:rPr>
      </w:pPr>
    </w:p>
    <w:p w14:paraId="378C7422" w14:textId="77777777" w:rsidR="00556803" w:rsidRDefault="00000000">
      <w:pPr>
        <w:pBdr>
          <w:top w:val="nil"/>
          <w:left w:val="nil"/>
          <w:bottom w:val="nil"/>
          <w:right w:val="nil"/>
          <w:between w:val="nil"/>
        </w:pBdr>
        <w:jc w:val="both"/>
        <w:rPr>
          <w:color w:val="000000"/>
          <w:sz w:val="20"/>
          <w:szCs w:val="20"/>
        </w:rPr>
      </w:pPr>
      <w:r>
        <w:rPr>
          <w:color w:val="000000"/>
          <w:sz w:val="20"/>
          <w:szCs w:val="20"/>
        </w:rPr>
        <w:t xml:space="preserve">De acuerdo con el reporte de la Subdirección Contractual del año 2020, mediante la modalidad de contratos de prestación de servicios profesionales y de apoyo a la gestión, la Secretaría tuvo 1.448 Contratistas. </w:t>
      </w:r>
    </w:p>
    <w:p w14:paraId="2250118C" w14:textId="77777777" w:rsidR="00556803" w:rsidRDefault="00556803">
      <w:pPr>
        <w:pBdr>
          <w:top w:val="nil"/>
          <w:left w:val="nil"/>
          <w:bottom w:val="nil"/>
          <w:right w:val="nil"/>
          <w:between w:val="nil"/>
        </w:pBdr>
        <w:jc w:val="both"/>
        <w:rPr>
          <w:color w:val="000000"/>
          <w:sz w:val="20"/>
          <w:szCs w:val="20"/>
        </w:rPr>
      </w:pPr>
    </w:p>
    <w:p w14:paraId="74BDEF7D" w14:textId="77777777" w:rsidR="00556803" w:rsidRDefault="00000000">
      <w:pPr>
        <w:pBdr>
          <w:top w:val="nil"/>
          <w:left w:val="nil"/>
          <w:bottom w:val="nil"/>
          <w:right w:val="nil"/>
          <w:between w:val="nil"/>
        </w:pBdr>
        <w:jc w:val="both"/>
        <w:rPr>
          <w:color w:val="000000"/>
          <w:sz w:val="20"/>
          <w:szCs w:val="20"/>
        </w:rPr>
      </w:pPr>
      <w:r>
        <w:rPr>
          <w:color w:val="000000"/>
          <w:sz w:val="20"/>
          <w:szCs w:val="20"/>
        </w:rPr>
        <w:t>Por lo que, en el mes de marzo de 2021, se inició en la SDA el ejercicio de levantamiento de cargas laborales, con el propósito de analizar y dimensionar la estructura de los empleos con relación a las necesidades de la misma y su estrategia.</w:t>
      </w:r>
    </w:p>
    <w:p w14:paraId="35998120" w14:textId="77777777" w:rsidR="00556803" w:rsidRDefault="00556803">
      <w:pPr>
        <w:pBdr>
          <w:top w:val="nil"/>
          <w:left w:val="nil"/>
          <w:bottom w:val="nil"/>
          <w:right w:val="nil"/>
          <w:between w:val="nil"/>
        </w:pBdr>
        <w:jc w:val="both"/>
        <w:rPr>
          <w:color w:val="000000"/>
          <w:sz w:val="20"/>
          <w:szCs w:val="20"/>
        </w:rPr>
      </w:pPr>
    </w:p>
    <w:p w14:paraId="5CFB860F" w14:textId="77777777" w:rsidR="00556803" w:rsidRDefault="00000000">
      <w:pPr>
        <w:pBdr>
          <w:top w:val="nil"/>
          <w:left w:val="nil"/>
          <w:bottom w:val="nil"/>
          <w:right w:val="nil"/>
          <w:between w:val="nil"/>
        </w:pBdr>
        <w:jc w:val="both"/>
        <w:rPr>
          <w:color w:val="000000"/>
          <w:sz w:val="20"/>
          <w:szCs w:val="20"/>
        </w:rPr>
      </w:pPr>
      <w:r>
        <w:rPr>
          <w:color w:val="000000"/>
          <w:sz w:val="20"/>
          <w:szCs w:val="20"/>
        </w:rPr>
        <w:t xml:space="preserve">Dicho análisis arrojó la necesidad de fortalecer la planta de personal en quinientos ochenta y ocho (588) nuevos empleos que sumados a los ciento cuarenta y dos (142) cargos aprobados actualmente equivalen a setecientos treinta (730) cargos, lo que se representa un incremento porcentual de 414%. </w:t>
      </w:r>
    </w:p>
    <w:p w14:paraId="3852DAB2" w14:textId="77777777" w:rsidR="00556803" w:rsidRDefault="00556803">
      <w:pPr>
        <w:rPr>
          <w:b/>
          <w:color w:val="000000"/>
          <w:sz w:val="20"/>
          <w:szCs w:val="20"/>
          <w:u w:val="single"/>
        </w:rPr>
      </w:pPr>
    </w:p>
    <w:p w14:paraId="5D9CB20F" w14:textId="77777777" w:rsidR="00556803" w:rsidRDefault="00000000">
      <w:pPr>
        <w:rPr>
          <w:b/>
          <w:color w:val="000000"/>
          <w:sz w:val="20"/>
          <w:szCs w:val="20"/>
          <w:u w:val="single"/>
        </w:rPr>
      </w:pPr>
      <w:r>
        <w:rPr>
          <w:b/>
          <w:color w:val="000000"/>
          <w:sz w:val="20"/>
          <w:szCs w:val="20"/>
          <w:u w:val="single"/>
        </w:rPr>
        <w:t>Gestión Documental:</w:t>
      </w:r>
    </w:p>
    <w:p w14:paraId="5F67C9A8" w14:textId="77777777" w:rsidR="00556803" w:rsidRDefault="00556803">
      <w:pPr>
        <w:jc w:val="both"/>
        <w:rPr>
          <w:color w:val="000000"/>
          <w:sz w:val="20"/>
          <w:szCs w:val="20"/>
        </w:rPr>
      </w:pPr>
    </w:p>
    <w:p w14:paraId="2BB01490" w14:textId="77777777" w:rsidR="00556803" w:rsidRDefault="00000000">
      <w:pPr>
        <w:jc w:val="both"/>
        <w:rPr>
          <w:color w:val="000000"/>
          <w:sz w:val="20"/>
          <w:szCs w:val="20"/>
        </w:rPr>
      </w:pPr>
      <w:r>
        <w:rPr>
          <w:color w:val="000000"/>
          <w:sz w:val="20"/>
          <w:szCs w:val="20"/>
        </w:rPr>
        <w:t>La gestión documental para la alta dirección resulta de gran importancia en la entidad, dado que es un proceso de apoyo transversal para todas las dependencias que permite organizar y recuperar en menor tiempo la información para la toma de decisiones, que sin lugar a duda redunda en una mejor calidad en la atención al ciudadano. Además, es una herramienta de control que minimiza los riesgos de pérdida de información.</w:t>
      </w:r>
    </w:p>
    <w:p w14:paraId="1D11ACAF" w14:textId="77777777" w:rsidR="00556803" w:rsidRDefault="00556803">
      <w:pPr>
        <w:jc w:val="both"/>
        <w:rPr>
          <w:color w:val="000000"/>
          <w:sz w:val="20"/>
          <w:szCs w:val="20"/>
        </w:rPr>
      </w:pPr>
    </w:p>
    <w:p w14:paraId="4A1A7D48" w14:textId="77777777" w:rsidR="00556803" w:rsidRDefault="00000000">
      <w:pPr>
        <w:jc w:val="both"/>
        <w:rPr>
          <w:color w:val="000000"/>
          <w:sz w:val="20"/>
          <w:szCs w:val="20"/>
        </w:rPr>
      </w:pPr>
      <w:r>
        <w:rPr>
          <w:color w:val="000000"/>
          <w:sz w:val="20"/>
          <w:szCs w:val="20"/>
        </w:rPr>
        <w:t>De esta manera el grado de madurez de la gestión documental paso de un 48% en el 2021 a más de un 80% en el 2022 según el informe de seguimiento estratégico al cumplimiento de la normatividad archivística emitido por el Archivo de Bogotá.</w:t>
      </w:r>
    </w:p>
    <w:p w14:paraId="75450679" w14:textId="77777777" w:rsidR="00556803" w:rsidRDefault="00556803">
      <w:pPr>
        <w:jc w:val="both"/>
        <w:rPr>
          <w:color w:val="000000"/>
          <w:sz w:val="20"/>
          <w:szCs w:val="20"/>
        </w:rPr>
      </w:pPr>
    </w:p>
    <w:p w14:paraId="74164F8F" w14:textId="77777777" w:rsidR="00556803" w:rsidRDefault="00000000">
      <w:pPr>
        <w:jc w:val="both"/>
        <w:rPr>
          <w:color w:val="000000"/>
          <w:sz w:val="20"/>
          <w:szCs w:val="20"/>
        </w:rPr>
      </w:pPr>
      <w:r>
        <w:rPr>
          <w:color w:val="000000"/>
          <w:sz w:val="20"/>
          <w:szCs w:val="20"/>
        </w:rPr>
        <w:lastRenderedPageBreak/>
        <w:t>Esto se debe a que la Secretaría, con el acompañamiento del Archivo de Bogotá, desarrolló e implementó los diferentes instrumentos archivísticos establecido en la normativa actual.</w:t>
      </w:r>
    </w:p>
    <w:p w14:paraId="16F707AE" w14:textId="77777777" w:rsidR="00556803" w:rsidRDefault="00000000">
      <w:pPr>
        <w:jc w:val="both"/>
        <w:rPr>
          <w:color w:val="000000"/>
          <w:sz w:val="20"/>
          <w:szCs w:val="20"/>
        </w:rPr>
      </w:pPr>
      <w:r>
        <w:rPr>
          <w:color w:val="000000"/>
          <w:sz w:val="20"/>
          <w:szCs w:val="20"/>
        </w:rPr>
        <w:t xml:space="preserve"> </w:t>
      </w:r>
    </w:p>
    <w:p w14:paraId="1DEE52E3" w14:textId="77777777" w:rsidR="00556803" w:rsidRDefault="00000000">
      <w:pPr>
        <w:jc w:val="both"/>
        <w:rPr>
          <w:color w:val="000000"/>
          <w:sz w:val="20"/>
          <w:szCs w:val="20"/>
        </w:rPr>
      </w:pPr>
      <w:r>
        <w:rPr>
          <w:color w:val="000000"/>
          <w:sz w:val="20"/>
          <w:szCs w:val="20"/>
        </w:rPr>
        <w:t>De los 9 instrumentos, se cuenta con todos al 100% con excepción de los inventarios documentales en archivos de gestión. Pese a las campañas anuales que se hacen a todas las dependencias, solo 13 de las 21 dependencias han cumplido con el levantamiento de esta información, de conformidad con lo dispuesto en el Acuerdo 038 de 2002 emitido por el Archivo General de la Nación.</w:t>
      </w:r>
    </w:p>
    <w:p w14:paraId="5AEE9C8A" w14:textId="77777777" w:rsidR="00556803" w:rsidRDefault="00556803">
      <w:pPr>
        <w:jc w:val="both"/>
        <w:rPr>
          <w:color w:val="000000"/>
          <w:sz w:val="20"/>
          <w:szCs w:val="20"/>
        </w:rPr>
      </w:pPr>
    </w:p>
    <w:p w14:paraId="0EF83E51" w14:textId="77777777" w:rsidR="00556803" w:rsidRDefault="00000000">
      <w:pPr>
        <w:jc w:val="both"/>
        <w:rPr>
          <w:color w:val="000000"/>
          <w:sz w:val="20"/>
          <w:szCs w:val="20"/>
        </w:rPr>
      </w:pPr>
      <w:r>
        <w:rPr>
          <w:color w:val="000000"/>
          <w:sz w:val="20"/>
          <w:szCs w:val="20"/>
        </w:rPr>
        <w:t>Aunque la SDA cuenta con una Tabla de Retención Documental TRD y Tabla de Valoración Documental TVD convalidadas por el Consejo Distrital de Archivos, desde el último cuatrienio, se realizó la actualización de estos dos instrumentos archivísticos y se está a la espera del concepto de convalidación por parte de dicha instancia. Tanto la TRD y TVD vigentes se han venido implementando ya sea en archivos de gestión y archivo central respectivamente.</w:t>
      </w:r>
    </w:p>
    <w:p w14:paraId="647B5748" w14:textId="77777777" w:rsidR="00556803" w:rsidRDefault="00000000">
      <w:pPr>
        <w:jc w:val="both"/>
        <w:rPr>
          <w:color w:val="000000"/>
          <w:sz w:val="20"/>
          <w:szCs w:val="20"/>
        </w:rPr>
      </w:pPr>
      <w:r>
        <w:rPr>
          <w:color w:val="000000"/>
          <w:sz w:val="20"/>
          <w:szCs w:val="20"/>
        </w:rPr>
        <w:t>Respecto al Plan Institucional de Archivos PINAR este se encuentra actualizado para las vigencias 2024-2028, y fue aprobado por el Comité Institucional de Gestión y Desempeño CIGD. El PINAR de la vigencia 2023 presentó un cumplimiento de más del 90% y se encuentra armonizado con el Programa de Gestión Documental con un cumplimiento del 90%.</w:t>
      </w:r>
    </w:p>
    <w:p w14:paraId="6AD04549" w14:textId="77777777" w:rsidR="00556803" w:rsidRDefault="00556803">
      <w:pPr>
        <w:jc w:val="both"/>
        <w:rPr>
          <w:color w:val="000000"/>
          <w:sz w:val="20"/>
          <w:szCs w:val="20"/>
        </w:rPr>
      </w:pPr>
    </w:p>
    <w:p w14:paraId="52FF0372" w14:textId="77777777" w:rsidR="00556803" w:rsidRDefault="00000000">
      <w:pPr>
        <w:jc w:val="both"/>
        <w:rPr>
          <w:color w:val="000000"/>
          <w:sz w:val="20"/>
          <w:szCs w:val="20"/>
        </w:rPr>
      </w:pPr>
      <w:r>
        <w:rPr>
          <w:color w:val="000000"/>
          <w:sz w:val="20"/>
          <w:szCs w:val="20"/>
        </w:rPr>
        <w:t xml:space="preserve">También se cuenta con el Plan Operativo Anual POA aprobado para el año 2024 el cual orientará las actividades de tipo operativo de la Dirección de Gestión Corporativa y que en las anteriores vigencias contó con un cumplimiento del 98%. </w:t>
      </w:r>
    </w:p>
    <w:p w14:paraId="1C34050F" w14:textId="77777777" w:rsidR="00556803" w:rsidRDefault="00556803">
      <w:pPr>
        <w:jc w:val="both"/>
        <w:rPr>
          <w:color w:val="000000"/>
          <w:sz w:val="20"/>
          <w:szCs w:val="20"/>
        </w:rPr>
      </w:pPr>
    </w:p>
    <w:p w14:paraId="12B2BF5C" w14:textId="77777777" w:rsidR="00556803" w:rsidRDefault="00000000">
      <w:pPr>
        <w:jc w:val="both"/>
        <w:rPr>
          <w:color w:val="000000"/>
          <w:sz w:val="20"/>
          <w:szCs w:val="20"/>
        </w:rPr>
      </w:pPr>
      <w:r>
        <w:rPr>
          <w:color w:val="000000"/>
          <w:sz w:val="20"/>
          <w:szCs w:val="20"/>
        </w:rPr>
        <w:t>De otra parte, la entidad cuenta con los siguientes programas especiales:</w:t>
      </w:r>
    </w:p>
    <w:p w14:paraId="6E63D4A8" w14:textId="77777777" w:rsidR="00556803" w:rsidRDefault="00556803">
      <w:pPr>
        <w:jc w:val="both"/>
        <w:rPr>
          <w:color w:val="000000"/>
          <w:sz w:val="20"/>
          <w:szCs w:val="20"/>
        </w:rPr>
      </w:pPr>
    </w:p>
    <w:p w14:paraId="06E21FA1" w14:textId="77777777" w:rsidR="00556803" w:rsidRDefault="00000000">
      <w:pPr>
        <w:jc w:val="both"/>
        <w:rPr>
          <w:color w:val="000000"/>
          <w:sz w:val="20"/>
          <w:szCs w:val="20"/>
        </w:rPr>
      </w:pPr>
      <w:r>
        <w:rPr>
          <w:color w:val="000000"/>
          <w:sz w:val="20"/>
          <w:szCs w:val="20"/>
        </w:rPr>
        <w:t>•</w:t>
      </w:r>
      <w:r>
        <w:rPr>
          <w:color w:val="000000"/>
          <w:sz w:val="20"/>
          <w:szCs w:val="20"/>
        </w:rPr>
        <w:tab/>
        <w:t>Programa de documentos vitales</w:t>
      </w:r>
    </w:p>
    <w:p w14:paraId="2BE41ADD" w14:textId="77777777" w:rsidR="00556803" w:rsidRDefault="00000000">
      <w:pPr>
        <w:jc w:val="both"/>
        <w:rPr>
          <w:color w:val="000000"/>
          <w:sz w:val="20"/>
          <w:szCs w:val="20"/>
        </w:rPr>
      </w:pPr>
      <w:r>
        <w:rPr>
          <w:color w:val="000000"/>
          <w:sz w:val="20"/>
          <w:szCs w:val="20"/>
        </w:rPr>
        <w:t>•</w:t>
      </w:r>
      <w:r>
        <w:rPr>
          <w:color w:val="000000"/>
          <w:sz w:val="20"/>
          <w:szCs w:val="20"/>
        </w:rPr>
        <w:tab/>
        <w:t>Programa de reprografía que incluye el programa de digitalización</w:t>
      </w:r>
    </w:p>
    <w:p w14:paraId="68E74CAD" w14:textId="77777777" w:rsidR="00556803" w:rsidRDefault="00000000">
      <w:pPr>
        <w:jc w:val="both"/>
        <w:rPr>
          <w:color w:val="000000"/>
          <w:sz w:val="20"/>
          <w:szCs w:val="20"/>
        </w:rPr>
      </w:pPr>
      <w:r>
        <w:rPr>
          <w:color w:val="000000"/>
          <w:sz w:val="20"/>
          <w:szCs w:val="20"/>
        </w:rPr>
        <w:t>•</w:t>
      </w:r>
      <w:r>
        <w:rPr>
          <w:color w:val="000000"/>
          <w:sz w:val="20"/>
          <w:szCs w:val="20"/>
        </w:rPr>
        <w:tab/>
        <w:t>Programa de documentos electrónicos</w:t>
      </w:r>
    </w:p>
    <w:p w14:paraId="0C757220" w14:textId="77777777" w:rsidR="00556803" w:rsidRDefault="00556803">
      <w:pPr>
        <w:jc w:val="both"/>
        <w:rPr>
          <w:color w:val="000000"/>
          <w:sz w:val="20"/>
          <w:szCs w:val="20"/>
        </w:rPr>
      </w:pPr>
    </w:p>
    <w:p w14:paraId="10A7F0F9" w14:textId="77777777" w:rsidR="00556803" w:rsidRDefault="00000000">
      <w:pPr>
        <w:jc w:val="both"/>
        <w:rPr>
          <w:color w:val="000000"/>
          <w:sz w:val="20"/>
          <w:szCs w:val="20"/>
        </w:rPr>
      </w:pPr>
      <w:r>
        <w:rPr>
          <w:color w:val="000000"/>
          <w:sz w:val="20"/>
          <w:szCs w:val="20"/>
        </w:rPr>
        <w:t>Así mismo, se efectuó la construcción e implementación del Sistema Integrado de Conservación SIC avalado por el Archivo de Bogotá y aprobado por el CIGD. El SIC lo conforman dos planes: Plan de Conservación Documental y Plan de Preservación Digital a Largo Plazo.</w:t>
      </w:r>
    </w:p>
    <w:p w14:paraId="15D42E8A" w14:textId="77777777" w:rsidR="00556803" w:rsidRDefault="00556803">
      <w:pPr>
        <w:jc w:val="both"/>
        <w:rPr>
          <w:color w:val="000000"/>
          <w:sz w:val="20"/>
          <w:szCs w:val="20"/>
        </w:rPr>
      </w:pPr>
    </w:p>
    <w:p w14:paraId="080A32D0" w14:textId="77777777" w:rsidR="00556803" w:rsidRDefault="00000000">
      <w:pPr>
        <w:jc w:val="both"/>
        <w:rPr>
          <w:color w:val="000000"/>
          <w:sz w:val="20"/>
          <w:szCs w:val="20"/>
        </w:rPr>
      </w:pPr>
      <w:r>
        <w:rPr>
          <w:color w:val="000000"/>
          <w:sz w:val="20"/>
          <w:szCs w:val="20"/>
        </w:rPr>
        <w:t>Otro punto importante, corresponde a la implementación del Sistema de Información Ambiental Procesos y Documentos FOREST© que permite administrar la información generada y recibida. La entidad adquirió este Sistema, que integra la tecnología BPM Y ECM el cual entró a producción en el año 2011 con procesos iniciales de correspondencia, y gradualmente se implementaron procesos que permiten la sistematización de trámites y actividades por medio de flujos de trabajo (workflow), generación de documentos electrónicos con base en plantillas definidas en el sistema.</w:t>
      </w:r>
    </w:p>
    <w:p w14:paraId="0A4BFE67" w14:textId="77777777" w:rsidR="00556803" w:rsidRDefault="00556803">
      <w:pPr>
        <w:jc w:val="both"/>
        <w:rPr>
          <w:color w:val="000000"/>
          <w:sz w:val="20"/>
          <w:szCs w:val="20"/>
        </w:rPr>
      </w:pPr>
    </w:p>
    <w:p w14:paraId="206B68AC" w14:textId="77777777" w:rsidR="00556803" w:rsidRDefault="00000000">
      <w:pPr>
        <w:rPr>
          <w:color w:val="000000"/>
          <w:sz w:val="20"/>
          <w:szCs w:val="20"/>
        </w:rPr>
      </w:pPr>
      <w:r>
        <w:rPr>
          <w:color w:val="000000"/>
          <w:sz w:val="20"/>
          <w:szCs w:val="20"/>
        </w:rPr>
        <w:t xml:space="preserve">El Sistema de Información Ambiental Procesos y Documentos FOREST© cuenta con varios componentes, dentro de los cuales se encuentra el de Tablas de Retención Documental que permite realizar su administración. Este módulo facilita la clasificación de todos los documentos (físicos y/o electrónicos) que se almacenen en el sistema siguiendo la estructura de series, sub-series y expediente o carpeta virtual.      </w:t>
      </w:r>
    </w:p>
    <w:p w14:paraId="539B4B40" w14:textId="77777777" w:rsidR="00556803" w:rsidRDefault="00556803">
      <w:pPr>
        <w:ind w:left="1080"/>
        <w:rPr>
          <w:color w:val="000000"/>
          <w:sz w:val="20"/>
          <w:szCs w:val="20"/>
        </w:rPr>
      </w:pPr>
    </w:p>
    <w:p w14:paraId="07A2BC02" w14:textId="77777777" w:rsidR="00556803" w:rsidRDefault="00000000">
      <w:pPr>
        <w:numPr>
          <w:ilvl w:val="2"/>
          <w:numId w:val="4"/>
        </w:numPr>
        <w:pBdr>
          <w:top w:val="nil"/>
          <w:left w:val="nil"/>
          <w:bottom w:val="nil"/>
          <w:right w:val="nil"/>
          <w:between w:val="nil"/>
        </w:pBdr>
        <w:tabs>
          <w:tab w:val="center" w:pos="4252"/>
          <w:tab w:val="right" w:pos="8504"/>
        </w:tabs>
        <w:ind w:left="1134"/>
        <w:rPr>
          <w:b/>
          <w:color w:val="000000"/>
          <w:sz w:val="20"/>
          <w:szCs w:val="20"/>
        </w:rPr>
      </w:pPr>
      <w:r>
        <w:rPr>
          <w:b/>
          <w:color w:val="000000"/>
          <w:sz w:val="20"/>
          <w:szCs w:val="20"/>
        </w:rPr>
        <w:t>A</w:t>
      </w:r>
      <w:r>
        <w:rPr>
          <w:b/>
          <w:color w:val="000000"/>
          <w:sz w:val="22"/>
          <w:szCs w:val="22"/>
        </w:rPr>
        <w:t>spectos Legales y estudios que respalda la formulación del proyecto</w:t>
      </w:r>
      <w:r>
        <w:rPr>
          <w:b/>
          <w:color w:val="000000"/>
          <w:sz w:val="20"/>
          <w:szCs w:val="20"/>
        </w:rPr>
        <w:t>.</w:t>
      </w:r>
    </w:p>
    <w:p w14:paraId="09133F78" w14:textId="77777777" w:rsidR="00556803" w:rsidRDefault="00556803">
      <w:pPr>
        <w:pBdr>
          <w:top w:val="nil"/>
          <w:left w:val="nil"/>
          <w:bottom w:val="nil"/>
          <w:right w:val="nil"/>
          <w:between w:val="nil"/>
        </w:pBdr>
        <w:ind w:left="567"/>
        <w:rPr>
          <w:color w:val="000000"/>
          <w:sz w:val="20"/>
          <w:szCs w:val="20"/>
        </w:rPr>
      </w:pPr>
    </w:p>
    <w:tbl>
      <w:tblPr>
        <w:tblStyle w:val="afffffff3"/>
        <w:tblW w:w="9308" w:type="dxa"/>
        <w:tblInd w:w="-147" w:type="dxa"/>
        <w:tblLayout w:type="fixed"/>
        <w:tblLook w:val="0400" w:firstRow="0" w:lastRow="0" w:firstColumn="0" w:lastColumn="0" w:noHBand="0" w:noVBand="1"/>
      </w:tblPr>
      <w:tblGrid>
        <w:gridCol w:w="2292"/>
        <w:gridCol w:w="4152"/>
        <w:gridCol w:w="2864"/>
      </w:tblGrid>
      <w:tr w:rsidR="00556803" w14:paraId="5B9F430D" w14:textId="77777777">
        <w:trPr>
          <w:trHeight w:val="296"/>
          <w:tblHeader/>
        </w:trPr>
        <w:tc>
          <w:tcPr>
            <w:tcW w:w="229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2768E8C"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lastRenderedPageBreak/>
              <w:t>NUMERO DE LA NORMA</w:t>
            </w:r>
          </w:p>
        </w:tc>
        <w:tc>
          <w:tcPr>
            <w:tcW w:w="4152" w:type="dxa"/>
            <w:tcBorders>
              <w:top w:val="single" w:sz="4" w:space="0" w:color="000000"/>
              <w:left w:val="nil"/>
              <w:bottom w:val="single" w:sz="4" w:space="0" w:color="000000"/>
              <w:right w:val="single" w:sz="4" w:space="0" w:color="000000"/>
            </w:tcBorders>
            <w:shd w:val="clear" w:color="auto" w:fill="A6A6A6"/>
            <w:vAlign w:val="center"/>
          </w:tcPr>
          <w:p w14:paraId="5947744A"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NOMBRE DE LA NORMA</w:t>
            </w:r>
          </w:p>
        </w:tc>
        <w:tc>
          <w:tcPr>
            <w:tcW w:w="2864" w:type="dxa"/>
            <w:tcBorders>
              <w:top w:val="single" w:sz="4" w:space="0" w:color="000000"/>
              <w:left w:val="nil"/>
              <w:bottom w:val="single" w:sz="4" w:space="0" w:color="000000"/>
              <w:right w:val="single" w:sz="4" w:space="0" w:color="000000"/>
            </w:tcBorders>
            <w:shd w:val="clear" w:color="auto" w:fill="A6A6A6"/>
            <w:vAlign w:val="center"/>
          </w:tcPr>
          <w:p w14:paraId="25451626"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FECHA DE PROMULGACION</w:t>
            </w:r>
          </w:p>
          <w:p w14:paraId="666F6C6B"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(dd/mes/año)</w:t>
            </w:r>
          </w:p>
        </w:tc>
      </w:tr>
      <w:tr w:rsidR="00556803" w14:paraId="430FA13F" w14:textId="77777777">
        <w:trPr>
          <w:trHeight w:val="355"/>
        </w:trPr>
        <w:tc>
          <w:tcPr>
            <w:tcW w:w="2292" w:type="dxa"/>
            <w:tcBorders>
              <w:top w:val="nil"/>
              <w:left w:val="single" w:sz="4" w:space="0" w:color="000000"/>
              <w:bottom w:val="single" w:sz="4" w:space="0" w:color="000000"/>
              <w:right w:val="single" w:sz="4" w:space="0" w:color="000000"/>
            </w:tcBorders>
            <w:shd w:val="clear" w:color="auto" w:fill="auto"/>
            <w:vAlign w:val="center"/>
          </w:tcPr>
          <w:p w14:paraId="07DC1F12"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Ley 80 de 1993</w:t>
            </w:r>
          </w:p>
        </w:tc>
        <w:tc>
          <w:tcPr>
            <w:tcW w:w="4152" w:type="dxa"/>
            <w:tcBorders>
              <w:top w:val="nil"/>
              <w:left w:val="nil"/>
              <w:bottom w:val="single" w:sz="4" w:space="0" w:color="000000"/>
              <w:right w:val="single" w:sz="4" w:space="0" w:color="000000"/>
            </w:tcBorders>
            <w:shd w:val="clear" w:color="auto" w:fill="auto"/>
            <w:vAlign w:val="center"/>
          </w:tcPr>
          <w:p w14:paraId="22A0A4BF"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Por la cual se expide el Estatuto General de Contratación de la Administración Pública</w:t>
            </w:r>
          </w:p>
        </w:tc>
        <w:tc>
          <w:tcPr>
            <w:tcW w:w="2864" w:type="dxa"/>
            <w:tcBorders>
              <w:top w:val="nil"/>
              <w:left w:val="nil"/>
              <w:bottom w:val="single" w:sz="4" w:space="0" w:color="000000"/>
              <w:right w:val="single" w:sz="4" w:space="0" w:color="000000"/>
            </w:tcBorders>
            <w:shd w:val="clear" w:color="auto" w:fill="auto"/>
            <w:vAlign w:val="center"/>
          </w:tcPr>
          <w:p w14:paraId="07DCF780"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28-10-1993</w:t>
            </w:r>
          </w:p>
        </w:tc>
      </w:tr>
      <w:tr w:rsidR="00556803" w14:paraId="2E4C00D5"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9CD1F"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Ley 1150 de 2007</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EF2EF"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Por medio de la cual se introducen medidas para la eficiencia y la transparencia en la Ley 80 de 1993 y se dictan otras disposiciones generales sobre la contratación con Recursos Públicos.</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A780B"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16-07-2016</w:t>
            </w:r>
          </w:p>
        </w:tc>
      </w:tr>
      <w:tr w:rsidR="00556803" w14:paraId="0CE89821"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8C61E"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Ley 1474 de 2011</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54577"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Por la cual se dictan normas orientadas a fortalecer los mecanismos de prevención, investigación y sanción de actos de corrupción y la efectividad del control de la gestión pública.</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6B487"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12/07/2012</w:t>
            </w:r>
          </w:p>
        </w:tc>
      </w:tr>
      <w:tr w:rsidR="00556803" w14:paraId="3C00BE14"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0F1D8"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Ley 1682 de 2013</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ACCBA"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Por la cual se adoptan medidas y disposiciones para los proyectos de infraestructura de transporte y se conceden facultades extraordinarias.</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CCC91"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22-11-2013</w:t>
            </w:r>
          </w:p>
        </w:tc>
      </w:tr>
      <w:tr w:rsidR="00556803" w14:paraId="4621CC40"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8D239"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Decreto 340 de 2012</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576BA"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Por el cual se modifica parcialmente el Reglamento de Construcciones Sismo resistentes NSR-10</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882E2"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13-02-2012</w:t>
            </w:r>
          </w:p>
        </w:tc>
      </w:tr>
      <w:tr w:rsidR="00556803" w14:paraId="03E1972D"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59D47"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Decreto No 92 del 17 de Enero de 2011</w:t>
            </w:r>
          </w:p>
          <w:p w14:paraId="018F6119"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Anexo Técnico Modificación</w:t>
            </w:r>
          </w:p>
          <w:p w14:paraId="748CA750" w14:textId="77777777" w:rsidR="00556803" w:rsidRDefault="00556803">
            <w:pPr>
              <w:jc w:val="center"/>
              <w:rPr>
                <w:rFonts w:ascii="Arial" w:eastAsia="Arial" w:hAnsi="Arial" w:cs="Arial"/>
                <w:color w:val="000000"/>
                <w:sz w:val="16"/>
                <w:szCs w:val="16"/>
              </w:rPr>
            </w:pP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BA0D9"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highlight w:val="white"/>
              </w:rPr>
              <w:t>Por el cual se modifica el Decreto </w:t>
            </w:r>
            <w:hyperlink r:id="rId25" w:anchor="0">
              <w:r w:rsidR="00556803">
                <w:rPr>
                  <w:rFonts w:ascii="Arial" w:eastAsia="Arial" w:hAnsi="Arial" w:cs="Arial"/>
                  <w:color w:val="000000"/>
                  <w:sz w:val="16"/>
                  <w:szCs w:val="16"/>
                  <w:highlight w:val="white"/>
                  <w:u w:val="single"/>
                </w:rPr>
                <w:t>926</w:t>
              </w:r>
            </w:hyperlink>
            <w:r>
              <w:rPr>
                <w:rFonts w:ascii="Arial" w:eastAsia="Arial" w:hAnsi="Arial" w:cs="Arial"/>
                <w:color w:val="000000"/>
                <w:sz w:val="16"/>
                <w:szCs w:val="16"/>
                <w:highlight w:val="white"/>
              </w:rPr>
              <w:t> de 2010. Por el cual se establecen los requisitos de carácter técnico y científico para construcciones sismo resistentes NSR-10.</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682B8"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17-01-2011</w:t>
            </w:r>
          </w:p>
        </w:tc>
      </w:tr>
      <w:tr w:rsidR="00556803" w14:paraId="4EEFB2B0"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15405"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Decreto 2525 del 14 de julio de 2010</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0FFE9"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highlight w:val="white"/>
              </w:rPr>
              <w:t>"Por el cual se modifica el Decreto 926 de 2010 y se dictan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65B0D"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14-07-2010</w:t>
            </w:r>
          </w:p>
        </w:tc>
      </w:tr>
      <w:tr w:rsidR="00556803" w14:paraId="5E468FF4"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6EB88"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Ley 190 de 1995</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69D9F" w14:textId="77777777" w:rsidR="00556803" w:rsidRDefault="00000000">
            <w:pPr>
              <w:widowControl w:val="0"/>
              <w:numPr>
                <w:ilvl w:val="0"/>
                <w:numId w:val="3"/>
              </w:numPr>
              <w:pBdr>
                <w:top w:val="nil"/>
                <w:left w:val="nil"/>
                <w:bottom w:val="nil"/>
                <w:right w:val="nil"/>
                <w:between w:val="nil"/>
              </w:pBdr>
              <w:tabs>
                <w:tab w:val="left" w:pos="813"/>
                <w:tab w:val="left" w:pos="814"/>
              </w:tabs>
              <w:ind w:right="105" w:firstLine="0"/>
              <w:rPr>
                <w:rFonts w:ascii="Arial" w:eastAsia="Arial" w:hAnsi="Arial" w:cs="Arial"/>
                <w:color w:val="000000"/>
                <w:sz w:val="16"/>
                <w:szCs w:val="16"/>
              </w:rPr>
            </w:pPr>
            <w:r>
              <w:rPr>
                <w:rFonts w:ascii="Arial" w:eastAsia="Arial" w:hAnsi="Arial" w:cs="Arial"/>
                <w:color w:val="000000"/>
                <w:sz w:val="16"/>
                <w:szCs w:val="16"/>
              </w:rPr>
              <w:t>Por el cual se dictan normas tendientes a preservar la moralidad en la administración pública y se fijan disposiciones con el fin de erradicar la corrupción administrativa. Artículos 27 y 29. Faltas y delitos en archivos.</w:t>
            </w:r>
          </w:p>
          <w:p w14:paraId="34F98EBD" w14:textId="77777777" w:rsidR="00556803" w:rsidRDefault="00556803">
            <w:pPr>
              <w:jc w:val="center"/>
              <w:rPr>
                <w:rFonts w:ascii="Arial" w:eastAsia="Arial" w:hAnsi="Arial" w:cs="Arial"/>
                <w:color w:val="000000"/>
                <w:sz w:val="16"/>
                <w:szCs w:val="16"/>
                <w:highlight w:val="white"/>
              </w:rPr>
            </w:pP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5C86B"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06-06-1995</w:t>
            </w:r>
          </w:p>
        </w:tc>
      </w:tr>
      <w:tr w:rsidR="00556803" w14:paraId="3C3252F3"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D70BC"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Ley 527 de 1999</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AC81F" w14:textId="77777777" w:rsidR="00556803" w:rsidRDefault="00000000">
            <w:pPr>
              <w:widowControl w:val="0"/>
              <w:numPr>
                <w:ilvl w:val="0"/>
                <w:numId w:val="3"/>
              </w:numPr>
              <w:pBdr>
                <w:top w:val="nil"/>
                <w:left w:val="nil"/>
                <w:bottom w:val="nil"/>
                <w:right w:val="nil"/>
                <w:between w:val="nil"/>
              </w:pBdr>
              <w:tabs>
                <w:tab w:val="left" w:pos="813"/>
                <w:tab w:val="left" w:pos="814"/>
              </w:tabs>
              <w:ind w:right="368" w:firstLine="0"/>
              <w:rPr>
                <w:rFonts w:ascii="Arial" w:eastAsia="Arial" w:hAnsi="Arial" w:cs="Arial"/>
                <w:color w:val="000000"/>
                <w:sz w:val="16"/>
                <w:szCs w:val="16"/>
              </w:rPr>
            </w:pPr>
            <w:r>
              <w:rPr>
                <w:rFonts w:ascii="Arial" w:eastAsia="Arial" w:hAnsi="Arial" w:cs="Arial"/>
                <w:color w:val="000000"/>
                <w:sz w:val="16"/>
                <w:szCs w:val="16"/>
              </w:rPr>
              <w:t>Artículos 6 al 13. Se define y reglamenta el acceso y uso de los mensajes de datos, del comercio electrónico y las firmas digitales, y se establecen las entidades de certificación y se dictan otras disposiciones.</w:t>
            </w:r>
          </w:p>
          <w:p w14:paraId="0CCC0F5A" w14:textId="77777777" w:rsidR="00556803" w:rsidRDefault="00556803">
            <w:pPr>
              <w:jc w:val="center"/>
              <w:rPr>
                <w:rFonts w:ascii="Arial" w:eastAsia="Arial" w:hAnsi="Arial" w:cs="Arial"/>
                <w:color w:val="000000"/>
                <w:sz w:val="16"/>
                <w:szCs w:val="16"/>
                <w:highlight w:val="white"/>
              </w:rPr>
            </w:pP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5AB1E"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18-08-1999</w:t>
            </w:r>
          </w:p>
        </w:tc>
      </w:tr>
      <w:tr w:rsidR="00556803" w14:paraId="6B5DC890"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4FED4"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Ley 594 de 2000</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100F3" w14:textId="77777777" w:rsidR="00556803" w:rsidRDefault="00000000">
            <w:pPr>
              <w:jc w:val="center"/>
              <w:rPr>
                <w:rFonts w:ascii="Arial" w:eastAsia="Arial" w:hAnsi="Arial" w:cs="Arial"/>
                <w:color w:val="000000"/>
                <w:sz w:val="16"/>
                <w:szCs w:val="16"/>
                <w:highlight w:val="white"/>
              </w:rPr>
            </w:pPr>
            <w:r>
              <w:rPr>
                <w:rFonts w:ascii="Arial" w:eastAsia="Arial" w:hAnsi="Arial" w:cs="Arial"/>
                <w:color w:val="000000"/>
                <w:sz w:val="16"/>
                <w:szCs w:val="16"/>
              </w:rPr>
              <w:t>Por medio de la cual se dicta la Ley General de Archivos y se dictan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E66E2"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14-07-2000</w:t>
            </w:r>
          </w:p>
        </w:tc>
      </w:tr>
      <w:tr w:rsidR="00556803" w14:paraId="449EA70C"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41BB3"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Ley 795 de 2003</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75E58" w14:textId="77777777" w:rsidR="00556803" w:rsidRDefault="00000000">
            <w:pPr>
              <w:widowControl w:val="0"/>
              <w:numPr>
                <w:ilvl w:val="0"/>
                <w:numId w:val="3"/>
              </w:numPr>
              <w:pBdr>
                <w:top w:val="nil"/>
                <w:left w:val="nil"/>
                <w:bottom w:val="nil"/>
                <w:right w:val="nil"/>
                <w:between w:val="nil"/>
              </w:pBdr>
              <w:tabs>
                <w:tab w:val="left" w:pos="813"/>
                <w:tab w:val="left" w:pos="814"/>
              </w:tabs>
              <w:ind w:right="280" w:firstLine="0"/>
              <w:rPr>
                <w:rFonts w:ascii="Arial" w:eastAsia="Arial" w:hAnsi="Arial" w:cs="Arial"/>
                <w:color w:val="000000"/>
                <w:sz w:val="16"/>
                <w:szCs w:val="16"/>
              </w:rPr>
            </w:pPr>
            <w:r>
              <w:rPr>
                <w:rFonts w:ascii="Arial" w:eastAsia="Arial" w:hAnsi="Arial" w:cs="Arial"/>
                <w:color w:val="000000"/>
                <w:sz w:val="16"/>
                <w:szCs w:val="16"/>
              </w:rPr>
              <w:t>Ajusta algunas normas del Estatuto Orgánico del Sistema Financiero. Artículo 22. Sobre administración y conservación de los archivos de las entidades financieras públicas en liquidación.</w:t>
            </w:r>
          </w:p>
          <w:p w14:paraId="16BB3847" w14:textId="77777777" w:rsidR="00556803" w:rsidRDefault="00556803">
            <w:pPr>
              <w:jc w:val="center"/>
              <w:rPr>
                <w:rFonts w:ascii="Arial" w:eastAsia="Arial" w:hAnsi="Arial" w:cs="Arial"/>
                <w:color w:val="000000"/>
                <w:sz w:val="16"/>
                <w:szCs w:val="16"/>
                <w:highlight w:val="white"/>
              </w:rPr>
            </w:pP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ABB42"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14-01-2003</w:t>
            </w:r>
          </w:p>
        </w:tc>
      </w:tr>
      <w:tr w:rsidR="00556803" w14:paraId="1B12ECC4"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B498F"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Ley 962 de 2005</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1B064" w14:textId="77777777" w:rsidR="00556803" w:rsidRDefault="00000000">
            <w:pPr>
              <w:widowControl w:val="0"/>
              <w:numPr>
                <w:ilvl w:val="0"/>
                <w:numId w:val="3"/>
              </w:numPr>
              <w:pBdr>
                <w:top w:val="nil"/>
                <w:left w:val="nil"/>
                <w:bottom w:val="nil"/>
                <w:right w:val="nil"/>
                <w:between w:val="nil"/>
              </w:pBdr>
              <w:tabs>
                <w:tab w:val="left" w:pos="813"/>
                <w:tab w:val="left" w:pos="814"/>
              </w:tabs>
              <w:ind w:left="813" w:hanging="702"/>
              <w:rPr>
                <w:rFonts w:ascii="Arial" w:eastAsia="Arial" w:hAnsi="Arial" w:cs="Arial"/>
                <w:color w:val="000000"/>
                <w:sz w:val="16"/>
                <w:szCs w:val="16"/>
              </w:rPr>
            </w:pPr>
            <w:r>
              <w:rPr>
                <w:rFonts w:ascii="Arial" w:eastAsia="Arial" w:hAnsi="Arial" w:cs="Arial"/>
                <w:color w:val="000000"/>
                <w:sz w:val="16"/>
                <w:szCs w:val="16"/>
              </w:rPr>
              <w:t>Ley anti tramites.</w:t>
            </w:r>
          </w:p>
          <w:p w14:paraId="6298C411" w14:textId="77777777" w:rsidR="00556803" w:rsidRDefault="00556803">
            <w:pPr>
              <w:widowControl w:val="0"/>
              <w:pBdr>
                <w:top w:val="nil"/>
                <w:left w:val="nil"/>
                <w:bottom w:val="nil"/>
                <w:right w:val="nil"/>
                <w:between w:val="nil"/>
              </w:pBdr>
              <w:rPr>
                <w:rFonts w:ascii="Arial" w:eastAsia="Arial" w:hAnsi="Arial" w:cs="Arial"/>
                <w:b/>
                <w:color w:val="000000"/>
                <w:sz w:val="16"/>
                <w:szCs w:val="16"/>
              </w:rPr>
            </w:pPr>
          </w:p>
          <w:p w14:paraId="19A6B4EB" w14:textId="77777777" w:rsidR="00556803" w:rsidRDefault="00556803">
            <w:pPr>
              <w:jc w:val="center"/>
              <w:rPr>
                <w:rFonts w:ascii="Arial" w:eastAsia="Arial" w:hAnsi="Arial" w:cs="Arial"/>
                <w:color w:val="000000"/>
                <w:sz w:val="16"/>
                <w:szCs w:val="16"/>
                <w:highlight w:val="white"/>
              </w:rPr>
            </w:pP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74EB3"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08-07-2005</w:t>
            </w:r>
          </w:p>
        </w:tc>
      </w:tr>
      <w:tr w:rsidR="00556803" w14:paraId="5868CA16"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1D679"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NTC 4095</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DAD70" w14:textId="77777777" w:rsidR="00556803" w:rsidRDefault="00000000">
            <w:pPr>
              <w:jc w:val="center"/>
              <w:rPr>
                <w:rFonts w:ascii="Arial" w:eastAsia="Arial" w:hAnsi="Arial" w:cs="Arial"/>
                <w:color w:val="000000"/>
                <w:sz w:val="16"/>
                <w:szCs w:val="16"/>
                <w:highlight w:val="white"/>
              </w:rPr>
            </w:pPr>
            <w:r>
              <w:rPr>
                <w:rFonts w:ascii="Arial" w:eastAsia="Arial" w:hAnsi="Arial" w:cs="Arial"/>
                <w:color w:val="000000"/>
                <w:sz w:val="16"/>
                <w:szCs w:val="16"/>
              </w:rPr>
              <w:t>Norma general para la descripción archivística</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34E1F"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18-09-2013</w:t>
            </w:r>
          </w:p>
        </w:tc>
      </w:tr>
      <w:tr w:rsidR="00556803" w14:paraId="11DBEAD5"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D8B21"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NTC 4436</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F425C" w14:textId="77777777" w:rsidR="00556803" w:rsidRDefault="00000000">
            <w:pPr>
              <w:widowControl w:val="0"/>
              <w:pBdr>
                <w:top w:val="nil"/>
                <w:left w:val="nil"/>
                <w:bottom w:val="nil"/>
                <w:right w:val="nil"/>
                <w:between w:val="nil"/>
              </w:pBdr>
              <w:ind w:right="700"/>
              <w:rPr>
                <w:rFonts w:ascii="Arial" w:eastAsia="Arial" w:hAnsi="Arial" w:cs="Arial"/>
                <w:color w:val="000000"/>
                <w:sz w:val="16"/>
                <w:szCs w:val="16"/>
              </w:rPr>
            </w:pPr>
            <w:r>
              <w:rPr>
                <w:rFonts w:ascii="Arial" w:eastAsia="Arial" w:hAnsi="Arial" w:cs="Arial"/>
                <w:color w:val="000000"/>
                <w:sz w:val="16"/>
                <w:szCs w:val="16"/>
              </w:rPr>
              <w:t>Información y documentación, papel para documentos de archivo, requisitos para la permanencia y durabilidad.</w:t>
            </w:r>
          </w:p>
          <w:p w14:paraId="6E51A74C" w14:textId="77777777" w:rsidR="00556803" w:rsidRDefault="00556803">
            <w:pPr>
              <w:jc w:val="center"/>
              <w:rPr>
                <w:rFonts w:ascii="Arial" w:eastAsia="Arial" w:hAnsi="Arial" w:cs="Arial"/>
                <w:color w:val="000000"/>
                <w:sz w:val="16"/>
                <w:szCs w:val="16"/>
              </w:rPr>
            </w:pP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C13AE"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22-07-1998</w:t>
            </w:r>
          </w:p>
        </w:tc>
      </w:tr>
      <w:tr w:rsidR="00556803" w14:paraId="463D687C"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CA114"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NTC 5029</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C62D8"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Norma sobre medición de archivo</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8C57F"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12-12-2001</w:t>
            </w:r>
          </w:p>
        </w:tc>
      </w:tr>
    </w:tbl>
    <w:p w14:paraId="3CDE4499" w14:textId="77777777" w:rsidR="00556803" w:rsidRDefault="00000000">
      <w:pPr>
        <w:pBdr>
          <w:top w:val="nil"/>
          <w:left w:val="nil"/>
          <w:bottom w:val="nil"/>
          <w:right w:val="nil"/>
          <w:between w:val="nil"/>
        </w:pBdr>
        <w:ind w:left="360"/>
        <w:jc w:val="center"/>
        <w:rPr>
          <w:b/>
          <w:color w:val="000000"/>
          <w:sz w:val="20"/>
          <w:szCs w:val="20"/>
        </w:rPr>
      </w:pPr>
      <w:r>
        <w:rPr>
          <w:i/>
          <w:color w:val="000000"/>
          <w:sz w:val="20"/>
          <w:szCs w:val="20"/>
        </w:rPr>
        <w:t>Fuente:</w:t>
      </w:r>
    </w:p>
    <w:p w14:paraId="35FA7C79" w14:textId="77777777" w:rsidR="00556803" w:rsidRDefault="00556803">
      <w:pPr>
        <w:rPr>
          <w:color w:val="000000"/>
          <w:sz w:val="20"/>
          <w:szCs w:val="20"/>
        </w:rPr>
      </w:pPr>
    </w:p>
    <w:p w14:paraId="6585EE18" w14:textId="77777777" w:rsidR="00556803" w:rsidRDefault="00556803">
      <w:pPr>
        <w:rPr>
          <w:color w:val="000000"/>
          <w:sz w:val="20"/>
          <w:szCs w:val="20"/>
        </w:rPr>
      </w:pPr>
    </w:p>
    <w:p w14:paraId="5E0BFB23" w14:textId="77777777" w:rsidR="00556803" w:rsidRDefault="00556803">
      <w:pPr>
        <w:rPr>
          <w:b/>
          <w:i/>
          <w:color w:val="000000"/>
          <w:sz w:val="20"/>
          <w:szCs w:val="20"/>
        </w:rPr>
      </w:pPr>
    </w:p>
    <w:p w14:paraId="0CAE678D" w14:textId="77777777" w:rsidR="00556803" w:rsidRDefault="00000000">
      <w:pPr>
        <w:numPr>
          <w:ilvl w:val="2"/>
          <w:numId w:val="4"/>
        </w:numPr>
        <w:pBdr>
          <w:top w:val="nil"/>
          <w:left w:val="nil"/>
          <w:bottom w:val="nil"/>
          <w:right w:val="nil"/>
          <w:between w:val="nil"/>
        </w:pBdr>
        <w:tabs>
          <w:tab w:val="center" w:pos="4252"/>
          <w:tab w:val="right" w:pos="8504"/>
        </w:tabs>
        <w:rPr>
          <w:b/>
          <w:color w:val="000000"/>
          <w:sz w:val="20"/>
          <w:szCs w:val="20"/>
        </w:rPr>
      </w:pPr>
      <w:bookmarkStart w:id="12" w:name="_heading=h.1t3h5sf" w:colFirst="0" w:colLast="0"/>
      <w:bookmarkEnd w:id="12"/>
      <w:r>
        <w:rPr>
          <w:b/>
          <w:color w:val="000000"/>
          <w:sz w:val="20"/>
          <w:szCs w:val="20"/>
        </w:rPr>
        <w:t xml:space="preserve">Aspectos técnicos de los bienes o productos a entregar en la alternativa </w:t>
      </w:r>
    </w:p>
    <w:p w14:paraId="19C74D0A" w14:textId="77777777" w:rsidR="00556803" w:rsidRDefault="00556803">
      <w:pPr>
        <w:rPr>
          <w:b/>
          <w:color w:val="000000"/>
          <w:sz w:val="20"/>
          <w:szCs w:val="20"/>
        </w:rPr>
      </w:pPr>
    </w:p>
    <w:p w14:paraId="0DE330AF" w14:textId="77777777" w:rsidR="00556803" w:rsidRDefault="00000000">
      <w:pPr>
        <w:jc w:val="both"/>
        <w:rPr>
          <w:color w:val="000000"/>
          <w:sz w:val="20"/>
          <w:szCs w:val="20"/>
        </w:rPr>
      </w:pPr>
      <w:r>
        <w:rPr>
          <w:color w:val="000000"/>
          <w:sz w:val="20"/>
          <w:szCs w:val="20"/>
        </w:rPr>
        <w:t>Dentro de las estrategias que se prevén para llevar a cabo el cumplimiento del programa de mantenimiento de la infraestructura física de la Entidad, lo que se refieren en general a inversiones en planta y equipo requeridas para mejorar la gestión de las entidades.</w:t>
      </w:r>
    </w:p>
    <w:p w14:paraId="5FCF57F4" w14:textId="77777777" w:rsidR="00556803" w:rsidRDefault="00556803">
      <w:pPr>
        <w:jc w:val="both"/>
        <w:rPr>
          <w:color w:val="000000"/>
          <w:sz w:val="20"/>
          <w:szCs w:val="20"/>
        </w:rPr>
      </w:pPr>
    </w:p>
    <w:p w14:paraId="306E1631" w14:textId="77777777" w:rsidR="00556803" w:rsidRDefault="00000000">
      <w:pPr>
        <w:jc w:val="both"/>
        <w:rPr>
          <w:color w:val="000000"/>
          <w:sz w:val="20"/>
          <w:szCs w:val="20"/>
        </w:rPr>
      </w:pPr>
      <w:r>
        <w:rPr>
          <w:color w:val="000000"/>
          <w:sz w:val="20"/>
          <w:szCs w:val="20"/>
        </w:rPr>
        <w:t>Por lo cual, se plantea el desarrollo de diferentes obras de intervención y mejoramiento de la infraestructura física de la SDA con el fin de mejorar y optimizar los espacios con los que actualmente se cuentan, dentro de estas se proyecta construir nueva infraestructura ambiental de calidad en el Distrito Capital y la terminación de la Casa Ecológica de los Animales dando no solo beneficios de los servidores públicos sino de la ciudadanía en general, en pro de garantizar espacios para el desarrollo de las actividades misionales y transversales como cabeza del sector ambiente del Distrito.</w:t>
      </w:r>
    </w:p>
    <w:p w14:paraId="0A561485" w14:textId="77777777" w:rsidR="00556803" w:rsidRDefault="00556803">
      <w:pPr>
        <w:jc w:val="both"/>
        <w:rPr>
          <w:color w:val="000000"/>
          <w:sz w:val="20"/>
          <w:szCs w:val="20"/>
        </w:rPr>
      </w:pPr>
    </w:p>
    <w:p w14:paraId="235DE711" w14:textId="77777777" w:rsidR="00556803" w:rsidRDefault="00000000">
      <w:pPr>
        <w:jc w:val="both"/>
        <w:rPr>
          <w:color w:val="000000"/>
          <w:sz w:val="20"/>
          <w:szCs w:val="20"/>
        </w:rPr>
      </w:pPr>
      <w:r>
        <w:rPr>
          <w:color w:val="000000"/>
          <w:sz w:val="20"/>
          <w:szCs w:val="20"/>
        </w:rPr>
        <w:t>Dentro de las estrategias que se prevén para llevar a cabo el cumplimiento del programa de Fortalecimiento institucional para un gobierno confiable, se plantean 3 componentes: El primero de ellos se centra en fortalecer la información ambiental de la Secretaria de Ambiente. Un segundo elemento será la racionalización de procesos del cliente interno. El tercer componente agrupa iniciativas de modernización de la estructura orgánica y funcional que se refieren en general a inversiones en planta, equipo, diagnóstico, estructura e implementación</w:t>
      </w:r>
    </w:p>
    <w:p w14:paraId="64764C38" w14:textId="77777777" w:rsidR="00556803" w:rsidRDefault="00556803">
      <w:pPr>
        <w:rPr>
          <w:color w:val="000000"/>
          <w:sz w:val="20"/>
          <w:szCs w:val="20"/>
        </w:rPr>
      </w:pPr>
    </w:p>
    <w:p w14:paraId="2956E067" w14:textId="77777777" w:rsidR="00556803" w:rsidRDefault="00000000">
      <w:pPr>
        <w:rPr>
          <w:color w:val="000000"/>
          <w:sz w:val="20"/>
          <w:szCs w:val="20"/>
        </w:rPr>
      </w:pPr>
      <w:r>
        <w:rPr>
          <w:color w:val="000000"/>
          <w:sz w:val="20"/>
          <w:szCs w:val="20"/>
        </w:rPr>
        <w:t>Por otro lado, se plantea y se formula la implementación de una estrategia con el fin de desarrollar un capital humano que responda a las necesidades de la ciudad y sus instituciones, reconociendo la excelencia técnica y humana de los funcionarios y contratistas y fomentando una cultura organizacional que facilite el alcance de los objetivos.</w:t>
      </w:r>
    </w:p>
    <w:p w14:paraId="04EBA404" w14:textId="77777777" w:rsidR="00556803" w:rsidRDefault="00556803">
      <w:pPr>
        <w:ind w:left="720" w:hanging="720"/>
        <w:rPr>
          <w:color w:val="000000"/>
          <w:sz w:val="20"/>
          <w:szCs w:val="20"/>
        </w:rPr>
      </w:pPr>
    </w:p>
    <w:p w14:paraId="5EFFE3B3" w14:textId="77777777" w:rsidR="00556803" w:rsidRDefault="00556803">
      <w:pPr>
        <w:rPr>
          <w:color w:val="000000"/>
          <w:sz w:val="20"/>
          <w:szCs w:val="20"/>
        </w:rPr>
      </w:pPr>
    </w:p>
    <w:p w14:paraId="19CF375A" w14:textId="77777777" w:rsidR="00556803" w:rsidRDefault="00000000">
      <w:pPr>
        <w:numPr>
          <w:ilvl w:val="2"/>
          <w:numId w:val="4"/>
        </w:numPr>
        <w:pBdr>
          <w:top w:val="nil"/>
          <w:left w:val="nil"/>
          <w:bottom w:val="nil"/>
          <w:right w:val="nil"/>
          <w:between w:val="nil"/>
        </w:pBdr>
        <w:tabs>
          <w:tab w:val="center" w:pos="4252"/>
          <w:tab w:val="right" w:pos="8504"/>
        </w:tabs>
        <w:rPr>
          <w:b/>
          <w:color w:val="000000"/>
          <w:sz w:val="22"/>
          <w:szCs w:val="22"/>
        </w:rPr>
      </w:pPr>
      <w:r>
        <w:rPr>
          <w:b/>
          <w:color w:val="000000"/>
          <w:sz w:val="22"/>
          <w:szCs w:val="22"/>
        </w:rPr>
        <w:t>Efectos Ambientales</w:t>
      </w:r>
    </w:p>
    <w:p w14:paraId="3D8B2BB2" w14:textId="77777777" w:rsidR="00556803" w:rsidRDefault="00556803">
      <w:pPr>
        <w:rPr>
          <w:i/>
          <w:color w:val="000000"/>
          <w:sz w:val="20"/>
          <w:szCs w:val="20"/>
        </w:rPr>
      </w:pPr>
    </w:p>
    <w:p w14:paraId="1F1827C1" w14:textId="77777777" w:rsidR="00556803" w:rsidRDefault="00000000">
      <w:pPr>
        <w:jc w:val="both"/>
        <w:rPr>
          <w:color w:val="000000"/>
          <w:sz w:val="20"/>
          <w:szCs w:val="20"/>
        </w:rPr>
      </w:pPr>
      <w:r>
        <w:rPr>
          <w:color w:val="000000"/>
          <w:sz w:val="20"/>
          <w:szCs w:val="20"/>
        </w:rPr>
        <w:t>Los alcances y entregables del proyecto en esencia favorecen que la ciudad cuente con un sistema de gestión ambiental en funcionamiento, a que el ejercicio de autoridad ambiental y direccionamiento sectorial se ejecute dentro de los tiempos, estándares y productos priorizados, planeados y financiados según las estrategias financieras y de presupuesto elaboradas por la entidad en tiempos oportunos.</w:t>
      </w:r>
    </w:p>
    <w:p w14:paraId="7CB9D3A7" w14:textId="77777777" w:rsidR="00556803" w:rsidRDefault="00556803">
      <w:pPr>
        <w:jc w:val="both"/>
        <w:rPr>
          <w:color w:val="000000"/>
          <w:sz w:val="20"/>
          <w:szCs w:val="20"/>
        </w:rPr>
      </w:pPr>
    </w:p>
    <w:p w14:paraId="7FF9A4E0" w14:textId="77777777" w:rsidR="00556803" w:rsidRDefault="00000000">
      <w:pPr>
        <w:jc w:val="both"/>
        <w:rPr>
          <w:color w:val="000000"/>
          <w:sz w:val="20"/>
          <w:szCs w:val="20"/>
        </w:rPr>
      </w:pPr>
      <w:r>
        <w:rPr>
          <w:color w:val="000000"/>
          <w:sz w:val="20"/>
          <w:szCs w:val="20"/>
        </w:rPr>
        <w:t>El proyecto incide en el componente ambiental del D.C. al garantizar una mayor racionalidad del gasto y la inversión ambiental acorde con un marco de planeación estratégica y la sostenibilidad financiera, que en conjunto incentivan y focalizan los recursos hacia el uso racional de los bienes y recursos públicos del distrito.</w:t>
      </w:r>
    </w:p>
    <w:p w14:paraId="27372548" w14:textId="77777777" w:rsidR="00556803" w:rsidRDefault="00556803">
      <w:pPr>
        <w:jc w:val="both"/>
        <w:rPr>
          <w:color w:val="000000"/>
          <w:sz w:val="20"/>
          <w:szCs w:val="20"/>
        </w:rPr>
      </w:pPr>
    </w:p>
    <w:p w14:paraId="099DF109" w14:textId="77777777" w:rsidR="00556803" w:rsidRDefault="00000000">
      <w:pPr>
        <w:jc w:val="both"/>
        <w:rPr>
          <w:color w:val="000000"/>
          <w:sz w:val="20"/>
          <w:szCs w:val="20"/>
        </w:rPr>
      </w:pPr>
      <w:r>
        <w:rPr>
          <w:color w:val="000000"/>
          <w:sz w:val="20"/>
          <w:szCs w:val="20"/>
        </w:rPr>
        <w:t>El proyecto incentiva la armonización entre lo formulado (política e instrumentos de política) y lo posible de ejecutar dado un conjunto de restricciones de orden técnica, presupuestal, de infraestructura y de información. Es decir, que evalúa y selecciona las acciones ambientales de mayor viabilidad, beneficios ambientales y sociales.</w:t>
      </w:r>
    </w:p>
    <w:p w14:paraId="0B348A63" w14:textId="77777777" w:rsidR="00556803" w:rsidRDefault="00556803">
      <w:pPr>
        <w:jc w:val="both"/>
        <w:rPr>
          <w:color w:val="000000"/>
          <w:sz w:val="20"/>
          <w:szCs w:val="20"/>
        </w:rPr>
      </w:pPr>
    </w:p>
    <w:p w14:paraId="79ADC091" w14:textId="77777777" w:rsidR="00556803" w:rsidRDefault="00000000">
      <w:pPr>
        <w:jc w:val="both"/>
        <w:rPr>
          <w:color w:val="000000"/>
          <w:sz w:val="20"/>
          <w:szCs w:val="20"/>
        </w:rPr>
      </w:pPr>
      <w:r>
        <w:rPr>
          <w:color w:val="000000"/>
          <w:sz w:val="20"/>
          <w:szCs w:val="20"/>
        </w:rPr>
        <w:t>Este proyecto fortalece e incentiva no sólo el ejercicio de Autoridad Ambiental en el D. C., sino que claramente incentiva los procesos y las directrices de participación así como la descentralización y desconcentración, desarrollando una política y mecanismos efectivos de atención al cliente interno; priorización de los proyectos ambientales presentados por las diferentes organizaciones sociales o de control mediante el registro y calificación de estos en el Banco de proyectos ambientales.</w:t>
      </w:r>
    </w:p>
    <w:p w14:paraId="19C17B41" w14:textId="77777777" w:rsidR="00556803" w:rsidRDefault="00556803">
      <w:pPr>
        <w:rPr>
          <w:color w:val="000000"/>
          <w:sz w:val="20"/>
          <w:szCs w:val="20"/>
        </w:rPr>
      </w:pPr>
    </w:p>
    <w:p w14:paraId="2EA23AC4" w14:textId="77777777" w:rsidR="00556803" w:rsidRDefault="00000000">
      <w:pPr>
        <w:numPr>
          <w:ilvl w:val="2"/>
          <w:numId w:val="4"/>
        </w:numPr>
        <w:pBdr>
          <w:top w:val="nil"/>
          <w:left w:val="nil"/>
          <w:bottom w:val="nil"/>
          <w:right w:val="nil"/>
          <w:between w:val="nil"/>
        </w:pBdr>
        <w:tabs>
          <w:tab w:val="center" w:pos="4252"/>
          <w:tab w:val="right" w:pos="8504"/>
        </w:tabs>
        <w:rPr>
          <w:color w:val="000000"/>
          <w:sz w:val="20"/>
          <w:szCs w:val="20"/>
        </w:rPr>
      </w:pPr>
      <w:r>
        <w:rPr>
          <w:b/>
          <w:color w:val="000000"/>
          <w:sz w:val="20"/>
          <w:szCs w:val="20"/>
        </w:rPr>
        <w:t xml:space="preserve"> Sostenibilidad del proyecto</w:t>
      </w:r>
    </w:p>
    <w:p w14:paraId="20B535FD" w14:textId="77777777" w:rsidR="00556803" w:rsidRDefault="00556803">
      <w:pPr>
        <w:pBdr>
          <w:top w:val="nil"/>
          <w:left w:val="nil"/>
          <w:bottom w:val="nil"/>
          <w:right w:val="nil"/>
          <w:between w:val="nil"/>
        </w:pBdr>
        <w:rPr>
          <w:b/>
          <w:color w:val="000000"/>
          <w:sz w:val="20"/>
          <w:szCs w:val="20"/>
          <w:highlight w:val="yellow"/>
        </w:rPr>
      </w:pPr>
    </w:p>
    <w:p w14:paraId="62E4FB02" w14:textId="77777777" w:rsidR="00556803" w:rsidRDefault="00000000">
      <w:pPr>
        <w:jc w:val="both"/>
        <w:rPr>
          <w:color w:val="000000"/>
          <w:sz w:val="20"/>
          <w:szCs w:val="20"/>
        </w:rPr>
      </w:pPr>
      <w:r>
        <w:rPr>
          <w:color w:val="000000"/>
          <w:sz w:val="20"/>
          <w:szCs w:val="20"/>
        </w:rPr>
        <w:lastRenderedPageBreak/>
        <w:t>El plan de desarrollo “Bogotá Camina Segura”, en el programa Fortalecimiento institucional para un gobierno confiable, el cual busca dotar a las entidades distritales de conocimientos, habilidades y actitudes para asegurar valor</w:t>
      </w:r>
    </w:p>
    <w:p w14:paraId="057E5C3D" w14:textId="77777777" w:rsidR="00556803" w:rsidRDefault="00000000">
      <w:pPr>
        <w:jc w:val="both"/>
        <w:rPr>
          <w:color w:val="000000"/>
          <w:sz w:val="20"/>
          <w:szCs w:val="20"/>
        </w:rPr>
      </w:pPr>
      <w:r>
        <w:rPr>
          <w:color w:val="000000"/>
          <w:sz w:val="20"/>
          <w:szCs w:val="20"/>
        </w:rPr>
        <w:t>público, de tal manera que se sintonicen las instituciones del Distrito Capital con las necesidades de las personas y hogares. Desarrollar estrategias de fortalecimiento de la gestión, la innovación, la creatividad, la gestión documental distrital y la apropiación de la memoria histórica (archivo), a partir de este se estructuro el presente proyecto dado el enfoque que se plantea, el cual va encaminado a dos elementos de modernización. El primero en el plano de transformación digital, y el segundo, relacionado el diseño institucional de la Entidad.</w:t>
      </w:r>
    </w:p>
    <w:p w14:paraId="5BA541D6" w14:textId="77777777" w:rsidR="00556803" w:rsidRDefault="00556803">
      <w:pPr>
        <w:rPr>
          <w:color w:val="000000"/>
          <w:sz w:val="20"/>
          <w:szCs w:val="20"/>
        </w:rPr>
      </w:pPr>
    </w:p>
    <w:p w14:paraId="6DDB98FD" w14:textId="77777777" w:rsidR="00556803" w:rsidRDefault="00000000">
      <w:pPr>
        <w:rPr>
          <w:color w:val="000000"/>
          <w:sz w:val="20"/>
          <w:szCs w:val="20"/>
        </w:rPr>
      </w:pPr>
      <w:r>
        <w:rPr>
          <w:color w:val="000000"/>
          <w:sz w:val="20"/>
          <w:szCs w:val="20"/>
        </w:rPr>
        <w:t>Respaldo del Plan de Desarrollo y capacidad institucional y de gestión para dar continuidad a las acciones implementadas al proyecto: Considerando que se está iniciando un nuevo plan de desarrollo permite dar continuidad a las acciones proyectadas durante el cuatrienio y lograr los objetivos establecidos en el.</w:t>
      </w:r>
    </w:p>
    <w:p w14:paraId="1C89117B" w14:textId="77777777" w:rsidR="00556803" w:rsidRDefault="00556803">
      <w:pPr>
        <w:rPr>
          <w:color w:val="000000"/>
          <w:sz w:val="20"/>
          <w:szCs w:val="20"/>
        </w:rPr>
      </w:pPr>
    </w:p>
    <w:p w14:paraId="517060FE" w14:textId="77777777" w:rsidR="00556803" w:rsidRDefault="00000000">
      <w:pPr>
        <w:rPr>
          <w:color w:val="000000"/>
          <w:sz w:val="20"/>
          <w:szCs w:val="20"/>
        </w:rPr>
      </w:pPr>
      <w:r>
        <w:rPr>
          <w:color w:val="000000"/>
          <w:sz w:val="20"/>
          <w:szCs w:val="20"/>
        </w:rPr>
        <w:t>Sostenibilidad financiera: La continuación del proyecto en el apoyo a los procesos emprendidos depende en gran parte de la disposición del financiamiento estatal, por lo que se plantea junto con el presupuesto contar con un plan de acción para llevar control de las actividades a realizar como estrategias de sostenibilidad disminuyendo los riesgos, flexibilizando y adaptando la estrategia, a los cambios que llegarán y sobre todo, optimizando los recursos que existen en estos dos últimos años del Proyecto.</w:t>
      </w:r>
    </w:p>
    <w:p w14:paraId="5F45CAC9" w14:textId="77777777" w:rsidR="00556803" w:rsidRDefault="00556803">
      <w:pPr>
        <w:rPr>
          <w:color w:val="000000"/>
          <w:sz w:val="20"/>
          <w:szCs w:val="20"/>
        </w:rPr>
      </w:pPr>
    </w:p>
    <w:p w14:paraId="13816B0C" w14:textId="77777777" w:rsidR="00556803" w:rsidRDefault="00000000">
      <w:pPr>
        <w:rPr>
          <w:color w:val="000000"/>
          <w:sz w:val="20"/>
          <w:szCs w:val="20"/>
        </w:rPr>
      </w:pPr>
      <w:r>
        <w:rPr>
          <w:color w:val="000000"/>
          <w:sz w:val="20"/>
          <w:szCs w:val="20"/>
        </w:rPr>
        <w:t>Sostenibilidad Tecnológica: Se tiene previsto conforme a la capacidad del proyecto en aplicar tecnologías adecuadas, que sea comprensible y de fácil uso por los usuarios internos.</w:t>
      </w:r>
    </w:p>
    <w:p w14:paraId="66F45FA8" w14:textId="77777777" w:rsidR="00556803" w:rsidRDefault="00556803">
      <w:pPr>
        <w:rPr>
          <w:color w:val="000000"/>
          <w:sz w:val="20"/>
          <w:szCs w:val="20"/>
        </w:rPr>
      </w:pPr>
    </w:p>
    <w:p w14:paraId="4806A7FE" w14:textId="77777777" w:rsidR="00556803" w:rsidRDefault="00000000">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Estrategia de asociación al POT</w:t>
      </w:r>
    </w:p>
    <w:p w14:paraId="42678DB2" w14:textId="77777777" w:rsidR="00556803" w:rsidRDefault="00556803">
      <w:pPr>
        <w:pBdr>
          <w:top w:val="nil"/>
          <w:left w:val="nil"/>
          <w:bottom w:val="nil"/>
          <w:right w:val="nil"/>
          <w:between w:val="nil"/>
        </w:pBdr>
        <w:ind w:left="1134"/>
        <w:rPr>
          <w:b/>
          <w:color w:val="000000"/>
          <w:sz w:val="20"/>
          <w:szCs w:val="20"/>
        </w:rPr>
      </w:pPr>
    </w:p>
    <w:p w14:paraId="19B3B803" w14:textId="77777777" w:rsidR="00556803" w:rsidRDefault="00000000">
      <w:pPr>
        <w:pBdr>
          <w:top w:val="nil"/>
          <w:left w:val="nil"/>
          <w:bottom w:val="nil"/>
          <w:right w:val="nil"/>
          <w:between w:val="nil"/>
        </w:pBdr>
        <w:rPr>
          <w:color w:val="000000"/>
          <w:sz w:val="20"/>
          <w:szCs w:val="20"/>
        </w:rPr>
      </w:pPr>
      <w:bookmarkStart w:id="13" w:name="_heading=h.4d34og8" w:colFirst="0" w:colLast="0"/>
      <w:bookmarkEnd w:id="13"/>
      <w:r>
        <w:rPr>
          <w:color w:val="000000"/>
          <w:sz w:val="20"/>
          <w:szCs w:val="20"/>
        </w:rPr>
        <w:t>Escoger el proyecto POT al cual se asocian los productos generados por el proyecto.</w:t>
      </w:r>
    </w:p>
    <w:p w14:paraId="1EA71678" w14:textId="77777777" w:rsidR="00556803" w:rsidRDefault="00556803">
      <w:pPr>
        <w:pBdr>
          <w:top w:val="nil"/>
          <w:left w:val="nil"/>
          <w:bottom w:val="nil"/>
          <w:right w:val="nil"/>
          <w:between w:val="nil"/>
        </w:pBdr>
        <w:rPr>
          <w:color w:val="000000"/>
          <w:sz w:val="20"/>
          <w:szCs w:val="20"/>
        </w:rPr>
      </w:pPr>
    </w:p>
    <w:tbl>
      <w:tblPr>
        <w:tblStyle w:val="afffffff4"/>
        <w:tblW w:w="9062" w:type="dxa"/>
        <w:tblInd w:w="0" w:type="dxa"/>
        <w:tblLayout w:type="fixed"/>
        <w:tblLook w:val="0400" w:firstRow="0" w:lastRow="0" w:firstColumn="0" w:lastColumn="0" w:noHBand="0" w:noVBand="1"/>
      </w:tblPr>
      <w:tblGrid>
        <w:gridCol w:w="1880"/>
        <w:gridCol w:w="1880"/>
        <w:gridCol w:w="1880"/>
        <w:gridCol w:w="1880"/>
        <w:gridCol w:w="1542"/>
      </w:tblGrid>
      <w:tr w:rsidR="00556803" w14:paraId="5DD06CD7" w14:textId="77777777">
        <w:trPr>
          <w:trHeight w:val="315"/>
        </w:trPr>
        <w:tc>
          <w:tcPr>
            <w:tcW w:w="9062" w:type="dxa"/>
            <w:gridSpan w:val="5"/>
            <w:tcBorders>
              <w:top w:val="single" w:sz="8" w:space="0" w:color="000000"/>
              <w:left w:val="single" w:sz="8" w:space="0" w:color="000000"/>
              <w:bottom w:val="single" w:sz="8" w:space="0" w:color="000000"/>
              <w:right w:val="single" w:sz="8" w:space="0" w:color="000000"/>
            </w:tcBorders>
            <w:shd w:val="clear" w:color="auto" w:fill="BFBFBF"/>
            <w:vAlign w:val="center"/>
          </w:tcPr>
          <w:p w14:paraId="0B15C919" w14:textId="77777777" w:rsidR="00556803" w:rsidRDefault="00000000">
            <w:pPr>
              <w:jc w:val="center"/>
              <w:rPr>
                <w:b/>
                <w:color w:val="000000"/>
                <w:sz w:val="20"/>
                <w:szCs w:val="20"/>
              </w:rPr>
            </w:pPr>
            <w:r>
              <w:rPr>
                <w:b/>
                <w:color w:val="000000"/>
                <w:sz w:val="20"/>
                <w:szCs w:val="20"/>
              </w:rPr>
              <w:t xml:space="preserve">     PLAN DE ORDENAMIENTO TERRITORIAL – ESTRATEGIAS</w:t>
            </w:r>
          </w:p>
        </w:tc>
      </w:tr>
      <w:tr w:rsidR="00556803" w14:paraId="07068F20" w14:textId="77777777">
        <w:trPr>
          <w:trHeight w:val="1470"/>
        </w:trPr>
        <w:tc>
          <w:tcPr>
            <w:tcW w:w="1880" w:type="dxa"/>
            <w:tcBorders>
              <w:top w:val="nil"/>
              <w:left w:val="single" w:sz="8" w:space="0" w:color="000000"/>
              <w:bottom w:val="single" w:sz="4" w:space="0" w:color="000000"/>
              <w:right w:val="single" w:sz="4" w:space="0" w:color="000000"/>
            </w:tcBorders>
            <w:shd w:val="clear" w:color="auto" w:fill="auto"/>
            <w:vAlign w:val="center"/>
          </w:tcPr>
          <w:p w14:paraId="1FEC6D1E" w14:textId="77777777" w:rsidR="00556803" w:rsidRDefault="00000000">
            <w:pPr>
              <w:rPr>
                <w:color w:val="000000"/>
                <w:sz w:val="20"/>
                <w:szCs w:val="20"/>
              </w:rPr>
            </w:pPr>
            <w:r>
              <w:rPr>
                <w:color w:val="000000"/>
                <w:sz w:val="20"/>
                <w:szCs w:val="20"/>
              </w:rPr>
              <w:t xml:space="preserve">2. Estructura Funcional y de Servicios - EFS </w:t>
            </w:r>
          </w:p>
        </w:tc>
        <w:tc>
          <w:tcPr>
            <w:tcW w:w="1880" w:type="dxa"/>
            <w:tcBorders>
              <w:top w:val="nil"/>
              <w:left w:val="nil"/>
              <w:bottom w:val="single" w:sz="4" w:space="0" w:color="000000"/>
              <w:right w:val="single" w:sz="4" w:space="0" w:color="000000"/>
            </w:tcBorders>
            <w:shd w:val="clear" w:color="auto" w:fill="auto"/>
            <w:vAlign w:val="center"/>
          </w:tcPr>
          <w:p w14:paraId="4C22D8C9" w14:textId="77777777" w:rsidR="00556803" w:rsidRDefault="00000000">
            <w:pPr>
              <w:rPr>
                <w:color w:val="000000"/>
                <w:sz w:val="20"/>
                <w:szCs w:val="20"/>
              </w:rPr>
            </w:pPr>
            <w:r>
              <w:rPr>
                <w:color w:val="000000"/>
                <w:sz w:val="20"/>
                <w:szCs w:val="20"/>
              </w:rPr>
              <w:t xml:space="preserve">Sistema de movilidad </w:t>
            </w:r>
          </w:p>
        </w:tc>
        <w:tc>
          <w:tcPr>
            <w:tcW w:w="1880" w:type="dxa"/>
            <w:tcBorders>
              <w:top w:val="nil"/>
              <w:left w:val="nil"/>
              <w:bottom w:val="single" w:sz="4" w:space="0" w:color="000000"/>
              <w:right w:val="single" w:sz="4" w:space="0" w:color="000000"/>
            </w:tcBorders>
            <w:shd w:val="clear" w:color="auto" w:fill="auto"/>
            <w:vAlign w:val="center"/>
          </w:tcPr>
          <w:p w14:paraId="6FE37C65" w14:textId="77777777" w:rsidR="00556803" w:rsidRDefault="00000000">
            <w:pPr>
              <w:rPr>
                <w:color w:val="000000"/>
                <w:sz w:val="20"/>
                <w:szCs w:val="20"/>
              </w:rPr>
            </w:pPr>
            <w:r>
              <w:rPr>
                <w:color w:val="000000"/>
                <w:sz w:val="20"/>
                <w:szCs w:val="20"/>
              </w:rPr>
              <w:t xml:space="preserve">Sistemas de equipamientos urbanos </w:t>
            </w:r>
          </w:p>
        </w:tc>
        <w:tc>
          <w:tcPr>
            <w:tcW w:w="1880" w:type="dxa"/>
            <w:tcBorders>
              <w:top w:val="nil"/>
              <w:left w:val="nil"/>
              <w:bottom w:val="single" w:sz="4" w:space="0" w:color="000000"/>
              <w:right w:val="single" w:sz="4" w:space="0" w:color="000000"/>
            </w:tcBorders>
            <w:shd w:val="clear" w:color="auto" w:fill="auto"/>
            <w:vAlign w:val="center"/>
          </w:tcPr>
          <w:p w14:paraId="052825AE" w14:textId="77777777" w:rsidR="00556803" w:rsidRDefault="00000000">
            <w:pPr>
              <w:rPr>
                <w:color w:val="000000"/>
                <w:sz w:val="20"/>
                <w:szCs w:val="20"/>
              </w:rPr>
            </w:pPr>
            <w:r>
              <w:rPr>
                <w:color w:val="000000"/>
                <w:sz w:val="20"/>
                <w:szCs w:val="20"/>
              </w:rPr>
              <w:t xml:space="preserve">Sistema de espacio público construido: Parques y espacios peatonales </w:t>
            </w:r>
          </w:p>
        </w:tc>
        <w:tc>
          <w:tcPr>
            <w:tcW w:w="1542" w:type="dxa"/>
            <w:tcBorders>
              <w:top w:val="nil"/>
              <w:left w:val="nil"/>
              <w:bottom w:val="single" w:sz="4" w:space="0" w:color="000000"/>
              <w:right w:val="single" w:sz="8" w:space="0" w:color="000000"/>
            </w:tcBorders>
            <w:shd w:val="clear" w:color="auto" w:fill="auto"/>
            <w:vAlign w:val="center"/>
          </w:tcPr>
          <w:p w14:paraId="703A48C5" w14:textId="77777777" w:rsidR="00556803" w:rsidRDefault="00000000">
            <w:pPr>
              <w:rPr>
                <w:color w:val="000000"/>
                <w:sz w:val="20"/>
                <w:szCs w:val="20"/>
              </w:rPr>
            </w:pPr>
            <w:r>
              <w:rPr>
                <w:color w:val="000000"/>
                <w:sz w:val="20"/>
                <w:szCs w:val="20"/>
              </w:rPr>
              <w:t xml:space="preserve">Sistemas generales de servicios públicos </w:t>
            </w:r>
          </w:p>
        </w:tc>
      </w:tr>
    </w:tbl>
    <w:p w14:paraId="21AD8549" w14:textId="77777777" w:rsidR="00556803" w:rsidRDefault="00000000">
      <w:pPr>
        <w:pBdr>
          <w:top w:val="nil"/>
          <w:left w:val="nil"/>
          <w:bottom w:val="nil"/>
          <w:right w:val="nil"/>
          <w:between w:val="nil"/>
        </w:pBdr>
        <w:ind w:left="360"/>
        <w:jc w:val="center"/>
        <w:rPr>
          <w:b/>
          <w:color w:val="000000"/>
          <w:sz w:val="20"/>
          <w:szCs w:val="20"/>
        </w:rPr>
      </w:pPr>
      <w:r>
        <w:rPr>
          <w:i/>
          <w:color w:val="000000"/>
          <w:sz w:val="20"/>
          <w:szCs w:val="20"/>
        </w:rPr>
        <w:t>Fuente:</w:t>
      </w:r>
    </w:p>
    <w:p w14:paraId="18DF0003" w14:textId="77777777" w:rsidR="00556803" w:rsidRDefault="00556803">
      <w:pPr>
        <w:rPr>
          <w:b/>
          <w:i/>
          <w:color w:val="000000"/>
          <w:sz w:val="20"/>
          <w:szCs w:val="20"/>
        </w:rPr>
      </w:pPr>
    </w:p>
    <w:p w14:paraId="3E10394C" w14:textId="77777777" w:rsidR="00556803" w:rsidRDefault="00556803">
      <w:pPr>
        <w:pBdr>
          <w:top w:val="nil"/>
          <w:left w:val="nil"/>
          <w:bottom w:val="nil"/>
          <w:right w:val="nil"/>
          <w:between w:val="nil"/>
        </w:pBdr>
        <w:rPr>
          <w:b/>
          <w:color w:val="000000"/>
          <w:sz w:val="20"/>
          <w:szCs w:val="20"/>
        </w:rPr>
      </w:pPr>
    </w:p>
    <w:p w14:paraId="0F72FA05" w14:textId="77777777" w:rsidR="00556803" w:rsidRDefault="00000000">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Planes Maestros asociados del POT</w:t>
      </w:r>
    </w:p>
    <w:p w14:paraId="48EE4A63" w14:textId="77777777" w:rsidR="00556803" w:rsidRDefault="00556803">
      <w:pPr>
        <w:pBdr>
          <w:top w:val="nil"/>
          <w:left w:val="nil"/>
          <w:bottom w:val="nil"/>
          <w:right w:val="nil"/>
          <w:between w:val="nil"/>
        </w:pBdr>
        <w:ind w:left="1134"/>
        <w:rPr>
          <w:b/>
          <w:color w:val="000000"/>
          <w:sz w:val="20"/>
          <w:szCs w:val="20"/>
        </w:rPr>
      </w:pPr>
    </w:p>
    <w:p w14:paraId="78A8971F" w14:textId="77777777" w:rsidR="00556803" w:rsidRDefault="00000000">
      <w:pPr>
        <w:pBdr>
          <w:top w:val="nil"/>
          <w:left w:val="nil"/>
          <w:bottom w:val="nil"/>
          <w:right w:val="nil"/>
          <w:between w:val="nil"/>
        </w:pBdr>
        <w:rPr>
          <w:color w:val="000000"/>
          <w:sz w:val="20"/>
          <w:szCs w:val="20"/>
        </w:rPr>
      </w:pPr>
      <w:bookmarkStart w:id="14" w:name="_heading=h.2s8eyo1" w:colFirst="0" w:colLast="0"/>
      <w:bookmarkEnd w:id="14"/>
      <w:r>
        <w:rPr>
          <w:color w:val="000000"/>
          <w:sz w:val="20"/>
          <w:szCs w:val="20"/>
        </w:rPr>
        <w:t>Escoger el Plan Maestro que se asocie al proyecto.</w:t>
      </w:r>
    </w:p>
    <w:p w14:paraId="76BA7453" w14:textId="77777777" w:rsidR="00556803" w:rsidRDefault="00556803">
      <w:pPr>
        <w:pBdr>
          <w:top w:val="nil"/>
          <w:left w:val="nil"/>
          <w:bottom w:val="nil"/>
          <w:right w:val="nil"/>
          <w:between w:val="nil"/>
        </w:pBdr>
        <w:rPr>
          <w:b/>
          <w:color w:val="000000"/>
          <w:sz w:val="20"/>
          <w:szCs w:val="20"/>
        </w:rPr>
      </w:pPr>
    </w:p>
    <w:tbl>
      <w:tblPr>
        <w:tblStyle w:val="afffffff5"/>
        <w:tblW w:w="8549" w:type="dxa"/>
        <w:tblInd w:w="0" w:type="dxa"/>
        <w:tblLayout w:type="fixed"/>
        <w:tblLook w:val="0400" w:firstRow="0" w:lastRow="0" w:firstColumn="0" w:lastColumn="0" w:noHBand="0" w:noVBand="1"/>
      </w:tblPr>
      <w:tblGrid>
        <w:gridCol w:w="1991"/>
        <w:gridCol w:w="3104"/>
        <w:gridCol w:w="3454"/>
      </w:tblGrid>
      <w:tr w:rsidR="00556803" w14:paraId="225822F8" w14:textId="77777777">
        <w:trPr>
          <w:trHeight w:val="276"/>
        </w:trPr>
        <w:tc>
          <w:tcPr>
            <w:tcW w:w="8549" w:type="dxa"/>
            <w:gridSpan w:val="3"/>
            <w:tcBorders>
              <w:top w:val="single" w:sz="8" w:space="0" w:color="000000"/>
              <w:left w:val="single" w:sz="8" w:space="0" w:color="000000"/>
              <w:bottom w:val="single" w:sz="8" w:space="0" w:color="000000"/>
              <w:right w:val="single" w:sz="8" w:space="0" w:color="000000"/>
            </w:tcBorders>
            <w:shd w:val="clear" w:color="auto" w:fill="BFBFBF"/>
            <w:vAlign w:val="center"/>
          </w:tcPr>
          <w:p w14:paraId="6A0D7BED" w14:textId="77777777" w:rsidR="00556803" w:rsidRDefault="00000000">
            <w:pPr>
              <w:jc w:val="center"/>
              <w:rPr>
                <w:b/>
                <w:color w:val="000000"/>
                <w:sz w:val="20"/>
                <w:szCs w:val="20"/>
              </w:rPr>
            </w:pPr>
            <w:bookmarkStart w:id="15" w:name="_heading=h.17dp8vu" w:colFirst="0" w:colLast="0"/>
            <w:bookmarkEnd w:id="15"/>
            <w:r>
              <w:rPr>
                <w:b/>
                <w:color w:val="000000"/>
                <w:sz w:val="20"/>
                <w:szCs w:val="20"/>
              </w:rPr>
              <w:t>PLAN DE ORDENAMIENTO TERRITORIAL – PLANES MAESTROS</w:t>
            </w:r>
          </w:p>
        </w:tc>
      </w:tr>
      <w:tr w:rsidR="00556803" w14:paraId="4A22C51F" w14:textId="77777777">
        <w:trPr>
          <w:trHeight w:val="165"/>
        </w:trPr>
        <w:tc>
          <w:tcPr>
            <w:tcW w:w="1991" w:type="dxa"/>
            <w:tcBorders>
              <w:top w:val="nil"/>
              <w:left w:val="single" w:sz="8" w:space="0" w:color="000000"/>
              <w:bottom w:val="single" w:sz="4" w:space="0" w:color="000000"/>
              <w:right w:val="single" w:sz="4" w:space="0" w:color="000000"/>
            </w:tcBorders>
            <w:shd w:val="clear" w:color="auto" w:fill="auto"/>
            <w:vAlign w:val="center"/>
          </w:tcPr>
          <w:p w14:paraId="2A423ED7" w14:textId="77777777" w:rsidR="00556803" w:rsidRDefault="00000000">
            <w:pPr>
              <w:rPr>
                <w:color w:val="000000"/>
                <w:sz w:val="20"/>
                <w:szCs w:val="20"/>
              </w:rPr>
            </w:pPr>
            <w:r>
              <w:rPr>
                <w:color w:val="000000"/>
                <w:sz w:val="20"/>
                <w:szCs w:val="20"/>
              </w:rPr>
              <w:t xml:space="preserve">1. Movilidad. </w:t>
            </w:r>
          </w:p>
        </w:tc>
        <w:tc>
          <w:tcPr>
            <w:tcW w:w="3104" w:type="dxa"/>
            <w:tcBorders>
              <w:top w:val="nil"/>
              <w:left w:val="nil"/>
              <w:bottom w:val="single" w:sz="4" w:space="0" w:color="000000"/>
              <w:right w:val="single" w:sz="4" w:space="0" w:color="000000"/>
            </w:tcBorders>
            <w:shd w:val="clear" w:color="auto" w:fill="auto"/>
            <w:vAlign w:val="center"/>
          </w:tcPr>
          <w:p w14:paraId="4A71812A" w14:textId="77777777" w:rsidR="00556803" w:rsidRDefault="00000000">
            <w:pPr>
              <w:rPr>
                <w:color w:val="000000"/>
                <w:sz w:val="20"/>
                <w:szCs w:val="20"/>
              </w:rPr>
            </w:pPr>
            <w:r>
              <w:rPr>
                <w:color w:val="000000"/>
                <w:sz w:val="20"/>
                <w:szCs w:val="20"/>
              </w:rPr>
              <w:t xml:space="preserve">7. Equipamientos Culturales </w:t>
            </w:r>
          </w:p>
        </w:tc>
        <w:tc>
          <w:tcPr>
            <w:tcW w:w="3454" w:type="dxa"/>
            <w:tcBorders>
              <w:top w:val="nil"/>
              <w:left w:val="nil"/>
              <w:bottom w:val="single" w:sz="4" w:space="0" w:color="000000"/>
              <w:right w:val="single" w:sz="8" w:space="0" w:color="000000"/>
            </w:tcBorders>
            <w:shd w:val="clear" w:color="auto" w:fill="auto"/>
            <w:vAlign w:val="center"/>
          </w:tcPr>
          <w:p w14:paraId="7F7517E6" w14:textId="77777777" w:rsidR="00556803" w:rsidRDefault="00000000">
            <w:pPr>
              <w:rPr>
                <w:color w:val="000000"/>
                <w:sz w:val="20"/>
                <w:szCs w:val="20"/>
              </w:rPr>
            </w:pPr>
            <w:r>
              <w:rPr>
                <w:color w:val="000000"/>
                <w:sz w:val="20"/>
                <w:szCs w:val="20"/>
              </w:rPr>
              <w:t xml:space="preserve">13. Abastecimiento de alimentos y seguridad alimentaria. </w:t>
            </w:r>
          </w:p>
        </w:tc>
      </w:tr>
      <w:tr w:rsidR="00556803" w14:paraId="5FC1A020" w14:textId="77777777">
        <w:trPr>
          <w:trHeight w:val="44"/>
        </w:trPr>
        <w:tc>
          <w:tcPr>
            <w:tcW w:w="1991" w:type="dxa"/>
            <w:tcBorders>
              <w:top w:val="nil"/>
              <w:left w:val="single" w:sz="8" w:space="0" w:color="000000"/>
              <w:bottom w:val="single" w:sz="4" w:space="0" w:color="000000"/>
              <w:right w:val="single" w:sz="4" w:space="0" w:color="000000"/>
            </w:tcBorders>
            <w:shd w:val="clear" w:color="auto" w:fill="auto"/>
            <w:vAlign w:val="center"/>
          </w:tcPr>
          <w:p w14:paraId="32F105C3" w14:textId="77777777" w:rsidR="00556803" w:rsidRDefault="00000000">
            <w:pPr>
              <w:rPr>
                <w:color w:val="000000"/>
                <w:sz w:val="20"/>
                <w:szCs w:val="20"/>
              </w:rPr>
            </w:pPr>
            <w:r>
              <w:rPr>
                <w:color w:val="000000"/>
                <w:sz w:val="20"/>
                <w:szCs w:val="20"/>
              </w:rPr>
              <w:t xml:space="preserve">2. Acueducto y Alcantarillado </w:t>
            </w:r>
          </w:p>
        </w:tc>
        <w:tc>
          <w:tcPr>
            <w:tcW w:w="3104" w:type="dxa"/>
            <w:tcBorders>
              <w:top w:val="nil"/>
              <w:left w:val="nil"/>
              <w:bottom w:val="single" w:sz="4" w:space="0" w:color="000000"/>
              <w:right w:val="single" w:sz="4" w:space="0" w:color="000000"/>
            </w:tcBorders>
            <w:shd w:val="clear" w:color="auto" w:fill="auto"/>
            <w:vAlign w:val="center"/>
          </w:tcPr>
          <w:p w14:paraId="6376D8F6" w14:textId="77777777" w:rsidR="00556803" w:rsidRDefault="00000000">
            <w:pPr>
              <w:rPr>
                <w:color w:val="000000"/>
                <w:sz w:val="20"/>
                <w:szCs w:val="20"/>
              </w:rPr>
            </w:pPr>
            <w:r>
              <w:rPr>
                <w:color w:val="000000"/>
                <w:sz w:val="20"/>
                <w:szCs w:val="20"/>
              </w:rPr>
              <w:t xml:space="preserve">8. Equipamientos de Salud </w:t>
            </w:r>
          </w:p>
        </w:tc>
        <w:tc>
          <w:tcPr>
            <w:tcW w:w="3454" w:type="dxa"/>
            <w:tcBorders>
              <w:top w:val="nil"/>
              <w:left w:val="nil"/>
              <w:bottom w:val="single" w:sz="4" w:space="0" w:color="000000"/>
              <w:right w:val="single" w:sz="8" w:space="0" w:color="000000"/>
            </w:tcBorders>
            <w:shd w:val="clear" w:color="auto" w:fill="auto"/>
            <w:vAlign w:val="center"/>
          </w:tcPr>
          <w:p w14:paraId="616E4E60" w14:textId="77777777" w:rsidR="00556803" w:rsidRDefault="00000000">
            <w:pPr>
              <w:rPr>
                <w:color w:val="000000"/>
                <w:sz w:val="20"/>
                <w:szCs w:val="20"/>
              </w:rPr>
            </w:pPr>
            <w:r>
              <w:rPr>
                <w:color w:val="000000"/>
                <w:sz w:val="20"/>
                <w:szCs w:val="20"/>
              </w:rPr>
              <w:t xml:space="preserve">14. Recintos feriales. </w:t>
            </w:r>
          </w:p>
        </w:tc>
      </w:tr>
      <w:tr w:rsidR="00556803" w14:paraId="2C3B4E27" w14:textId="77777777">
        <w:trPr>
          <w:trHeight w:val="132"/>
        </w:trPr>
        <w:tc>
          <w:tcPr>
            <w:tcW w:w="1991" w:type="dxa"/>
            <w:tcBorders>
              <w:top w:val="nil"/>
              <w:left w:val="single" w:sz="8" w:space="0" w:color="000000"/>
              <w:bottom w:val="single" w:sz="4" w:space="0" w:color="000000"/>
              <w:right w:val="single" w:sz="4" w:space="0" w:color="000000"/>
            </w:tcBorders>
            <w:shd w:val="clear" w:color="auto" w:fill="auto"/>
            <w:vAlign w:val="center"/>
          </w:tcPr>
          <w:p w14:paraId="2228D101" w14:textId="77777777" w:rsidR="00556803" w:rsidRDefault="00000000">
            <w:pPr>
              <w:rPr>
                <w:color w:val="000000"/>
                <w:sz w:val="20"/>
                <w:szCs w:val="20"/>
              </w:rPr>
            </w:pPr>
            <w:r>
              <w:rPr>
                <w:color w:val="000000"/>
                <w:sz w:val="20"/>
                <w:szCs w:val="20"/>
              </w:rPr>
              <w:t xml:space="preserve">3. Residuos Sólidos </w:t>
            </w:r>
          </w:p>
        </w:tc>
        <w:tc>
          <w:tcPr>
            <w:tcW w:w="3104" w:type="dxa"/>
            <w:tcBorders>
              <w:top w:val="nil"/>
              <w:left w:val="nil"/>
              <w:bottom w:val="single" w:sz="4" w:space="0" w:color="000000"/>
              <w:right w:val="single" w:sz="4" w:space="0" w:color="000000"/>
            </w:tcBorders>
            <w:shd w:val="clear" w:color="auto" w:fill="auto"/>
            <w:vAlign w:val="center"/>
          </w:tcPr>
          <w:p w14:paraId="12E6E3FD" w14:textId="77777777" w:rsidR="00556803" w:rsidRDefault="00000000">
            <w:pPr>
              <w:rPr>
                <w:color w:val="000000"/>
                <w:sz w:val="20"/>
                <w:szCs w:val="20"/>
              </w:rPr>
            </w:pPr>
            <w:r>
              <w:rPr>
                <w:color w:val="000000"/>
                <w:sz w:val="20"/>
                <w:szCs w:val="20"/>
              </w:rPr>
              <w:t xml:space="preserve">9. Equipamientos de Bienestar Social </w:t>
            </w:r>
          </w:p>
        </w:tc>
        <w:tc>
          <w:tcPr>
            <w:tcW w:w="3454" w:type="dxa"/>
            <w:tcBorders>
              <w:top w:val="nil"/>
              <w:left w:val="nil"/>
              <w:bottom w:val="single" w:sz="4" w:space="0" w:color="000000"/>
              <w:right w:val="single" w:sz="8" w:space="0" w:color="000000"/>
            </w:tcBorders>
            <w:shd w:val="clear" w:color="auto" w:fill="auto"/>
            <w:vAlign w:val="center"/>
          </w:tcPr>
          <w:p w14:paraId="3EC52578" w14:textId="77777777" w:rsidR="00556803" w:rsidRDefault="00000000">
            <w:pPr>
              <w:rPr>
                <w:color w:val="000000"/>
                <w:sz w:val="20"/>
                <w:szCs w:val="20"/>
              </w:rPr>
            </w:pPr>
            <w:r>
              <w:rPr>
                <w:color w:val="000000"/>
                <w:sz w:val="20"/>
                <w:szCs w:val="20"/>
              </w:rPr>
              <w:t xml:space="preserve">15. Cementerios y Servicios funerarios. </w:t>
            </w:r>
          </w:p>
        </w:tc>
      </w:tr>
      <w:tr w:rsidR="00556803" w14:paraId="2E261F54" w14:textId="77777777">
        <w:trPr>
          <w:trHeight w:val="287"/>
        </w:trPr>
        <w:tc>
          <w:tcPr>
            <w:tcW w:w="1991" w:type="dxa"/>
            <w:tcBorders>
              <w:top w:val="nil"/>
              <w:left w:val="single" w:sz="8" w:space="0" w:color="000000"/>
              <w:bottom w:val="single" w:sz="4" w:space="0" w:color="000000"/>
              <w:right w:val="single" w:sz="4" w:space="0" w:color="000000"/>
            </w:tcBorders>
            <w:shd w:val="clear" w:color="auto" w:fill="auto"/>
            <w:vAlign w:val="center"/>
          </w:tcPr>
          <w:p w14:paraId="7A31F4AC" w14:textId="77777777" w:rsidR="00556803" w:rsidRDefault="00000000">
            <w:pPr>
              <w:rPr>
                <w:color w:val="000000"/>
                <w:sz w:val="20"/>
                <w:szCs w:val="20"/>
              </w:rPr>
            </w:pPr>
            <w:r>
              <w:rPr>
                <w:color w:val="000000"/>
                <w:sz w:val="20"/>
                <w:szCs w:val="20"/>
              </w:rPr>
              <w:lastRenderedPageBreak/>
              <w:t xml:space="preserve">4. Energía </w:t>
            </w:r>
          </w:p>
        </w:tc>
        <w:tc>
          <w:tcPr>
            <w:tcW w:w="3104" w:type="dxa"/>
            <w:tcBorders>
              <w:top w:val="nil"/>
              <w:left w:val="nil"/>
              <w:bottom w:val="single" w:sz="4" w:space="0" w:color="000000"/>
              <w:right w:val="single" w:sz="4" w:space="0" w:color="000000"/>
            </w:tcBorders>
            <w:shd w:val="clear" w:color="auto" w:fill="auto"/>
            <w:vAlign w:val="center"/>
          </w:tcPr>
          <w:p w14:paraId="698467C3" w14:textId="77777777" w:rsidR="00556803" w:rsidRDefault="00000000">
            <w:pPr>
              <w:rPr>
                <w:color w:val="000000"/>
                <w:sz w:val="20"/>
                <w:szCs w:val="20"/>
              </w:rPr>
            </w:pPr>
            <w:r>
              <w:rPr>
                <w:color w:val="000000"/>
                <w:sz w:val="20"/>
                <w:szCs w:val="20"/>
              </w:rPr>
              <w:t xml:space="preserve">10. Equipamientos deportivos y recreativos </w:t>
            </w:r>
          </w:p>
        </w:tc>
        <w:tc>
          <w:tcPr>
            <w:tcW w:w="3454" w:type="dxa"/>
            <w:tcBorders>
              <w:top w:val="nil"/>
              <w:left w:val="nil"/>
              <w:bottom w:val="single" w:sz="4" w:space="0" w:color="000000"/>
              <w:right w:val="single" w:sz="8" w:space="0" w:color="000000"/>
            </w:tcBorders>
            <w:shd w:val="clear" w:color="auto" w:fill="auto"/>
            <w:vAlign w:val="center"/>
          </w:tcPr>
          <w:p w14:paraId="178D98A8" w14:textId="77777777" w:rsidR="00556803" w:rsidRDefault="00000000">
            <w:pPr>
              <w:rPr>
                <w:color w:val="000000"/>
                <w:sz w:val="20"/>
                <w:szCs w:val="20"/>
              </w:rPr>
            </w:pPr>
            <w:r>
              <w:rPr>
                <w:color w:val="000000"/>
                <w:sz w:val="20"/>
                <w:szCs w:val="20"/>
              </w:rPr>
              <w:t xml:space="preserve">16. Culto. </w:t>
            </w:r>
          </w:p>
        </w:tc>
      </w:tr>
      <w:tr w:rsidR="00556803" w14:paraId="7DB72D68" w14:textId="77777777">
        <w:trPr>
          <w:trHeight w:val="427"/>
        </w:trPr>
        <w:tc>
          <w:tcPr>
            <w:tcW w:w="1991" w:type="dxa"/>
            <w:tcBorders>
              <w:top w:val="nil"/>
              <w:left w:val="single" w:sz="8" w:space="0" w:color="000000"/>
              <w:bottom w:val="single" w:sz="4" w:space="0" w:color="000000"/>
              <w:right w:val="single" w:sz="4" w:space="0" w:color="000000"/>
            </w:tcBorders>
            <w:shd w:val="clear" w:color="auto" w:fill="auto"/>
            <w:vAlign w:val="center"/>
          </w:tcPr>
          <w:p w14:paraId="078C9922" w14:textId="77777777" w:rsidR="00556803" w:rsidRDefault="00000000">
            <w:pPr>
              <w:rPr>
                <w:color w:val="000000"/>
                <w:sz w:val="20"/>
                <w:szCs w:val="20"/>
              </w:rPr>
            </w:pPr>
            <w:r>
              <w:rPr>
                <w:color w:val="000000"/>
                <w:sz w:val="20"/>
                <w:szCs w:val="20"/>
              </w:rPr>
              <w:t xml:space="preserve">5. Gas </w:t>
            </w:r>
          </w:p>
        </w:tc>
        <w:tc>
          <w:tcPr>
            <w:tcW w:w="3104" w:type="dxa"/>
            <w:tcBorders>
              <w:top w:val="nil"/>
              <w:left w:val="nil"/>
              <w:bottom w:val="single" w:sz="4" w:space="0" w:color="000000"/>
              <w:right w:val="single" w:sz="4" w:space="0" w:color="000000"/>
            </w:tcBorders>
            <w:shd w:val="clear" w:color="auto" w:fill="auto"/>
            <w:vAlign w:val="center"/>
          </w:tcPr>
          <w:p w14:paraId="37DB68FF" w14:textId="77777777" w:rsidR="00556803" w:rsidRDefault="00000000">
            <w:pPr>
              <w:rPr>
                <w:color w:val="000000"/>
                <w:sz w:val="20"/>
                <w:szCs w:val="20"/>
              </w:rPr>
            </w:pPr>
            <w:r>
              <w:rPr>
                <w:color w:val="000000"/>
                <w:sz w:val="20"/>
                <w:szCs w:val="20"/>
              </w:rPr>
              <w:t xml:space="preserve">11. Seguridad ciudadana </w:t>
            </w:r>
          </w:p>
        </w:tc>
        <w:tc>
          <w:tcPr>
            <w:tcW w:w="3454" w:type="dxa"/>
            <w:tcBorders>
              <w:top w:val="nil"/>
              <w:left w:val="nil"/>
              <w:bottom w:val="single" w:sz="4" w:space="0" w:color="000000"/>
              <w:right w:val="single" w:sz="8" w:space="0" w:color="000000"/>
            </w:tcBorders>
            <w:shd w:val="clear" w:color="auto" w:fill="FFD965"/>
            <w:vAlign w:val="center"/>
          </w:tcPr>
          <w:p w14:paraId="7757C897" w14:textId="77777777" w:rsidR="00556803" w:rsidRDefault="00000000">
            <w:pPr>
              <w:rPr>
                <w:color w:val="000000"/>
                <w:sz w:val="20"/>
                <w:szCs w:val="20"/>
              </w:rPr>
            </w:pPr>
            <w:r>
              <w:rPr>
                <w:color w:val="000000"/>
                <w:sz w:val="20"/>
                <w:szCs w:val="20"/>
              </w:rPr>
              <w:t xml:space="preserve">17. Plan Maestro de Espacio Público </w:t>
            </w:r>
          </w:p>
        </w:tc>
      </w:tr>
      <w:tr w:rsidR="00556803" w14:paraId="79C777F3" w14:textId="77777777">
        <w:trPr>
          <w:trHeight w:val="275"/>
        </w:trPr>
        <w:tc>
          <w:tcPr>
            <w:tcW w:w="1991" w:type="dxa"/>
            <w:tcBorders>
              <w:top w:val="nil"/>
              <w:left w:val="single" w:sz="8" w:space="0" w:color="000000"/>
              <w:bottom w:val="single" w:sz="8" w:space="0" w:color="000000"/>
              <w:right w:val="single" w:sz="4" w:space="0" w:color="000000"/>
            </w:tcBorders>
            <w:shd w:val="clear" w:color="auto" w:fill="auto"/>
            <w:vAlign w:val="center"/>
          </w:tcPr>
          <w:p w14:paraId="7755E5FD" w14:textId="77777777" w:rsidR="00556803" w:rsidRDefault="00000000">
            <w:pPr>
              <w:rPr>
                <w:color w:val="000000"/>
                <w:sz w:val="20"/>
                <w:szCs w:val="20"/>
              </w:rPr>
            </w:pPr>
            <w:r>
              <w:rPr>
                <w:color w:val="000000"/>
                <w:sz w:val="20"/>
                <w:szCs w:val="20"/>
              </w:rPr>
              <w:t xml:space="preserve">6. Equipamientos Educativos </w:t>
            </w:r>
          </w:p>
        </w:tc>
        <w:tc>
          <w:tcPr>
            <w:tcW w:w="3104" w:type="dxa"/>
            <w:tcBorders>
              <w:top w:val="nil"/>
              <w:left w:val="nil"/>
              <w:bottom w:val="single" w:sz="8" w:space="0" w:color="000000"/>
              <w:right w:val="single" w:sz="4" w:space="0" w:color="000000"/>
            </w:tcBorders>
            <w:shd w:val="clear" w:color="auto" w:fill="auto"/>
            <w:vAlign w:val="center"/>
          </w:tcPr>
          <w:p w14:paraId="35651AD0" w14:textId="77777777" w:rsidR="00556803" w:rsidRDefault="00000000">
            <w:pPr>
              <w:rPr>
                <w:color w:val="000000"/>
                <w:sz w:val="20"/>
                <w:szCs w:val="20"/>
              </w:rPr>
            </w:pPr>
            <w:r>
              <w:rPr>
                <w:color w:val="000000"/>
                <w:sz w:val="20"/>
                <w:szCs w:val="20"/>
              </w:rPr>
              <w:t xml:space="preserve">12. Defensa y justicia </w:t>
            </w:r>
          </w:p>
        </w:tc>
        <w:tc>
          <w:tcPr>
            <w:tcW w:w="3454" w:type="dxa"/>
            <w:tcBorders>
              <w:top w:val="nil"/>
              <w:left w:val="nil"/>
              <w:bottom w:val="single" w:sz="8" w:space="0" w:color="000000"/>
              <w:right w:val="single" w:sz="8" w:space="0" w:color="000000"/>
            </w:tcBorders>
            <w:shd w:val="clear" w:color="auto" w:fill="auto"/>
            <w:vAlign w:val="center"/>
          </w:tcPr>
          <w:p w14:paraId="02C279CE" w14:textId="77777777" w:rsidR="00556803" w:rsidRDefault="00000000">
            <w:pPr>
              <w:rPr>
                <w:color w:val="000000"/>
                <w:sz w:val="20"/>
                <w:szCs w:val="20"/>
              </w:rPr>
            </w:pPr>
            <w:r>
              <w:rPr>
                <w:color w:val="000000"/>
                <w:sz w:val="20"/>
                <w:szCs w:val="20"/>
              </w:rPr>
              <w:t> </w:t>
            </w:r>
          </w:p>
        </w:tc>
      </w:tr>
    </w:tbl>
    <w:p w14:paraId="7451943F" w14:textId="77777777" w:rsidR="00556803" w:rsidRDefault="00000000">
      <w:pPr>
        <w:pBdr>
          <w:top w:val="nil"/>
          <w:left w:val="nil"/>
          <w:bottom w:val="nil"/>
          <w:right w:val="nil"/>
          <w:between w:val="nil"/>
        </w:pBdr>
        <w:ind w:left="360"/>
        <w:jc w:val="center"/>
        <w:rPr>
          <w:b/>
          <w:color w:val="000000"/>
          <w:sz w:val="20"/>
          <w:szCs w:val="20"/>
        </w:rPr>
      </w:pPr>
      <w:r>
        <w:rPr>
          <w:i/>
          <w:color w:val="000000"/>
          <w:sz w:val="20"/>
          <w:szCs w:val="20"/>
        </w:rPr>
        <w:t>Fuente:</w:t>
      </w:r>
    </w:p>
    <w:p w14:paraId="78B1261A" w14:textId="77777777" w:rsidR="00556803" w:rsidRDefault="00556803">
      <w:pPr>
        <w:rPr>
          <w:b/>
          <w:i/>
          <w:color w:val="000000"/>
          <w:sz w:val="20"/>
          <w:szCs w:val="20"/>
        </w:rPr>
      </w:pPr>
    </w:p>
    <w:p w14:paraId="3F0F9EF8" w14:textId="77777777" w:rsidR="00556803" w:rsidRDefault="00556803">
      <w:pPr>
        <w:pBdr>
          <w:top w:val="nil"/>
          <w:left w:val="nil"/>
          <w:bottom w:val="nil"/>
          <w:right w:val="nil"/>
          <w:between w:val="nil"/>
        </w:pBdr>
        <w:ind w:left="1440" w:hanging="708"/>
        <w:rPr>
          <w:b/>
          <w:color w:val="000000"/>
          <w:sz w:val="20"/>
          <w:szCs w:val="20"/>
        </w:rPr>
      </w:pPr>
    </w:p>
    <w:p w14:paraId="55525CBF" w14:textId="77777777" w:rsidR="00556803" w:rsidRDefault="00000000">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Localización de la alternativa.</w:t>
      </w:r>
    </w:p>
    <w:p w14:paraId="53BCDE42" w14:textId="77777777" w:rsidR="00556803" w:rsidRDefault="00556803">
      <w:pPr>
        <w:pBdr>
          <w:top w:val="nil"/>
          <w:left w:val="nil"/>
          <w:bottom w:val="nil"/>
          <w:right w:val="nil"/>
          <w:between w:val="nil"/>
        </w:pBdr>
        <w:ind w:left="567"/>
        <w:rPr>
          <w:b/>
          <w:color w:val="000000"/>
          <w:sz w:val="20"/>
          <w:szCs w:val="20"/>
        </w:rPr>
      </w:pPr>
    </w:p>
    <w:p w14:paraId="0FA75FC6" w14:textId="77777777" w:rsidR="00556803" w:rsidRDefault="00000000">
      <w:pPr>
        <w:numPr>
          <w:ilvl w:val="3"/>
          <w:numId w:val="4"/>
        </w:numPr>
        <w:pBdr>
          <w:top w:val="nil"/>
          <w:left w:val="nil"/>
          <w:bottom w:val="nil"/>
          <w:right w:val="nil"/>
          <w:between w:val="nil"/>
        </w:pBdr>
        <w:ind w:left="709" w:hanging="709"/>
        <w:rPr>
          <w:b/>
          <w:color w:val="000000"/>
          <w:sz w:val="20"/>
          <w:szCs w:val="20"/>
        </w:rPr>
      </w:pPr>
      <w:r>
        <w:rPr>
          <w:b/>
          <w:color w:val="000000"/>
          <w:sz w:val="20"/>
          <w:szCs w:val="20"/>
        </w:rPr>
        <w:t xml:space="preserve">       Localización de alternativa </w:t>
      </w:r>
    </w:p>
    <w:p w14:paraId="2311E195" w14:textId="77777777" w:rsidR="00556803" w:rsidRDefault="00556803">
      <w:pPr>
        <w:pBdr>
          <w:top w:val="nil"/>
          <w:left w:val="nil"/>
          <w:bottom w:val="nil"/>
          <w:right w:val="nil"/>
          <w:between w:val="nil"/>
        </w:pBdr>
        <w:tabs>
          <w:tab w:val="center" w:pos="4252"/>
          <w:tab w:val="right" w:pos="8504"/>
        </w:tabs>
        <w:ind w:left="1930"/>
        <w:rPr>
          <w:b/>
          <w:color w:val="000000"/>
          <w:sz w:val="20"/>
          <w:szCs w:val="20"/>
        </w:rPr>
      </w:pPr>
    </w:p>
    <w:p w14:paraId="0007E2E1" w14:textId="77777777" w:rsidR="00556803" w:rsidRDefault="00556803">
      <w:pPr>
        <w:pBdr>
          <w:top w:val="nil"/>
          <w:left w:val="nil"/>
          <w:bottom w:val="nil"/>
          <w:right w:val="nil"/>
          <w:between w:val="nil"/>
        </w:pBdr>
        <w:ind w:left="1440" w:hanging="708"/>
        <w:rPr>
          <w:color w:val="000000"/>
          <w:sz w:val="20"/>
          <w:szCs w:val="20"/>
        </w:rPr>
      </w:pPr>
    </w:p>
    <w:tbl>
      <w:tblPr>
        <w:tblStyle w:val="afffffff6"/>
        <w:tblW w:w="91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556803" w14:paraId="55D87567" w14:textId="77777777">
        <w:trPr>
          <w:trHeight w:val="364"/>
        </w:trPr>
        <w:tc>
          <w:tcPr>
            <w:tcW w:w="9130" w:type="dxa"/>
            <w:gridSpan w:val="8"/>
            <w:shd w:val="clear" w:color="auto" w:fill="A6A6A6"/>
            <w:tcMar>
              <w:top w:w="20" w:type="dxa"/>
              <w:left w:w="20" w:type="dxa"/>
              <w:bottom w:w="20" w:type="dxa"/>
              <w:right w:w="20" w:type="dxa"/>
            </w:tcMar>
            <w:vAlign w:val="center"/>
          </w:tcPr>
          <w:p w14:paraId="49978BBC" w14:textId="77777777" w:rsidR="00556803" w:rsidRDefault="00000000">
            <w:pPr>
              <w:jc w:val="center"/>
              <w:rPr>
                <w:rFonts w:ascii="Arial" w:eastAsia="Arial" w:hAnsi="Arial" w:cs="Arial"/>
                <w:b/>
                <w:i/>
                <w:color w:val="000000"/>
                <w:sz w:val="16"/>
                <w:szCs w:val="16"/>
              </w:rPr>
            </w:pPr>
            <w:r>
              <w:rPr>
                <w:rFonts w:ascii="Arial" w:eastAsia="Arial" w:hAnsi="Arial" w:cs="Arial"/>
                <w:b/>
                <w:i/>
                <w:color w:val="000000"/>
                <w:sz w:val="16"/>
                <w:szCs w:val="16"/>
              </w:rPr>
              <w:t xml:space="preserve">LOCALIZACIÓN DE LA ALTERNATIVA </w:t>
            </w:r>
          </w:p>
        </w:tc>
      </w:tr>
      <w:tr w:rsidR="00556803" w14:paraId="45045612" w14:textId="77777777">
        <w:trPr>
          <w:trHeight w:val="712"/>
        </w:trPr>
        <w:tc>
          <w:tcPr>
            <w:tcW w:w="869" w:type="dxa"/>
            <w:shd w:val="clear" w:color="auto" w:fill="A6A6A6"/>
            <w:tcMar>
              <w:top w:w="20" w:type="dxa"/>
              <w:left w:w="20" w:type="dxa"/>
              <w:bottom w:w="20" w:type="dxa"/>
              <w:right w:w="20" w:type="dxa"/>
            </w:tcMar>
            <w:vAlign w:val="center"/>
          </w:tcPr>
          <w:p w14:paraId="6C1CCA2E"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Región</w:t>
            </w:r>
          </w:p>
        </w:tc>
        <w:tc>
          <w:tcPr>
            <w:tcW w:w="1592" w:type="dxa"/>
            <w:shd w:val="clear" w:color="auto" w:fill="A6A6A6"/>
            <w:tcMar>
              <w:top w:w="20" w:type="dxa"/>
              <w:left w:w="20" w:type="dxa"/>
              <w:bottom w:w="20" w:type="dxa"/>
              <w:right w:w="20" w:type="dxa"/>
            </w:tcMar>
            <w:vAlign w:val="center"/>
          </w:tcPr>
          <w:p w14:paraId="278537C8"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Departamento</w:t>
            </w:r>
          </w:p>
        </w:tc>
        <w:tc>
          <w:tcPr>
            <w:tcW w:w="1013" w:type="dxa"/>
            <w:shd w:val="clear" w:color="auto" w:fill="A6A6A6"/>
            <w:tcMar>
              <w:top w:w="20" w:type="dxa"/>
              <w:left w:w="20" w:type="dxa"/>
              <w:bottom w:w="20" w:type="dxa"/>
              <w:right w:w="20" w:type="dxa"/>
            </w:tcMar>
            <w:vAlign w:val="center"/>
          </w:tcPr>
          <w:p w14:paraId="3CB9AAE1"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Municipio</w:t>
            </w:r>
          </w:p>
        </w:tc>
        <w:tc>
          <w:tcPr>
            <w:tcW w:w="1014" w:type="dxa"/>
            <w:shd w:val="clear" w:color="auto" w:fill="A6A6A6"/>
            <w:tcMar>
              <w:top w:w="20" w:type="dxa"/>
              <w:left w:w="20" w:type="dxa"/>
              <w:bottom w:w="20" w:type="dxa"/>
              <w:right w:w="20" w:type="dxa"/>
            </w:tcMar>
            <w:vAlign w:val="center"/>
          </w:tcPr>
          <w:p w14:paraId="39DD4E8F"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Centro poblado</w:t>
            </w:r>
          </w:p>
        </w:tc>
        <w:tc>
          <w:tcPr>
            <w:tcW w:w="1159" w:type="dxa"/>
            <w:shd w:val="clear" w:color="auto" w:fill="A6A6A6"/>
            <w:tcMar>
              <w:top w:w="20" w:type="dxa"/>
              <w:left w:w="20" w:type="dxa"/>
              <w:bottom w:w="20" w:type="dxa"/>
              <w:right w:w="20" w:type="dxa"/>
            </w:tcMar>
            <w:vAlign w:val="center"/>
          </w:tcPr>
          <w:p w14:paraId="7A1B8F19"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Resguardo</w:t>
            </w:r>
          </w:p>
        </w:tc>
        <w:tc>
          <w:tcPr>
            <w:tcW w:w="1303" w:type="dxa"/>
            <w:shd w:val="clear" w:color="auto" w:fill="A6A6A6"/>
            <w:tcMar>
              <w:top w:w="20" w:type="dxa"/>
              <w:left w:w="20" w:type="dxa"/>
              <w:bottom w:w="20" w:type="dxa"/>
              <w:right w:w="20" w:type="dxa"/>
            </w:tcMar>
            <w:vAlign w:val="center"/>
          </w:tcPr>
          <w:p w14:paraId="0E4DB968"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Específica</w:t>
            </w:r>
          </w:p>
        </w:tc>
        <w:tc>
          <w:tcPr>
            <w:tcW w:w="1159" w:type="dxa"/>
            <w:shd w:val="clear" w:color="auto" w:fill="A6A6A6"/>
            <w:tcMar>
              <w:top w:w="20" w:type="dxa"/>
              <w:left w:w="20" w:type="dxa"/>
              <w:bottom w:w="20" w:type="dxa"/>
              <w:right w:w="20" w:type="dxa"/>
            </w:tcMar>
            <w:vAlign w:val="center"/>
          </w:tcPr>
          <w:p w14:paraId="56CE800E"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Latitud</w:t>
            </w:r>
          </w:p>
        </w:tc>
        <w:tc>
          <w:tcPr>
            <w:tcW w:w="1021" w:type="dxa"/>
            <w:shd w:val="clear" w:color="auto" w:fill="A6A6A6"/>
            <w:tcMar>
              <w:top w:w="20" w:type="dxa"/>
              <w:left w:w="20" w:type="dxa"/>
              <w:bottom w:w="20" w:type="dxa"/>
              <w:right w:w="20" w:type="dxa"/>
            </w:tcMar>
            <w:vAlign w:val="center"/>
          </w:tcPr>
          <w:p w14:paraId="4B13788B"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Longitud</w:t>
            </w:r>
          </w:p>
        </w:tc>
      </w:tr>
      <w:tr w:rsidR="00556803" w14:paraId="2FC0C244" w14:textId="77777777">
        <w:trPr>
          <w:trHeight w:val="241"/>
        </w:trPr>
        <w:tc>
          <w:tcPr>
            <w:tcW w:w="869" w:type="dxa"/>
            <w:shd w:val="clear" w:color="auto" w:fill="F9F9F9"/>
            <w:tcMar>
              <w:top w:w="20" w:type="dxa"/>
              <w:left w:w="20" w:type="dxa"/>
              <w:bottom w:w="20" w:type="dxa"/>
              <w:right w:w="20" w:type="dxa"/>
            </w:tcMar>
            <w:vAlign w:val="center"/>
          </w:tcPr>
          <w:p w14:paraId="5266C7C1"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Central</w:t>
            </w:r>
          </w:p>
        </w:tc>
        <w:tc>
          <w:tcPr>
            <w:tcW w:w="1592" w:type="dxa"/>
            <w:shd w:val="clear" w:color="auto" w:fill="F9F9F9"/>
            <w:tcMar>
              <w:top w:w="20" w:type="dxa"/>
              <w:left w:w="20" w:type="dxa"/>
              <w:bottom w:w="20" w:type="dxa"/>
              <w:right w:w="20" w:type="dxa"/>
            </w:tcMar>
            <w:vAlign w:val="center"/>
          </w:tcPr>
          <w:p w14:paraId="4C0A2170"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Bogotá D.C.</w:t>
            </w:r>
          </w:p>
        </w:tc>
        <w:tc>
          <w:tcPr>
            <w:tcW w:w="1013" w:type="dxa"/>
            <w:shd w:val="clear" w:color="auto" w:fill="F9F9F9"/>
            <w:tcMar>
              <w:top w:w="20" w:type="dxa"/>
              <w:left w:w="20" w:type="dxa"/>
              <w:bottom w:w="20" w:type="dxa"/>
              <w:right w:w="20" w:type="dxa"/>
            </w:tcMar>
            <w:vAlign w:val="center"/>
          </w:tcPr>
          <w:p w14:paraId="3BB195DD"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 xml:space="preserve"> x</w:t>
            </w:r>
          </w:p>
        </w:tc>
        <w:tc>
          <w:tcPr>
            <w:tcW w:w="1014" w:type="dxa"/>
            <w:shd w:val="clear" w:color="auto" w:fill="F9F9F9"/>
            <w:tcMar>
              <w:top w:w="20" w:type="dxa"/>
              <w:left w:w="20" w:type="dxa"/>
              <w:bottom w:w="20" w:type="dxa"/>
              <w:right w:w="20" w:type="dxa"/>
            </w:tcMar>
            <w:vAlign w:val="center"/>
          </w:tcPr>
          <w:p w14:paraId="26CF0066" w14:textId="77777777" w:rsidR="00556803" w:rsidRDefault="00000000">
            <w:pPr>
              <w:jc w:val="center"/>
              <w:rPr>
                <w:rFonts w:ascii="Arial" w:eastAsia="Arial" w:hAnsi="Arial" w:cs="Arial"/>
                <w:i/>
                <w:color w:val="000000"/>
                <w:sz w:val="16"/>
                <w:szCs w:val="16"/>
              </w:rPr>
            </w:pPr>
            <w:r>
              <w:rPr>
                <w:rFonts w:ascii="Arial" w:eastAsia="Arial" w:hAnsi="Arial" w:cs="Arial"/>
                <w:i/>
                <w:color w:val="000000"/>
                <w:sz w:val="16"/>
                <w:szCs w:val="16"/>
              </w:rPr>
              <w:t xml:space="preserve"> </w:t>
            </w:r>
          </w:p>
        </w:tc>
        <w:tc>
          <w:tcPr>
            <w:tcW w:w="1159" w:type="dxa"/>
            <w:shd w:val="clear" w:color="auto" w:fill="F9F9F9"/>
            <w:tcMar>
              <w:top w:w="20" w:type="dxa"/>
              <w:left w:w="20" w:type="dxa"/>
              <w:bottom w:w="20" w:type="dxa"/>
              <w:right w:w="20" w:type="dxa"/>
            </w:tcMar>
            <w:vAlign w:val="center"/>
          </w:tcPr>
          <w:p w14:paraId="6E4F1CF9" w14:textId="77777777" w:rsidR="00556803" w:rsidRDefault="00000000">
            <w:pPr>
              <w:jc w:val="center"/>
              <w:rPr>
                <w:rFonts w:ascii="Arial" w:eastAsia="Arial" w:hAnsi="Arial" w:cs="Arial"/>
                <w:i/>
                <w:color w:val="000000"/>
                <w:sz w:val="16"/>
                <w:szCs w:val="16"/>
              </w:rPr>
            </w:pPr>
            <w:r>
              <w:rPr>
                <w:rFonts w:ascii="Arial" w:eastAsia="Arial" w:hAnsi="Arial" w:cs="Arial"/>
                <w:i/>
                <w:color w:val="000000"/>
                <w:sz w:val="16"/>
                <w:szCs w:val="16"/>
              </w:rPr>
              <w:t xml:space="preserve"> </w:t>
            </w:r>
          </w:p>
        </w:tc>
        <w:tc>
          <w:tcPr>
            <w:tcW w:w="1303" w:type="dxa"/>
            <w:shd w:val="clear" w:color="auto" w:fill="F9F9F9"/>
            <w:tcMar>
              <w:top w:w="20" w:type="dxa"/>
              <w:left w:w="20" w:type="dxa"/>
              <w:bottom w:w="20" w:type="dxa"/>
              <w:right w:w="20" w:type="dxa"/>
            </w:tcMar>
            <w:vAlign w:val="center"/>
          </w:tcPr>
          <w:p w14:paraId="6C176714" w14:textId="77777777" w:rsidR="00556803" w:rsidRDefault="00000000">
            <w:pPr>
              <w:jc w:val="center"/>
              <w:rPr>
                <w:rFonts w:ascii="Arial" w:eastAsia="Arial" w:hAnsi="Arial" w:cs="Arial"/>
                <w:i/>
                <w:color w:val="000000"/>
                <w:sz w:val="16"/>
                <w:szCs w:val="16"/>
              </w:rPr>
            </w:pPr>
            <w:r>
              <w:rPr>
                <w:rFonts w:ascii="Arial" w:eastAsia="Arial" w:hAnsi="Arial" w:cs="Arial"/>
                <w:i/>
                <w:color w:val="000000"/>
                <w:sz w:val="16"/>
                <w:szCs w:val="16"/>
              </w:rPr>
              <w:t xml:space="preserve"> </w:t>
            </w:r>
          </w:p>
        </w:tc>
        <w:tc>
          <w:tcPr>
            <w:tcW w:w="1159" w:type="dxa"/>
            <w:shd w:val="clear" w:color="auto" w:fill="F9F9F9"/>
            <w:tcMar>
              <w:top w:w="20" w:type="dxa"/>
              <w:left w:w="20" w:type="dxa"/>
              <w:bottom w:w="20" w:type="dxa"/>
              <w:right w:w="20" w:type="dxa"/>
            </w:tcMar>
            <w:vAlign w:val="center"/>
          </w:tcPr>
          <w:p w14:paraId="58DA5663" w14:textId="77777777" w:rsidR="00556803" w:rsidRDefault="00000000">
            <w:pPr>
              <w:jc w:val="center"/>
              <w:rPr>
                <w:rFonts w:ascii="Arial" w:eastAsia="Arial" w:hAnsi="Arial" w:cs="Arial"/>
                <w:i/>
                <w:color w:val="000000"/>
                <w:sz w:val="16"/>
                <w:szCs w:val="16"/>
              </w:rPr>
            </w:pPr>
            <w:r>
              <w:rPr>
                <w:rFonts w:ascii="Arial" w:eastAsia="Arial" w:hAnsi="Arial" w:cs="Arial"/>
                <w:i/>
                <w:color w:val="000000"/>
                <w:sz w:val="16"/>
                <w:szCs w:val="16"/>
              </w:rPr>
              <w:t xml:space="preserve"> </w:t>
            </w:r>
          </w:p>
        </w:tc>
        <w:tc>
          <w:tcPr>
            <w:tcW w:w="1021" w:type="dxa"/>
            <w:shd w:val="clear" w:color="auto" w:fill="F9F9F9"/>
            <w:tcMar>
              <w:top w:w="20" w:type="dxa"/>
              <w:left w:w="20" w:type="dxa"/>
              <w:bottom w:w="20" w:type="dxa"/>
              <w:right w:w="20" w:type="dxa"/>
            </w:tcMar>
            <w:vAlign w:val="center"/>
          </w:tcPr>
          <w:p w14:paraId="4B30F200" w14:textId="77777777" w:rsidR="00556803" w:rsidRDefault="00000000">
            <w:pPr>
              <w:jc w:val="center"/>
              <w:rPr>
                <w:rFonts w:ascii="Arial" w:eastAsia="Arial" w:hAnsi="Arial" w:cs="Arial"/>
                <w:i/>
                <w:color w:val="000000"/>
                <w:sz w:val="16"/>
                <w:szCs w:val="16"/>
              </w:rPr>
            </w:pPr>
            <w:r>
              <w:rPr>
                <w:rFonts w:ascii="Arial" w:eastAsia="Arial" w:hAnsi="Arial" w:cs="Arial"/>
                <w:i/>
                <w:color w:val="000000"/>
                <w:sz w:val="16"/>
                <w:szCs w:val="16"/>
              </w:rPr>
              <w:t xml:space="preserve"> </w:t>
            </w:r>
          </w:p>
        </w:tc>
      </w:tr>
    </w:tbl>
    <w:p w14:paraId="10E9837F" w14:textId="77777777" w:rsidR="00556803" w:rsidRDefault="00000000">
      <w:pPr>
        <w:pBdr>
          <w:top w:val="nil"/>
          <w:left w:val="nil"/>
          <w:bottom w:val="nil"/>
          <w:right w:val="nil"/>
          <w:between w:val="nil"/>
        </w:pBdr>
        <w:ind w:left="360"/>
        <w:jc w:val="center"/>
        <w:rPr>
          <w:b/>
          <w:color w:val="000000"/>
          <w:sz w:val="20"/>
          <w:szCs w:val="20"/>
        </w:rPr>
      </w:pPr>
      <w:r>
        <w:rPr>
          <w:i/>
          <w:color w:val="000000"/>
          <w:sz w:val="20"/>
          <w:szCs w:val="20"/>
        </w:rPr>
        <w:t>Fuente:</w:t>
      </w:r>
    </w:p>
    <w:p w14:paraId="69665BFA" w14:textId="77777777" w:rsidR="00556803" w:rsidRDefault="00556803">
      <w:pPr>
        <w:pBdr>
          <w:top w:val="nil"/>
          <w:left w:val="nil"/>
          <w:bottom w:val="nil"/>
          <w:right w:val="nil"/>
          <w:between w:val="nil"/>
        </w:pBdr>
        <w:ind w:left="851"/>
        <w:rPr>
          <w:b/>
          <w:color w:val="000000"/>
          <w:sz w:val="20"/>
          <w:szCs w:val="20"/>
        </w:rPr>
      </w:pPr>
    </w:p>
    <w:p w14:paraId="16E3728B" w14:textId="77777777" w:rsidR="00556803" w:rsidRDefault="00000000">
      <w:pPr>
        <w:numPr>
          <w:ilvl w:val="3"/>
          <w:numId w:val="4"/>
        </w:numPr>
        <w:pBdr>
          <w:top w:val="nil"/>
          <w:left w:val="nil"/>
          <w:bottom w:val="nil"/>
          <w:right w:val="nil"/>
          <w:between w:val="nil"/>
        </w:pBdr>
        <w:tabs>
          <w:tab w:val="center" w:pos="4252"/>
          <w:tab w:val="right" w:pos="8504"/>
        </w:tabs>
        <w:ind w:left="993" w:hanging="959"/>
        <w:rPr>
          <w:b/>
          <w:color w:val="000000"/>
          <w:sz w:val="20"/>
          <w:szCs w:val="20"/>
        </w:rPr>
      </w:pPr>
      <w:r>
        <w:rPr>
          <w:b/>
          <w:color w:val="000000"/>
          <w:sz w:val="20"/>
          <w:szCs w:val="20"/>
        </w:rPr>
        <w:t>Factores que inciden en la localización</w:t>
      </w:r>
    </w:p>
    <w:p w14:paraId="2EAE077A" w14:textId="77777777" w:rsidR="00556803" w:rsidRDefault="00556803">
      <w:pPr>
        <w:ind w:left="567"/>
        <w:rPr>
          <w:i/>
          <w:color w:val="000000"/>
          <w:sz w:val="20"/>
          <w:szCs w:val="20"/>
        </w:rPr>
      </w:pPr>
    </w:p>
    <w:p w14:paraId="6561AA03" w14:textId="77777777" w:rsidR="00556803" w:rsidRDefault="00000000">
      <w:pPr>
        <w:rPr>
          <w:color w:val="000000"/>
          <w:sz w:val="20"/>
          <w:szCs w:val="20"/>
        </w:rPr>
      </w:pPr>
      <w:r>
        <w:rPr>
          <w:color w:val="000000"/>
          <w:sz w:val="20"/>
          <w:szCs w:val="20"/>
        </w:rPr>
        <w:t>Seleccione con una X uno o varios factores que considera oportunos analizar a la hora de establecer la ubicación de la alternativa de solución.</w:t>
      </w:r>
    </w:p>
    <w:p w14:paraId="6EC414FF" w14:textId="77777777" w:rsidR="00556803" w:rsidRDefault="00556803">
      <w:pPr>
        <w:pBdr>
          <w:top w:val="nil"/>
          <w:left w:val="nil"/>
          <w:bottom w:val="nil"/>
          <w:right w:val="nil"/>
          <w:between w:val="nil"/>
        </w:pBdr>
        <w:ind w:left="720"/>
        <w:rPr>
          <w:color w:val="000000"/>
          <w:sz w:val="20"/>
          <w:szCs w:val="20"/>
        </w:rPr>
      </w:pPr>
    </w:p>
    <w:tbl>
      <w:tblPr>
        <w:tblStyle w:val="afffffff7"/>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6091"/>
        <w:gridCol w:w="2871"/>
      </w:tblGrid>
      <w:tr w:rsidR="00556803" w14:paraId="3AA37CF6" w14:textId="77777777">
        <w:trPr>
          <w:trHeight w:val="174"/>
          <w:jc w:val="center"/>
        </w:trPr>
        <w:tc>
          <w:tcPr>
            <w:tcW w:w="8962" w:type="dxa"/>
            <w:gridSpan w:val="2"/>
            <w:tcBorders>
              <w:top w:val="single" w:sz="4" w:space="0" w:color="000000"/>
              <w:left w:val="single" w:sz="4" w:space="0" w:color="000000"/>
              <w:bottom w:val="nil"/>
              <w:right w:val="single" w:sz="4" w:space="0" w:color="000000"/>
            </w:tcBorders>
            <w:shd w:val="clear" w:color="auto" w:fill="A6A6A6"/>
            <w:tcMar>
              <w:top w:w="100" w:type="dxa"/>
              <w:left w:w="80" w:type="dxa"/>
              <w:bottom w:w="100" w:type="dxa"/>
              <w:right w:w="80" w:type="dxa"/>
            </w:tcMar>
            <w:vAlign w:val="center"/>
          </w:tcPr>
          <w:p w14:paraId="736667A8" w14:textId="77777777" w:rsidR="00556803" w:rsidRDefault="00000000">
            <w:pPr>
              <w:jc w:val="center"/>
              <w:rPr>
                <w:b/>
                <w:color w:val="000000"/>
                <w:sz w:val="20"/>
                <w:szCs w:val="20"/>
              </w:rPr>
            </w:pPr>
            <w:r>
              <w:rPr>
                <w:b/>
                <w:color w:val="000000"/>
                <w:sz w:val="20"/>
                <w:szCs w:val="20"/>
              </w:rPr>
              <w:t>FACTORES QUE INCIDEN EN LA LOCALIZACIÓN</w:t>
            </w:r>
          </w:p>
        </w:tc>
      </w:tr>
      <w:tr w:rsidR="00556803" w14:paraId="518674DB" w14:textId="77777777">
        <w:trPr>
          <w:trHeight w:val="260"/>
          <w:jc w:val="center"/>
        </w:trPr>
        <w:tc>
          <w:tcPr>
            <w:tcW w:w="6091" w:type="dxa"/>
            <w:tcBorders>
              <w:top w:val="single" w:sz="8" w:space="0" w:color="000000"/>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2CFDB69F" w14:textId="77777777" w:rsidR="00556803" w:rsidRDefault="00000000">
            <w:pPr>
              <w:rPr>
                <w:rFonts w:ascii="Arial" w:eastAsia="Arial" w:hAnsi="Arial" w:cs="Arial"/>
                <w:color w:val="000000"/>
                <w:sz w:val="16"/>
                <w:szCs w:val="16"/>
              </w:rPr>
            </w:pPr>
            <w:r>
              <w:rPr>
                <w:rFonts w:ascii="Arial" w:eastAsia="Arial" w:hAnsi="Arial" w:cs="Arial"/>
                <w:color w:val="000000"/>
                <w:sz w:val="16"/>
                <w:szCs w:val="16"/>
              </w:rPr>
              <w:t>Aspectos administrativos y políticos</w:t>
            </w:r>
          </w:p>
        </w:tc>
        <w:tc>
          <w:tcPr>
            <w:tcW w:w="2871" w:type="dxa"/>
            <w:tcBorders>
              <w:top w:val="single" w:sz="8" w:space="0" w:color="000000"/>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1C53AFA8" w14:textId="77777777" w:rsidR="00556803" w:rsidRDefault="00000000">
            <w:pPr>
              <w:jc w:val="center"/>
              <w:rPr>
                <w:i/>
                <w:color w:val="000000"/>
                <w:sz w:val="12"/>
                <w:szCs w:val="12"/>
              </w:rPr>
            </w:pPr>
            <w:r>
              <w:rPr>
                <w:i/>
                <w:color w:val="000000"/>
                <w:sz w:val="12"/>
                <w:szCs w:val="12"/>
              </w:rPr>
              <w:t>X</w:t>
            </w:r>
          </w:p>
        </w:tc>
      </w:tr>
      <w:tr w:rsidR="00556803" w14:paraId="7F8EB0C9" w14:textId="77777777">
        <w:trPr>
          <w:trHeight w:val="169"/>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2E3DD192" w14:textId="77777777" w:rsidR="00556803" w:rsidRDefault="00000000">
            <w:pPr>
              <w:rPr>
                <w:rFonts w:ascii="Arial" w:eastAsia="Arial" w:hAnsi="Arial" w:cs="Arial"/>
                <w:color w:val="000000"/>
                <w:sz w:val="16"/>
                <w:szCs w:val="16"/>
              </w:rPr>
            </w:pPr>
            <w:r>
              <w:rPr>
                <w:rFonts w:ascii="Arial" w:eastAsia="Arial" w:hAnsi="Arial" w:cs="Arial"/>
                <w:color w:val="000000"/>
                <w:sz w:val="16"/>
                <w:szCs w:val="16"/>
              </w:rPr>
              <w:t>Cercanía de fuentes de abastecimiento</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149DA9FB" w14:textId="77777777" w:rsidR="00556803" w:rsidRDefault="00556803">
            <w:pPr>
              <w:rPr>
                <w:i/>
                <w:color w:val="000000"/>
                <w:sz w:val="12"/>
                <w:szCs w:val="12"/>
              </w:rPr>
            </w:pPr>
          </w:p>
        </w:tc>
      </w:tr>
      <w:tr w:rsidR="00556803" w14:paraId="21D05298" w14:textId="77777777">
        <w:trPr>
          <w:trHeight w:val="267"/>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20210E7A" w14:textId="77777777" w:rsidR="00556803" w:rsidRDefault="00000000">
            <w:pPr>
              <w:rPr>
                <w:rFonts w:ascii="Arial" w:eastAsia="Arial" w:hAnsi="Arial" w:cs="Arial"/>
                <w:color w:val="000000"/>
                <w:sz w:val="16"/>
                <w:szCs w:val="16"/>
              </w:rPr>
            </w:pPr>
            <w:r>
              <w:rPr>
                <w:rFonts w:ascii="Arial" w:eastAsia="Arial" w:hAnsi="Arial" w:cs="Arial"/>
                <w:color w:val="000000"/>
                <w:sz w:val="16"/>
                <w:szCs w:val="16"/>
              </w:rPr>
              <w:t>Disponibilidad de servicios públicos (Agua, energía y otros)</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2F3510C0" w14:textId="77777777" w:rsidR="00556803" w:rsidRDefault="00556803">
            <w:pPr>
              <w:rPr>
                <w:i/>
                <w:color w:val="000000"/>
                <w:sz w:val="12"/>
                <w:szCs w:val="12"/>
              </w:rPr>
            </w:pPr>
          </w:p>
        </w:tc>
      </w:tr>
      <w:tr w:rsidR="00556803" w14:paraId="67852314" w14:textId="77777777">
        <w:trPr>
          <w:trHeight w:val="171"/>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4FFD5793" w14:textId="77777777" w:rsidR="00556803" w:rsidRDefault="00000000">
            <w:pPr>
              <w:rPr>
                <w:rFonts w:ascii="Arial" w:eastAsia="Arial" w:hAnsi="Arial" w:cs="Arial"/>
                <w:color w:val="000000"/>
                <w:sz w:val="16"/>
                <w:szCs w:val="16"/>
              </w:rPr>
            </w:pPr>
            <w:r>
              <w:rPr>
                <w:rFonts w:ascii="Arial" w:eastAsia="Arial" w:hAnsi="Arial" w:cs="Arial"/>
                <w:color w:val="000000"/>
                <w:sz w:val="16"/>
                <w:szCs w:val="16"/>
              </w:rPr>
              <w:t>Estructura impositiva y legal</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451591BF" w14:textId="77777777" w:rsidR="00556803" w:rsidRDefault="00000000">
            <w:pPr>
              <w:jc w:val="center"/>
              <w:rPr>
                <w:i/>
                <w:color w:val="000000"/>
                <w:sz w:val="12"/>
                <w:szCs w:val="12"/>
              </w:rPr>
            </w:pPr>
            <w:r>
              <w:rPr>
                <w:i/>
                <w:color w:val="000000"/>
                <w:sz w:val="12"/>
                <w:szCs w:val="12"/>
              </w:rPr>
              <w:t>X</w:t>
            </w:r>
          </w:p>
        </w:tc>
      </w:tr>
      <w:tr w:rsidR="00556803" w14:paraId="10ED224B" w14:textId="77777777">
        <w:trPr>
          <w:trHeight w:val="88"/>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799F962C" w14:textId="77777777" w:rsidR="00556803" w:rsidRDefault="00000000">
            <w:pPr>
              <w:rPr>
                <w:rFonts w:ascii="Arial" w:eastAsia="Arial" w:hAnsi="Arial" w:cs="Arial"/>
                <w:color w:val="000000"/>
                <w:sz w:val="16"/>
                <w:szCs w:val="16"/>
              </w:rPr>
            </w:pPr>
            <w:r>
              <w:rPr>
                <w:rFonts w:ascii="Arial" w:eastAsia="Arial" w:hAnsi="Arial" w:cs="Arial"/>
                <w:color w:val="000000"/>
                <w:sz w:val="16"/>
                <w:szCs w:val="16"/>
              </w:rPr>
              <w:t>Impacto para la equidad de género</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7A510300" w14:textId="77777777" w:rsidR="00556803" w:rsidRDefault="00556803">
            <w:pPr>
              <w:rPr>
                <w:i/>
                <w:color w:val="000000"/>
                <w:sz w:val="12"/>
                <w:szCs w:val="12"/>
              </w:rPr>
            </w:pPr>
          </w:p>
        </w:tc>
      </w:tr>
      <w:tr w:rsidR="00556803" w14:paraId="4B3017AA" w14:textId="77777777">
        <w:trPr>
          <w:trHeight w:val="221"/>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7449647F" w14:textId="77777777" w:rsidR="00556803" w:rsidRDefault="00000000">
            <w:pPr>
              <w:rPr>
                <w:rFonts w:ascii="Arial" w:eastAsia="Arial" w:hAnsi="Arial" w:cs="Arial"/>
                <w:color w:val="000000"/>
                <w:sz w:val="16"/>
                <w:szCs w:val="16"/>
              </w:rPr>
            </w:pPr>
            <w:r>
              <w:rPr>
                <w:rFonts w:ascii="Arial" w:eastAsia="Arial" w:hAnsi="Arial" w:cs="Arial"/>
                <w:color w:val="000000"/>
                <w:sz w:val="16"/>
                <w:szCs w:val="16"/>
              </w:rPr>
              <w:t>Orden público</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3EA14064" w14:textId="77777777" w:rsidR="00556803" w:rsidRDefault="00000000">
            <w:pPr>
              <w:jc w:val="center"/>
              <w:rPr>
                <w:i/>
                <w:color w:val="000000"/>
                <w:sz w:val="12"/>
                <w:szCs w:val="12"/>
              </w:rPr>
            </w:pPr>
            <w:r>
              <w:rPr>
                <w:i/>
                <w:color w:val="000000"/>
                <w:sz w:val="12"/>
                <w:szCs w:val="12"/>
              </w:rPr>
              <w:t>X</w:t>
            </w:r>
          </w:p>
        </w:tc>
      </w:tr>
      <w:tr w:rsidR="00556803" w14:paraId="6AD6867E" w14:textId="77777777">
        <w:trPr>
          <w:trHeight w:val="280"/>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0F08BEB6" w14:textId="77777777" w:rsidR="00556803" w:rsidRDefault="00000000">
            <w:pPr>
              <w:rPr>
                <w:rFonts w:ascii="Arial" w:eastAsia="Arial" w:hAnsi="Arial" w:cs="Arial"/>
                <w:color w:val="000000"/>
                <w:sz w:val="16"/>
                <w:szCs w:val="16"/>
              </w:rPr>
            </w:pPr>
            <w:r>
              <w:rPr>
                <w:rFonts w:ascii="Arial" w:eastAsia="Arial" w:hAnsi="Arial" w:cs="Arial"/>
                <w:color w:val="000000"/>
                <w:sz w:val="16"/>
                <w:szCs w:val="16"/>
              </w:rPr>
              <w:t>Topografía</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5D88F973" w14:textId="77777777" w:rsidR="00556803" w:rsidRDefault="00556803">
            <w:pPr>
              <w:rPr>
                <w:i/>
                <w:color w:val="000000"/>
                <w:sz w:val="12"/>
                <w:szCs w:val="12"/>
              </w:rPr>
            </w:pPr>
          </w:p>
        </w:tc>
      </w:tr>
      <w:tr w:rsidR="00556803" w14:paraId="7B810567" w14:textId="77777777">
        <w:trPr>
          <w:trHeight w:val="144"/>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42F2882F" w14:textId="77777777" w:rsidR="00556803" w:rsidRDefault="00000000">
            <w:pPr>
              <w:rPr>
                <w:rFonts w:ascii="Arial" w:eastAsia="Arial" w:hAnsi="Arial" w:cs="Arial"/>
                <w:color w:val="000000"/>
                <w:sz w:val="16"/>
                <w:szCs w:val="16"/>
              </w:rPr>
            </w:pPr>
            <w:r>
              <w:rPr>
                <w:rFonts w:ascii="Arial" w:eastAsia="Arial" w:hAnsi="Arial" w:cs="Arial"/>
                <w:color w:val="000000"/>
                <w:sz w:val="16"/>
                <w:szCs w:val="16"/>
              </w:rPr>
              <w:t>Cercanía a la población objetivo</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6D5F4904" w14:textId="77777777" w:rsidR="00556803" w:rsidRDefault="00000000">
            <w:pPr>
              <w:jc w:val="center"/>
              <w:rPr>
                <w:i/>
                <w:color w:val="000000"/>
                <w:sz w:val="12"/>
                <w:szCs w:val="12"/>
              </w:rPr>
            </w:pPr>
            <w:r>
              <w:rPr>
                <w:i/>
                <w:color w:val="000000"/>
                <w:sz w:val="12"/>
                <w:szCs w:val="12"/>
              </w:rPr>
              <w:t>X</w:t>
            </w:r>
          </w:p>
        </w:tc>
      </w:tr>
      <w:tr w:rsidR="00556803" w14:paraId="49383433" w14:textId="77777777">
        <w:trPr>
          <w:trHeight w:val="135"/>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1FB93070" w14:textId="77777777" w:rsidR="00556803" w:rsidRDefault="00000000">
            <w:pPr>
              <w:rPr>
                <w:rFonts w:ascii="Arial" w:eastAsia="Arial" w:hAnsi="Arial" w:cs="Arial"/>
                <w:color w:val="000000"/>
                <w:sz w:val="16"/>
                <w:szCs w:val="16"/>
              </w:rPr>
            </w:pPr>
            <w:r>
              <w:rPr>
                <w:rFonts w:ascii="Arial" w:eastAsia="Arial" w:hAnsi="Arial" w:cs="Arial"/>
                <w:color w:val="000000"/>
                <w:sz w:val="16"/>
                <w:szCs w:val="16"/>
              </w:rPr>
              <w:t>Comunicaciones</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1E840172" w14:textId="77777777" w:rsidR="00556803" w:rsidRDefault="00556803">
            <w:pPr>
              <w:rPr>
                <w:i/>
                <w:color w:val="000000"/>
                <w:sz w:val="12"/>
                <w:szCs w:val="12"/>
              </w:rPr>
            </w:pPr>
          </w:p>
        </w:tc>
      </w:tr>
      <w:tr w:rsidR="00556803" w14:paraId="02BBEFC9" w14:textId="77777777">
        <w:trPr>
          <w:trHeight w:val="127"/>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0C3774CD" w14:textId="77777777" w:rsidR="00556803" w:rsidRDefault="00000000">
            <w:pPr>
              <w:rPr>
                <w:rFonts w:ascii="Arial" w:eastAsia="Arial" w:hAnsi="Arial" w:cs="Arial"/>
                <w:color w:val="000000"/>
                <w:sz w:val="16"/>
                <w:szCs w:val="16"/>
              </w:rPr>
            </w:pPr>
            <w:r>
              <w:rPr>
                <w:rFonts w:ascii="Arial" w:eastAsia="Arial" w:hAnsi="Arial" w:cs="Arial"/>
                <w:color w:val="000000"/>
                <w:sz w:val="16"/>
                <w:szCs w:val="16"/>
              </w:rPr>
              <w:t>Costo y disponibilidad de terrenos</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4688A202" w14:textId="77777777" w:rsidR="00556803" w:rsidRDefault="00556803">
            <w:pPr>
              <w:rPr>
                <w:i/>
                <w:color w:val="000000"/>
                <w:sz w:val="12"/>
                <w:szCs w:val="12"/>
              </w:rPr>
            </w:pPr>
          </w:p>
        </w:tc>
      </w:tr>
      <w:tr w:rsidR="00556803" w14:paraId="25077004" w14:textId="77777777">
        <w:trPr>
          <w:trHeight w:val="276"/>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7EEAA950" w14:textId="77777777" w:rsidR="00556803" w:rsidRDefault="00000000">
            <w:pPr>
              <w:rPr>
                <w:rFonts w:ascii="Arial" w:eastAsia="Arial" w:hAnsi="Arial" w:cs="Arial"/>
                <w:color w:val="000000"/>
                <w:sz w:val="16"/>
                <w:szCs w:val="16"/>
              </w:rPr>
            </w:pPr>
            <w:r>
              <w:rPr>
                <w:rFonts w:ascii="Arial" w:eastAsia="Arial" w:hAnsi="Arial" w:cs="Arial"/>
                <w:color w:val="000000"/>
                <w:sz w:val="16"/>
                <w:szCs w:val="16"/>
              </w:rPr>
              <w:lastRenderedPageBreak/>
              <w:t>Disponibilidad de costo y mano de obra</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0B6E6438" w14:textId="77777777" w:rsidR="00556803" w:rsidRDefault="00556803">
            <w:pPr>
              <w:rPr>
                <w:i/>
                <w:color w:val="000000"/>
                <w:sz w:val="12"/>
                <w:szCs w:val="12"/>
              </w:rPr>
            </w:pPr>
          </w:p>
        </w:tc>
      </w:tr>
      <w:tr w:rsidR="00556803" w14:paraId="4A55F20E" w14:textId="77777777">
        <w:trPr>
          <w:trHeight w:val="17"/>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296121B8" w14:textId="77777777" w:rsidR="00556803" w:rsidRDefault="00000000">
            <w:pPr>
              <w:rPr>
                <w:rFonts w:ascii="Arial" w:eastAsia="Arial" w:hAnsi="Arial" w:cs="Arial"/>
                <w:color w:val="000000"/>
                <w:sz w:val="16"/>
                <w:szCs w:val="16"/>
              </w:rPr>
            </w:pPr>
            <w:r>
              <w:rPr>
                <w:rFonts w:ascii="Arial" w:eastAsia="Arial" w:hAnsi="Arial" w:cs="Arial"/>
                <w:color w:val="000000"/>
                <w:sz w:val="16"/>
                <w:szCs w:val="16"/>
              </w:rPr>
              <w:t>Factores ambientales</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0E5768A3" w14:textId="77777777" w:rsidR="00556803" w:rsidRDefault="00556803">
            <w:pPr>
              <w:rPr>
                <w:i/>
                <w:color w:val="000000"/>
                <w:sz w:val="12"/>
                <w:szCs w:val="12"/>
              </w:rPr>
            </w:pPr>
          </w:p>
        </w:tc>
      </w:tr>
      <w:tr w:rsidR="00556803" w14:paraId="19CB3868" w14:textId="77777777">
        <w:trPr>
          <w:trHeight w:val="120"/>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5E33EFCE" w14:textId="77777777" w:rsidR="00556803" w:rsidRDefault="00000000">
            <w:pPr>
              <w:rPr>
                <w:color w:val="000000"/>
                <w:sz w:val="16"/>
                <w:szCs w:val="16"/>
              </w:rPr>
            </w:pPr>
            <w:r>
              <w:rPr>
                <w:color w:val="000000"/>
                <w:sz w:val="16"/>
                <w:szCs w:val="16"/>
              </w:rPr>
              <w:t>Medios y costos de transporte</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0983A12F" w14:textId="77777777" w:rsidR="00556803" w:rsidRDefault="00556803">
            <w:pPr>
              <w:rPr>
                <w:i/>
                <w:color w:val="000000"/>
                <w:sz w:val="12"/>
                <w:szCs w:val="12"/>
              </w:rPr>
            </w:pPr>
          </w:p>
        </w:tc>
      </w:tr>
      <w:tr w:rsidR="00556803" w14:paraId="445D64D7" w14:textId="77777777">
        <w:trPr>
          <w:trHeight w:val="45"/>
          <w:jc w:val="center"/>
        </w:trPr>
        <w:tc>
          <w:tcPr>
            <w:tcW w:w="6091" w:type="dxa"/>
            <w:tcBorders>
              <w:top w:val="nil"/>
              <w:left w:val="single" w:sz="4"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243FA754" w14:textId="77777777" w:rsidR="00556803" w:rsidRDefault="00000000">
            <w:pPr>
              <w:rPr>
                <w:color w:val="000000"/>
                <w:sz w:val="20"/>
                <w:szCs w:val="20"/>
              </w:rPr>
            </w:pPr>
            <w:r>
              <w:rPr>
                <w:color w:val="000000"/>
                <w:sz w:val="20"/>
                <w:szCs w:val="20"/>
              </w:rPr>
              <w:t>Otros</w:t>
            </w:r>
          </w:p>
        </w:tc>
        <w:tc>
          <w:tcPr>
            <w:tcW w:w="2871" w:type="dxa"/>
            <w:tcBorders>
              <w:top w:val="nil"/>
              <w:left w:val="nil"/>
              <w:bottom w:val="single" w:sz="4" w:space="0" w:color="000000"/>
              <w:right w:val="single" w:sz="4" w:space="0" w:color="000000"/>
            </w:tcBorders>
            <w:shd w:val="clear" w:color="auto" w:fill="auto"/>
            <w:tcMar>
              <w:top w:w="100" w:type="dxa"/>
              <w:left w:w="80" w:type="dxa"/>
              <w:bottom w:w="100" w:type="dxa"/>
              <w:right w:w="80" w:type="dxa"/>
            </w:tcMar>
            <w:vAlign w:val="center"/>
          </w:tcPr>
          <w:p w14:paraId="3903082C" w14:textId="77777777" w:rsidR="00556803" w:rsidRDefault="00556803">
            <w:pPr>
              <w:jc w:val="center"/>
              <w:rPr>
                <w:i/>
                <w:color w:val="000000"/>
                <w:sz w:val="12"/>
                <w:szCs w:val="12"/>
              </w:rPr>
            </w:pPr>
          </w:p>
        </w:tc>
      </w:tr>
    </w:tbl>
    <w:p w14:paraId="4DF25250" w14:textId="77777777" w:rsidR="00556803" w:rsidRDefault="00000000">
      <w:pPr>
        <w:pBdr>
          <w:top w:val="nil"/>
          <w:left w:val="nil"/>
          <w:bottom w:val="nil"/>
          <w:right w:val="nil"/>
          <w:between w:val="nil"/>
        </w:pBdr>
        <w:ind w:left="360"/>
        <w:jc w:val="center"/>
        <w:rPr>
          <w:b/>
          <w:color w:val="000000"/>
          <w:sz w:val="20"/>
          <w:szCs w:val="20"/>
        </w:rPr>
      </w:pPr>
      <w:r>
        <w:rPr>
          <w:i/>
          <w:color w:val="000000"/>
          <w:sz w:val="20"/>
          <w:szCs w:val="20"/>
        </w:rPr>
        <w:t>Fuente:</w:t>
      </w:r>
    </w:p>
    <w:p w14:paraId="644CA878" w14:textId="77777777" w:rsidR="00556803" w:rsidRDefault="00556803">
      <w:pPr>
        <w:pBdr>
          <w:top w:val="nil"/>
          <w:left w:val="nil"/>
          <w:bottom w:val="nil"/>
          <w:right w:val="nil"/>
          <w:between w:val="nil"/>
        </w:pBdr>
        <w:ind w:left="1440" w:hanging="708"/>
        <w:rPr>
          <w:color w:val="000000"/>
          <w:sz w:val="20"/>
          <w:szCs w:val="20"/>
        </w:rPr>
      </w:pPr>
    </w:p>
    <w:p w14:paraId="6BE7E287" w14:textId="77777777" w:rsidR="00556803" w:rsidRDefault="00000000">
      <w:pPr>
        <w:numPr>
          <w:ilvl w:val="3"/>
          <w:numId w:val="4"/>
        </w:numPr>
        <w:pBdr>
          <w:top w:val="nil"/>
          <w:left w:val="nil"/>
          <w:bottom w:val="nil"/>
          <w:right w:val="nil"/>
          <w:between w:val="nil"/>
        </w:pBdr>
        <w:tabs>
          <w:tab w:val="center" w:pos="4252"/>
          <w:tab w:val="right" w:pos="8504"/>
        </w:tabs>
        <w:ind w:left="1418"/>
        <w:rPr>
          <w:b/>
          <w:color w:val="000000"/>
          <w:sz w:val="20"/>
          <w:szCs w:val="20"/>
        </w:rPr>
      </w:pPr>
      <w:r>
        <w:rPr>
          <w:b/>
          <w:color w:val="000000"/>
          <w:sz w:val="20"/>
          <w:szCs w:val="20"/>
        </w:rPr>
        <w:t>Localización geográfica (</w:t>
      </w:r>
      <w:r>
        <w:rPr>
          <w:color w:val="000000"/>
          <w:sz w:val="20"/>
          <w:szCs w:val="20"/>
        </w:rPr>
        <w:t>anexar mapas</w:t>
      </w:r>
      <w:r>
        <w:rPr>
          <w:b/>
          <w:color w:val="000000"/>
          <w:sz w:val="20"/>
          <w:szCs w:val="20"/>
        </w:rPr>
        <w:t>)</w:t>
      </w:r>
    </w:p>
    <w:p w14:paraId="39EA3434" w14:textId="77777777" w:rsidR="00556803" w:rsidRDefault="00556803">
      <w:pPr>
        <w:rPr>
          <w:b/>
          <w:color w:val="000000"/>
          <w:sz w:val="20"/>
          <w:szCs w:val="20"/>
        </w:rPr>
      </w:pPr>
    </w:p>
    <w:p w14:paraId="68E17CBD" w14:textId="77777777" w:rsidR="00556803" w:rsidRDefault="00556803">
      <w:pPr>
        <w:rPr>
          <w:b/>
          <w:color w:val="000000"/>
          <w:sz w:val="20"/>
          <w:szCs w:val="20"/>
        </w:rPr>
      </w:pPr>
    </w:p>
    <w:p w14:paraId="2D7B544D" w14:textId="77777777" w:rsidR="00556803" w:rsidRDefault="00000000">
      <w:pPr>
        <w:rPr>
          <w:color w:val="000000"/>
          <w:sz w:val="20"/>
          <w:szCs w:val="20"/>
        </w:rPr>
      </w:pPr>
      <w:r>
        <w:rPr>
          <w:color w:val="000000"/>
          <w:sz w:val="20"/>
          <w:szCs w:val="20"/>
        </w:rPr>
        <w:t>El proyecto es no regionalizable. Se ejecuta en el nivel central y hace posible la ejecución de estrategias transversales que impactan el quehacer de toda la organización</w:t>
      </w:r>
    </w:p>
    <w:p w14:paraId="6F5DC830" w14:textId="77777777" w:rsidR="00556803" w:rsidRDefault="00556803">
      <w:pPr>
        <w:rPr>
          <w:color w:val="000000"/>
          <w:sz w:val="20"/>
          <w:szCs w:val="20"/>
        </w:rPr>
      </w:pPr>
    </w:p>
    <w:p w14:paraId="7BD5DECE" w14:textId="77777777" w:rsidR="00556803" w:rsidRDefault="00000000">
      <w:pPr>
        <w:rPr>
          <w:color w:val="000000"/>
          <w:sz w:val="20"/>
          <w:szCs w:val="20"/>
        </w:rPr>
      </w:pPr>
      <w:r>
        <w:rPr>
          <w:color w:val="000000"/>
          <w:sz w:val="20"/>
          <w:szCs w:val="20"/>
        </w:rPr>
        <w:t>Este proyecto, para la vigencia 2024 -2028; por tratarse de un proyecto transversal a la gestión de la entidad, se ha asumido que sus acciones fortalecen las capacidades de gestión de todas las áreas de la entidad, para prestar una mejor atención a la población, así, la definida en el numeral anterior como Beneficiaria.</w:t>
      </w:r>
    </w:p>
    <w:p w14:paraId="56D19153" w14:textId="77777777" w:rsidR="00556803" w:rsidRDefault="00556803">
      <w:pPr>
        <w:rPr>
          <w:color w:val="000000"/>
          <w:sz w:val="20"/>
          <w:szCs w:val="20"/>
        </w:rPr>
      </w:pPr>
    </w:p>
    <w:p w14:paraId="40C10D2C" w14:textId="77777777" w:rsidR="00556803" w:rsidRDefault="00000000">
      <w:pPr>
        <w:spacing w:before="195"/>
        <w:ind w:left="2649" w:right="3667"/>
        <w:jc w:val="center"/>
        <w:rPr>
          <w:rFonts w:ascii="Georgia" w:eastAsia="Georgia" w:hAnsi="Georgia" w:cs="Georgia"/>
          <w:b/>
          <w:color w:val="000000"/>
        </w:rPr>
      </w:pPr>
      <w:r>
        <w:rPr>
          <w:rFonts w:ascii="Georgia" w:eastAsia="Georgia" w:hAnsi="Georgia" w:cs="Georgia"/>
          <w:b/>
          <w:color w:val="000000"/>
        </w:rPr>
        <w:t>MAPA DE BOGOTA</w:t>
      </w:r>
    </w:p>
    <w:p w14:paraId="492319AA" w14:textId="77777777" w:rsidR="00556803" w:rsidRDefault="00000000">
      <w:pPr>
        <w:pBdr>
          <w:top w:val="nil"/>
          <w:left w:val="nil"/>
          <w:bottom w:val="nil"/>
          <w:right w:val="nil"/>
          <w:between w:val="nil"/>
        </w:pBdr>
        <w:spacing w:before="7" w:after="120"/>
        <w:rPr>
          <w:rFonts w:ascii="Georgia" w:eastAsia="Georgia" w:hAnsi="Georgia" w:cs="Georgia"/>
          <w:b/>
          <w:color w:val="000000"/>
          <w:sz w:val="18"/>
          <w:szCs w:val="18"/>
        </w:rPr>
      </w:pPr>
      <w:r>
        <w:rPr>
          <w:noProof/>
        </w:rPr>
        <w:drawing>
          <wp:anchor distT="0" distB="0" distL="0" distR="0" simplePos="0" relativeHeight="251659264" behindDoc="0" locked="0" layoutInCell="1" hidden="0" allowOverlap="1" wp14:anchorId="616560EB" wp14:editId="09440C56">
            <wp:simplePos x="0" y="0"/>
            <wp:positionH relativeFrom="column">
              <wp:posOffset>301219</wp:posOffset>
            </wp:positionH>
            <wp:positionV relativeFrom="paragraph">
              <wp:posOffset>242341</wp:posOffset>
            </wp:positionV>
            <wp:extent cx="4936490" cy="2725420"/>
            <wp:effectExtent l="0" t="0" r="0" b="0"/>
            <wp:wrapTopAndBottom distT="0" distB="0"/>
            <wp:docPr id="51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6"/>
                    <a:srcRect/>
                    <a:stretch>
                      <a:fillRect/>
                    </a:stretch>
                  </pic:blipFill>
                  <pic:spPr>
                    <a:xfrm>
                      <a:off x="0" y="0"/>
                      <a:ext cx="4936490" cy="2725420"/>
                    </a:xfrm>
                    <a:prstGeom prst="rect">
                      <a:avLst/>
                    </a:prstGeom>
                    <a:ln/>
                  </pic:spPr>
                </pic:pic>
              </a:graphicData>
            </a:graphic>
          </wp:anchor>
        </w:drawing>
      </w:r>
    </w:p>
    <w:p w14:paraId="629C6FF0" w14:textId="77777777" w:rsidR="00556803" w:rsidRDefault="00556803">
      <w:pPr>
        <w:pBdr>
          <w:top w:val="nil"/>
          <w:left w:val="nil"/>
          <w:bottom w:val="nil"/>
          <w:right w:val="nil"/>
          <w:between w:val="nil"/>
        </w:pBdr>
        <w:spacing w:after="120"/>
        <w:rPr>
          <w:rFonts w:ascii="Georgia" w:eastAsia="Georgia" w:hAnsi="Georgia" w:cs="Georgia"/>
          <w:b/>
          <w:color w:val="000000"/>
          <w:sz w:val="19"/>
          <w:szCs w:val="19"/>
        </w:rPr>
      </w:pPr>
    </w:p>
    <w:p w14:paraId="267F3A95" w14:textId="77777777" w:rsidR="00556803" w:rsidRDefault="00000000">
      <w:pPr>
        <w:ind w:left="2649" w:right="3667"/>
        <w:jc w:val="center"/>
        <w:rPr>
          <w:rFonts w:ascii="Georgia" w:eastAsia="Georgia" w:hAnsi="Georgia" w:cs="Georgia"/>
          <w:b/>
          <w:color w:val="000000"/>
        </w:rPr>
      </w:pPr>
      <w:r>
        <w:rPr>
          <w:rFonts w:ascii="Georgia" w:eastAsia="Georgia" w:hAnsi="Georgia" w:cs="Georgia"/>
          <w:b/>
          <w:color w:val="000000"/>
        </w:rPr>
        <w:t>MAPA DE LA LOCALIDAD DE CHAPINERO</w:t>
      </w:r>
    </w:p>
    <w:p w14:paraId="79F72B49" w14:textId="77777777" w:rsidR="00556803" w:rsidRDefault="00000000">
      <w:pPr>
        <w:pBdr>
          <w:top w:val="nil"/>
          <w:left w:val="nil"/>
          <w:bottom w:val="nil"/>
          <w:right w:val="nil"/>
          <w:between w:val="nil"/>
        </w:pBdr>
        <w:spacing w:after="120"/>
        <w:ind w:left="1947"/>
        <w:jc w:val="center"/>
        <w:rPr>
          <w:rFonts w:ascii="Georgia" w:eastAsia="Georgia" w:hAnsi="Georgia" w:cs="Georgia"/>
          <w:color w:val="000000"/>
          <w:sz w:val="20"/>
          <w:szCs w:val="20"/>
        </w:rPr>
      </w:pPr>
      <w:r>
        <w:rPr>
          <w:noProof/>
        </w:rPr>
        <w:lastRenderedPageBreak/>
        <w:drawing>
          <wp:anchor distT="0" distB="0" distL="114300" distR="114300" simplePos="0" relativeHeight="251660288" behindDoc="0" locked="0" layoutInCell="1" hidden="0" allowOverlap="1" wp14:anchorId="129A077A" wp14:editId="3A1D8AB1">
            <wp:simplePos x="0" y="0"/>
            <wp:positionH relativeFrom="column">
              <wp:posOffset>568426</wp:posOffset>
            </wp:positionH>
            <wp:positionV relativeFrom="paragraph">
              <wp:posOffset>95097</wp:posOffset>
            </wp:positionV>
            <wp:extent cx="4256314" cy="2918268"/>
            <wp:effectExtent l="0" t="0" r="0" b="0"/>
            <wp:wrapSquare wrapText="bothSides" distT="0" distB="0" distL="114300" distR="114300"/>
            <wp:docPr id="51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7"/>
                    <a:srcRect/>
                    <a:stretch>
                      <a:fillRect/>
                    </a:stretch>
                  </pic:blipFill>
                  <pic:spPr>
                    <a:xfrm>
                      <a:off x="0" y="0"/>
                      <a:ext cx="4256314" cy="2918268"/>
                    </a:xfrm>
                    <a:prstGeom prst="rect">
                      <a:avLst/>
                    </a:prstGeom>
                    <a:ln/>
                  </pic:spPr>
                </pic:pic>
              </a:graphicData>
            </a:graphic>
          </wp:anchor>
        </w:drawing>
      </w:r>
    </w:p>
    <w:p w14:paraId="1A448276" w14:textId="77777777" w:rsidR="00556803" w:rsidRDefault="00556803">
      <w:pPr>
        <w:rPr>
          <w:rFonts w:ascii="Georgia" w:eastAsia="Georgia" w:hAnsi="Georgia" w:cs="Georgia"/>
          <w:color w:val="000000"/>
          <w:sz w:val="20"/>
          <w:szCs w:val="20"/>
        </w:rPr>
      </w:pPr>
    </w:p>
    <w:p w14:paraId="514DB4EB" w14:textId="77777777" w:rsidR="00556803" w:rsidRDefault="00000000">
      <w:pPr>
        <w:spacing w:before="76"/>
        <w:ind w:left="2844" w:right="3143"/>
        <w:jc w:val="center"/>
        <w:rPr>
          <w:rFonts w:ascii="Georgia" w:eastAsia="Georgia" w:hAnsi="Georgia" w:cs="Georgia"/>
          <w:b/>
          <w:color w:val="000000"/>
        </w:rPr>
      </w:pPr>
      <w:r>
        <w:rPr>
          <w:rFonts w:ascii="Georgia" w:eastAsia="Georgia" w:hAnsi="Georgia" w:cs="Georgia"/>
          <w:b/>
          <w:color w:val="000000"/>
        </w:rPr>
        <w:t>MAPA UBICACIÓN UPZ 99 CHAPINERO</w:t>
      </w:r>
    </w:p>
    <w:p w14:paraId="2D228339" w14:textId="77777777" w:rsidR="00556803" w:rsidRDefault="00000000">
      <w:pPr>
        <w:pBdr>
          <w:top w:val="nil"/>
          <w:left w:val="nil"/>
          <w:bottom w:val="nil"/>
          <w:right w:val="nil"/>
          <w:between w:val="nil"/>
        </w:pBdr>
        <w:spacing w:before="8" w:after="120"/>
        <w:rPr>
          <w:rFonts w:ascii="Georgia" w:eastAsia="Georgia" w:hAnsi="Georgia" w:cs="Georgia"/>
          <w:b/>
          <w:color w:val="000000"/>
          <w:sz w:val="18"/>
          <w:szCs w:val="18"/>
        </w:rPr>
      </w:pPr>
      <w:r>
        <w:rPr>
          <w:noProof/>
        </w:rPr>
        <w:drawing>
          <wp:anchor distT="0" distB="0" distL="0" distR="0" simplePos="0" relativeHeight="251661312" behindDoc="0" locked="0" layoutInCell="1" hidden="0" allowOverlap="1" wp14:anchorId="1A5E8B0F" wp14:editId="3809815C">
            <wp:simplePos x="0" y="0"/>
            <wp:positionH relativeFrom="column">
              <wp:posOffset>472440</wp:posOffset>
            </wp:positionH>
            <wp:positionV relativeFrom="paragraph">
              <wp:posOffset>161925</wp:posOffset>
            </wp:positionV>
            <wp:extent cx="4400550" cy="2724150"/>
            <wp:effectExtent l="0" t="0" r="0" b="0"/>
            <wp:wrapTopAndBottom distT="0" distB="0"/>
            <wp:docPr id="51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8"/>
                    <a:srcRect/>
                    <a:stretch>
                      <a:fillRect/>
                    </a:stretch>
                  </pic:blipFill>
                  <pic:spPr>
                    <a:xfrm>
                      <a:off x="0" y="0"/>
                      <a:ext cx="4400550" cy="2724150"/>
                    </a:xfrm>
                    <a:prstGeom prst="rect">
                      <a:avLst/>
                    </a:prstGeom>
                    <a:ln/>
                  </pic:spPr>
                </pic:pic>
              </a:graphicData>
            </a:graphic>
          </wp:anchor>
        </w:drawing>
      </w:r>
    </w:p>
    <w:p w14:paraId="2010F21B" w14:textId="77777777" w:rsidR="00556803" w:rsidRDefault="00556803">
      <w:pPr>
        <w:pBdr>
          <w:top w:val="nil"/>
          <w:left w:val="nil"/>
          <w:bottom w:val="nil"/>
          <w:right w:val="nil"/>
          <w:between w:val="nil"/>
        </w:pBdr>
        <w:spacing w:after="120"/>
        <w:rPr>
          <w:rFonts w:ascii="Georgia" w:eastAsia="Georgia" w:hAnsi="Georgia" w:cs="Georgia"/>
          <w:b/>
          <w:color w:val="000000"/>
        </w:rPr>
      </w:pPr>
    </w:p>
    <w:p w14:paraId="4524CBD4" w14:textId="77777777" w:rsidR="00556803" w:rsidRDefault="00000000">
      <w:pPr>
        <w:jc w:val="center"/>
        <w:rPr>
          <w:rFonts w:ascii="Georgia" w:eastAsia="Georgia" w:hAnsi="Georgia" w:cs="Georgia"/>
          <w:b/>
          <w:color w:val="000000"/>
        </w:rPr>
      </w:pPr>
      <w:r>
        <w:rPr>
          <w:rFonts w:ascii="Georgia" w:eastAsia="Georgia" w:hAnsi="Georgia" w:cs="Georgia"/>
          <w:b/>
          <w:color w:val="000000"/>
        </w:rPr>
        <w:t>UBICACIÓN DE LA SECRETARIA DISTRITAL DE AMBIENTE</w:t>
      </w:r>
    </w:p>
    <w:p w14:paraId="2FAC4B93" w14:textId="77777777" w:rsidR="00556803" w:rsidRDefault="00000000">
      <w:pPr>
        <w:pBdr>
          <w:top w:val="nil"/>
          <w:left w:val="nil"/>
          <w:bottom w:val="nil"/>
          <w:right w:val="nil"/>
          <w:between w:val="nil"/>
        </w:pBdr>
        <w:spacing w:before="5" w:after="120"/>
        <w:rPr>
          <w:rFonts w:ascii="Georgia" w:eastAsia="Georgia" w:hAnsi="Georgia" w:cs="Georgia"/>
          <w:b/>
          <w:color w:val="000000"/>
          <w:sz w:val="18"/>
          <w:szCs w:val="18"/>
        </w:rPr>
      </w:pPr>
      <w:r>
        <w:rPr>
          <w:noProof/>
        </w:rPr>
        <w:lastRenderedPageBreak/>
        <w:drawing>
          <wp:anchor distT="0" distB="0" distL="0" distR="0" simplePos="0" relativeHeight="251662336" behindDoc="0" locked="0" layoutInCell="1" hidden="0" allowOverlap="1" wp14:anchorId="5FB48820" wp14:editId="2BD72E6F">
            <wp:simplePos x="0" y="0"/>
            <wp:positionH relativeFrom="column">
              <wp:posOffset>186690</wp:posOffset>
            </wp:positionH>
            <wp:positionV relativeFrom="paragraph">
              <wp:posOffset>154305</wp:posOffset>
            </wp:positionV>
            <wp:extent cx="4943475" cy="2228850"/>
            <wp:effectExtent l="0" t="0" r="0" b="0"/>
            <wp:wrapTopAndBottom distT="0" distB="0"/>
            <wp:docPr id="52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9"/>
                    <a:srcRect/>
                    <a:stretch>
                      <a:fillRect/>
                    </a:stretch>
                  </pic:blipFill>
                  <pic:spPr>
                    <a:xfrm>
                      <a:off x="0" y="0"/>
                      <a:ext cx="4943475" cy="2228850"/>
                    </a:xfrm>
                    <a:prstGeom prst="rect">
                      <a:avLst/>
                    </a:prstGeom>
                    <a:ln/>
                  </pic:spPr>
                </pic:pic>
              </a:graphicData>
            </a:graphic>
          </wp:anchor>
        </w:drawing>
      </w:r>
    </w:p>
    <w:p w14:paraId="7FDC0BC8" w14:textId="77777777" w:rsidR="00556803" w:rsidRDefault="00556803">
      <w:pPr>
        <w:pBdr>
          <w:top w:val="nil"/>
          <w:left w:val="nil"/>
          <w:bottom w:val="nil"/>
          <w:right w:val="nil"/>
          <w:between w:val="nil"/>
        </w:pBdr>
        <w:rPr>
          <w:b/>
          <w:color w:val="000000"/>
          <w:sz w:val="20"/>
          <w:szCs w:val="20"/>
        </w:rPr>
      </w:pPr>
    </w:p>
    <w:p w14:paraId="37BCFF81" w14:textId="77777777" w:rsidR="00556803" w:rsidRDefault="00000000">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Cadena Valor</w:t>
      </w:r>
    </w:p>
    <w:p w14:paraId="68A2B77A" w14:textId="77777777" w:rsidR="00556803" w:rsidRDefault="00556803">
      <w:pPr>
        <w:pBdr>
          <w:top w:val="nil"/>
          <w:left w:val="nil"/>
          <w:bottom w:val="nil"/>
          <w:right w:val="nil"/>
          <w:between w:val="nil"/>
        </w:pBdr>
        <w:ind w:left="-49"/>
        <w:rPr>
          <w:b/>
          <w:color w:val="000000"/>
          <w:sz w:val="20"/>
          <w:szCs w:val="20"/>
        </w:rPr>
      </w:pPr>
    </w:p>
    <w:p w14:paraId="4565A554" w14:textId="77777777" w:rsidR="00556803" w:rsidRDefault="00000000">
      <w:pPr>
        <w:rPr>
          <w:color w:val="000000"/>
          <w:sz w:val="20"/>
          <w:szCs w:val="20"/>
        </w:rPr>
      </w:pPr>
      <w:r>
        <w:rPr>
          <w:color w:val="000000"/>
          <w:sz w:val="20"/>
          <w:szCs w:val="20"/>
        </w:rPr>
        <w:t>Es la relación secuencial y lógica entre insumos, actividades, productos y resultados en la que se añade valor a lo largo del proceso de transformación total. (Guía para la construcción y estandarización de la Cadena de valor – DNP)</w:t>
      </w:r>
    </w:p>
    <w:p w14:paraId="67845178" w14:textId="77777777" w:rsidR="00556803" w:rsidRDefault="00556803">
      <w:pPr>
        <w:pBdr>
          <w:top w:val="nil"/>
          <w:left w:val="nil"/>
          <w:bottom w:val="nil"/>
          <w:right w:val="nil"/>
          <w:between w:val="nil"/>
        </w:pBdr>
        <w:ind w:left="-49"/>
        <w:rPr>
          <w:color w:val="000000"/>
          <w:sz w:val="20"/>
          <w:szCs w:val="20"/>
        </w:rPr>
        <w:sectPr w:rsidR="00556803">
          <w:headerReference w:type="default" r:id="rId30"/>
          <w:pgSz w:w="12240" w:h="15840"/>
          <w:pgMar w:top="1701" w:right="1134" w:bottom="1134" w:left="1701" w:header="1134" w:footer="1134" w:gutter="0"/>
          <w:pgNumType w:start="1"/>
          <w:cols w:space="720"/>
        </w:sectPr>
      </w:pPr>
    </w:p>
    <w:p w14:paraId="5A364D25" w14:textId="77777777" w:rsidR="00556803" w:rsidRDefault="00000000">
      <w:pPr>
        <w:spacing w:before="240" w:after="240"/>
        <w:ind w:left="10800" w:firstLine="720"/>
        <w:rPr>
          <w:b/>
          <w:color w:val="000000"/>
          <w:sz w:val="20"/>
          <w:szCs w:val="20"/>
        </w:rPr>
      </w:pPr>
      <w:r>
        <w:rPr>
          <w:b/>
          <w:color w:val="000000"/>
          <w:sz w:val="20"/>
          <w:szCs w:val="20"/>
        </w:rPr>
        <w:lastRenderedPageBreak/>
        <w:t xml:space="preserve">Cifras en pesos </w:t>
      </w:r>
    </w:p>
    <w:p w14:paraId="703A7B80" w14:textId="77777777" w:rsidR="00556803" w:rsidRDefault="00556803">
      <w:pPr>
        <w:pBdr>
          <w:top w:val="nil"/>
          <w:left w:val="nil"/>
          <w:bottom w:val="nil"/>
          <w:right w:val="nil"/>
          <w:between w:val="nil"/>
        </w:pBdr>
        <w:jc w:val="center"/>
        <w:rPr>
          <w:b/>
          <w:color w:val="000000"/>
          <w:sz w:val="20"/>
          <w:szCs w:val="20"/>
        </w:rPr>
      </w:pPr>
    </w:p>
    <w:p w14:paraId="0EA0CF65" w14:textId="5D7CDC46" w:rsidR="00556803" w:rsidRDefault="00321986">
      <w:pPr>
        <w:pBdr>
          <w:top w:val="nil"/>
          <w:left w:val="nil"/>
          <w:bottom w:val="nil"/>
          <w:right w:val="nil"/>
          <w:between w:val="nil"/>
        </w:pBdr>
        <w:jc w:val="center"/>
        <w:rPr>
          <w:b/>
          <w:color w:val="000000"/>
          <w:sz w:val="20"/>
          <w:szCs w:val="20"/>
        </w:rPr>
        <w:sectPr w:rsidR="00556803">
          <w:pgSz w:w="15840" w:h="12240" w:orient="landscape"/>
          <w:pgMar w:top="1701" w:right="1418" w:bottom="1701" w:left="1418" w:header="709" w:footer="709" w:gutter="0"/>
          <w:pgNumType w:start="1"/>
          <w:cols w:space="720"/>
        </w:sectPr>
      </w:pPr>
      <w:r w:rsidRPr="00321986">
        <w:rPr>
          <w:noProof/>
        </w:rPr>
        <w:drawing>
          <wp:inline distT="0" distB="0" distL="0" distR="0" wp14:anchorId="62305B4B" wp14:editId="085C7671">
            <wp:extent cx="8257540" cy="2565400"/>
            <wp:effectExtent l="0" t="0" r="0" b="6350"/>
            <wp:docPr id="6164551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257540" cy="2565400"/>
                    </a:xfrm>
                    <a:prstGeom prst="rect">
                      <a:avLst/>
                    </a:prstGeom>
                    <a:noFill/>
                    <a:ln>
                      <a:noFill/>
                    </a:ln>
                  </pic:spPr>
                </pic:pic>
              </a:graphicData>
            </a:graphic>
          </wp:inline>
        </w:drawing>
      </w:r>
    </w:p>
    <w:p w14:paraId="4A410CC3" w14:textId="77777777" w:rsidR="00556803" w:rsidRDefault="00000000">
      <w:pPr>
        <w:numPr>
          <w:ilvl w:val="2"/>
          <w:numId w:val="4"/>
        </w:numPr>
        <w:pBdr>
          <w:top w:val="nil"/>
          <w:left w:val="nil"/>
          <w:bottom w:val="nil"/>
          <w:right w:val="nil"/>
          <w:between w:val="nil"/>
        </w:pBdr>
        <w:tabs>
          <w:tab w:val="center" w:pos="4252"/>
          <w:tab w:val="right" w:pos="8504"/>
        </w:tabs>
        <w:rPr>
          <w:b/>
          <w:color w:val="000000"/>
          <w:sz w:val="20"/>
          <w:szCs w:val="20"/>
        </w:rPr>
      </w:pPr>
      <w:bookmarkStart w:id="16" w:name="_heading=h.3rdcrjn" w:colFirst="0" w:colLast="0"/>
      <w:bookmarkEnd w:id="16"/>
      <w:r>
        <w:rPr>
          <w:b/>
          <w:color w:val="000000"/>
          <w:sz w:val="20"/>
          <w:szCs w:val="20"/>
        </w:rPr>
        <w:lastRenderedPageBreak/>
        <w:t xml:space="preserve">Insumos - programación de costos </w:t>
      </w:r>
    </w:p>
    <w:p w14:paraId="3C938216" w14:textId="77777777" w:rsidR="00556803" w:rsidRDefault="00000000">
      <w:pPr>
        <w:pBdr>
          <w:top w:val="nil"/>
          <w:left w:val="nil"/>
          <w:bottom w:val="nil"/>
          <w:right w:val="nil"/>
          <w:between w:val="nil"/>
        </w:pBdr>
        <w:jc w:val="right"/>
        <w:rPr>
          <w:rFonts w:ascii="Arial" w:eastAsia="Arial" w:hAnsi="Arial" w:cs="Arial"/>
          <w:b/>
          <w:i/>
          <w:color w:val="000000"/>
          <w:sz w:val="20"/>
          <w:szCs w:val="20"/>
        </w:rPr>
      </w:pPr>
      <w:r>
        <w:rPr>
          <w:rFonts w:ascii="Arial" w:eastAsia="Arial" w:hAnsi="Arial" w:cs="Arial"/>
          <w:b/>
          <w:i/>
          <w:color w:val="000000"/>
          <w:sz w:val="20"/>
          <w:szCs w:val="20"/>
        </w:rPr>
        <w:t>Cifras en millones de pesos</w:t>
      </w:r>
    </w:p>
    <w:p w14:paraId="01F25964" w14:textId="77777777" w:rsidR="00556803" w:rsidRDefault="00556803">
      <w:pPr>
        <w:pBdr>
          <w:top w:val="nil"/>
          <w:left w:val="nil"/>
          <w:bottom w:val="nil"/>
          <w:right w:val="nil"/>
          <w:between w:val="nil"/>
        </w:pBdr>
        <w:jc w:val="right"/>
        <w:rPr>
          <w:rFonts w:ascii="Arial" w:eastAsia="Arial" w:hAnsi="Arial" w:cs="Arial"/>
          <w:b/>
          <w:i/>
          <w:color w:val="000000"/>
          <w:sz w:val="20"/>
          <w:szCs w:val="20"/>
        </w:rPr>
      </w:pPr>
    </w:p>
    <w:tbl>
      <w:tblPr>
        <w:tblStyle w:val="afffffff8"/>
        <w:tblW w:w="9209" w:type="dxa"/>
        <w:tblInd w:w="0" w:type="dxa"/>
        <w:tblLayout w:type="fixed"/>
        <w:tblLook w:val="0400" w:firstRow="0" w:lastRow="0" w:firstColumn="0" w:lastColumn="0" w:noHBand="0" w:noVBand="1"/>
      </w:tblPr>
      <w:tblGrid>
        <w:gridCol w:w="2662"/>
        <w:gridCol w:w="1123"/>
        <w:gridCol w:w="1001"/>
        <w:gridCol w:w="947"/>
        <w:gridCol w:w="1208"/>
        <w:gridCol w:w="2268"/>
      </w:tblGrid>
      <w:tr w:rsidR="00556803" w14:paraId="14CF43FB" w14:textId="77777777">
        <w:trPr>
          <w:trHeight w:val="555"/>
        </w:trPr>
        <w:tc>
          <w:tcPr>
            <w:tcW w:w="2662" w:type="dxa"/>
            <w:tcBorders>
              <w:top w:val="single" w:sz="4" w:space="0" w:color="000000"/>
              <w:left w:val="single" w:sz="4" w:space="0" w:color="000000"/>
              <w:bottom w:val="single" w:sz="4" w:space="0" w:color="000000"/>
              <w:right w:val="single" w:sz="4" w:space="0" w:color="000000"/>
            </w:tcBorders>
            <w:shd w:val="clear" w:color="auto" w:fill="C6E0B4"/>
            <w:vAlign w:val="center"/>
          </w:tcPr>
          <w:p w14:paraId="495C0B2C" w14:textId="77777777" w:rsidR="00556803" w:rsidRDefault="00000000">
            <w:pPr>
              <w:jc w:val="center"/>
              <w:rPr>
                <w:rFonts w:ascii="Calibri" w:eastAsia="Calibri" w:hAnsi="Calibri" w:cs="Calibri"/>
                <w:b/>
                <w:color w:val="000000"/>
                <w:sz w:val="22"/>
                <w:szCs w:val="22"/>
              </w:rPr>
            </w:pPr>
            <w:r>
              <w:rPr>
                <w:rFonts w:ascii="Calibri" w:eastAsia="Calibri" w:hAnsi="Calibri" w:cs="Calibri"/>
                <w:b/>
                <w:color w:val="000000"/>
                <w:sz w:val="22"/>
                <w:szCs w:val="22"/>
              </w:rPr>
              <w:t>ACTIVIDAD</w:t>
            </w:r>
          </w:p>
        </w:tc>
        <w:tc>
          <w:tcPr>
            <w:tcW w:w="1123" w:type="dxa"/>
            <w:tcBorders>
              <w:top w:val="single" w:sz="4" w:space="0" w:color="000000"/>
              <w:left w:val="nil"/>
              <w:bottom w:val="single" w:sz="4" w:space="0" w:color="000000"/>
              <w:right w:val="single" w:sz="4" w:space="0" w:color="000000"/>
            </w:tcBorders>
            <w:shd w:val="clear" w:color="auto" w:fill="C6E0B4"/>
            <w:vAlign w:val="center"/>
          </w:tcPr>
          <w:p w14:paraId="6B257984" w14:textId="77777777" w:rsidR="00556803" w:rsidRDefault="00000000">
            <w:pPr>
              <w:jc w:val="center"/>
              <w:rPr>
                <w:rFonts w:ascii="Calibri" w:eastAsia="Calibri" w:hAnsi="Calibri" w:cs="Calibri"/>
                <w:b/>
                <w:color w:val="000000"/>
                <w:sz w:val="22"/>
                <w:szCs w:val="22"/>
              </w:rPr>
            </w:pPr>
            <w:r>
              <w:rPr>
                <w:rFonts w:ascii="Calibri" w:eastAsia="Calibri" w:hAnsi="Calibri" w:cs="Calibri"/>
                <w:b/>
                <w:color w:val="000000"/>
                <w:sz w:val="22"/>
                <w:szCs w:val="22"/>
              </w:rPr>
              <w:t>2024</w:t>
            </w:r>
          </w:p>
        </w:tc>
        <w:tc>
          <w:tcPr>
            <w:tcW w:w="1001" w:type="dxa"/>
            <w:tcBorders>
              <w:top w:val="single" w:sz="4" w:space="0" w:color="000000"/>
              <w:left w:val="nil"/>
              <w:bottom w:val="single" w:sz="4" w:space="0" w:color="000000"/>
              <w:right w:val="single" w:sz="4" w:space="0" w:color="000000"/>
            </w:tcBorders>
            <w:shd w:val="clear" w:color="auto" w:fill="C6E0B4"/>
            <w:vAlign w:val="center"/>
          </w:tcPr>
          <w:p w14:paraId="17B3A854" w14:textId="77777777" w:rsidR="00556803" w:rsidRDefault="00000000">
            <w:pPr>
              <w:jc w:val="center"/>
              <w:rPr>
                <w:rFonts w:ascii="Calibri" w:eastAsia="Calibri" w:hAnsi="Calibri" w:cs="Calibri"/>
                <w:b/>
                <w:color w:val="000000"/>
                <w:sz w:val="22"/>
                <w:szCs w:val="22"/>
              </w:rPr>
            </w:pPr>
            <w:r>
              <w:rPr>
                <w:rFonts w:ascii="Calibri" w:eastAsia="Calibri" w:hAnsi="Calibri" w:cs="Calibri"/>
                <w:b/>
                <w:color w:val="000000"/>
                <w:sz w:val="22"/>
                <w:szCs w:val="22"/>
              </w:rPr>
              <w:t>2025</w:t>
            </w:r>
          </w:p>
        </w:tc>
        <w:tc>
          <w:tcPr>
            <w:tcW w:w="947" w:type="dxa"/>
            <w:tcBorders>
              <w:top w:val="single" w:sz="4" w:space="0" w:color="000000"/>
              <w:left w:val="nil"/>
              <w:bottom w:val="single" w:sz="4" w:space="0" w:color="000000"/>
              <w:right w:val="single" w:sz="4" w:space="0" w:color="000000"/>
            </w:tcBorders>
            <w:shd w:val="clear" w:color="auto" w:fill="C6E0B4"/>
            <w:vAlign w:val="center"/>
          </w:tcPr>
          <w:p w14:paraId="624D5D3B" w14:textId="77777777" w:rsidR="00556803" w:rsidRDefault="00000000">
            <w:pPr>
              <w:jc w:val="center"/>
              <w:rPr>
                <w:rFonts w:ascii="Calibri" w:eastAsia="Calibri" w:hAnsi="Calibri" w:cs="Calibri"/>
                <w:b/>
                <w:color w:val="000000"/>
                <w:sz w:val="22"/>
                <w:szCs w:val="22"/>
              </w:rPr>
            </w:pPr>
            <w:r>
              <w:rPr>
                <w:rFonts w:ascii="Calibri" w:eastAsia="Calibri" w:hAnsi="Calibri" w:cs="Calibri"/>
                <w:b/>
                <w:color w:val="000000"/>
                <w:sz w:val="22"/>
                <w:szCs w:val="22"/>
              </w:rPr>
              <w:t>2026</w:t>
            </w:r>
          </w:p>
        </w:tc>
        <w:tc>
          <w:tcPr>
            <w:tcW w:w="1208" w:type="dxa"/>
            <w:tcBorders>
              <w:top w:val="single" w:sz="4" w:space="0" w:color="000000"/>
              <w:left w:val="nil"/>
              <w:bottom w:val="single" w:sz="4" w:space="0" w:color="000000"/>
              <w:right w:val="single" w:sz="4" w:space="0" w:color="000000"/>
            </w:tcBorders>
            <w:shd w:val="clear" w:color="auto" w:fill="C6E0B4"/>
            <w:vAlign w:val="center"/>
          </w:tcPr>
          <w:p w14:paraId="4CFE7B8C" w14:textId="77777777" w:rsidR="00556803" w:rsidRDefault="00000000">
            <w:pPr>
              <w:jc w:val="center"/>
              <w:rPr>
                <w:rFonts w:ascii="Calibri" w:eastAsia="Calibri" w:hAnsi="Calibri" w:cs="Calibri"/>
                <w:b/>
                <w:color w:val="000000"/>
                <w:sz w:val="22"/>
                <w:szCs w:val="22"/>
              </w:rPr>
            </w:pPr>
            <w:r>
              <w:rPr>
                <w:rFonts w:ascii="Calibri" w:eastAsia="Calibri" w:hAnsi="Calibri" w:cs="Calibri"/>
                <w:b/>
                <w:color w:val="000000"/>
                <w:sz w:val="22"/>
                <w:szCs w:val="22"/>
              </w:rPr>
              <w:t>2027</w:t>
            </w:r>
          </w:p>
        </w:tc>
        <w:tc>
          <w:tcPr>
            <w:tcW w:w="2268" w:type="dxa"/>
            <w:tcBorders>
              <w:top w:val="single" w:sz="4" w:space="0" w:color="000000"/>
              <w:left w:val="nil"/>
              <w:bottom w:val="single" w:sz="4" w:space="0" w:color="000000"/>
              <w:right w:val="single" w:sz="4" w:space="0" w:color="000000"/>
            </w:tcBorders>
            <w:shd w:val="clear" w:color="auto" w:fill="C6E0B4"/>
            <w:vAlign w:val="center"/>
          </w:tcPr>
          <w:p w14:paraId="59D67EE7" w14:textId="77777777" w:rsidR="00556803" w:rsidRDefault="00000000">
            <w:pPr>
              <w:jc w:val="center"/>
              <w:rPr>
                <w:rFonts w:ascii="Calibri" w:eastAsia="Calibri" w:hAnsi="Calibri" w:cs="Calibri"/>
                <w:b/>
                <w:color w:val="000000"/>
                <w:sz w:val="22"/>
                <w:szCs w:val="22"/>
              </w:rPr>
            </w:pPr>
            <w:r>
              <w:rPr>
                <w:rFonts w:ascii="Calibri" w:eastAsia="Calibri" w:hAnsi="Calibri" w:cs="Calibri"/>
                <w:b/>
                <w:color w:val="000000"/>
                <w:sz w:val="22"/>
                <w:szCs w:val="22"/>
              </w:rPr>
              <w:t>TOTAL</w:t>
            </w:r>
          </w:p>
        </w:tc>
      </w:tr>
      <w:tr w:rsidR="00DF5795" w14:paraId="4C170CCF" w14:textId="77777777" w:rsidTr="00C3605A">
        <w:trPr>
          <w:trHeight w:val="555"/>
        </w:trPr>
        <w:tc>
          <w:tcPr>
            <w:tcW w:w="2662" w:type="dxa"/>
            <w:tcBorders>
              <w:top w:val="single" w:sz="4" w:space="0" w:color="000000"/>
              <w:left w:val="single" w:sz="4" w:space="0" w:color="000000"/>
              <w:bottom w:val="single" w:sz="4" w:space="0" w:color="000000"/>
              <w:right w:val="single" w:sz="4" w:space="0" w:color="000000"/>
            </w:tcBorders>
            <w:shd w:val="clear" w:color="auto" w:fill="C5E0B3"/>
            <w:vAlign w:val="center"/>
          </w:tcPr>
          <w:p w14:paraId="6E6FA269" w14:textId="77777777" w:rsidR="00DF5795" w:rsidRDefault="00DF5795" w:rsidP="00DF5795">
            <w:pPr>
              <w:jc w:val="center"/>
              <w:rPr>
                <w:rFonts w:ascii="Calibri" w:eastAsia="Calibri" w:hAnsi="Calibri" w:cs="Calibri"/>
                <w:color w:val="000000"/>
                <w:sz w:val="16"/>
                <w:szCs w:val="16"/>
              </w:rPr>
            </w:pPr>
            <w:r>
              <w:rPr>
                <w:rFonts w:ascii="Cambria" w:eastAsia="Cambria" w:hAnsi="Cambria" w:cs="Cambria"/>
                <w:color w:val="000000"/>
                <w:sz w:val="20"/>
                <w:szCs w:val="20"/>
              </w:rPr>
              <w:t>- Fortalecer el 100% de la gestión del talento humano de la SDA.</w:t>
            </w:r>
          </w:p>
        </w:tc>
        <w:tc>
          <w:tcPr>
            <w:tcW w:w="1123" w:type="dxa"/>
            <w:tcBorders>
              <w:top w:val="single" w:sz="4" w:space="0" w:color="000000"/>
              <w:left w:val="single" w:sz="4" w:space="0" w:color="000000"/>
              <w:bottom w:val="single" w:sz="4" w:space="0" w:color="000000"/>
              <w:right w:val="single" w:sz="4" w:space="0" w:color="000000"/>
            </w:tcBorders>
            <w:shd w:val="clear" w:color="auto" w:fill="C5E0B3"/>
            <w:vAlign w:val="center"/>
          </w:tcPr>
          <w:p w14:paraId="4BB6991E" w14:textId="05A3BEAF" w:rsidR="00DF5795" w:rsidRDefault="00DF5795" w:rsidP="00DF5795">
            <w:pPr>
              <w:jc w:val="center"/>
              <w:rPr>
                <w:rFonts w:ascii="Calibri" w:eastAsia="Calibri" w:hAnsi="Calibri" w:cs="Calibri"/>
                <w:color w:val="000000"/>
                <w:sz w:val="16"/>
                <w:szCs w:val="16"/>
              </w:rPr>
            </w:pPr>
            <w:r>
              <w:rPr>
                <w:rFonts w:ascii="Calibri" w:hAnsi="Calibri" w:cs="Calibri"/>
                <w:color w:val="000000"/>
                <w:sz w:val="22"/>
                <w:szCs w:val="22"/>
              </w:rPr>
              <w:t>531</w:t>
            </w:r>
          </w:p>
        </w:tc>
        <w:tc>
          <w:tcPr>
            <w:tcW w:w="1001" w:type="dxa"/>
            <w:tcBorders>
              <w:top w:val="single" w:sz="4" w:space="0" w:color="000000"/>
              <w:left w:val="nil"/>
              <w:bottom w:val="single" w:sz="4" w:space="0" w:color="000000"/>
              <w:right w:val="single" w:sz="4" w:space="0" w:color="000000"/>
            </w:tcBorders>
            <w:shd w:val="clear" w:color="auto" w:fill="C5E0B3"/>
            <w:vAlign w:val="center"/>
          </w:tcPr>
          <w:p w14:paraId="371D0138" w14:textId="6DBF6B21" w:rsidR="00DF5795" w:rsidRPr="00DF5795" w:rsidRDefault="00DF5795" w:rsidP="00DF5795">
            <w:pPr>
              <w:jc w:val="center"/>
              <w:rPr>
                <w:rFonts w:ascii="Calibri" w:eastAsia="Calibri" w:hAnsi="Calibri" w:cs="Calibri"/>
                <w:color w:val="000000"/>
                <w:sz w:val="16"/>
                <w:szCs w:val="16"/>
                <w:highlight w:val="cyan"/>
              </w:rPr>
            </w:pPr>
            <w:r w:rsidRPr="00DF5795">
              <w:rPr>
                <w:rFonts w:ascii="Cambria" w:hAnsi="Cambria" w:cs="Calibri"/>
                <w:color w:val="000000"/>
                <w:sz w:val="20"/>
                <w:szCs w:val="20"/>
                <w:highlight w:val="cyan"/>
              </w:rPr>
              <w:t>1795</w:t>
            </w:r>
          </w:p>
        </w:tc>
        <w:tc>
          <w:tcPr>
            <w:tcW w:w="947" w:type="dxa"/>
            <w:tcBorders>
              <w:top w:val="single" w:sz="4" w:space="0" w:color="000000"/>
              <w:left w:val="nil"/>
              <w:bottom w:val="single" w:sz="4" w:space="0" w:color="000000"/>
              <w:right w:val="single" w:sz="4" w:space="0" w:color="000000"/>
            </w:tcBorders>
            <w:shd w:val="clear" w:color="auto" w:fill="C5E0B3"/>
            <w:vAlign w:val="center"/>
          </w:tcPr>
          <w:p w14:paraId="6EC49BB4" w14:textId="1C29F4EC" w:rsidR="00DF5795" w:rsidRDefault="00DF5795" w:rsidP="00DF5795">
            <w:pPr>
              <w:jc w:val="center"/>
              <w:rPr>
                <w:rFonts w:ascii="Calibri" w:eastAsia="Calibri" w:hAnsi="Calibri" w:cs="Calibri"/>
                <w:color w:val="000000"/>
                <w:sz w:val="16"/>
                <w:szCs w:val="16"/>
              </w:rPr>
            </w:pPr>
            <w:r>
              <w:rPr>
                <w:rFonts w:ascii="Cambria" w:hAnsi="Cambria" w:cs="Calibri"/>
                <w:color w:val="000000"/>
                <w:sz w:val="20"/>
                <w:szCs w:val="20"/>
              </w:rPr>
              <w:t>1.764</w:t>
            </w:r>
          </w:p>
        </w:tc>
        <w:tc>
          <w:tcPr>
            <w:tcW w:w="1208" w:type="dxa"/>
            <w:tcBorders>
              <w:top w:val="single" w:sz="4" w:space="0" w:color="000000"/>
              <w:left w:val="nil"/>
              <w:bottom w:val="single" w:sz="4" w:space="0" w:color="000000"/>
              <w:right w:val="single" w:sz="4" w:space="0" w:color="000000"/>
            </w:tcBorders>
            <w:shd w:val="clear" w:color="auto" w:fill="C5E0B3"/>
            <w:vAlign w:val="center"/>
          </w:tcPr>
          <w:p w14:paraId="07964AD8" w14:textId="404268FF" w:rsidR="00DF5795" w:rsidRDefault="00DF5795" w:rsidP="00DF5795">
            <w:pPr>
              <w:jc w:val="center"/>
              <w:rPr>
                <w:rFonts w:ascii="Calibri" w:eastAsia="Calibri" w:hAnsi="Calibri" w:cs="Calibri"/>
                <w:color w:val="000000"/>
                <w:sz w:val="16"/>
                <w:szCs w:val="16"/>
              </w:rPr>
            </w:pPr>
            <w:r>
              <w:rPr>
                <w:rFonts w:ascii="Cambria" w:hAnsi="Cambria" w:cs="Calibri"/>
                <w:color w:val="000000"/>
                <w:sz w:val="20"/>
                <w:szCs w:val="20"/>
              </w:rPr>
              <w:t>1.940</w:t>
            </w:r>
          </w:p>
        </w:tc>
        <w:tc>
          <w:tcPr>
            <w:tcW w:w="2268" w:type="dxa"/>
            <w:tcBorders>
              <w:top w:val="single" w:sz="4" w:space="0" w:color="000000"/>
              <w:left w:val="nil"/>
              <w:bottom w:val="single" w:sz="4" w:space="0" w:color="000000"/>
              <w:right w:val="single" w:sz="4" w:space="0" w:color="000000"/>
            </w:tcBorders>
            <w:shd w:val="clear" w:color="auto" w:fill="C5E0B3"/>
            <w:vAlign w:val="center"/>
          </w:tcPr>
          <w:p w14:paraId="2BC1FD16" w14:textId="4CB2CF97" w:rsidR="00DF5795" w:rsidRPr="00DF5795" w:rsidRDefault="00DF5795" w:rsidP="00DF5795">
            <w:pPr>
              <w:jc w:val="center"/>
              <w:rPr>
                <w:rFonts w:ascii="Calibri" w:eastAsia="Calibri" w:hAnsi="Calibri" w:cs="Calibri"/>
                <w:color w:val="000000"/>
                <w:sz w:val="16"/>
                <w:szCs w:val="16"/>
                <w:highlight w:val="cyan"/>
              </w:rPr>
            </w:pPr>
            <w:r w:rsidRPr="00DF5795">
              <w:rPr>
                <w:rFonts w:ascii="Cambria" w:hAnsi="Cambria" w:cs="Calibri"/>
                <w:color w:val="000000"/>
                <w:sz w:val="20"/>
                <w:szCs w:val="20"/>
                <w:highlight w:val="cyan"/>
              </w:rPr>
              <w:t>6030</w:t>
            </w:r>
          </w:p>
        </w:tc>
      </w:tr>
      <w:tr w:rsidR="00DF5795" w14:paraId="5240E2F4" w14:textId="77777777" w:rsidTr="00C3605A">
        <w:trPr>
          <w:trHeight w:val="780"/>
        </w:trPr>
        <w:tc>
          <w:tcPr>
            <w:tcW w:w="2662" w:type="dxa"/>
            <w:tcBorders>
              <w:top w:val="nil"/>
              <w:left w:val="single" w:sz="4" w:space="0" w:color="000000"/>
              <w:bottom w:val="single" w:sz="4" w:space="0" w:color="000000"/>
              <w:right w:val="single" w:sz="4" w:space="0" w:color="000000"/>
            </w:tcBorders>
            <w:shd w:val="clear" w:color="auto" w:fill="C5E0B3"/>
            <w:vAlign w:val="center"/>
          </w:tcPr>
          <w:p w14:paraId="2B53368B" w14:textId="77777777" w:rsidR="00DF5795" w:rsidRDefault="00DF5795" w:rsidP="00DF5795">
            <w:pPr>
              <w:jc w:val="center"/>
              <w:rPr>
                <w:rFonts w:ascii="Calibri" w:eastAsia="Calibri" w:hAnsi="Calibri" w:cs="Calibri"/>
                <w:color w:val="000000"/>
                <w:sz w:val="16"/>
                <w:szCs w:val="16"/>
              </w:rPr>
            </w:pPr>
            <w:r>
              <w:rPr>
                <w:rFonts w:ascii="Cambria" w:eastAsia="Cambria" w:hAnsi="Cambria" w:cs="Cambria"/>
                <w:color w:val="000000"/>
                <w:sz w:val="20"/>
                <w:szCs w:val="20"/>
              </w:rPr>
              <w:t>- Contar con el 100% de los recursos tecnológicos priorizados para la gestión administrativa de la SDA</w:t>
            </w:r>
          </w:p>
        </w:tc>
        <w:tc>
          <w:tcPr>
            <w:tcW w:w="1123" w:type="dxa"/>
            <w:tcBorders>
              <w:top w:val="nil"/>
              <w:left w:val="single" w:sz="4" w:space="0" w:color="000000"/>
              <w:bottom w:val="single" w:sz="4" w:space="0" w:color="000000"/>
              <w:right w:val="single" w:sz="4" w:space="0" w:color="000000"/>
            </w:tcBorders>
            <w:shd w:val="clear" w:color="auto" w:fill="C5E0B3"/>
            <w:vAlign w:val="center"/>
          </w:tcPr>
          <w:p w14:paraId="32604811" w14:textId="2C8AFD10" w:rsidR="00DF5795" w:rsidRDefault="00DF5795" w:rsidP="00DF5795">
            <w:pPr>
              <w:jc w:val="center"/>
              <w:rPr>
                <w:rFonts w:ascii="Calibri" w:eastAsia="Calibri" w:hAnsi="Calibri" w:cs="Calibri"/>
                <w:color w:val="000000"/>
                <w:sz w:val="16"/>
                <w:szCs w:val="16"/>
              </w:rPr>
            </w:pPr>
            <w:r>
              <w:rPr>
                <w:rFonts w:ascii="Calibri" w:hAnsi="Calibri" w:cs="Calibri"/>
                <w:color w:val="000000"/>
                <w:sz w:val="22"/>
                <w:szCs w:val="22"/>
              </w:rPr>
              <w:t>-</w:t>
            </w:r>
          </w:p>
        </w:tc>
        <w:tc>
          <w:tcPr>
            <w:tcW w:w="1001" w:type="dxa"/>
            <w:tcBorders>
              <w:top w:val="nil"/>
              <w:left w:val="nil"/>
              <w:bottom w:val="single" w:sz="4" w:space="0" w:color="000000"/>
              <w:right w:val="single" w:sz="4" w:space="0" w:color="000000"/>
            </w:tcBorders>
            <w:shd w:val="clear" w:color="auto" w:fill="C5E0B3"/>
            <w:vAlign w:val="center"/>
          </w:tcPr>
          <w:p w14:paraId="32B97849" w14:textId="6CF754BC" w:rsidR="00DF5795" w:rsidRPr="00DF5795" w:rsidRDefault="00DF5795" w:rsidP="00DF5795">
            <w:pPr>
              <w:jc w:val="center"/>
              <w:rPr>
                <w:rFonts w:ascii="Calibri" w:eastAsia="Calibri" w:hAnsi="Calibri" w:cs="Calibri"/>
                <w:color w:val="000000"/>
                <w:sz w:val="16"/>
                <w:szCs w:val="16"/>
                <w:highlight w:val="cyan"/>
              </w:rPr>
            </w:pPr>
            <w:r w:rsidRPr="00DF5795">
              <w:rPr>
                <w:rFonts w:ascii="Cambria" w:hAnsi="Cambria" w:cs="Calibri"/>
                <w:color w:val="000000"/>
                <w:sz w:val="20"/>
                <w:szCs w:val="20"/>
                <w:highlight w:val="cyan"/>
              </w:rPr>
              <w:t>57</w:t>
            </w:r>
          </w:p>
        </w:tc>
        <w:tc>
          <w:tcPr>
            <w:tcW w:w="947" w:type="dxa"/>
            <w:tcBorders>
              <w:top w:val="nil"/>
              <w:left w:val="nil"/>
              <w:bottom w:val="single" w:sz="4" w:space="0" w:color="000000"/>
              <w:right w:val="single" w:sz="4" w:space="0" w:color="000000"/>
            </w:tcBorders>
            <w:shd w:val="clear" w:color="auto" w:fill="C5E0B3"/>
            <w:vAlign w:val="center"/>
          </w:tcPr>
          <w:p w14:paraId="104866A2" w14:textId="510D9C8A" w:rsidR="00DF5795" w:rsidRDefault="00DF5795" w:rsidP="00DF5795">
            <w:pPr>
              <w:jc w:val="center"/>
              <w:rPr>
                <w:rFonts w:ascii="Calibri" w:eastAsia="Calibri" w:hAnsi="Calibri" w:cs="Calibri"/>
                <w:color w:val="000000"/>
                <w:sz w:val="16"/>
                <w:szCs w:val="16"/>
              </w:rPr>
            </w:pPr>
            <w:r>
              <w:rPr>
                <w:rFonts w:ascii="Cambria" w:hAnsi="Cambria" w:cs="Calibri"/>
                <w:color w:val="000000"/>
                <w:sz w:val="20"/>
                <w:szCs w:val="20"/>
              </w:rPr>
              <w:t>500</w:t>
            </w:r>
          </w:p>
        </w:tc>
        <w:tc>
          <w:tcPr>
            <w:tcW w:w="1208" w:type="dxa"/>
            <w:tcBorders>
              <w:top w:val="nil"/>
              <w:left w:val="nil"/>
              <w:bottom w:val="single" w:sz="4" w:space="0" w:color="000000"/>
              <w:right w:val="single" w:sz="4" w:space="0" w:color="000000"/>
            </w:tcBorders>
            <w:shd w:val="clear" w:color="auto" w:fill="C5E0B3"/>
            <w:vAlign w:val="center"/>
          </w:tcPr>
          <w:p w14:paraId="44960DB9" w14:textId="0359F3BD" w:rsidR="00DF5795" w:rsidRDefault="00DF5795" w:rsidP="00DF5795">
            <w:pPr>
              <w:jc w:val="center"/>
              <w:rPr>
                <w:rFonts w:ascii="Calibri" w:eastAsia="Calibri" w:hAnsi="Calibri" w:cs="Calibri"/>
                <w:color w:val="000000"/>
                <w:sz w:val="16"/>
                <w:szCs w:val="16"/>
              </w:rPr>
            </w:pPr>
            <w:r>
              <w:rPr>
                <w:rFonts w:ascii="Cambria" w:hAnsi="Cambria" w:cs="Calibri"/>
                <w:color w:val="000000"/>
                <w:sz w:val="20"/>
                <w:szCs w:val="20"/>
              </w:rPr>
              <w:t>150</w:t>
            </w:r>
          </w:p>
        </w:tc>
        <w:tc>
          <w:tcPr>
            <w:tcW w:w="2268" w:type="dxa"/>
            <w:tcBorders>
              <w:top w:val="nil"/>
              <w:left w:val="nil"/>
              <w:bottom w:val="single" w:sz="4" w:space="0" w:color="000000"/>
              <w:right w:val="single" w:sz="4" w:space="0" w:color="000000"/>
            </w:tcBorders>
            <w:shd w:val="clear" w:color="auto" w:fill="C5E0B3"/>
            <w:vAlign w:val="center"/>
          </w:tcPr>
          <w:p w14:paraId="4B9946E0" w14:textId="65CEC94F" w:rsidR="00DF5795" w:rsidRPr="00DF5795" w:rsidRDefault="00DF5795" w:rsidP="00DF5795">
            <w:pPr>
              <w:jc w:val="center"/>
              <w:rPr>
                <w:rFonts w:ascii="Calibri" w:eastAsia="Calibri" w:hAnsi="Calibri" w:cs="Calibri"/>
                <w:color w:val="000000"/>
                <w:sz w:val="16"/>
                <w:szCs w:val="16"/>
                <w:highlight w:val="cyan"/>
              </w:rPr>
            </w:pPr>
            <w:r w:rsidRPr="00DF5795">
              <w:rPr>
                <w:rFonts w:ascii="Cambria" w:hAnsi="Cambria" w:cs="Calibri"/>
                <w:color w:val="000000"/>
                <w:sz w:val="20"/>
                <w:szCs w:val="20"/>
                <w:highlight w:val="cyan"/>
              </w:rPr>
              <w:t>707</w:t>
            </w:r>
          </w:p>
        </w:tc>
      </w:tr>
      <w:tr w:rsidR="00DF5795" w14:paraId="2B586854" w14:textId="77777777" w:rsidTr="00C3605A">
        <w:trPr>
          <w:trHeight w:val="742"/>
        </w:trPr>
        <w:tc>
          <w:tcPr>
            <w:tcW w:w="2662" w:type="dxa"/>
            <w:tcBorders>
              <w:top w:val="nil"/>
              <w:left w:val="single" w:sz="4" w:space="0" w:color="000000"/>
              <w:bottom w:val="single" w:sz="4" w:space="0" w:color="000000"/>
              <w:right w:val="single" w:sz="4" w:space="0" w:color="000000"/>
            </w:tcBorders>
            <w:shd w:val="clear" w:color="auto" w:fill="C5E0B3"/>
            <w:vAlign w:val="center"/>
          </w:tcPr>
          <w:p w14:paraId="1E4F93D8" w14:textId="77777777" w:rsidR="00DF5795" w:rsidRDefault="00DF5795" w:rsidP="00DF5795">
            <w:pPr>
              <w:jc w:val="center"/>
              <w:rPr>
                <w:rFonts w:ascii="Calibri" w:eastAsia="Calibri" w:hAnsi="Calibri" w:cs="Calibri"/>
                <w:color w:val="000000"/>
                <w:sz w:val="16"/>
                <w:szCs w:val="16"/>
              </w:rPr>
            </w:pPr>
            <w:r>
              <w:rPr>
                <w:rFonts w:ascii="Cambria" w:eastAsia="Cambria" w:hAnsi="Cambria" w:cs="Cambria"/>
                <w:color w:val="000000"/>
                <w:sz w:val="20"/>
                <w:szCs w:val="20"/>
              </w:rPr>
              <w:t>- Realizar el 100% de las acciones programadas para el fortalecimiento de la gestión y desempeño ambiental en la SDA.</w:t>
            </w:r>
          </w:p>
        </w:tc>
        <w:tc>
          <w:tcPr>
            <w:tcW w:w="1123" w:type="dxa"/>
            <w:tcBorders>
              <w:top w:val="nil"/>
              <w:left w:val="single" w:sz="4" w:space="0" w:color="000000"/>
              <w:bottom w:val="single" w:sz="4" w:space="0" w:color="000000"/>
              <w:right w:val="single" w:sz="4" w:space="0" w:color="000000"/>
            </w:tcBorders>
            <w:shd w:val="clear" w:color="auto" w:fill="C5E0B3"/>
            <w:vAlign w:val="center"/>
          </w:tcPr>
          <w:p w14:paraId="6DE779D7" w14:textId="13D28033" w:rsidR="00DF5795" w:rsidRDefault="00DF5795" w:rsidP="00DF5795">
            <w:pPr>
              <w:jc w:val="center"/>
              <w:rPr>
                <w:rFonts w:ascii="Calibri" w:eastAsia="Calibri" w:hAnsi="Calibri" w:cs="Calibri"/>
                <w:color w:val="000000"/>
                <w:sz w:val="16"/>
                <w:szCs w:val="16"/>
              </w:rPr>
            </w:pPr>
            <w:r>
              <w:rPr>
                <w:rFonts w:ascii="Calibri" w:hAnsi="Calibri" w:cs="Calibri"/>
                <w:color w:val="000000"/>
                <w:sz w:val="22"/>
                <w:szCs w:val="22"/>
              </w:rPr>
              <w:t>115</w:t>
            </w:r>
          </w:p>
        </w:tc>
        <w:tc>
          <w:tcPr>
            <w:tcW w:w="1001" w:type="dxa"/>
            <w:tcBorders>
              <w:top w:val="nil"/>
              <w:left w:val="nil"/>
              <w:bottom w:val="single" w:sz="4" w:space="0" w:color="000000"/>
              <w:right w:val="single" w:sz="4" w:space="0" w:color="000000"/>
            </w:tcBorders>
            <w:shd w:val="clear" w:color="auto" w:fill="C5E0B3"/>
            <w:vAlign w:val="center"/>
          </w:tcPr>
          <w:p w14:paraId="643A2C08" w14:textId="66E66649" w:rsidR="00DF5795" w:rsidRPr="00DF5795" w:rsidRDefault="00DF5795" w:rsidP="00DF5795">
            <w:pPr>
              <w:jc w:val="center"/>
              <w:rPr>
                <w:rFonts w:ascii="Calibri" w:eastAsia="Calibri" w:hAnsi="Calibri" w:cs="Calibri"/>
                <w:color w:val="000000"/>
                <w:sz w:val="16"/>
                <w:szCs w:val="16"/>
                <w:highlight w:val="cyan"/>
              </w:rPr>
            </w:pPr>
            <w:r w:rsidRPr="00DF5795">
              <w:rPr>
                <w:rFonts w:ascii="Cambria" w:hAnsi="Cambria" w:cs="Calibri"/>
                <w:color w:val="000000"/>
                <w:sz w:val="20"/>
                <w:szCs w:val="20"/>
                <w:highlight w:val="cyan"/>
              </w:rPr>
              <w:t>184</w:t>
            </w:r>
          </w:p>
        </w:tc>
        <w:tc>
          <w:tcPr>
            <w:tcW w:w="947" w:type="dxa"/>
            <w:tcBorders>
              <w:top w:val="nil"/>
              <w:left w:val="nil"/>
              <w:bottom w:val="single" w:sz="4" w:space="0" w:color="000000"/>
              <w:right w:val="single" w:sz="4" w:space="0" w:color="000000"/>
            </w:tcBorders>
            <w:shd w:val="clear" w:color="auto" w:fill="C5E0B3"/>
            <w:vAlign w:val="center"/>
          </w:tcPr>
          <w:p w14:paraId="26B823B9" w14:textId="66EE0E59" w:rsidR="00DF5795" w:rsidRDefault="00DF5795" w:rsidP="00DF5795">
            <w:pPr>
              <w:jc w:val="center"/>
              <w:rPr>
                <w:rFonts w:ascii="Calibri" w:eastAsia="Calibri" w:hAnsi="Calibri" w:cs="Calibri"/>
                <w:color w:val="000000"/>
                <w:sz w:val="16"/>
                <w:szCs w:val="16"/>
              </w:rPr>
            </w:pPr>
            <w:r>
              <w:rPr>
                <w:rFonts w:ascii="Cambria" w:hAnsi="Cambria" w:cs="Calibri"/>
                <w:color w:val="000000"/>
                <w:sz w:val="20"/>
                <w:szCs w:val="20"/>
              </w:rPr>
              <w:t>785</w:t>
            </w:r>
          </w:p>
        </w:tc>
        <w:tc>
          <w:tcPr>
            <w:tcW w:w="1208" w:type="dxa"/>
            <w:tcBorders>
              <w:top w:val="nil"/>
              <w:left w:val="nil"/>
              <w:bottom w:val="single" w:sz="4" w:space="0" w:color="000000"/>
              <w:right w:val="single" w:sz="4" w:space="0" w:color="000000"/>
            </w:tcBorders>
            <w:shd w:val="clear" w:color="auto" w:fill="C5E0B3"/>
            <w:vAlign w:val="center"/>
          </w:tcPr>
          <w:p w14:paraId="013F2A81" w14:textId="5C151F36" w:rsidR="00DF5795" w:rsidRDefault="00DF5795" w:rsidP="00DF5795">
            <w:pPr>
              <w:jc w:val="center"/>
              <w:rPr>
                <w:rFonts w:ascii="Calibri" w:eastAsia="Calibri" w:hAnsi="Calibri" w:cs="Calibri"/>
                <w:color w:val="000000"/>
                <w:sz w:val="16"/>
                <w:szCs w:val="16"/>
              </w:rPr>
            </w:pPr>
            <w:r>
              <w:rPr>
                <w:rFonts w:ascii="Cambria" w:hAnsi="Cambria" w:cs="Calibri"/>
                <w:color w:val="000000"/>
                <w:sz w:val="20"/>
                <w:szCs w:val="20"/>
              </w:rPr>
              <w:t>233</w:t>
            </w:r>
          </w:p>
        </w:tc>
        <w:tc>
          <w:tcPr>
            <w:tcW w:w="2268" w:type="dxa"/>
            <w:tcBorders>
              <w:top w:val="nil"/>
              <w:left w:val="nil"/>
              <w:bottom w:val="single" w:sz="4" w:space="0" w:color="000000"/>
              <w:right w:val="single" w:sz="4" w:space="0" w:color="000000"/>
            </w:tcBorders>
            <w:shd w:val="clear" w:color="auto" w:fill="C5E0B3"/>
            <w:vAlign w:val="center"/>
          </w:tcPr>
          <w:p w14:paraId="6F4E567A" w14:textId="33443AE5" w:rsidR="00DF5795" w:rsidRPr="00DF5795" w:rsidRDefault="00DF5795" w:rsidP="00DF5795">
            <w:pPr>
              <w:jc w:val="center"/>
              <w:rPr>
                <w:rFonts w:ascii="Calibri" w:eastAsia="Calibri" w:hAnsi="Calibri" w:cs="Calibri"/>
                <w:color w:val="000000"/>
                <w:sz w:val="16"/>
                <w:szCs w:val="16"/>
                <w:highlight w:val="cyan"/>
              </w:rPr>
            </w:pPr>
            <w:r w:rsidRPr="00DF5795">
              <w:rPr>
                <w:rFonts w:ascii="Cambria" w:hAnsi="Cambria" w:cs="Calibri"/>
                <w:color w:val="000000"/>
                <w:sz w:val="20"/>
                <w:szCs w:val="20"/>
                <w:highlight w:val="cyan"/>
              </w:rPr>
              <w:t>1317</w:t>
            </w:r>
          </w:p>
        </w:tc>
      </w:tr>
      <w:tr w:rsidR="00DF5795" w14:paraId="5384F02C" w14:textId="77777777" w:rsidTr="00C3605A">
        <w:trPr>
          <w:trHeight w:val="765"/>
        </w:trPr>
        <w:tc>
          <w:tcPr>
            <w:tcW w:w="2662" w:type="dxa"/>
            <w:tcBorders>
              <w:top w:val="nil"/>
              <w:left w:val="single" w:sz="4" w:space="0" w:color="000000"/>
              <w:bottom w:val="single" w:sz="4" w:space="0" w:color="000000"/>
              <w:right w:val="single" w:sz="4" w:space="0" w:color="000000"/>
            </w:tcBorders>
            <w:shd w:val="clear" w:color="auto" w:fill="C5E0B3"/>
            <w:vAlign w:val="center"/>
          </w:tcPr>
          <w:p w14:paraId="79A73401" w14:textId="77777777" w:rsidR="00DF5795" w:rsidRDefault="00DF5795" w:rsidP="00DF5795">
            <w:pPr>
              <w:jc w:val="center"/>
              <w:rPr>
                <w:rFonts w:ascii="Calibri" w:eastAsia="Calibri" w:hAnsi="Calibri" w:cs="Calibri"/>
                <w:color w:val="000000"/>
                <w:sz w:val="16"/>
                <w:szCs w:val="16"/>
              </w:rPr>
            </w:pPr>
            <w:r>
              <w:rPr>
                <w:rFonts w:ascii="Cambria" w:eastAsia="Cambria" w:hAnsi="Cambria" w:cs="Cambria"/>
                <w:color w:val="000000"/>
                <w:sz w:val="20"/>
                <w:szCs w:val="20"/>
              </w:rPr>
              <w:t>- Ejecutar el 100% de las actividades para implementación del Sistema de Gestión Documental</w:t>
            </w:r>
          </w:p>
        </w:tc>
        <w:tc>
          <w:tcPr>
            <w:tcW w:w="1123" w:type="dxa"/>
            <w:tcBorders>
              <w:top w:val="nil"/>
              <w:left w:val="single" w:sz="4" w:space="0" w:color="000000"/>
              <w:bottom w:val="single" w:sz="4" w:space="0" w:color="000000"/>
              <w:right w:val="single" w:sz="4" w:space="0" w:color="000000"/>
            </w:tcBorders>
            <w:shd w:val="clear" w:color="auto" w:fill="C5E0B3"/>
            <w:vAlign w:val="center"/>
          </w:tcPr>
          <w:p w14:paraId="1E83143C" w14:textId="4C01A10E" w:rsidR="00DF5795" w:rsidRDefault="00DF5795" w:rsidP="00DF5795">
            <w:pPr>
              <w:jc w:val="center"/>
              <w:rPr>
                <w:rFonts w:ascii="Calibri" w:eastAsia="Calibri" w:hAnsi="Calibri" w:cs="Calibri"/>
                <w:color w:val="000000"/>
                <w:sz w:val="16"/>
                <w:szCs w:val="16"/>
              </w:rPr>
            </w:pPr>
            <w:r>
              <w:rPr>
                <w:rFonts w:ascii="Cambria" w:hAnsi="Cambria" w:cs="Calibri"/>
                <w:color w:val="000000"/>
                <w:sz w:val="20"/>
                <w:szCs w:val="20"/>
              </w:rPr>
              <w:t>317</w:t>
            </w:r>
          </w:p>
        </w:tc>
        <w:tc>
          <w:tcPr>
            <w:tcW w:w="1001" w:type="dxa"/>
            <w:tcBorders>
              <w:top w:val="nil"/>
              <w:left w:val="nil"/>
              <w:bottom w:val="single" w:sz="4" w:space="0" w:color="000000"/>
              <w:right w:val="single" w:sz="4" w:space="0" w:color="000000"/>
            </w:tcBorders>
            <w:shd w:val="clear" w:color="auto" w:fill="C5E0B3"/>
            <w:vAlign w:val="center"/>
          </w:tcPr>
          <w:p w14:paraId="25ABFDAB" w14:textId="7AFD1B6C" w:rsidR="00DF5795" w:rsidRPr="00DF5795" w:rsidRDefault="00DF5795" w:rsidP="00DF5795">
            <w:pPr>
              <w:jc w:val="center"/>
              <w:rPr>
                <w:rFonts w:ascii="Calibri" w:eastAsia="Calibri" w:hAnsi="Calibri" w:cs="Calibri"/>
                <w:color w:val="000000"/>
                <w:sz w:val="16"/>
                <w:szCs w:val="16"/>
                <w:highlight w:val="cyan"/>
              </w:rPr>
            </w:pPr>
            <w:r w:rsidRPr="00DF5795">
              <w:rPr>
                <w:rFonts w:ascii="Cambria" w:hAnsi="Cambria" w:cs="Calibri"/>
                <w:color w:val="000000"/>
                <w:sz w:val="20"/>
                <w:szCs w:val="20"/>
                <w:highlight w:val="cyan"/>
              </w:rPr>
              <w:t>2417</w:t>
            </w:r>
          </w:p>
        </w:tc>
        <w:tc>
          <w:tcPr>
            <w:tcW w:w="947" w:type="dxa"/>
            <w:tcBorders>
              <w:top w:val="nil"/>
              <w:left w:val="nil"/>
              <w:bottom w:val="single" w:sz="4" w:space="0" w:color="000000"/>
              <w:right w:val="single" w:sz="4" w:space="0" w:color="000000"/>
            </w:tcBorders>
            <w:shd w:val="clear" w:color="auto" w:fill="C5E0B3"/>
            <w:vAlign w:val="center"/>
          </w:tcPr>
          <w:p w14:paraId="522F419E" w14:textId="6D9C8DE2" w:rsidR="00DF5795" w:rsidRDefault="00DF5795" w:rsidP="00DF5795">
            <w:pPr>
              <w:jc w:val="center"/>
              <w:rPr>
                <w:rFonts w:ascii="Calibri" w:eastAsia="Calibri" w:hAnsi="Calibri" w:cs="Calibri"/>
                <w:color w:val="000000"/>
                <w:sz w:val="16"/>
                <w:szCs w:val="16"/>
              </w:rPr>
            </w:pPr>
            <w:r>
              <w:rPr>
                <w:rFonts w:ascii="Cambria" w:hAnsi="Cambria" w:cs="Calibri"/>
                <w:color w:val="000000"/>
                <w:sz w:val="20"/>
                <w:szCs w:val="20"/>
              </w:rPr>
              <w:t>1.615</w:t>
            </w:r>
          </w:p>
        </w:tc>
        <w:tc>
          <w:tcPr>
            <w:tcW w:w="1208" w:type="dxa"/>
            <w:tcBorders>
              <w:top w:val="nil"/>
              <w:left w:val="nil"/>
              <w:bottom w:val="single" w:sz="4" w:space="0" w:color="000000"/>
              <w:right w:val="single" w:sz="4" w:space="0" w:color="000000"/>
            </w:tcBorders>
            <w:shd w:val="clear" w:color="auto" w:fill="C5E0B3"/>
            <w:vAlign w:val="center"/>
          </w:tcPr>
          <w:p w14:paraId="79F52296" w14:textId="423D14F4" w:rsidR="00DF5795" w:rsidRDefault="00DF5795" w:rsidP="00DF5795">
            <w:pPr>
              <w:jc w:val="center"/>
              <w:rPr>
                <w:rFonts w:ascii="Calibri" w:eastAsia="Calibri" w:hAnsi="Calibri" w:cs="Calibri"/>
                <w:color w:val="000000"/>
                <w:sz w:val="16"/>
                <w:szCs w:val="16"/>
              </w:rPr>
            </w:pPr>
            <w:r>
              <w:rPr>
                <w:rFonts w:ascii="Cambria" w:hAnsi="Cambria" w:cs="Calibri"/>
                <w:color w:val="000000"/>
                <w:sz w:val="20"/>
                <w:szCs w:val="20"/>
              </w:rPr>
              <w:t>1.776</w:t>
            </w:r>
          </w:p>
        </w:tc>
        <w:tc>
          <w:tcPr>
            <w:tcW w:w="2268" w:type="dxa"/>
            <w:tcBorders>
              <w:top w:val="nil"/>
              <w:left w:val="nil"/>
              <w:bottom w:val="single" w:sz="4" w:space="0" w:color="000000"/>
              <w:right w:val="single" w:sz="4" w:space="0" w:color="000000"/>
            </w:tcBorders>
            <w:shd w:val="clear" w:color="auto" w:fill="C5E0B3"/>
            <w:vAlign w:val="center"/>
          </w:tcPr>
          <w:p w14:paraId="4C3CCCAD" w14:textId="61DC233B" w:rsidR="00DF5795" w:rsidRPr="00DF5795" w:rsidRDefault="00DF5795" w:rsidP="00DF5795">
            <w:pPr>
              <w:jc w:val="center"/>
              <w:rPr>
                <w:rFonts w:ascii="Calibri" w:eastAsia="Calibri" w:hAnsi="Calibri" w:cs="Calibri"/>
                <w:color w:val="000000"/>
                <w:sz w:val="16"/>
                <w:szCs w:val="16"/>
                <w:highlight w:val="cyan"/>
              </w:rPr>
            </w:pPr>
            <w:r w:rsidRPr="00DF5795">
              <w:rPr>
                <w:rFonts w:ascii="Cambria" w:hAnsi="Cambria" w:cs="Calibri"/>
                <w:color w:val="000000"/>
                <w:sz w:val="20"/>
                <w:szCs w:val="20"/>
                <w:highlight w:val="cyan"/>
              </w:rPr>
              <w:t>6125</w:t>
            </w:r>
          </w:p>
        </w:tc>
      </w:tr>
      <w:tr w:rsidR="00DF5795" w14:paraId="04D0AC15" w14:textId="77777777" w:rsidTr="00C3605A">
        <w:trPr>
          <w:trHeight w:val="795"/>
        </w:trPr>
        <w:tc>
          <w:tcPr>
            <w:tcW w:w="2662" w:type="dxa"/>
            <w:tcBorders>
              <w:top w:val="nil"/>
              <w:left w:val="single" w:sz="4" w:space="0" w:color="000000"/>
              <w:bottom w:val="single" w:sz="4" w:space="0" w:color="000000"/>
              <w:right w:val="single" w:sz="4" w:space="0" w:color="000000"/>
            </w:tcBorders>
            <w:shd w:val="clear" w:color="auto" w:fill="C5E0B3"/>
            <w:vAlign w:val="center"/>
          </w:tcPr>
          <w:p w14:paraId="2DFEB455" w14:textId="77777777" w:rsidR="00DF5795" w:rsidRDefault="00DF5795" w:rsidP="00DF5795">
            <w:pPr>
              <w:jc w:val="center"/>
              <w:rPr>
                <w:rFonts w:ascii="Calibri" w:eastAsia="Calibri" w:hAnsi="Calibri" w:cs="Calibri"/>
                <w:color w:val="000000"/>
                <w:sz w:val="16"/>
                <w:szCs w:val="16"/>
              </w:rPr>
            </w:pPr>
            <w:r>
              <w:rPr>
                <w:rFonts w:ascii="Cambria" w:eastAsia="Cambria" w:hAnsi="Cambria" w:cs="Cambria"/>
                <w:color w:val="000000"/>
                <w:sz w:val="20"/>
                <w:szCs w:val="20"/>
              </w:rPr>
              <w:t xml:space="preserve"> - Cumplir el 100% con los estándares establecidos y la normatividad vigente en materia de control interno y control interno disciplinario</w:t>
            </w:r>
          </w:p>
        </w:tc>
        <w:tc>
          <w:tcPr>
            <w:tcW w:w="1123" w:type="dxa"/>
            <w:tcBorders>
              <w:top w:val="nil"/>
              <w:left w:val="single" w:sz="4" w:space="0" w:color="000000"/>
              <w:bottom w:val="single" w:sz="4" w:space="0" w:color="000000"/>
              <w:right w:val="single" w:sz="4" w:space="0" w:color="000000"/>
            </w:tcBorders>
            <w:shd w:val="clear" w:color="auto" w:fill="C5E0B3"/>
            <w:vAlign w:val="center"/>
          </w:tcPr>
          <w:p w14:paraId="1F58ED62" w14:textId="5BEEC000" w:rsidR="00DF5795" w:rsidRDefault="00DF5795" w:rsidP="00DF5795">
            <w:pPr>
              <w:jc w:val="center"/>
              <w:rPr>
                <w:rFonts w:ascii="Calibri" w:eastAsia="Calibri" w:hAnsi="Calibri" w:cs="Calibri"/>
                <w:color w:val="000000"/>
                <w:sz w:val="16"/>
                <w:szCs w:val="16"/>
              </w:rPr>
            </w:pPr>
            <w:r>
              <w:rPr>
                <w:rFonts w:ascii="Cambria" w:hAnsi="Cambria" w:cs="Calibri"/>
                <w:color w:val="000000"/>
                <w:sz w:val="20"/>
                <w:szCs w:val="20"/>
              </w:rPr>
              <w:t>346</w:t>
            </w:r>
          </w:p>
        </w:tc>
        <w:tc>
          <w:tcPr>
            <w:tcW w:w="1001" w:type="dxa"/>
            <w:tcBorders>
              <w:top w:val="nil"/>
              <w:left w:val="nil"/>
              <w:bottom w:val="single" w:sz="4" w:space="0" w:color="000000"/>
              <w:right w:val="single" w:sz="4" w:space="0" w:color="000000"/>
            </w:tcBorders>
            <w:shd w:val="clear" w:color="auto" w:fill="C5E0B3"/>
            <w:vAlign w:val="center"/>
          </w:tcPr>
          <w:p w14:paraId="31978D89" w14:textId="5E40AA80" w:rsidR="00DF5795" w:rsidRPr="00DF5795" w:rsidRDefault="00DF5795" w:rsidP="00DF5795">
            <w:pPr>
              <w:jc w:val="center"/>
              <w:rPr>
                <w:rFonts w:ascii="Calibri" w:eastAsia="Calibri" w:hAnsi="Calibri" w:cs="Calibri"/>
                <w:color w:val="000000"/>
                <w:sz w:val="16"/>
                <w:szCs w:val="16"/>
                <w:highlight w:val="cyan"/>
              </w:rPr>
            </w:pPr>
            <w:r w:rsidRPr="00DF5795">
              <w:rPr>
                <w:rFonts w:ascii="Cambria" w:hAnsi="Cambria" w:cs="Calibri"/>
                <w:color w:val="000000"/>
                <w:sz w:val="20"/>
                <w:szCs w:val="20"/>
                <w:highlight w:val="cyan"/>
              </w:rPr>
              <w:t>1202</w:t>
            </w:r>
          </w:p>
        </w:tc>
        <w:tc>
          <w:tcPr>
            <w:tcW w:w="947" w:type="dxa"/>
            <w:tcBorders>
              <w:top w:val="nil"/>
              <w:left w:val="nil"/>
              <w:bottom w:val="single" w:sz="4" w:space="0" w:color="000000"/>
              <w:right w:val="single" w:sz="4" w:space="0" w:color="000000"/>
            </w:tcBorders>
            <w:shd w:val="clear" w:color="auto" w:fill="C5E0B3"/>
            <w:vAlign w:val="center"/>
          </w:tcPr>
          <w:p w14:paraId="1E1D9ECF" w14:textId="4A5CBE0D" w:rsidR="00DF5795" w:rsidRDefault="00DF5795" w:rsidP="00DF5795">
            <w:pPr>
              <w:jc w:val="center"/>
              <w:rPr>
                <w:rFonts w:ascii="Calibri" w:eastAsia="Calibri" w:hAnsi="Calibri" w:cs="Calibri"/>
                <w:color w:val="000000"/>
                <w:sz w:val="16"/>
                <w:szCs w:val="16"/>
              </w:rPr>
            </w:pPr>
            <w:r>
              <w:rPr>
                <w:rFonts w:ascii="Cambria" w:hAnsi="Cambria" w:cs="Calibri"/>
                <w:color w:val="000000"/>
                <w:sz w:val="20"/>
                <w:szCs w:val="20"/>
              </w:rPr>
              <w:t>1.084</w:t>
            </w:r>
          </w:p>
        </w:tc>
        <w:tc>
          <w:tcPr>
            <w:tcW w:w="1208" w:type="dxa"/>
            <w:tcBorders>
              <w:top w:val="nil"/>
              <w:left w:val="nil"/>
              <w:bottom w:val="single" w:sz="4" w:space="0" w:color="000000"/>
              <w:right w:val="single" w:sz="4" w:space="0" w:color="000000"/>
            </w:tcBorders>
            <w:shd w:val="clear" w:color="auto" w:fill="C5E0B3"/>
            <w:vAlign w:val="center"/>
          </w:tcPr>
          <w:p w14:paraId="71621D19" w14:textId="42068BC6" w:rsidR="00DF5795" w:rsidRDefault="00DF5795" w:rsidP="00DF5795">
            <w:pPr>
              <w:jc w:val="center"/>
              <w:rPr>
                <w:rFonts w:ascii="Calibri" w:eastAsia="Calibri" w:hAnsi="Calibri" w:cs="Calibri"/>
                <w:color w:val="000000"/>
                <w:sz w:val="16"/>
                <w:szCs w:val="16"/>
              </w:rPr>
            </w:pPr>
            <w:r>
              <w:rPr>
                <w:rFonts w:ascii="Cambria" w:hAnsi="Cambria" w:cs="Calibri"/>
                <w:color w:val="000000"/>
                <w:sz w:val="20"/>
                <w:szCs w:val="20"/>
              </w:rPr>
              <w:t>898</w:t>
            </w:r>
          </w:p>
        </w:tc>
        <w:tc>
          <w:tcPr>
            <w:tcW w:w="2268" w:type="dxa"/>
            <w:tcBorders>
              <w:top w:val="nil"/>
              <w:left w:val="nil"/>
              <w:bottom w:val="single" w:sz="4" w:space="0" w:color="000000"/>
              <w:right w:val="single" w:sz="4" w:space="0" w:color="000000"/>
            </w:tcBorders>
            <w:shd w:val="clear" w:color="auto" w:fill="C5E0B3"/>
            <w:vAlign w:val="center"/>
          </w:tcPr>
          <w:p w14:paraId="5C03473C" w14:textId="2531BCFB" w:rsidR="00DF5795" w:rsidRPr="00DF5795" w:rsidRDefault="00DF5795" w:rsidP="00DF5795">
            <w:pPr>
              <w:jc w:val="center"/>
              <w:rPr>
                <w:rFonts w:ascii="Calibri" w:eastAsia="Calibri" w:hAnsi="Calibri" w:cs="Calibri"/>
                <w:color w:val="000000"/>
                <w:sz w:val="16"/>
                <w:szCs w:val="16"/>
                <w:highlight w:val="cyan"/>
              </w:rPr>
            </w:pPr>
            <w:r w:rsidRPr="00DF5795">
              <w:rPr>
                <w:rFonts w:ascii="Cambria" w:hAnsi="Cambria" w:cs="Calibri"/>
                <w:color w:val="000000"/>
                <w:sz w:val="20"/>
                <w:szCs w:val="20"/>
                <w:highlight w:val="cyan"/>
              </w:rPr>
              <w:t>3530</w:t>
            </w:r>
          </w:p>
        </w:tc>
      </w:tr>
      <w:tr w:rsidR="00DF5795" w14:paraId="060D8E7F" w14:textId="77777777" w:rsidTr="00C3605A">
        <w:trPr>
          <w:trHeight w:val="795"/>
        </w:trPr>
        <w:tc>
          <w:tcPr>
            <w:tcW w:w="2662" w:type="dxa"/>
            <w:tcBorders>
              <w:top w:val="nil"/>
              <w:left w:val="single" w:sz="4" w:space="0" w:color="000000"/>
              <w:bottom w:val="single" w:sz="4" w:space="0" w:color="000000"/>
              <w:right w:val="single" w:sz="4" w:space="0" w:color="000000"/>
            </w:tcBorders>
            <w:shd w:val="clear" w:color="auto" w:fill="C5E0B3"/>
            <w:vAlign w:val="center"/>
          </w:tcPr>
          <w:p w14:paraId="54664897" w14:textId="77777777" w:rsidR="00DF5795" w:rsidRDefault="00DF5795" w:rsidP="00DF5795">
            <w:pPr>
              <w:jc w:val="center"/>
              <w:rPr>
                <w:rFonts w:ascii="Calibri" w:eastAsia="Calibri" w:hAnsi="Calibri" w:cs="Calibri"/>
                <w:color w:val="000000"/>
                <w:sz w:val="16"/>
                <w:szCs w:val="16"/>
              </w:rPr>
            </w:pPr>
            <w:r>
              <w:rPr>
                <w:rFonts w:ascii="Cambria" w:eastAsia="Cambria" w:hAnsi="Cambria" w:cs="Cambria"/>
                <w:color w:val="000000"/>
                <w:sz w:val="20"/>
                <w:szCs w:val="20"/>
              </w:rPr>
              <w:t xml:space="preserve"> - Realizar el 100% de las actividades de construccion de obras necesarias para el funcionamiento de la entidad y sector</w:t>
            </w:r>
          </w:p>
        </w:tc>
        <w:tc>
          <w:tcPr>
            <w:tcW w:w="1123" w:type="dxa"/>
            <w:tcBorders>
              <w:top w:val="nil"/>
              <w:left w:val="single" w:sz="4" w:space="0" w:color="000000"/>
              <w:bottom w:val="single" w:sz="4" w:space="0" w:color="000000"/>
              <w:right w:val="single" w:sz="4" w:space="0" w:color="000000"/>
            </w:tcBorders>
            <w:shd w:val="clear" w:color="auto" w:fill="C5E0B3"/>
            <w:vAlign w:val="center"/>
          </w:tcPr>
          <w:p w14:paraId="72FBB413" w14:textId="6570D21E" w:rsidR="00DF5795" w:rsidRDefault="00DF5795" w:rsidP="00DF5795">
            <w:pPr>
              <w:jc w:val="center"/>
              <w:rPr>
                <w:rFonts w:ascii="Calibri" w:eastAsia="Calibri" w:hAnsi="Calibri" w:cs="Calibri"/>
                <w:color w:val="000000"/>
                <w:sz w:val="16"/>
                <w:szCs w:val="16"/>
              </w:rPr>
            </w:pPr>
            <w:r>
              <w:rPr>
                <w:rFonts w:ascii="Cambria" w:hAnsi="Cambria" w:cs="Calibri"/>
                <w:color w:val="000000"/>
                <w:sz w:val="20"/>
                <w:szCs w:val="20"/>
              </w:rPr>
              <w:t>16</w:t>
            </w:r>
          </w:p>
        </w:tc>
        <w:tc>
          <w:tcPr>
            <w:tcW w:w="1001" w:type="dxa"/>
            <w:tcBorders>
              <w:top w:val="nil"/>
              <w:left w:val="nil"/>
              <w:bottom w:val="single" w:sz="4" w:space="0" w:color="000000"/>
              <w:right w:val="single" w:sz="4" w:space="0" w:color="000000"/>
            </w:tcBorders>
            <w:shd w:val="clear" w:color="auto" w:fill="C5E0B3"/>
            <w:vAlign w:val="center"/>
          </w:tcPr>
          <w:p w14:paraId="3D383A55" w14:textId="4FFFA60E" w:rsidR="00DF5795" w:rsidRPr="00DF5795" w:rsidRDefault="00DF5795" w:rsidP="00DF5795">
            <w:pPr>
              <w:jc w:val="center"/>
              <w:rPr>
                <w:rFonts w:ascii="Calibri" w:eastAsia="Calibri" w:hAnsi="Calibri" w:cs="Calibri"/>
                <w:color w:val="000000"/>
                <w:sz w:val="16"/>
                <w:szCs w:val="16"/>
                <w:highlight w:val="cyan"/>
              </w:rPr>
            </w:pPr>
            <w:r w:rsidRPr="00DF5795">
              <w:rPr>
                <w:rFonts w:ascii="Cambria" w:hAnsi="Cambria" w:cs="Calibri"/>
                <w:color w:val="000000"/>
                <w:sz w:val="20"/>
                <w:szCs w:val="20"/>
                <w:highlight w:val="cyan"/>
              </w:rPr>
              <w:t>109</w:t>
            </w:r>
          </w:p>
        </w:tc>
        <w:tc>
          <w:tcPr>
            <w:tcW w:w="947" w:type="dxa"/>
            <w:tcBorders>
              <w:top w:val="nil"/>
              <w:left w:val="nil"/>
              <w:bottom w:val="single" w:sz="4" w:space="0" w:color="000000"/>
              <w:right w:val="single" w:sz="4" w:space="0" w:color="000000"/>
            </w:tcBorders>
            <w:shd w:val="clear" w:color="auto" w:fill="C5E0B3"/>
            <w:vAlign w:val="center"/>
          </w:tcPr>
          <w:p w14:paraId="3122AB6B" w14:textId="2CB70861" w:rsidR="00DF5795" w:rsidRDefault="00DF5795" w:rsidP="00DF5795">
            <w:pPr>
              <w:jc w:val="center"/>
              <w:rPr>
                <w:rFonts w:ascii="Calibri" w:eastAsia="Calibri" w:hAnsi="Calibri" w:cs="Calibri"/>
                <w:color w:val="000000"/>
                <w:sz w:val="16"/>
                <w:szCs w:val="16"/>
              </w:rPr>
            </w:pPr>
            <w:r>
              <w:rPr>
                <w:rFonts w:ascii="Cambria" w:hAnsi="Cambria" w:cs="Calibri"/>
                <w:color w:val="000000"/>
                <w:sz w:val="20"/>
                <w:szCs w:val="20"/>
              </w:rPr>
              <w:t>-</w:t>
            </w:r>
          </w:p>
        </w:tc>
        <w:tc>
          <w:tcPr>
            <w:tcW w:w="1208" w:type="dxa"/>
            <w:tcBorders>
              <w:top w:val="nil"/>
              <w:left w:val="nil"/>
              <w:bottom w:val="single" w:sz="4" w:space="0" w:color="000000"/>
              <w:right w:val="single" w:sz="4" w:space="0" w:color="000000"/>
            </w:tcBorders>
            <w:shd w:val="clear" w:color="auto" w:fill="C5E0B3"/>
            <w:vAlign w:val="center"/>
          </w:tcPr>
          <w:p w14:paraId="1A16E7DD" w14:textId="392CB19F" w:rsidR="00DF5795" w:rsidRDefault="00DF5795" w:rsidP="00DF5795">
            <w:pPr>
              <w:jc w:val="center"/>
              <w:rPr>
                <w:rFonts w:ascii="Calibri" w:eastAsia="Calibri" w:hAnsi="Calibri" w:cs="Calibri"/>
                <w:color w:val="000000"/>
                <w:sz w:val="16"/>
                <w:szCs w:val="16"/>
              </w:rPr>
            </w:pPr>
            <w:r>
              <w:rPr>
                <w:rFonts w:ascii="Cambria" w:hAnsi="Cambria" w:cs="Calibri"/>
                <w:color w:val="000000"/>
                <w:sz w:val="20"/>
                <w:szCs w:val="20"/>
              </w:rPr>
              <w:t>-</w:t>
            </w:r>
          </w:p>
        </w:tc>
        <w:tc>
          <w:tcPr>
            <w:tcW w:w="2268" w:type="dxa"/>
            <w:tcBorders>
              <w:top w:val="nil"/>
              <w:left w:val="nil"/>
              <w:bottom w:val="single" w:sz="4" w:space="0" w:color="000000"/>
              <w:right w:val="single" w:sz="4" w:space="0" w:color="000000"/>
            </w:tcBorders>
            <w:shd w:val="clear" w:color="auto" w:fill="C5E0B3"/>
            <w:vAlign w:val="center"/>
          </w:tcPr>
          <w:p w14:paraId="7BC9C167" w14:textId="25CF3DEE" w:rsidR="00DF5795" w:rsidRPr="00DF5795" w:rsidRDefault="00DF5795" w:rsidP="00DF5795">
            <w:pPr>
              <w:jc w:val="center"/>
              <w:rPr>
                <w:rFonts w:ascii="Calibri" w:eastAsia="Calibri" w:hAnsi="Calibri" w:cs="Calibri"/>
                <w:color w:val="000000"/>
                <w:sz w:val="16"/>
                <w:szCs w:val="16"/>
                <w:highlight w:val="cyan"/>
              </w:rPr>
            </w:pPr>
            <w:r w:rsidRPr="00DF5795">
              <w:rPr>
                <w:rFonts w:ascii="Cambria" w:hAnsi="Cambria" w:cs="Calibri"/>
                <w:color w:val="000000"/>
                <w:sz w:val="20"/>
                <w:szCs w:val="20"/>
                <w:highlight w:val="cyan"/>
              </w:rPr>
              <w:t>124</w:t>
            </w:r>
          </w:p>
        </w:tc>
      </w:tr>
      <w:tr w:rsidR="00DF5795" w14:paraId="227C8A79" w14:textId="77777777" w:rsidTr="00C3605A">
        <w:trPr>
          <w:trHeight w:val="795"/>
        </w:trPr>
        <w:tc>
          <w:tcPr>
            <w:tcW w:w="2662" w:type="dxa"/>
            <w:tcBorders>
              <w:top w:val="nil"/>
              <w:left w:val="single" w:sz="4" w:space="0" w:color="000000"/>
              <w:bottom w:val="single" w:sz="4" w:space="0" w:color="000000"/>
              <w:right w:val="single" w:sz="4" w:space="0" w:color="000000"/>
            </w:tcBorders>
            <w:shd w:val="clear" w:color="auto" w:fill="C5E0B3"/>
            <w:vAlign w:val="center"/>
          </w:tcPr>
          <w:p w14:paraId="51205E33" w14:textId="77777777" w:rsidR="00DF5795" w:rsidRDefault="00DF5795" w:rsidP="00DF5795">
            <w:pPr>
              <w:jc w:val="center"/>
              <w:rPr>
                <w:rFonts w:ascii="Calibri" w:eastAsia="Calibri" w:hAnsi="Calibri" w:cs="Calibri"/>
                <w:color w:val="000000"/>
                <w:sz w:val="16"/>
                <w:szCs w:val="16"/>
              </w:rPr>
            </w:pPr>
            <w:r>
              <w:rPr>
                <w:rFonts w:ascii="Cambria" w:eastAsia="Cambria" w:hAnsi="Cambria" w:cs="Cambria"/>
                <w:color w:val="000000"/>
                <w:sz w:val="20"/>
                <w:szCs w:val="20"/>
              </w:rPr>
              <w:t xml:space="preserve"> - Garantizar el 100%los espacios requeridos para el funcionamiento de la SDA</w:t>
            </w:r>
          </w:p>
        </w:tc>
        <w:tc>
          <w:tcPr>
            <w:tcW w:w="1123" w:type="dxa"/>
            <w:tcBorders>
              <w:top w:val="nil"/>
              <w:left w:val="single" w:sz="4" w:space="0" w:color="000000"/>
              <w:bottom w:val="single" w:sz="4" w:space="0" w:color="000000"/>
              <w:right w:val="single" w:sz="4" w:space="0" w:color="000000"/>
            </w:tcBorders>
            <w:shd w:val="clear" w:color="auto" w:fill="C5E0B3"/>
            <w:vAlign w:val="center"/>
          </w:tcPr>
          <w:p w14:paraId="61CAAFFA" w14:textId="0D3FD7BE" w:rsidR="00DF5795" w:rsidRDefault="00DF5795" w:rsidP="00DF5795">
            <w:pPr>
              <w:jc w:val="center"/>
              <w:rPr>
                <w:rFonts w:ascii="Calibri" w:eastAsia="Calibri" w:hAnsi="Calibri" w:cs="Calibri"/>
                <w:color w:val="000000"/>
                <w:sz w:val="16"/>
                <w:szCs w:val="16"/>
              </w:rPr>
            </w:pPr>
            <w:r>
              <w:rPr>
                <w:rFonts w:ascii="Cambria" w:hAnsi="Cambria" w:cs="Calibri"/>
                <w:color w:val="000000"/>
                <w:sz w:val="20"/>
                <w:szCs w:val="20"/>
              </w:rPr>
              <w:t>50</w:t>
            </w:r>
          </w:p>
        </w:tc>
        <w:tc>
          <w:tcPr>
            <w:tcW w:w="1001" w:type="dxa"/>
            <w:tcBorders>
              <w:top w:val="nil"/>
              <w:left w:val="nil"/>
              <w:bottom w:val="single" w:sz="4" w:space="0" w:color="000000"/>
              <w:right w:val="single" w:sz="4" w:space="0" w:color="000000"/>
            </w:tcBorders>
            <w:shd w:val="clear" w:color="auto" w:fill="C5E0B3"/>
            <w:vAlign w:val="center"/>
          </w:tcPr>
          <w:p w14:paraId="37CE07C7" w14:textId="0F83CDC1" w:rsidR="00DF5795" w:rsidRPr="00DF5795" w:rsidRDefault="00DF5795" w:rsidP="00DF5795">
            <w:pPr>
              <w:jc w:val="center"/>
              <w:rPr>
                <w:rFonts w:ascii="Calibri" w:eastAsia="Calibri" w:hAnsi="Calibri" w:cs="Calibri"/>
                <w:color w:val="000000"/>
                <w:sz w:val="16"/>
                <w:szCs w:val="16"/>
                <w:highlight w:val="cyan"/>
              </w:rPr>
            </w:pPr>
            <w:r w:rsidRPr="00DF5795">
              <w:rPr>
                <w:rFonts w:ascii="Cambria" w:hAnsi="Cambria" w:cs="Calibri"/>
                <w:color w:val="000000"/>
                <w:sz w:val="20"/>
                <w:szCs w:val="20"/>
                <w:highlight w:val="cyan"/>
              </w:rPr>
              <w:t>81</w:t>
            </w:r>
          </w:p>
        </w:tc>
        <w:tc>
          <w:tcPr>
            <w:tcW w:w="947" w:type="dxa"/>
            <w:tcBorders>
              <w:top w:val="nil"/>
              <w:left w:val="nil"/>
              <w:bottom w:val="single" w:sz="4" w:space="0" w:color="000000"/>
              <w:right w:val="single" w:sz="4" w:space="0" w:color="000000"/>
            </w:tcBorders>
            <w:shd w:val="clear" w:color="auto" w:fill="C5E0B3"/>
            <w:vAlign w:val="center"/>
          </w:tcPr>
          <w:p w14:paraId="760D1DBA" w14:textId="2690C18B" w:rsidR="00DF5795" w:rsidRDefault="00DF5795" w:rsidP="00DF5795">
            <w:pPr>
              <w:jc w:val="center"/>
              <w:rPr>
                <w:rFonts w:ascii="Calibri" w:eastAsia="Calibri" w:hAnsi="Calibri" w:cs="Calibri"/>
                <w:color w:val="000000"/>
                <w:sz w:val="16"/>
                <w:szCs w:val="16"/>
              </w:rPr>
            </w:pPr>
            <w:r>
              <w:rPr>
                <w:rFonts w:ascii="Cambria" w:hAnsi="Cambria" w:cs="Calibri"/>
                <w:color w:val="000000"/>
                <w:sz w:val="20"/>
                <w:szCs w:val="20"/>
              </w:rPr>
              <w:t>90</w:t>
            </w:r>
          </w:p>
        </w:tc>
        <w:tc>
          <w:tcPr>
            <w:tcW w:w="1208" w:type="dxa"/>
            <w:tcBorders>
              <w:top w:val="nil"/>
              <w:left w:val="nil"/>
              <w:bottom w:val="single" w:sz="4" w:space="0" w:color="000000"/>
              <w:right w:val="single" w:sz="4" w:space="0" w:color="000000"/>
            </w:tcBorders>
            <w:shd w:val="clear" w:color="auto" w:fill="C5E0B3"/>
            <w:vAlign w:val="center"/>
          </w:tcPr>
          <w:p w14:paraId="703A70DD" w14:textId="1AFDF78A" w:rsidR="00DF5795" w:rsidRDefault="00DF5795" w:rsidP="00DF5795">
            <w:pPr>
              <w:jc w:val="center"/>
              <w:rPr>
                <w:rFonts w:ascii="Calibri" w:eastAsia="Calibri" w:hAnsi="Calibri" w:cs="Calibri"/>
                <w:color w:val="000000"/>
                <w:sz w:val="16"/>
                <w:szCs w:val="16"/>
              </w:rPr>
            </w:pPr>
            <w:r>
              <w:rPr>
                <w:rFonts w:ascii="Cambria" w:hAnsi="Cambria" w:cs="Calibri"/>
                <w:color w:val="000000"/>
                <w:sz w:val="20"/>
                <w:szCs w:val="20"/>
              </w:rPr>
              <w:t>-</w:t>
            </w:r>
          </w:p>
        </w:tc>
        <w:tc>
          <w:tcPr>
            <w:tcW w:w="2268" w:type="dxa"/>
            <w:tcBorders>
              <w:top w:val="nil"/>
              <w:left w:val="nil"/>
              <w:bottom w:val="single" w:sz="4" w:space="0" w:color="000000"/>
              <w:right w:val="single" w:sz="4" w:space="0" w:color="000000"/>
            </w:tcBorders>
            <w:shd w:val="clear" w:color="auto" w:fill="C5E0B3"/>
            <w:vAlign w:val="center"/>
          </w:tcPr>
          <w:p w14:paraId="0D08B7B6" w14:textId="5CD4BF4C" w:rsidR="00DF5795" w:rsidRPr="00DF5795" w:rsidRDefault="00DF5795" w:rsidP="00DF5795">
            <w:pPr>
              <w:jc w:val="center"/>
              <w:rPr>
                <w:rFonts w:ascii="Calibri" w:eastAsia="Calibri" w:hAnsi="Calibri" w:cs="Calibri"/>
                <w:color w:val="000000"/>
                <w:sz w:val="16"/>
                <w:szCs w:val="16"/>
                <w:highlight w:val="cyan"/>
              </w:rPr>
            </w:pPr>
            <w:r w:rsidRPr="00DF5795">
              <w:rPr>
                <w:rFonts w:ascii="Cambria" w:hAnsi="Cambria" w:cs="Calibri"/>
                <w:color w:val="000000"/>
                <w:sz w:val="20"/>
                <w:szCs w:val="20"/>
                <w:highlight w:val="cyan"/>
              </w:rPr>
              <w:t>221</w:t>
            </w:r>
          </w:p>
        </w:tc>
      </w:tr>
      <w:tr w:rsidR="00DF5795" w14:paraId="5801E36B" w14:textId="77777777" w:rsidTr="00C3605A">
        <w:trPr>
          <w:trHeight w:val="1163"/>
        </w:trPr>
        <w:tc>
          <w:tcPr>
            <w:tcW w:w="2662" w:type="dxa"/>
            <w:tcBorders>
              <w:top w:val="nil"/>
              <w:left w:val="single" w:sz="4" w:space="0" w:color="000000"/>
              <w:bottom w:val="single" w:sz="4" w:space="0" w:color="000000"/>
              <w:right w:val="single" w:sz="4" w:space="0" w:color="000000"/>
            </w:tcBorders>
            <w:shd w:val="clear" w:color="auto" w:fill="C5E0B3"/>
            <w:vAlign w:val="center"/>
          </w:tcPr>
          <w:p w14:paraId="1ED91721" w14:textId="77777777" w:rsidR="00DF5795" w:rsidRDefault="00DF5795" w:rsidP="00DF5795">
            <w:pPr>
              <w:jc w:val="center"/>
              <w:rPr>
                <w:rFonts w:ascii="Calibri" w:eastAsia="Calibri" w:hAnsi="Calibri" w:cs="Calibri"/>
                <w:color w:val="000000"/>
                <w:sz w:val="16"/>
                <w:szCs w:val="16"/>
              </w:rPr>
            </w:pPr>
            <w:r>
              <w:rPr>
                <w:rFonts w:ascii="Cambria" w:eastAsia="Cambria" w:hAnsi="Cambria" w:cs="Cambria"/>
                <w:color w:val="000000"/>
                <w:sz w:val="20"/>
                <w:szCs w:val="20"/>
              </w:rPr>
              <w:t xml:space="preserve"> - Realizar el 100% de las actividades de mantenimiento programadas a la infraestructura física priorizada del sector ambiente</w:t>
            </w:r>
          </w:p>
        </w:tc>
        <w:tc>
          <w:tcPr>
            <w:tcW w:w="1123" w:type="dxa"/>
            <w:tcBorders>
              <w:top w:val="nil"/>
              <w:left w:val="single" w:sz="4" w:space="0" w:color="000000"/>
              <w:bottom w:val="single" w:sz="4" w:space="0" w:color="000000"/>
              <w:right w:val="single" w:sz="4" w:space="0" w:color="000000"/>
            </w:tcBorders>
            <w:shd w:val="clear" w:color="auto" w:fill="C5E0B3"/>
            <w:vAlign w:val="center"/>
          </w:tcPr>
          <w:p w14:paraId="0959184B" w14:textId="4FDF5B94" w:rsidR="00DF5795" w:rsidRDefault="00DF5795" w:rsidP="00DF5795">
            <w:pPr>
              <w:jc w:val="center"/>
              <w:rPr>
                <w:rFonts w:ascii="Calibri" w:eastAsia="Calibri" w:hAnsi="Calibri" w:cs="Calibri"/>
                <w:color w:val="000000"/>
                <w:sz w:val="16"/>
                <w:szCs w:val="16"/>
              </w:rPr>
            </w:pPr>
            <w:r>
              <w:rPr>
                <w:rFonts w:ascii="Cambria" w:hAnsi="Cambria" w:cs="Calibri"/>
                <w:color w:val="000000"/>
                <w:sz w:val="20"/>
                <w:szCs w:val="20"/>
              </w:rPr>
              <w:t>259</w:t>
            </w:r>
          </w:p>
        </w:tc>
        <w:tc>
          <w:tcPr>
            <w:tcW w:w="1001" w:type="dxa"/>
            <w:tcBorders>
              <w:top w:val="nil"/>
              <w:left w:val="nil"/>
              <w:bottom w:val="single" w:sz="4" w:space="0" w:color="000000"/>
              <w:right w:val="single" w:sz="4" w:space="0" w:color="000000"/>
            </w:tcBorders>
            <w:shd w:val="clear" w:color="auto" w:fill="C5E0B3"/>
            <w:vAlign w:val="center"/>
          </w:tcPr>
          <w:p w14:paraId="3A05BDC7" w14:textId="189414CE" w:rsidR="00DF5795" w:rsidRPr="00DF5795" w:rsidRDefault="00DF5795" w:rsidP="00DF5795">
            <w:pPr>
              <w:jc w:val="center"/>
              <w:rPr>
                <w:rFonts w:ascii="Calibri" w:eastAsia="Calibri" w:hAnsi="Calibri" w:cs="Calibri"/>
                <w:color w:val="000000"/>
                <w:sz w:val="16"/>
                <w:szCs w:val="16"/>
                <w:highlight w:val="cyan"/>
              </w:rPr>
            </w:pPr>
            <w:r w:rsidRPr="00DF5795">
              <w:rPr>
                <w:rFonts w:ascii="Cambria" w:hAnsi="Cambria" w:cs="Calibri"/>
                <w:color w:val="000000"/>
                <w:sz w:val="20"/>
                <w:szCs w:val="20"/>
                <w:highlight w:val="cyan"/>
              </w:rPr>
              <w:t>865</w:t>
            </w:r>
          </w:p>
        </w:tc>
        <w:tc>
          <w:tcPr>
            <w:tcW w:w="947" w:type="dxa"/>
            <w:tcBorders>
              <w:top w:val="nil"/>
              <w:left w:val="nil"/>
              <w:bottom w:val="single" w:sz="4" w:space="0" w:color="000000"/>
              <w:right w:val="single" w:sz="4" w:space="0" w:color="000000"/>
            </w:tcBorders>
            <w:shd w:val="clear" w:color="auto" w:fill="C5E0B3"/>
            <w:vAlign w:val="center"/>
          </w:tcPr>
          <w:p w14:paraId="094E4E8B" w14:textId="1755132D" w:rsidR="00DF5795" w:rsidRDefault="00DF5795" w:rsidP="00DF5795">
            <w:pPr>
              <w:jc w:val="center"/>
              <w:rPr>
                <w:rFonts w:ascii="Calibri" w:eastAsia="Calibri" w:hAnsi="Calibri" w:cs="Calibri"/>
                <w:color w:val="000000"/>
                <w:sz w:val="16"/>
                <w:szCs w:val="16"/>
              </w:rPr>
            </w:pPr>
            <w:r>
              <w:rPr>
                <w:rFonts w:ascii="Cambria" w:hAnsi="Cambria" w:cs="Calibri"/>
                <w:color w:val="000000"/>
                <w:sz w:val="20"/>
                <w:szCs w:val="20"/>
              </w:rPr>
              <w:t>1.511</w:t>
            </w:r>
          </w:p>
        </w:tc>
        <w:tc>
          <w:tcPr>
            <w:tcW w:w="1208" w:type="dxa"/>
            <w:tcBorders>
              <w:top w:val="nil"/>
              <w:left w:val="nil"/>
              <w:bottom w:val="single" w:sz="4" w:space="0" w:color="000000"/>
              <w:right w:val="single" w:sz="4" w:space="0" w:color="000000"/>
            </w:tcBorders>
            <w:shd w:val="clear" w:color="auto" w:fill="C5E0B3"/>
            <w:vAlign w:val="center"/>
          </w:tcPr>
          <w:p w14:paraId="1C27D668" w14:textId="209096F1" w:rsidR="00DF5795" w:rsidRDefault="00DF5795" w:rsidP="00DF5795">
            <w:pPr>
              <w:jc w:val="center"/>
              <w:rPr>
                <w:rFonts w:ascii="Calibri" w:eastAsia="Calibri" w:hAnsi="Calibri" w:cs="Calibri"/>
                <w:color w:val="000000"/>
                <w:sz w:val="16"/>
                <w:szCs w:val="16"/>
              </w:rPr>
            </w:pPr>
            <w:r>
              <w:rPr>
                <w:rFonts w:ascii="Cambria" w:hAnsi="Cambria" w:cs="Calibri"/>
                <w:color w:val="000000"/>
                <w:sz w:val="20"/>
                <w:szCs w:val="20"/>
              </w:rPr>
              <w:t>1.642</w:t>
            </w:r>
          </w:p>
        </w:tc>
        <w:tc>
          <w:tcPr>
            <w:tcW w:w="2268" w:type="dxa"/>
            <w:tcBorders>
              <w:top w:val="nil"/>
              <w:left w:val="nil"/>
              <w:bottom w:val="single" w:sz="4" w:space="0" w:color="000000"/>
              <w:right w:val="single" w:sz="4" w:space="0" w:color="000000"/>
            </w:tcBorders>
            <w:shd w:val="clear" w:color="auto" w:fill="C5E0B3"/>
            <w:vAlign w:val="center"/>
          </w:tcPr>
          <w:p w14:paraId="3F591831" w14:textId="009432A0" w:rsidR="00DF5795" w:rsidRPr="00DF5795" w:rsidRDefault="00DF5795" w:rsidP="00DF5795">
            <w:pPr>
              <w:jc w:val="center"/>
              <w:rPr>
                <w:rFonts w:ascii="Calibri" w:eastAsia="Calibri" w:hAnsi="Calibri" w:cs="Calibri"/>
                <w:color w:val="000000"/>
                <w:sz w:val="16"/>
                <w:szCs w:val="16"/>
                <w:highlight w:val="cyan"/>
              </w:rPr>
            </w:pPr>
            <w:r w:rsidRPr="00DF5795">
              <w:rPr>
                <w:rFonts w:ascii="Cambria" w:hAnsi="Cambria" w:cs="Calibri"/>
                <w:color w:val="000000"/>
                <w:sz w:val="20"/>
                <w:szCs w:val="20"/>
                <w:highlight w:val="cyan"/>
              </w:rPr>
              <w:t>4277</w:t>
            </w:r>
          </w:p>
        </w:tc>
      </w:tr>
      <w:tr w:rsidR="00C3605A" w14:paraId="691FC31C" w14:textId="77777777" w:rsidTr="00C3605A">
        <w:trPr>
          <w:trHeight w:val="448"/>
        </w:trPr>
        <w:tc>
          <w:tcPr>
            <w:tcW w:w="2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E74FC" w14:textId="77777777" w:rsidR="00C3605A" w:rsidRDefault="00C3605A" w:rsidP="00C3605A">
            <w:pPr>
              <w:jc w:val="center"/>
              <w:rPr>
                <w:rFonts w:ascii="Calibri" w:eastAsia="Calibri" w:hAnsi="Calibri" w:cs="Calibri"/>
                <w:b/>
                <w:color w:val="000000"/>
                <w:sz w:val="16"/>
                <w:szCs w:val="16"/>
              </w:rPr>
            </w:pPr>
            <w:r>
              <w:rPr>
                <w:rFonts w:ascii="Calibri" w:eastAsia="Calibri" w:hAnsi="Calibri" w:cs="Calibri"/>
                <w:b/>
                <w:color w:val="000000"/>
                <w:sz w:val="16"/>
                <w:szCs w:val="16"/>
              </w:rPr>
              <w:t>TOTAL</w:t>
            </w:r>
          </w:p>
        </w:tc>
        <w:tc>
          <w:tcPr>
            <w:tcW w:w="1123" w:type="dxa"/>
            <w:tcBorders>
              <w:top w:val="nil"/>
              <w:left w:val="nil"/>
              <w:bottom w:val="nil"/>
              <w:right w:val="nil"/>
            </w:tcBorders>
            <w:shd w:val="clear" w:color="auto" w:fill="DEEAF6"/>
            <w:vAlign w:val="center"/>
          </w:tcPr>
          <w:p w14:paraId="1D5ABDB8" w14:textId="3C1EE8E9" w:rsidR="00C3605A" w:rsidRDefault="00C3605A" w:rsidP="00C3605A">
            <w:pPr>
              <w:jc w:val="center"/>
              <w:rPr>
                <w:rFonts w:ascii="Calibri" w:eastAsia="Calibri" w:hAnsi="Calibri" w:cs="Calibri"/>
                <w:b/>
                <w:color w:val="000000"/>
                <w:sz w:val="16"/>
                <w:szCs w:val="16"/>
              </w:rPr>
            </w:pPr>
            <w:r>
              <w:rPr>
                <w:rFonts w:ascii="Calibri" w:hAnsi="Calibri" w:cs="Calibri"/>
                <w:color w:val="000000"/>
                <w:sz w:val="22"/>
                <w:szCs w:val="22"/>
              </w:rPr>
              <w:t>1.634</w:t>
            </w:r>
          </w:p>
        </w:tc>
        <w:tc>
          <w:tcPr>
            <w:tcW w:w="1001" w:type="dxa"/>
            <w:tcBorders>
              <w:top w:val="nil"/>
              <w:left w:val="nil"/>
              <w:bottom w:val="nil"/>
              <w:right w:val="nil"/>
            </w:tcBorders>
            <w:shd w:val="clear" w:color="auto" w:fill="DEEAF6"/>
            <w:vAlign w:val="center"/>
          </w:tcPr>
          <w:p w14:paraId="3D2CEAF9" w14:textId="6CC614BD" w:rsidR="00C3605A" w:rsidRDefault="00C3605A" w:rsidP="00C3605A">
            <w:pPr>
              <w:jc w:val="center"/>
              <w:rPr>
                <w:rFonts w:ascii="Calibri" w:eastAsia="Calibri" w:hAnsi="Calibri" w:cs="Calibri"/>
                <w:b/>
                <w:color w:val="000000"/>
                <w:sz w:val="16"/>
                <w:szCs w:val="16"/>
              </w:rPr>
            </w:pPr>
            <w:r>
              <w:rPr>
                <w:rFonts w:ascii="Calibri" w:hAnsi="Calibri" w:cs="Calibri"/>
                <w:color w:val="000000"/>
                <w:sz w:val="22"/>
                <w:szCs w:val="22"/>
              </w:rPr>
              <w:t>6.710</w:t>
            </w:r>
          </w:p>
        </w:tc>
        <w:tc>
          <w:tcPr>
            <w:tcW w:w="947" w:type="dxa"/>
            <w:tcBorders>
              <w:top w:val="nil"/>
              <w:left w:val="nil"/>
              <w:bottom w:val="nil"/>
              <w:right w:val="nil"/>
            </w:tcBorders>
            <w:shd w:val="clear" w:color="auto" w:fill="DEEAF6"/>
            <w:vAlign w:val="center"/>
          </w:tcPr>
          <w:p w14:paraId="7F3F35F5" w14:textId="2764FEF9" w:rsidR="00C3605A" w:rsidRDefault="00C3605A" w:rsidP="00C3605A">
            <w:pPr>
              <w:jc w:val="center"/>
              <w:rPr>
                <w:rFonts w:ascii="Calibri" w:eastAsia="Calibri" w:hAnsi="Calibri" w:cs="Calibri"/>
                <w:b/>
                <w:color w:val="000000"/>
                <w:sz w:val="16"/>
                <w:szCs w:val="16"/>
              </w:rPr>
            </w:pPr>
            <w:r>
              <w:rPr>
                <w:rFonts w:ascii="Calibri" w:hAnsi="Calibri" w:cs="Calibri"/>
                <w:color w:val="000000"/>
                <w:sz w:val="22"/>
                <w:szCs w:val="22"/>
              </w:rPr>
              <w:t>7.349</w:t>
            </w:r>
          </w:p>
        </w:tc>
        <w:tc>
          <w:tcPr>
            <w:tcW w:w="1208" w:type="dxa"/>
            <w:tcBorders>
              <w:top w:val="nil"/>
              <w:left w:val="nil"/>
              <w:bottom w:val="nil"/>
              <w:right w:val="nil"/>
            </w:tcBorders>
            <w:shd w:val="clear" w:color="auto" w:fill="DEEAF6"/>
            <w:vAlign w:val="center"/>
          </w:tcPr>
          <w:p w14:paraId="37060099" w14:textId="6CA71911" w:rsidR="00C3605A" w:rsidRDefault="00C3605A" w:rsidP="00C3605A">
            <w:pPr>
              <w:jc w:val="center"/>
              <w:rPr>
                <w:rFonts w:ascii="Calibri" w:eastAsia="Calibri" w:hAnsi="Calibri" w:cs="Calibri"/>
                <w:b/>
                <w:color w:val="000000"/>
                <w:sz w:val="16"/>
                <w:szCs w:val="16"/>
              </w:rPr>
            </w:pPr>
            <w:r>
              <w:rPr>
                <w:rFonts w:ascii="Calibri" w:hAnsi="Calibri" w:cs="Calibri"/>
                <w:color w:val="000000"/>
                <w:sz w:val="22"/>
                <w:szCs w:val="22"/>
              </w:rPr>
              <w:t>6.639</w:t>
            </w:r>
          </w:p>
        </w:tc>
        <w:tc>
          <w:tcPr>
            <w:tcW w:w="2268" w:type="dxa"/>
            <w:tcBorders>
              <w:top w:val="nil"/>
              <w:left w:val="nil"/>
              <w:bottom w:val="nil"/>
              <w:right w:val="nil"/>
            </w:tcBorders>
            <w:shd w:val="clear" w:color="auto" w:fill="DEEAF6"/>
            <w:vAlign w:val="center"/>
          </w:tcPr>
          <w:p w14:paraId="7C51CC83" w14:textId="63B3D949" w:rsidR="00C3605A" w:rsidRDefault="00C3605A" w:rsidP="00C3605A">
            <w:pPr>
              <w:jc w:val="center"/>
              <w:rPr>
                <w:rFonts w:ascii="Calibri" w:eastAsia="Calibri" w:hAnsi="Calibri" w:cs="Calibri"/>
                <w:b/>
                <w:color w:val="000000"/>
                <w:sz w:val="16"/>
                <w:szCs w:val="16"/>
              </w:rPr>
            </w:pPr>
            <w:r>
              <w:rPr>
                <w:rFonts w:ascii="Calibri" w:hAnsi="Calibri" w:cs="Calibri"/>
                <w:color w:val="000000"/>
                <w:sz w:val="22"/>
                <w:szCs w:val="22"/>
              </w:rPr>
              <w:t>22.332</w:t>
            </w:r>
          </w:p>
        </w:tc>
      </w:tr>
    </w:tbl>
    <w:p w14:paraId="028CFD64" w14:textId="77777777" w:rsidR="00556803" w:rsidRDefault="00000000">
      <w:pPr>
        <w:jc w:val="center"/>
        <w:rPr>
          <w:i/>
          <w:color w:val="000000"/>
          <w:sz w:val="20"/>
          <w:szCs w:val="20"/>
        </w:rPr>
      </w:pPr>
      <w:r>
        <w:rPr>
          <w:i/>
          <w:color w:val="000000"/>
          <w:sz w:val="20"/>
          <w:szCs w:val="20"/>
        </w:rPr>
        <w:t xml:space="preserve">Fuente: </w:t>
      </w:r>
    </w:p>
    <w:p w14:paraId="75E18E3C" w14:textId="77777777" w:rsidR="00556803" w:rsidRDefault="00556803">
      <w:pPr>
        <w:ind w:hanging="708"/>
        <w:rPr>
          <w:b/>
          <w:color w:val="000000"/>
          <w:sz w:val="20"/>
          <w:szCs w:val="20"/>
        </w:rPr>
      </w:pPr>
    </w:p>
    <w:p w14:paraId="691A9ABE" w14:textId="77777777" w:rsidR="00556803" w:rsidRDefault="00000000">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Análisis de Riesgos </w:t>
      </w:r>
    </w:p>
    <w:p w14:paraId="3CAF6109" w14:textId="77777777" w:rsidR="00556803" w:rsidRDefault="00556803">
      <w:pPr>
        <w:pBdr>
          <w:top w:val="nil"/>
          <w:left w:val="nil"/>
          <w:bottom w:val="nil"/>
          <w:right w:val="nil"/>
          <w:between w:val="nil"/>
        </w:pBdr>
        <w:rPr>
          <w:b/>
          <w:color w:val="000000"/>
          <w:sz w:val="20"/>
          <w:szCs w:val="20"/>
          <w:shd w:val="clear" w:color="auto" w:fill="FF9900"/>
        </w:rPr>
      </w:pPr>
    </w:p>
    <w:p w14:paraId="2F2A7355" w14:textId="77777777" w:rsidR="00556803" w:rsidRDefault="00000000">
      <w:pPr>
        <w:rPr>
          <w:color w:val="000000"/>
          <w:sz w:val="20"/>
          <w:szCs w:val="20"/>
        </w:rPr>
      </w:pPr>
      <w:r>
        <w:rPr>
          <w:color w:val="000000"/>
          <w:sz w:val="20"/>
          <w:szCs w:val="20"/>
        </w:rPr>
        <w:lastRenderedPageBreak/>
        <w:t xml:space="preserve">Teniendo en consideración que el propósito es el objetivo general del proyecto, los componentes son los productos y las actividades son aquellas que marcamos de ruta crítica en la cadena de valor. </w:t>
      </w:r>
    </w:p>
    <w:p w14:paraId="0A974E49" w14:textId="77777777" w:rsidR="00556803" w:rsidRDefault="00556803">
      <w:pPr>
        <w:pBdr>
          <w:top w:val="nil"/>
          <w:left w:val="nil"/>
          <w:bottom w:val="nil"/>
          <w:right w:val="nil"/>
          <w:between w:val="nil"/>
        </w:pBdr>
        <w:ind w:left="1428"/>
        <w:rPr>
          <w:color w:val="000000"/>
          <w:sz w:val="20"/>
          <w:szCs w:val="20"/>
        </w:rPr>
      </w:pPr>
    </w:p>
    <w:p w14:paraId="69A30828" w14:textId="77777777" w:rsidR="00556803" w:rsidRDefault="00000000">
      <w:pPr>
        <w:rPr>
          <w:color w:val="000000"/>
          <w:sz w:val="20"/>
          <w:szCs w:val="20"/>
        </w:rPr>
      </w:pPr>
      <w:r>
        <w:rPr>
          <w:color w:val="000000"/>
          <w:sz w:val="20"/>
          <w:szCs w:val="20"/>
        </w:rPr>
        <w:t>Debemos plantearnos la siguiente pregunta para identificar el riesgo: ¿qué situaciones pueden impedir que se logre el objetivo general, productos y actividades del proyecto? Pueden ser exógenas al proyecto, a la entidad, al sector e incluso internacionales si aplican. De carácter político, social, ambiental o económico.</w:t>
      </w:r>
    </w:p>
    <w:p w14:paraId="2E7CC4DE" w14:textId="77777777" w:rsidR="00556803" w:rsidRDefault="00556803">
      <w:pPr>
        <w:pBdr>
          <w:top w:val="nil"/>
          <w:left w:val="nil"/>
          <w:bottom w:val="nil"/>
          <w:right w:val="nil"/>
          <w:between w:val="nil"/>
        </w:pBdr>
        <w:ind w:left="1428"/>
        <w:rPr>
          <w:color w:val="000000"/>
          <w:sz w:val="20"/>
          <w:szCs w:val="20"/>
        </w:rPr>
      </w:pPr>
    </w:p>
    <w:p w14:paraId="0399466E" w14:textId="77777777" w:rsidR="00556803" w:rsidRDefault="00000000">
      <w:pPr>
        <w:rPr>
          <w:color w:val="000000"/>
          <w:sz w:val="20"/>
          <w:szCs w:val="20"/>
        </w:rPr>
      </w:pPr>
      <w:r>
        <w:rPr>
          <w:color w:val="000000"/>
          <w:sz w:val="20"/>
          <w:szCs w:val="20"/>
        </w:rPr>
        <w:t>Debemos identificar mínimo un riesgo para el propósito, los componentes y las actividades (no hay que asociar un riesgo a cada producto y actividad de ruta crítica, pero si los identificamos es importante describirlos).</w:t>
      </w:r>
    </w:p>
    <w:p w14:paraId="2A2F8BE8" w14:textId="77777777" w:rsidR="00556803" w:rsidRDefault="00556803">
      <w:pPr>
        <w:rPr>
          <w:color w:val="000000"/>
          <w:sz w:val="20"/>
          <w:szCs w:val="20"/>
        </w:rPr>
      </w:pPr>
    </w:p>
    <w:p w14:paraId="7D17019E" w14:textId="77777777" w:rsidR="00556803" w:rsidRDefault="00000000">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Identificación de riesgos</w:t>
      </w:r>
    </w:p>
    <w:p w14:paraId="76A60F65" w14:textId="77777777" w:rsidR="00556803" w:rsidRDefault="00556803">
      <w:pPr>
        <w:pBdr>
          <w:top w:val="nil"/>
          <w:left w:val="nil"/>
          <w:bottom w:val="nil"/>
          <w:right w:val="nil"/>
          <w:between w:val="nil"/>
        </w:pBdr>
        <w:rPr>
          <w:b/>
          <w:color w:val="000000"/>
          <w:sz w:val="20"/>
          <w:szCs w:val="20"/>
        </w:rPr>
      </w:pPr>
    </w:p>
    <w:tbl>
      <w:tblPr>
        <w:tblStyle w:val="afffffff9"/>
        <w:tblW w:w="906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7"/>
        <w:gridCol w:w="701"/>
        <w:gridCol w:w="1559"/>
        <w:gridCol w:w="1843"/>
        <w:gridCol w:w="1701"/>
        <w:gridCol w:w="1134"/>
        <w:gridCol w:w="1417"/>
      </w:tblGrid>
      <w:tr w:rsidR="00556803" w14:paraId="1089EABD" w14:textId="77777777">
        <w:trPr>
          <w:trHeight w:val="210"/>
          <w:tblHeader/>
        </w:trPr>
        <w:tc>
          <w:tcPr>
            <w:tcW w:w="9062" w:type="dxa"/>
            <w:gridSpan w:val="7"/>
            <w:shd w:val="clear" w:color="auto" w:fill="538135"/>
            <w:tcMar>
              <w:top w:w="100" w:type="dxa"/>
              <w:left w:w="100" w:type="dxa"/>
              <w:bottom w:w="100" w:type="dxa"/>
              <w:right w:w="100" w:type="dxa"/>
            </w:tcMar>
          </w:tcPr>
          <w:p w14:paraId="5BA97F6A" w14:textId="77777777" w:rsidR="00556803" w:rsidRDefault="00000000">
            <w:pPr>
              <w:widowControl w:val="0"/>
              <w:pBdr>
                <w:top w:val="nil"/>
                <w:left w:val="nil"/>
                <w:bottom w:val="nil"/>
                <w:right w:val="nil"/>
                <w:between w:val="nil"/>
              </w:pBdr>
              <w:jc w:val="center"/>
              <w:rPr>
                <w:rFonts w:ascii="Arial Nova Light" w:eastAsia="Arial Nova Light" w:hAnsi="Arial Nova Light" w:cs="Arial Nova Light"/>
                <w:b/>
                <w:color w:val="000000"/>
                <w:sz w:val="16"/>
                <w:szCs w:val="16"/>
              </w:rPr>
            </w:pPr>
            <w:r>
              <w:rPr>
                <w:rFonts w:ascii="Arial Nova Light" w:eastAsia="Arial Nova Light" w:hAnsi="Arial Nova Light" w:cs="Arial Nova Light"/>
                <w:b/>
                <w:color w:val="000000"/>
                <w:sz w:val="16"/>
                <w:szCs w:val="16"/>
              </w:rPr>
              <w:t>IDENTIFICACIÓN DE RIESGOS</w:t>
            </w:r>
          </w:p>
        </w:tc>
      </w:tr>
      <w:tr w:rsidR="00556803" w14:paraId="2DA91558" w14:textId="77777777">
        <w:trPr>
          <w:trHeight w:val="916"/>
          <w:tblHeader/>
        </w:trPr>
        <w:tc>
          <w:tcPr>
            <w:tcW w:w="707" w:type="dxa"/>
            <w:shd w:val="clear" w:color="auto" w:fill="538135"/>
            <w:tcMar>
              <w:top w:w="100" w:type="dxa"/>
              <w:left w:w="100" w:type="dxa"/>
              <w:bottom w:w="100" w:type="dxa"/>
              <w:right w:w="100" w:type="dxa"/>
            </w:tcMar>
            <w:vAlign w:val="center"/>
          </w:tcPr>
          <w:p w14:paraId="15FF1759" w14:textId="77777777" w:rsidR="00556803" w:rsidRDefault="00000000">
            <w:pPr>
              <w:widowControl w:val="0"/>
              <w:pBdr>
                <w:top w:val="nil"/>
                <w:left w:val="nil"/>
                <w:bottom w:val="nil"/>
                <w:right w:val="nil"/>
                <w:between w:val="nil"/>
              </w:pBdr>
              <w:jc w:val="center"/>
              <w:rPr>
                <w:rFonts w:ascii="Arial Nova Light" w:eastAsia="Arial Nova Light" w:hAnsi="Arial Nova Light" w:cs="Arial Nova Light"/>
                <w:b/>
                <w:color w:val="000000"/>
                <w:sz w:val="16"/>
                <w:szCs w:val="16"/>
              </w:rPr>
            </w:pPr>
            <w:r>
              <w:rPr>
                <w:rFonts w:ascii="Arial Nova Light" w:eastAsia="Arial Nova Light" w:hAnsi="Arial Nova Light" w:cs="Arial Nova Light"/>
                <w:b/>
                <w:color w:val="000000"/>
                <w:sz w:val="16"/>
                <w:szCs w:val="16"/>
              </w:rPr>
              <w:t xml:space="preserve">FASE </w:t>
            </w:r>
          </w:p>
        </w:tc>
        <w:tc>
          <w:tcPr>
            <w:tcW w:w="701" w:type="dxa"/>
            <w:shd w:val="clear" w:color="auto" w:fill="538135"/>
            <w:tcMar>
              <w:top w:w="100" w:type="dxa"/>
              <w:left w:w="100" w:type="dxa"/>
              <w:bottom w:w="100" w:type="dxa"/>
              <w:right w:w="100" w:type="dxa"/>
            </w:tcMar>
            <w:vAlign w:val="center"/>
          </w:tcPr>
          <w:p w14:paraId="762F7E21" w14:textId="77777777" w:rsidR="00556803" w:rsidRDefault="00000000">
            <w:pPr>
              <w:widowControl w:val="0"/>
              <w:pBdr>
                <w:top w:val="nil"/>
                <w:left w:val="nil"/>
                <w:bottom w:val="nil"/>
                <w:right w:val="nil"/>
                <w:between w:val="nil"/>
              </w:pBdr>
              <w:jc w:val="center"/>
              <w:rPr>
                <w:rFonts w:ascii="Arial Nova Light" w:eastAsia="Arial Nova Light" w:hAnsi="Arial Nova Light" w:cs="Arial Nova Light"/>
                <w:b/>
                <w:color w:val="000000"/>
                <w:sz w:val="16"/>
                <w:szCs w:val="16"/>
              </w:rPr>
            </w:pPr>
            <w:r>
              <w:rPr>
                <w:rFonts w:ascii="Arial Nova Light" w:eastAsia="Arial Nova Light" w:hAnsi="Arial Nova Light" w:cs="Arial Nova Light"/>
                <w:b/>
                <w:color w:val="000000"/>
                <w:sz w:val="16"/>
                <w:szCs w:val="16"/>
              </w:rPr>
              <w:t xml:space="preserve">TIPO </w:t>
            </w:r>
          </w:p>
        </w:tc>
        <w:tc>
          <w:tcPr>
            <w:tcW w:w="1559" w:type="dxa"/>
            <w:shd w:val="clear" w:color="auto" w:fill="538135"/>
            <w:tcMar>
              <w:top w:w="100" w:type="dxa"/>
              <w:left w:w="100" w:type="dxa"/>
              <w:bottom w:w="100" w:type="dxa"/>
              <w:right w:w="100" w:type="dxa"/>
            </w:tcMar>
            <w:vAlign w:val="center"/>
          </w:tcPr>
          <w:p w14:paraId="1706BF29" w14:textId="77777777" w:rsidR="00556803" w:rsidRDefault="00000000">
            <w:pPr>
              <w:widowControl w:val="0"/>
              <w:pBdr>
                <w:top w:val="nil"/>
                <w:left w:val="nil"/>
                <w:bottom w:val="nil"/>
                <w:right w:val="nil"/>
                <w:between w:val="nil"/>
              </w:pBdr>
              <w:jc w:val="center"/>
              <w:rPr>
                <w:rFonts w:ascii="Arial Nova Light" w:eastAsia="Arial Nova Light" w:hAnsi="Arial Nova Light" w:cs="Arial Nova Light"/>
                <w:b/>
                <w:color w:val="000000"/>
                <w:sz w:val="16"/>
                <w:szCs w:val="16"/>
              </w:rPr>
            </w:pPr>
            <w:r>
              <w:rPr>
                <w:rFonts w:ascii="Arial Nova Light" w:eastAsia="Arial Nova Light" w:hAnsi="Arial Nova Light" w:cs="Arial Nova Light"/>
                <w:b/>
                <w:color w:val="000000"/>
                <w:sz w:val="16"/>
                <w:szCs w:val="16"/>
              </w:rPr>
              <w:t>DESCRIPCIÓN</w:t>
            </w:r>
          </w:p>
        </w:tc>
        <w:tc>
          <w:tcPr>
            <w:tcW w:w="1843" w:type="dxa"/>
            <w:shd w:val="clear" w:color="auto" w:fill="538135"/>
            <w:tcMar>
              <w:top w:w="100" w:type="dxa"/>
              <w:left w:w="100" w:type="dxa"/>
              <w:bottom w:w="100" w:type="dxa"/>
              <w:right w:w="100" w:type="dxa"/>
            </w:tcMar>
            <w:vAlign w:val="center"/>
          </w:tcPr>
          <w:p w14:paraId="78E05571" w14:textId="77777777" w:rsidR="00556803" w:rsidRDefault="00000000">
            <w:pPr>
              <w:widowControl w:val="0"/>
              <w:pBdr>
                <w:top w:val="nil"/>
                <w:left w:val="nil"/>
                <w:bottom w:val="nil"/>
                <w:right w:val="nil"/>
                <w:between w:val="nil"/>
              </w:pBdr>
              <w:jc w:val="center"/>
              <w:rPr>
                <w:rFonts w:ascii="Arial Nova Light" w:eastAsia="Arial Nova Light" w:hAnsi="Arial Nova Light" w:cs="Arial Nova Light"/>
                <w:b/>
                <w:color w:val="000000"/>
                <w:sz w:val="16"/>
                <w:szCs w:val="16"/>
              </w:rPr>
            </w:pPr>
            <w:r>
              <w:rPr>
                <w:rFonts w:ascii="Arial Nova Light" w:eastAsia="Arial Nova Light" w:hAnsi="Arial Nova Light" w:cs="Arial Nova Light"/>
                <w:b/>
                <w:color w:val="000000"/>
                <w:sz w:val="16"/>
                <w:szCs w:val="16"/>
              </w:rPr>
              <w:t>PROBABILIDAD</w:t>
            </w:r>
          </w:p>
          <w:p w14:paraId="513AD02D" w14:textId="77777777" w:rsidR="00556803" w:rsidRDefault="00000000">
            <w:pPr>
              <w:widowControl w:val="0"/>
              <w:pBdr>
                <w:top w:val="nil"/>
                <w:left w:val="nil"/>
                <w:bottom w:val="nil"/>
                <w:right w:val="nil"/>
                <w:between w:val="nil"/>
              </w:pBdr>
              <w:jc w:val="center"/>
              <w:rPr>
                <w:rFonts w:ascii="Arial Nova Light" w:eastAsia="Arial Nova Light" w:hAnsi="Arial Nova Light" w:cs="Arial Nova Light"/>
                <w:b/>
                <w:color w:val="000000"/>
                <w:sz w:val="16"/>
                <w:szCs w:val="16"/>
              </w:rPr>
            </w:pPr>
            <w:r>
              <w:rPr>
                <w:rFonts w:ascii="Arial Nova Light" w:eastAsia="Arial Nova Light" w:hAnsi="Arial Nova Light" w:cs="Arial Nova Light"/>
                <w:b/>
                <w:color w:val="000000"/>
                <w:sz w:val="16"/>
                <w:szCs w:val="16"/>
              </w:rPr>
              <w:t xml:space="preserve">1. Raro </w:t>
            </w:r>
          </w:p>
          <w:p w14:paraId="58513F90" w14:textId="77777777" w:rsidR="00556803" w:rsidRDefault="00000000">
            <w:pPr>
              <w:widowControl w:val="0"/>
              <w:pBdr>
                <w:top w:val="nil"/>
                <w:left w:val="nil"/>
                <w:bottom w:val="nil"/>
                <w:right w:val="nil"/>
                <w:between w:val="nil"/>
              </w:pBdr>
              <w:jc w:val="center"/>
              <w:rPr>
                <w:rFonts w:ascii="Arial Nova Light" w:eastAsia="Arial Nova Light" w:hAnsi="Arial Nova Light" w:cs="Arial Nova Light"/>
                <w:b/>
                <w:color w:val="000000"/>
                <w:sz w:val="16"/>
                <w:szCs w:val="16"/>
              </w:rPr>
            </w:pPr>
            <w:r>
              <w:rPr>
                <w:rFonts w:ascii="Arial Nova Light" w:eastAsia="Arial Nova Light" w:hAnsi="Arial Nova Light" w:cs="Arial Nova Light"/>
                <w:b/>
                <w:color w:val="000000"/>
                <w:sz w:val="16"/>
                <w:szCs w:val="16"/>
              </w:rPr>
              <w:t>2. Improbable</w:t>
            </w:r>
          </w:p>
          <w:p w14:paraId="400062C3" w14:textId="77777777" w:rsidR="00556803" w:rsidRDefault="00000000">
            <w:pPr>
              <w:widowControl w:val="0"/>
              <w:pBdr>
                <w:top w:val="nil"/>
                <w:left w:val="nil"/>
                <w:bottom w:val="nil"/>
                <w:right w:val="nil"/>
                <w:between w:val="nil"/>
              </w:pBdr>
              <w:jc w:val="center"/>
              <w:rPr>
                <w:rFonts w:ascii="Arial Nova Light" w:eastAsia="Arial Nova Light" w:hAnsi="Arial Nova Light" w:cs="Arial Nova Light"/>
                <w:b/>
                <w:color w:val="000000"/>
                <w:sz w:val="16"/>
                <w:szCs w:val="16"/>
              </w:rPr>
            </w:pPr>
            <w:r>
              <w:rPr>
                <w:rFonts w:ascii="Arial Nova Light" w:eastAsia="Arial Nova Light" w:hAnsi="Arial Nova Light" w:cs="Arial Nova Light"/>
                <w:b/>
                <w:color w:val="000000"/>
                <w:sz w:val="16"/>
                <w:szCs w:val="16"/>
              </w:rPr>
              <w:t>3.Moderado</w:t>
            </w:r>
          </w:p>
          <w:p w14:paraId="69D99872" w14:textId="77777777" w:rsidR="00556803" w:rsidRDefault="00000000">
            <w:pPr>
              <w:widowControl w:val="0"/>
              <w:jc w:val="center"/>
              <w:rPr>
                <w:rFonts w:ascii="Arial Nova Light" w:eastAsia="Arial Nova Light" w:hAnsi="Arial Nova Light" w:cs="Arial Nova Light"/>
                <w:b/>
                <w:color w:val="000000"/>
                <w:sz w:val="16"/>
                <w:szCs w:val="16"/>
              </w:rPr>
            </w:pPr>
            <w:r>
              <w:rPr>
                <w:rFonts w:ascii="Arial Nova Light" w:eastAsia="Arial Nova Light" w:hAnsi="Arial Nova Light" w:cs="Arial Nova Light"/>
                <w:b/>
                <w:color w:val="000000"/>
                <w:sz w:val="16"/>
                <w:szCs w:val="16"/>
              </w:rPr>
              <w:t>4.Probable</w:t>
            </w:r>
          </w:p>
          <w:p w14:paraId="5BBA43CD" w14:textId="77777777" w:rsidR="00556803" w:rsidRDefault="00000000">
            <w:pPr>
              <w:widowControl w:val="0"/>
              <w:jc w:val="center"/>
              <w:rPr>
                <w:rFonts w:ascii="Arial Nova Light" w:eastAsia="Arial Nova Light" w:hAnsi="Arial Nova Light" w:cs="Arial Nova Light"/>
                <w:b/>
                <w:color w:val="000000"/>
                <w:sz w:val="16"/>
                <w:szCs w:val="16"/>
              </w:rPr>
            </w:pPr>
            <w:r>
              <w:rPr>
                <w:rFonts w:ascii="Arial Nova Light" w:eastAsia="Arial Nova Light" w:hAnsi="Arial Nova Light" w:cs="Arial Nova Light"/>
                <w:b/>
                <w:color w:val="000000"/>
                <w:sz w:val="16"/>
                <w:szCs w:val="16"/>
              </w:rPr>
              <w:t>5.Casi Seguro</w:t>
            </w:r>
          </w:p>
        </w:tc>
        <w:tc>
          <w:tcPr>
            <w:tcW w:w="1701" w:type="dxa"/>
            <w:shd w:val="clear" w:color="auto" w:fill="538135"/>
            <w:tcMar>
              <w:top w:w="100" w:type="dxa"/>
              <w:left w:w="100" w:type="dxa"/>
              <w:bottom w:w="100" w:type="dxa"/>
              <w:right w:w="100" w:type="dxa"/>
            </w:tcMar>
            <w:vAlign w:val="center"/>
          </w:tcPr>
          <w:p w14:paraId="13C7E904" w14:textId="77777777" w:rsidR="00556803" w:rsidRDefault="00000000">
            <w:pPr>
              <w:widowControl w:val="0"/>
              <w:pBdr>
                <w:top w:val="nil"/>
                <w:left w:val="nil"/>
                <w:bottom w:val="nil"/>
                <w:right w:val="nil"/>
                <w:between w:val="nil"/>
              </w:pBdr>
              <w:jc w:val="center"/>
              <w:rPr>
                <w:rFonts w:ascii="Arial Nova Light" w:eastAsia="Arial Nova Light" w:hAnsi="Arial Nova Light" w:cs="Arial Nova Light"/>
                <w:b/>
                <w:color w:val="000000"/>
                <w:sz w:val="16"/>
                <w:szCs w:val="16"/>
              </w:rPr>
            </w:pPr>
            <w:r>
              <w:rPr>
                <w:rFonts w:ascii="Arial Nova Light" w:eastAsia="Arial Nova Light" w:hAnsi="Arial Nova Light" w:cs="Arial Nova Light"/>
                <w:b/>
                <w:color w:val="000000"/>
                <w:sz w:val="16"/>
                <w:szCs w:val="16"/>
              </w:rPr>
              <w:t>IMPACTO</w:t>
            </w:r>
          </w:p>
          <w:p w14:paraId="7742F440" w14:textId="77777777" w:rsidR="00556803" w:rsidRDefault="00000000">
            <w:pPr>
              <w:widowControl w:val="0"/>
              <w:pBdr>
                <w:top w:val="nil"/>
                <w:left w:val="nil"/>
                <w:bottom w:val="nil"/>
                <w:right w:val="nil"/>
                <w:between w:val="nil"/>
              </w:pBdr>
              <w:jc w:val="center"/>
              <w:rPr>
                <w:rFonts w:ascii="Arial Nova Light" w:eastAsia="Arial Nova Light" w:hAnsi="Arial Nova Light" w:cs="Arial Nova Light"/>
                <w:b/>
                <w:color w:val="000000"/>
                <w:sz w:val="16"/>
                <w:szCs w:val="16"/>
              </w:rPr>
            </w:pPr>
            <w:r>
              <w:rPr>
                <w:rFonts w:ascii="Arial Nova Light" w:eastAsia="Arial Nova Light" w:hAnsi="Arial Nova Light" w:cs="Arial Nova Light"/>
                <w:b/>
                <w:color w:val="000000"/>
                <w:sz w:val="16"/>
                <w:szCs w:val="16"/>
              </w:rPr>
              <w:t>1.Insignificante</w:t>
            </w:r>
          </w:p>
          <w:p w14:paraId="5EA1251F" w14:textId="77777777" w:rsidR="00556803" w:rsidRDefault="00000000">
            <w:pPr>
              <w:widowControl w:val="0"/>
              <w:pBdr>
                <w:top w:val="nil"/>
                <w:left w:val="nil"/>
                <w:bottom w:val="nil"/>
                <w:right w:val="nil"/>
                <w:between w:val="nil"/>
              </w:pBdr>
              <w:jc w:val="center"/>
              <w:rPr>
                <w:rFonts w:ascii="Arial Nova Light" w:eastAsia="Arial Nova Light" w:hAnsi="Arial Nova Light" w:cs="Arial Nova Light"/>
                <w:b/>
                <w:color w:val="000000"/>
                <w:sz w:val="16"/>
                <w:szCs w:val="16"/>
              </w:rPr>
            </w:pPr>
            <w:r>
              <w:rPr>
                <w:rFonts w:ascii="Arial Nova Light" w:eastAsia="Arial Nova Light" w:hAnsi="Arial Nova Light" w:cs="Arial Nova Light"/>
                <w:b/>
                <w:color w:val="000000"/>
                <w:sz w:val="16"/>
                <w:szCs w:val="16"/>
              </w:rPr>
              <w:t>2.Menor</w:t>
            </w:r>
          </w:p>
          <w:p w14:paraId="671A096D" w14:textId="77777777" w:rsidR="00556803" w:rsidRDefault="00000000">
            <w:pPr>
              <w:widowControl w:val="0"/>
              <w:pBdr>
                <w:top w:val="nil"/>
                <w:left w:val="nil"/>
                <w:bottom w:val="nil"/>
                <w:right w:val="nil"/>
                <w:between w:val="nil"/>
              </w:pBdr>
              <w:jc w:val="center"/>
              <w:rPr>
                <w:rFonts w:ascii="Arial Nova Light" w:eastAsia="Arial Nova Light" w:hAnsi="Arial Nova Light" w:cs="Arial Nova Light"/>
                <w:b/>
                <w:color w:val="000000"/>
                <w:sz w:val="16"/>
                <w:szCs w:val="16"/>
              </w:rPr>
            </w:pPr>
            <w:r>
              <w:rPr>
                <w:rFonts w:ascii="Arial Nova Light" w:eastAsia="Arial Nova Light" w:hAnsi="Arial Nova Light" w:cs="Arial Nova Light"/>
                <w:b/>
                <w:color w:val="000000"/>
                <w:sz w:val="16"/>
                <w:szCs w:val="16"/>
              </w:rPr>
              <w:t>3.Moderado</w:t>
            </w:r>
          </w:p>
          <w:p w14:paraId="6CE87B67" w14:textId="77777777" w:rsidR="00556803" w:rsidRDefault="00000000">
            <w:pPr>
              <w:widowControl w:val="0"/>
              <w:pBdr>
                <w:top w:val="nil"/>
                <w:left w:val="nil"/>
                <w:bottom w:val="nil"/>
                <w:right w:val="nil"/>
                <w:between w:val="nil"/>
              </w:pBdr>
              <w:jc w:val="center"/>
              <w:rPr>
                <w:rFonts w:ascii="Arial Nova Light" w:eastAsia="Arial Nova Light" w:hAnsi="Arial Nova Light" w:cs="Arial Nova Light"/>
                <w:b/>
                <w:color w:val="000000"/>
                <w:sz w:val="16"/>
                <w:szCs w:val="16"/>
              </w:rPr>
            </w:pPr>
            <w:r>
              <w:rPr>
                <w:rFonts w:ascii="Arial Nova Light" w:eastAsia="Arial Nova Light" w:hAnsi="Arial Nova Light" w:cs="Arial Nova Light"/>
                <w:b/>
                <w:color w:val="000000"/>
                <w:sz w:val="16"/>
                <w:szCs w:val="16"/>
              </w:rPr>
              <w:t>4.Mayor</w:t>
            </w:r>
          </w:p>
          <w:p w14:paraId="2DD31255" w14:textId="77777777" w:rsidR="00556803" w:rsidRDefault="00000000">
            <w:pPr>
              <w:widowControl w:val="0"/>
              <w:pBdr>
                <w:top w:val="nil"/>
                <w:left w:val="nil"/>
                <w:bottom w:val="nil"/>
                <w:right w:val="nil"/>
                <w:between w:val="nil"/>
              </w:pBdr>
              <w:jc w:val="center"/>
              <w:rPr>
                <w:rFonts w:ascii="Arial Nova Light" w:eastAsia="Arial Nova Light" w:hAnsi="Arial Nova Light" w:cs="Arial Nova Light"/>
                <w:b/>
                <w:color w:val="000000"/>
                <w:sz w:val="16"/>
                <w:szCs w:val="16"/>
              </w:rPr>
            </w:pPr>
            <w:r>
              <w:rPr>
                <w:rFonts w:ascii="Arial Nova Light" w:eastAsia="Arial Nova Light" w:hAnsi="Arial Nova Light" w:cs="Arial Nova Light"/>
                <w:b/>
                <w:color w:val="000000"/>
                <w:sz w:val="16"/>
                <w:szCs w:val="16"/>
              </w:rPr>
              <w:t>5.Catastrófico</w:t>
            </w:r>
          </w:p>
        </w:tc>
        <w:tc>
          <w:tcPr>
            <w:tcW w:w="1134" w:type="dxa"/>
            <w:shd w:val="clear" w:color="auto" w:fill="538135"/>
            <w:tcMar>
              <w:top w:w="100" w:type="dxa"/>
              <w:left w:w="100" w:type="dxa"/>
              <w:bottom w:w="100" w:type="dxa"/>
              <w:right w:w="100" w:type="dxa"/>
            </w:tcMar>
            <w:vAlign w:val="center"/>
          </w:tcPr>
          <w:p w14:paraId="157320B9" w14:textId="77777777" w:rsidR="00556803" w:rsidRDefault="00000000">
            <w:pPr>
              <w:widowControl w:val="0"/>
              <w:pBdr>
                <w:top w:val="nil"/>
                <w:left w:val="nil"/>
                <w:bottom w:val="nil"/>
                <w:right w:val="nil"/>
                <w:between w:val="nil"/>
              </w:pBdr>
              <w:jc w:val="center"/>
              <w:rPr>
                <w:rFonts w:ascii="Arial Nova Light" w:eastAsia="Arial Nova Light" w:hAnsi="Arial Nova Light" w:cs="Arial Nova Light"/>
                <w:b/>
                <w:color w:val="000000"/>
                <w:sz w:val="16"/>
                <w:szCs w:val="16"/>
              </w:rPr>
            </w:pPr>
            <w:r>
              <w:rPr>
                <w:rFonts w:ascii="Arial Nova Light" w:eastAsia="Arial Nova Light" w:hAnsi="Arial Nova Light" w:cs="Arial Nova Light"/>
                <w:b/>
                <w:color w:val="000000"/>
                <w:sz w:val="16"/>
                <w:szCs w:val="16"/>
              </w:rPr>
              <w:t xml:space="preserve">EFECTOS </w:t>
            </w:r>
          </w:p>
        </w:tc>
        <w:tc>
          <w:tcPr>
            <w:tcW w:w="1417" w:type="dxa"/>
            <w:shd w:val="clear" w:color="auto" w:fill="538135"/>
            <w:tcMar>
              <w:top w:w="100" w:type="dxa"/>
              <w:left w:w="100" w:type="dxa"/>
              <w:bottom w:w="100" w:type="dxa"/>
              <w:right w:w="100" w:type="dxa"/>
            </w:tcMar>
            <w:vAlign w:val="center"/>
          </w:tcPr>
          <w:p w14:paraId="7CBB0483" w14:textId="77777777" w:rsidR="00556803" w:rsidRDefault="00000000">
            <w:pPr>
              <w:widowControl w:val="0"/>
              <w:pBdr>
                <w:top w:val="nil"/>
                <w:left w:val="nil"/>
                <w:bottom w:val="nil"/>
                <w:right w:val="nil"/>
                <w:between w:val="nil"/>
              </w:pBdr>
              <w:jc w:val="center"/>
              <w:rPr>
                <w:rFonts w:ascii="Arial Nova Light" w:eastAsia="Arial Nova Light" w:hAnsi="Arial Nova Light" w:cs="Arial Nova Light"/>
                <w:b/>
                <w:color w:val="000000"/>
                <w:sz w:val="16"/>
                <w:szCs w:val="16"/>
              </w:rPr>
            </w:pPr>
            <w:r>
              <w:rPr>
                <w:rFonts w:ascii="Arial Nova Light" w:eastAsia="Arial Nova Light" w:hAnsi="Arial Nova Light" w:cs="Arial Nova Light"/>
                <w:b/>
                <w:color w:val="000000"/>
                <w:sz w:val="16"/>
                <w:szCs w:val="16"/>
              </w:rPr>
              <w:t>MEDIDAS DE MITIGACIÓN</w:t>
            </w:r>
          </w:p>
        </w:tc>
      </w:tr>
      <w:tr w:rsidR="00556803" w14:paraId="1F835511" w14:textId="77777777">
        <w:trPr>
          <w:trHeight w:val="52"/>
        </w:trPr>
        <w:tc>
          <w:tcPr>
            <w:tcW w:w="7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AA49F45"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COMPONENTE</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87EECCA"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De calendario</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84EC93E"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Retrasos en el cronograma de ejecución de los contratos de obra</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18B0A6A"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3. Moderado</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E1B7BDD"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3. Moderado</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F6BDB1F"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Retrasos en el cronograma de ejecución</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C22E9E"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Seguimiento permanente a las obras y controles periódicos al cumplimiento del cronograma por parte de la interventoría y la supervisión designada por la Entidad.</w:t>
            </w:r>
          </w:p>
        </w:tc>
      </w:tr>
      <w:tr w:rsidR="00556803" w14:paraId="6BDD135E" w14:textId="77777777">
        <w:trPr>
          <w:trHeight w:val="52"/>
        </w:trPr>
        <w:tc>
          <w:tcPr>
            <w:tcW w:w="7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C6335B6"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COMPONENTE</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5103400"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Legales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9A7B645"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Entrega tardía de los productos</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2085FD6"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3. Moderado</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6518EB9"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3. Moderado</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1DD4452"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Retrasos en el cronograma de ejecución</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92D409"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Seguimiento y control por parte de la</w:t>
            </w:r>
            <w:r>
              <w:rPr>
                <w:rFonts w:ascii="Arial Nova Light" w:eastAsia="Arial Nova Light" w:hAnsi="Arial Nova Light" w:cs="Arial Nova Light"/>
                <w:color w:val="000000"/>
                <w:sz w:val="16"/>
                <w:szCs w:val="16"/>
              </w:rPr>
              <w:br/>
              <w:t>interventoría.</w:t>
            </w:r>
            <w:r>
              <w:rPr>
                <w:rFonts w:ascii="Arial Nova Light" w:eastAsia="Arial Nova Light" w:hAnsi="Arial Nova Light" w:cs="Arial Nova Light"/>
                <w:color w:val="000000"/>
                <w:sz w:val="16"/>
                <w:szCs w:val="16"/>
              </w:rPr>
              <w:br/>
              <w:t>Pólizas de cumplimiento y calidad</w:t>
            </w:r>
          </w:p>
        </w:tc>
      </w:tr>
      <w:tr w:rsidR="00556803" w14:paraId="0D629FA1" w14:textId="77777777">
        <w:trPr>
          <w:trHeight w:val="52"/>
        </w:trPr>
        <w:tc>
          <w:tcPr>
            <w:tcW w:w="7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B3CDC89"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ACTIVIDAD</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8E53017"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Asociados a fenómenos de origen natural: atmosféricos, hidroló</w:t>
            </w:r>
            <w:r>
              <w:rPr>
                <w:rFonts w:ascii="Arial Nova Light" w:eastAsia="Arial Nova Light" w:hAnsi="Arial Nova Light" w:cs="Arial Nova Light"/>
                <w:color w:val="000000"/>
                <w:sz w:val="16"/>
                <w:szCs w:val="16"/>
              </w:rPr>
              <w:lastRenderedPageBreak/>
              <w:t>gicos, geológicos, otros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B729E4C"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lastRenderedPageBreak/>
              <w:t>Periodos prolongados de lluvias con alta intensidad</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72FAF70"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4. Probable</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B6A2FC1"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3. Moderado</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3B6F7AD"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Demoras y suspensión de los trabajos</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D486549"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Realizar una adecuada planificación de las obras y llevar control de la ruta crítica del proyecto.</w:t>
            </w:r>
            <w:r>
              <w:rPr>
                <w:rFonts w:ascii="Arial Nova Light" w:eastAsia="Arial Nova Light" w:hAnsi="Arial Nova Light" w:cs="Arial Nova Light"/>
                <w:color w:val="000000"/>
                <w:sz w:val="16"/>
                <w:szCs w:val="16"/>
              </w:rPr>
              <w:br/>
              <w:t>Programar actividades de excavaciones, cimentaciones y</w:t>
            </w:r>
            <w:r>
              <w:rPr>
                <w:rFonts w:ascii="Arial Nova Light" w:eastAsia="Arial Nova Light" w:hAnsi="Arial Nova Light" w:cs="Arial Nova Light"/>
                <w:color w:val="000000"/>
                <w:sz w:val="16"/>
                <w:szCs w:val="16"/>
              </w:rPr>
              <w:br/>
            </w:r>
            <w:r>
              <w:rPr>
                <w:rFonts w:ascii="Arial Nova Light" w:eastAsia="Arial Nova Light" w:hAnsi="Arial Nova Light" w:cs="Arial Nova Light"/>
                <w:color w:val="000000"/>
                <w:sz w:val="16"/>
                <w:szCs w:val="16"/>
              </w:rPr>
              <w:lastRenderedPageBreak/>
              <w:t>estructura en periodos sin lluvias.</w:t>
            </w:r>
          </w:p>
        </w:tc>
      </w:tr>
      <w:tr w:rsidR="00556803" w14:paraId="4104863F" w14:textId="77777777">
        <w:trPr>
          <w:trHeight w:val="52"/>
        </w:trPr>
        <w:tc>
          <w:tcPr>
            <w:tcW w:w="7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B928B94"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lastRenderedPageBreak/>
              <w:t>ACTIVIDAD</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001670F"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De costos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0DB906E"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Incremento en los costos de materiales y/o aumento de</w:t>
            </w:r>
            <w:r>
              <w:rPr>
                <w:rFonts w:ascii="Arial Nova Light" w:eastAsia="Arial Nova Light" w:hAnsi="Arial Nova Light" w:cs="Arial Nova Light"/>
                <w:color w:val="000000"/>
                <w:sz w:val="16"/>
                <w:szCs w:val="16"/>
              </w:rPr>
              <w:br/>
              <w:t xml:space="preserve">cantidades de obra.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240879A"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2. Improbable</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09F0F44"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3. Moderado</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11961F8"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Sobrecostos en el proyecto.</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5D03EC3"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Pactar en el contrato precios unitarios fijos sin formula de</w:t>
            </w:r>
            <w:r>
              <w:rPr>
                <w:rFonts w:ascii="Arial Nova Light" w:eastAsia="Arial Nova Light" w:hAnsi="Arial Nova Light" w:cs="Arial Nova Light"/>
                <w:color w:val="000000"/>
                <w:sz w:val="16"/>
                <w:szCs w:val="16"/>
              </w:rPr>
              <w:br/>
              <w:t>reajuste. Seguimiento y control de la interventoría y la supervisión designada por la Entidad.</w:t>
            </w:r>
          </w:p>
        </w:tc>
      </w:tr>
      <w:tr w:rsidR="00556803" w14:paraId="6FFAC7BC" w14:textId="77777777">
        <w:trPr>
          <w:trHeight w:val="52"/>
        </w:trPr>
        <w:tc>
          <w:tcPr>
            <w:tcW w:w="7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59EFCB2"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PROPOSITO</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F512264"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Administrativos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6A1151F"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Disponer de personal no idóneo para el desarrollo de las diferentes actividades de la secretaría</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CB401FA"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1. Raro</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0BCCB1B"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4. Mayor</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5C8AB3D"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Errores en el desarrollo de las diferentes actividades de la secretaría</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5E3A99"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Contar con criterios y perfiles apropiados para la contratación del personal requerido</w:t>
            </w:r>
          </w:p>
        </w:tc>
      </w:tr>
      <w:tr w:rsidR="00556803" w14:paraId="20348FA7" w14:textId="77777777">
        <w:trPr>
          <w:trHeight w:val="52"/>
        </w:trPr>
        <w:tc>
          <w:tcPr>
            <w:tcW w:w="7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2CD746E"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COMPONENTE</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EF860A0"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Operacionales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99FAA9A"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No contar con suficiente personal para dar cumplimiento a las metas propuestas</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60A392"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3 Moderado</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F6FF8C6"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2. Menor</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5A78A83"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Entrega inoportuna de las actividades programadas</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79A17A" w14:textId="77777777" w:rsidR="00556803" w:rsidRDefault="00000000">
            <w:pPr>
              <w:widowControl w:val="0"/>
              <w:pBdr>
                <w:top w:val="nil"/>
                <w:left w:val="nil"/>
                <w:bottom w:val="nil"/>
                <w:right w:val="nil"/>
                <w:between w:val="nil"/>
              </w:pBdr>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Contar con un plan de acción para llevar control de las actividades a realizar</w:t>
            </w:r>
          </w:p>
        </w:tc>
      </w:tr>
      <w:tr w:rsidR="00556803" w14:paraId="1CF7E82E" w14:textId="77777777">
        <w:trPr>
          <w:trHeight w:val="52"/>
        </w:trPr>
        <w:tc>
          <w:tcPr>
            <w:tcW w:w="707" w:type="dxa"/>
            <w:tcMar>
              <w:top w:w="100" w:type="dxa"/>
              <w:left w:w="100" w:type="dxa"/>
              <w:bottom w:w="100" w:type="dxa"/>
              <w:right w:w="100" w:type="dxa"/>
            </w:tcMar>
          </w:tcPr>
          <w:p w14:paraId="1B77B457" w14:textId="77777777" w:rsidR="00556803" w:rsidRDefault="00556803">
            <w:pPr>
              <w:widowControl w:val="0"/>
              <w:rPr>
                <w:rFonts w:ascii="Arial Nova Light" w:eastAsia="Arial Nova Light" w:hAnsi="Arial Nova Light" w:cs="Arial Nova Light"/>
                <w:color w:val="000000"/>
                <w:sz w:val="16"/>
                <w:szCs w:val="16"/>
              </w:rPr>
            </w:pPr>
          </w:p>
          <w:p w14:paraId="5A4E29B2" w14:textId="77777777" w:rsidR="00556803" w:rsidRDefault="00000000">
            <w:pPr>
              <w:widowControl w:val="0"/>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COMPONENTE</w:t>
            </w:r>
          </w:p>
        </w:tc>
        <w:tc>
          <w:tcPr>
            <w:tcW w:w="701" w:type="dxa"/>
            <w:tcMar>
              <w:top w:w="100" w:type="dxa"/>
              <w:left w:w="100" w:type="dxa"/>
              <w:bottom w:w="100" w:type="dxa"/>
              <w:right w:w="100" w:type="dxa"/>
            </w:tcMar>
          </w:tcPr>
          <w:p w14:paraId="03A2856F" w14:textId="77777777" w:rsidR="00556803" w:rsidRDefault="00556803">
            <w:pPr>
              <w:widowControl w:val="0"/>
              <w:rPr>
                <w:rFonts w:ascii="Arial Nova Light" w:eastAsia="Arial Nova Light" w:hAnsi="Arial Nova Light" w:cs="Arial Nova Light"/>
                <w:color w:val="000000"/>
                <w:sz w:val="16"/>
                <w:szCs w:val="16"/>
              </w:rPr>
            </w:pPr>
          </w:p>
          <w:p w14:paraId="0CE598CB" w14:textId="77777777" w:rsidR="00556803" w:rsidRDefault="00000000">
            <w:pPr>
              <w:widowControl w:val="0"/>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Operacionales</w:t>
            </w:r>
          </w:p>
        </w:tc>
        <w:tc>
          <w:tcPr>
            <w:tcW w:w="1559" w:type="dxa"/>
            <w:tcMar>
              <w:top w:w="100" w:type="dxa"/>
              <w:left w:w="100" w:type="dxa"/>
              <w:bottom w:w="100" w:type="dxa"/>
              <w:right w:w="100" w:type="dxa"/>
            </w:tcMar>
          </w:tcPr>
          <w:p w14:paraId="5F235054" w14:textId="77777777" w:rsidR="00556803" w:rsidRDefault="00000000">
            <w:pPr>
              <w:widowControl w:val="0"/>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El no cumplimiento de los contratistas en el</w:t>
            </w:r>
          </w:p>
          <w:p w14:paraId="68CD8346" w14:textId="77777777" w:rsidR="00556803" w:rsidRDefault="00000000">
            <w:pPr>
              <w:widowControl w:val="0"/>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desarrollo de su objeto contractual</w:t>
            </w:r>
          </w:p>
        </w:tc>
        <w:tc>
          <w:tcPr>
            <w:tcW w:w="1843" w:type="dxa"/>
            <w:tcMar>
              <w:top w:w="100" w:type="dxa"/>
              <w:left w:w="100" w:type="dxa"/>
              <w:bottom w:w="100" w:type="dxa"/>
              <w:right w:w="100" w:type="dxa"/>
            </w:tcMar>
          </w:tcPr>
          <w:p w14:paraId="2F320FB0" w14:textId="77777777" w:rsidR="00556803" w:rsidRDefault="00556803">
            <w:pPr>
              <w:widowControl w:val="0"/>
              <w:rPr>
                <w:rFonts w:ascii="Arial Nova Light" w:eastAsia="Arial Nova Light" w:hAnsi="Arial Nova Light" w:cs="Arial Nova Light"/>
                <w:color w:val="000000"/>
                <w:sz w:val="16"/>
                <w:szCs w:val="16"/>
              </w:rPr>
            </w:pPr>
          </w:p>
          <w:p w14:paraId="2E90A50F" w14:textId="77777777" w:rsidR="00556803" w:rsidRDefault="00000000">
            <w:pPr>
              <w:widowControl w:val="0"/>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4. Probable</w:t>
            </w:r>
          </w:p>
        </w:tc>
        <w:tc>
          <w:tcPr>
            <w:tcW w:w="1701" w:type="dxa"/>
            <w:tcMar>
              <w:top w:w="100" w:type="dxa"/>
              <w:left w:w="100" w:type="dxa"/>
              <w:bottom w:w="100" w:type="dxa"/>
              <w:right w:w="100" w:type="dxa"/>
            </w:tcMar>
          </w:tcPr>
          <w:p w14:paraId="7E190D48" w14:textId="77777777" w:rsidR="00556803" w:rsidRDefault="00556803">
            <w:pPr>
              <w:widowControl w:val="0"/>
              <w:rPr>
                <w:rFonts w:ascii="Arial Nova Light" w:eastAsia="Arial Nova Light" w:hAnsi="Arial Nova Light" w:cs="Arial Nova Light"/>
                <w:color w:val="000000"/>
                <w:sz w:val="16"/>
                <w:szCs w:val="16"/>
              </w:rPr>
            </w:pPr>
          </w:p>
          <w:p w14:paraId="221F8562" w14:textId="77777777" w:rsidR="00556803" w:rsidRDefault="00000000">
            <w:pPr>
              <w:widowControl w:val="0"/>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4. Mayor</w:t>
            </w:r>
          </w:p>
        </w:tc>
        <w:tc>
          <w:tcPr>
            <w:tcW w:w="1134" w:type="dxa"/>
            <w:tcMar>
              <w:top w:w="100" w:type="dxa"/>
              <w:left w:w="100" w:type="dxa"/>
              <w:bottom w:w="100" w:type="dxa"/>
              <w:right w:w="100" w:type="dxa"/>
            </w:tcMar>
          </w:tcPr>
          <w:p w14:paraId="2E4CCEC1" w14:textId="77777777" w:rsidR="00556803" w:rsidRDefault="00000000">
            <w:pPr>
              <w:widowControl w:val="0"/>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Retrasos en la ejecución y entrega</w:t>
            </w:r>
          </w:p>
          <w:p w14:paraId="53A486E6" w14:textId="77777777" w:rsidR="00556803" w:rsidRDefault="00000000">
            <w:pPr>
              <w:widowControl w:val="0"/>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de las diferentes actividades</w:t>
            </w:r>
          </w:p>
        </w:tc>
        <w:tc>
          <w:tcPr>
            <w:tcW w:w="1417" w:type="dxa"/>
            <w:tcMar>
              <w:top w:w="100" w:type="dxa"/>
              <w:left w:w="100" w:type="dxa"/>
              <w:bottom w:w="100" w:type="dxa"/>
              <w:right w:w="100" w:type="dxa"/>
            </w:tcMar>
          </w:tcPr>
          <w:p w14:paraId="69D7F5A7" w14:textId="77777777" w:rsidR="00556803" w:rsidRDefault="00000000">
            <w:pPr>
              <w:widowControl w:val="0"/>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Realizar supervisión continua y requerir informes oportunos.</w:t>
            </w:r>
          </w:p>
        </w:tc>
      </w:tr>
    </w:tbl>
    <w:p w14:paraId="6D92DE63" w14:textId="77777777" w:rsidR="00556803" w:rsidRDefault="00556803">
      <w:pPr>
        <w:pBdr>
          <w:top w:val="nil"/>
          <w:left w:val="nil"/>
          <w:bottom w:val="nil"/>
          <w:right w:val="nil"/>
          <w:between w:val="nil"/>
        </w:pBdr>
        <w:rPr>
          <w:b/>
          <w:color w:val="000000"/>
          <w:sz w:val="20"/>
          <w:szCs w:val="20"/>
        </w:rPr>
      </w:pPr>
    </w:p>
    <w:p w14:paraId="366A6637" w14:textId="77777777" w:rsidR="00556803" w:rsidRDefault="00556803">
      <w:pPr>
        <w:pBdr>
          <w:top w:val="nil"/>
          <w:left w:val="nil"/>
          <w:bottom w:val="nil"/>
          <w:right w:val="nil"/>
          <w:between w:val="nil"/>
        </w:pBdr>
        <w:ind w:left="1428" w:hanging="708"/>
        <w:rPr>
          <w:color w:val="000000"/>
          <w:sz w:val="20"/>
          <w:szCs w:val="20"/>
        </w:rPr>
      </w:pPr>
    </w:p>
    <w:p w14:paraId="2AE01556" w14:textId="77777777" w:rsidR="00556803" w:rsidRDefault="00000000">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Ingresos y beneficios </w:t>
      </w:r>
    </w:p>
    <w:p w14:paraId="719F5769" w14:textId="77777777" w:rsidR="00556803" w:rsidRDefault="00556803">
      <w:pPr>
        <w:pBdr>
          <w:top w:val="nil"/>
          <w:left w:val="nil"/>
          <w:bottom w:val="nil"/>
          <w:right w:val="nil"/>
          <w:between w:val="nil"/>
        </w:pBdr>
        <w:ind w:left="720" w:hanging="708"/>
        <w:rPr>
          <w:b/>
          <w:color w:val="000000"/>
          <w:sz w:val="20"/>
          <w:szCs w:val="20"/>
        </w:rPr>
      </w:pPr>
    </w:p>
    <w:p w14:paraId="08E948D0" w14:textId="77777777" w:rsidR="00556803" w:rsidRDefault="00556803">
      <w:pPr>
        <w:pBdr>
          <w:top w:val="nil"/>
          <w:left w:val="nil"/>
          <w:bottom w:val="nil"/>
          <w:right w:val="nil"/>
          <w:between w:val="nil"/>
        </w:pBdr>
        <w:ind w:left="360"/>
        <w:rPr>
          <w:b/>
          <w:color w:val="000000"/>
          <w:sz w:val="20"/>
          <w:szCs w:val="20"/>
        </w:rPr>
      </w:pPr>
    </w:p>
    <w:tbl>
      <w:tblPr>
        <w:tblStyle w:val="afffffffa"/>
        <w:tblW w:w="9204" w:type="dxa"/>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884"/>
        <w:gridCol w:w="1516"/>
        <w:gridCol w:w="2529"/>
        <w:gridCol w:w="4275"/>
      </w:tblGrid>
      <w:tr w:rsidR="00556803" w14:paraId="1A2A31CB" w14:textId="77777777">
        <w:trPr>
          <w:trHeight w:val="376"/>
        </w:trPr>
        <w:tc>
          <w:tcPr>
            <w:tcW w:w="884" w:type="dxa"/>
            <w:shd w:val="clear" w:color="auto" w:fill="A6A6A6"/>
            <w:vAlign w:val="center"/>
          </w:tcPr>
          <w:p w14:paraId="789B1C2A"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N °</w:t>
            </w:r>
          </w:p>
        </w:tc>
        <w:tc>
          <w:tcPr>
            <w:tcW w:w="1516" w:type="dxa"/>
            <w:shd w:val="clear" w:color="auto" w:fill="A6A6A6"/>
            <w:vAlign w:val="center"/>
          </w:tcPr>
          <w:p w14:paraId="719477D5"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TIPO</w:t>
            </w:r>
          </w:p>
        </w:tc>
        <w:tc>
          <w:tcPr>
            <w:tcW w:w="2529" w:type="dxa"/>
            <w:shd w:val="clear" w:color="auto" w:fill="A6A6A6"/>
            <w:vAlign w:val="center"/>
          </w:tcPr>
          <w:p w14:paraId="67C61AE4"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NOMBRE</w:t>
            </w:r>
          </w:p>
        </w:tc>
        <w:tc>
          <w:tcPr>
            <w:tcW w:w="4275" w:type="dxa"/>
            <w:shd w:val="clear" w:color="auto" w:fill="A6A6A6"/>
            <w:vAlign w:val="center"/>
          </w:tcPr>
          <w:p w14:paraId="3602880D"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DESCRIPCIÓN</w:t>
            </w:r>
          </w:p>
        </w:tc>
      </w:tr>
      <w:tr w:rsidR="00556803" w14:paraId="6820B2C7" w14:textId="77777777">
        <w:trPr>
          <w:trHeight w:val="315"/>
        </w:trPr>
        <w:tc>
          <w:tcPr>
            <w:tcW w:w="884" w:type="dxa"/>
            <w:shd w:val="clear" w:color="auto" w:fill="A6A6A6"/>
            <w:vAlign w:val="center"/>
          </w:tcPr>
          <w:p w14:paraId="5FC4EEC5"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1</w:t>
            </w:r>
          </w:p>
        </w:tc>
        <w:tc>
          <w:tcPr>
            <w:tcW w:w="1516" w:type="dxa"/>
            <w:shd w:val="clear" w:color="auto" w:fill="auto"/>
            <w:vAlign w:val="center"/>
          </w:tcPr>
          <w:p w14:paraId="2108D3FC"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Beneficio</w:t>
            </w:r>
          </w:p>
        </w:tc>
        <w:tc>
          <w:tcPr>
            <w:tcW w:w="2529" w:type="dxa"/>
            <w:shd w:val="clear" w:color="auto" w:fill="FFFFFF"/>
            <w:vAlign w:val="center"/>
          </w:tcPr>
          <w:p w14:paraId="6AB92AE8"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Ahorro</w:t>
            </w:r>
          </w:p>
        </w:tc>
        <w:tc>
          <w:tcPr>
            <w:tcW w:w="4275" w:type="dxa"/>
            <w:shd w:val="clear" w:color="auto" w:fill="FFFFFF"/>
            <w:vAlign w:val="center"/>
          </w:tcPr>
          <w:p w14:paraId="5CB0079B"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Obra nueva</w:t>
            </w:r>
          </w:p>
        </w:tc>
      </w:tr>
      <w:tr w:rsidR="00556803" w14:paraId="22EBACAD" w14:textId="77777777">
        <w:trPr>
          <w:trHeight w:val="315"/>
        </w:trPr>
        <w:tc>
          <w:tcPr>
            <w:tcW w:w="884" w:type="dxa"/>
            <w:shd w:val="clear" w:color="auto" w:fill="A6A6A6"/>
            <w:vAlign w:val="center"/>
          </w:tcPr>
          <w:p w14:paraId="49776498"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lastRenderedPageBreak/>
              <w:t>2</w:t>
            </w:r>
          </w:p>
        </w:tc>
        <w:tc>
          <w:tcPr>
            <w:tcW w:w="1516" w:type="dxa"/>
            <w:shd w:val="clear" w:color="auto" w:fill="auto"/>
            <w:vAlign w:val="center"/>
          </w:tcPr>
          <w:p w14:paraId="045AEF11"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Beneficio</w:t>
            </w:r>
          </w:p>
        </w:tc>
        <w:tc>
          <w:tcPr>
            <w:tcW w:w="2529" w:type="dxa"/>
            <w:shd w:val="clear" w:color="auto" w:fill="FFFFFF"/>
          </w:tcPr>
          <w:p w14:paraId="2F921C78"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Ahorro</w:t>
            </w:r>
          </w:p>
        </w:tc>
        <w:tc>
          <w:tcPr>
            <w:tcW w:w="4275" w:type="dxa"/>
            <w:shd w:val="clear" w:color="auto" w:fill="FFFFFF"/>
            <w:vAlign w:val="center"/>
          </w:tcPr>
          <w:p w14:paraId="135AF167"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Mantenimiento infraestructura</w:t>
            </w:r>
          </w:p>
        </w:tc>
      </w:tr>
      <w:tr w:rsidR="00556803" w14:paraId="50359AE7" w14:textId="77777777">
        <w:trPr>
          <w:trHeight w:val="315"/>
        </w:trPr>
        <w:tc>
          <w:tcPr>
            <w:tcW w:w="884" w:type="dxa"/>
            <w:shd w:val="clear" w:color="auto" w:fill="A6A6A6"/>
            <w:vAlign w:val="center"/>
          </w:tcPr>
          <w:p w14:paraId="464C1B6D"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3</w:t>
            </w:r>
          </w:p>
        </w:tc>
        <w:tc>
          <w:tcPr>
            <w:tcW w:w="1516" w:type="dxa"/>
            <w:shd w:val="clear" w:color="auto" w:fill="auto"/>
            <w:vAlign w:val="center"/>
          </w:tcPr>
          <w:p w14:paraId="70C4EF60"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Beneficio</w:t>
            </w:r>
          </w:p>
        </w:tc>
        <w:tc>
          <w:tcPr>
            <w:tcW w:w="2529" w:type="dxa"/>
            <w:shd w:val="clear" w:color="auto" w:fill="FFFFFF"/>
          </w:tcPr>
          <w:p w14:paraId="4E201A5A"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Ahorro</w:t>
            </w:r>
          </w:p>
        </w:tc>
        <w:tc>
          <w:tcPr>
            <w:tcW w:w="4275" w:type="dxa"/>
            <w:shd w:val="clear" w:color="auto" w:fill="FFFFFF"/>
            <w:vAlign w:val="center"/>
          </w:tcPr>
          <w:p w14:paraId="409FDEDD"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Mayor racionalidad del gasto y la inversión ambiental</w:t>
            </w:r>
          </w:p>
        </w:tc>
      </w:tr>
      <w:tr w:rsidR="00556803" w14:paraId="6FB47B85" w14:textId="77777777">
        <w:trPr>
          <w:trHeight w:val="315"/>
        </w:trPr>
        <w:tc>
          <w:tcPr>
            <w:tcW w:w="884" w:type="dxa"/>
            <w:shd w:val="clear" w:color="auto" w:fill="A6A6A6"/>
            <w:vAlign w:val="center"/>
          </w:tcPr>
          <w:p w14:paraId="338468DC"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4</w:t>
            </w:r>
          </w:p>
        </w:tc>
        <w:tc>
          <w:tcPr>
            <w:tcW w:w="1516" w:type="dxa"/>
            <w:shd w:val="clear" w:color="auto" w:fill="auto"/>
            <w:vAlign w:val="center"/>
          </w:tcPr>
          <w:p w14:paraId="79B78AB2"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Beneficio</w:t>
            </w:r>
          </w:p>
        </w:tc>
        <w:tc>
          <w:tcPr>
            <w:tcW w:w="2529" w:type="dxa"/>
            <w:shd w:val="clear" w:color="auto" w:fill="FFFFFF"/>
          </w:tcPr>
          <w:p w14:paraId="1150D982"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Ahorro</w:t>
            </w:r>
          </w:p>
        </w:tc>
        <w:tc>
          <w:tcPr>
            <w:tcW w:w="4275" w:type="dxa"/>
            <w:shd w:val="clear" w:color="auto" w:fill="FFFFFF"/>
            <w:vAlign w:val="center"/>
          </w:tcPr>
          <w:p w14:paraId="65B51A07"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Aumento de la eficiencia por el ahorro de tiempo de consulta con la organización documental</w:t>
            </w:r>
          </w:p>
        </w:tc>
      </w:tr>
    </w:tbl>
    <w:p w14:paraId="79F39C9E" w14:textId="77777777" w:rsidR="00556803" w:rsidRDefault="00000000">
      <w:pPr>
        <w:pBdr>
          <w:top w:val="nil"/>
          <w:left w:val="nil"/>
          <w:bottom w:val="nil"/>
          <w:right w:val="nil"/>
          <w:between w:val="nil"/>
        </w:pBdr>
        <w:jc w:val="center"/>
        <w:rPr>
          <w:rFonts w:ascii="Arial" w:eastAsia="Arial" w:hAnsi="Arial" w:cs="Arial"/>
          <w:i/>
          <w:color w:val="000000"/>
          <w:sz w:val="20"/>
          <w:szCs w:val="20"/>
        </w:rPr>
      </w:pPr>
      <w:r>
        <w:rPr>
          <w:rFonts w:ascii="Arial" w:eastAsia="Arial" w:hAnsi="Arial" w:cs="Arial"/>
          <w:i/>
          <w:color w:val="000000"/>
          <w:sz w:val="20"/>
          <w:szCs w:val="20"/>
        </w:rPr>
        <w:t>Fuente:</w:t>
      </w:r>
    </w:p>
    <w:p w14:paraId="11CC4A9E" w14:textId="77777777" w:rsidR="00556803" w:rsidRDefault="00000000">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p>
    <w:tbl>
      <w:tblPr>
        <w:tblStyle w:val="afffffffb"/>
        <w:tblpPr w:leftFromText="141" w:rightFromText="141" w:vertAnchor="text" w:tblpX="590" w:tblpY="53"/>
        <w:tblW w:w="7660" w:type="dxa"/>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860"/>
        <w:gridCol w:w="2180"/>
        <w:gridCol w:w="2180"/>
        <w:gridCol w:w="2440"/>
      </w:tblGrid>
      <w:tr w:rsidR="00556803" w14:paraId="60C092A7" w14:textId="77777777">
        <w:trPr>
          <w:trHeight w:val="405"/>
          <w:tblHeader/>
        </w:trPr>
        <w:tc>
          <w:tcPr>
            <w:tcW w:w="860" w:type="dxa"/>
            <w:shd w:val="clear" w:color="auto" w:fill="808080"/>
            <w:vAlign w:val="center"/>
          </w:tcPr>
          <w:p w14:paraId="6557548E"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Años</w:t>
            </w:r>
          </w:p>
        </w:tc>
        <w:tc>
          <w:tcPr>
            <w:tcW w:w="2180" w:type="dxa"/>
            <w:shd w:val="clear" w:color="auto" w:fill="808080"/>
            <w:vAlign w:val="center"/>
          </w:tcPr>
          <w:p w14:paraId="6253BE86"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CANTIDAD</w:t>
            </w:r>
          </w:p>
        </w:tc>
        <w:tc>
          <w:tcPr>
            <w:tcW w:w="2180" w:type="dxa"/>
            <w:shd w:val="clear" w:color="auto" w:fill="808080"/>
            <w:vAlign w:val="center"/>
          </w:tcPr>
          <w:p w14:paraId="41C10CF2"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VALOR UNITARIO</w:t>
            </w:r>
          </w:p>
        </w:tc>
        <w:tc>
          <w:tcPr>
            <w:tcW w:w="2440" w:type="dxa"/>
            <w:shd w:val="clear" w:color="auto" w:fill="808080"/>
            <w:vAlign w:val="center"/>
          </w:tcPr>
          <w:p w14:paraId="261A79D4"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VALOR TOTAL</w:t>
            </w:r>
          </w:p>
        </w:tc>
      </w:tr>
      <w:tr w:rsidR="00556803" w14:paraId="6FAF7C3F" w14:textId="77777777">
        <w:trPr>
          <w:trHeight w:val="300"/>
        </w:trPr>
        <w:tc>
          <w:tcPr>
            <w:tcW w:w="860" w:type="dxa"/>
            <w:shd w:val="clear" w:color="auto" w:fill="808080"/>
            <w:vAlign w:val="center"/>
          </w:tcPr>
          <w:p w14:paraId="56C70C4C"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2024</w:t>
            </w:r>
          </w:p>
        </w:tc>
        <w:tc>
          <w:tcPr>
            <w:tcW w:w="2180" w:type="dxa"/>
            <w:shd w:val="clear" w:color="auto" w:fill="FFFFFF"/>
            <w:vAlign w:val="center"/>
          </w:tcPr>
          <w:p w14:paraId="2D2FB493"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1</w:t>
            </w:r>
          </w:p>
        </w:tc>
        <w:tc>
          <w:tcPr>
            <w:tcW w:w="2180" w:type="dxa"/>
            <w:shd w:val="clear" w:color="auto" w:fill="auto"/>
            <w:vAlign w:val="center"/>
          </w:tcPr>
          <w:p w14:paraId="1A2F33A3" w14:textId="77777777" w:rsidR="00556803" w:rsidRDefault="00000000">
            <w:pPr>
              <w:jc w:val="center"/>
              <w:rPr>
                <w:rFonts w:ascii="Calibri" w:eastAsia="Calibri" w:hAnsi="Calibri" w:cs="Calibri"/>
                <w:color w:val="000000"/>
                <w:sz w:val="18"/>
                <w:szCs w:val="18"/>
              </w:rPr>
            </w:pPr>
            <w:r>
              <w:rPr>
                <w:rFonts w:ascii="Calibri" w:eastAsia="Calibri" w:hAnsi="Calibri" w:cs="Calibri"/>
                <w:color w:val="000000"/>
                <w:sz w:val="22"/>
                <w:szCs w:val="22"/>
              </w:rPr>
              <w:t>4.038.109.438,25</w:t>
            </w:r>
          </w:p>
        </w:tc>
        <w:tc>
          <w:tcPr>
            <w:tcW w:w="2440" w:type="dxa"/>
            <w:shd w:val="clear" w:color="auto" w:fill="auto"/>
            <w:vAlign w:val="center"/>
          </w:tcPr>
          <w:p w14:paraId="1FDCAB97" w14:textId="77777777" w:rsidR="00556803" w:rsidRDefault="00000000">
            <w:pPr>
              <w:jc w:val="center"/>
              <w:rPr>
                <w:rFonts w:ascii="Calibri" w:eastAsia="Calibri" w:hAnsi="Calibri" w:cs="Calibri"/>
                <w:color w:val="000000"/>
                <w:sz w:val="18"/>
                <w:szCs w:val="18"/>
              </w:rPr>
            </w:pPr>
            <w:r>
              <w:rPr>
                <w:rFonts w:ascii="Calibri" w:eastAsia="Calibri" w:hAnsi="Calibri" w:cs="Calibri"/>
                <w:color w:val="000000"/>
                <w:sz w:val="22"/>
                <w:szCs w:val="22"/>
              </w:rPr>
              <w:t>4.038.109.438,25</w:t>
            </w:r>
          </w:p>
        </w:tc>
      </w:tr>
      <w:tr w:rsidR="00556803" w14:paraId="3F1790C4" w14:textId="77777777">
        <w:trPr>
          <w:trHeight w:val="300"/>
        </w:trPr>
        <w:tc>
          <w:tcPr>
            <w:tcW w:w="860" w:type="dxa"/>
            <w:shd w:val="clear" w:color="auto" w:fill="808080"/>
            <w:vAlign w:val="center"/>
          </w:tcPr>
          <w:p w14:paraId="3A3E6629"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2025</w:t>
            </w:r>
          </w:p>
        </w:tc>
        <w:tc>
          <w:tcPr>
            <w:tcW w:w="2180" w:type="dxa"/>
            <w:shd w:val="clear" w:color="auto" w:fill="FFFFFF"/>
            <w:vAlign w:val="center"/>
          </w:tcPr>
          <w:p w14:paraId="06E214AE"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1</w:t>
            </w:r>
          </w:p>
        </w:tc>
        <w:tc>
          <w:tcPr>
            <w:tcW w:w="2180" w:type="dxa"/>
            <w:shd w:val="clear" w:color="auto" w:fill="auto"/>
            <w:vAlign w:val="center"/>
          </w:tcPr>
          <w:p w14:paraId="2A400C43" w14:textId="77777777" w:rsidR="00556803" w:rsidRDefault="00000000">
            <w:pPr>
              <w:jc w:val="center"/>
              <w:rPr>
                <w:rFonts w:ascii="Calibri" w:eastAsia="Calibri" w:hAnsi="Calibri" w:cs="Calibri"/>
                <w:color w:val="000000"/>
                <w:sz w:val="18"/>
                <w:szCs w:val="18"/>
              </w:rPr>
            </w:pPr>
            <w:r>
              <w:rPr>
                <w:rFonts w:ascii="Calibri" w:eastAsia="Calibri" w:hAnsi="Calibri" w:cs="Calibri"/>
                <w:color w:val="000000"/>
                <w:sz w:val="22"/>
                <w:szCs w:val="22"/>
              </w:rPr>
              <w:t>12.947.481.169,09</w:t>
            </w:r>
          </w:p>
        </w:tc>
        <w:tc>
          <w:tcPr>
            <w:tcW w:w="2440" w:type="dxa"/>
            <w:shd w:val="clear" w:color="auto" w:fill="auto"/>
            <w:vAlign w:val="center"/>
          </w:tcPr>
          <w:p w14:paraId="762330E4" w14:textId="77777777" w:rsidR="00556803" w:rsidRDefault="00000000">
            <w:pPr>
              <w:jc w:val="center"/>
              <w:rPr>
                <w:rFonts w:ascii="Calibri" w:eastAsia="Calibri" w:hAnsi="Calibri" w:cs="Calibri"/>
                <w:color w:val="000000"/>
                <w:sz w:val="18"/>
                <w:szCs w:val="18"/>
              </w:rPr>
            </w:pPr>
            <w:r>
              <w:rPr>
                <w:rFonts w:ascii="Calibri" w:eastAsia="Calibri" w:hAnsi="Calibri" w:cs="Calibri"/>
                <w:color w:val="000000"/>
                <w:sz w:val="22"/>
                <w:szCs w:val="22"/>
              </w:rPr>
              <w:t>12.947.481.169,09</w:t>
            </w:r>
          </w:p>
        </w:tc>
      </w:tr>
      <w:tr w:rsidR="00556803" w14:paraId="52083BF7" w14:textId="77777777">
        <w:trPr>
          <w:trHeight w:val="300"/>
        </w:trPr>
        <w:tc>
          <w:tcPr>
            <w:tcW w:w="860" w:type="dxa"/>
            <w:shd w:val="clear" w:color="auto" w:fill="808080"/>
            <w:vAlign w:val="center"/>
          </w:tcPr>
          <w:p w14:paraId="06198573"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2026</w:t>
            </w:r>
          </w:p>
        </w:tc>
        <w:tc>
          <w:tcPr>
            <w:tcW w:w="2180" w:type="dxa"/>
            <w:shd w:val="clear" w:color="auto" w:fill="FFFFFF"/>
            <w:vAlign w:val="center"/>
          </w:tcPr>
          <w:p w14:paraId="1C2142E1"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1</w:t>
            </w:r>
          </w:p>
        </w:tc>
        <w:tc>
          <w:tcPr>
            <w:tcW w:w="2180" w:type="dxa"/>
            <w:shd w:val="clear" w:color="auto" w:fill="auto"/>
            <w:vAlign w:val="center"/>
          </w:tcPr>
          <w:p w14:paraId="430F6AC2" w14:textId="77777777" w:rsidR="00556803" w:rsidRDefault="00000000">
            <w:pPr>
              <w:jc w:val="center"/>
              <w:rPr>
                <w:rFonts w:ascii="Calibri" w:eastAsia="Calibri" w:hAnsi="Calibri" w:cs="Calibri"/>
                <w:color w:val="000000"/>
                <w:sz w:val="18"/>
                <w:szCs w:val="18"/>
              </w:rPr>
            </w:pPr>
            <w:r>
              <w:rPr>
                <w:rFonts w:ascii="Calibri" w:eastAsia="Calibri" w:hAnsi="Calibri" w:cs="Calibri"/>
                <w:color w:val="000000"/>
                <w:sz w:val="22"/>
                <w:szCs w:val="22"/>
              </w:rPr>
              <w:t>13.724.330.039,24</w:t>
            </w:r>
          </w:p>
        </w:tc>
        <w:tc>
          <w:tcPr>
            <w:tcW w:w="2440" w:type="dxa"/>
            <w:shd w:val="clear" w:color="auto" w:fill="auto"/>
            <w:vAlign w:val="center"/>
          </w:tcPr>
          <w:p w14:paraId="417F7715" w14:textId="77777777" w:rsidR="00556803" w:rsidRDefault="00000000">
            <w:pPr>
              <w:jc w:val="center"/>
              <w:rPr>
                <w:rFonts w:ascii="Calibri" w:eastAsia="Calibri" w:hAnsi="Calibri" w:cs="Calibri"/>
                <w:color w:val="000000"/>
                <w:sz w:val="18"/>
                <w:szCs w:val="18"/>
              </w:rPr>
            </w:pPr>
            <w:r>
              <w:rPr>
                <w:rFonts w:ascii="Calibri" w:eastAsia="Calibri" w:hAnsi="Calibri" w:cs="Calibri"/>
                <w:color w:val="000000"/>
                <w:sz w:val="22"/>
                <w:szCs w:val="22"/>
              </w:rPr>
              <w:t>13.724.330.039,24</w:t>
            </w:r>
          </w:p>
        </w:tc>
      </w:tr>
      <w:tr w:rsidR="00556803" w14:paraId="3777704E" w14:textId="77777777">
        <w:trPr>
          <w:trHeight w:val="300"/>
        </w:trPr>
        <w:tc>
          <w:tcPr>
            <w:tcW w:w="860" w:type="dxa"/>
            <w:shd w:val="clear" w:color="auto" w:fill="808080"/>
            <w:vAlign w:val="center"/>
          </w:tcPr>
          <w:p w14:paraId="20F15CAE"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2027</w:t>
            </w:r>
          </w:p>
        </w:tc>
        <w:tc>
          <w:tcPr>
            <w:tcW w:w="2180" w:type="dxa"/>
            <w:shd w:val="clear" w:color="auto" w:fill="FFFFFF"/>
            <w:vAlign w:val="center"/>
          </w:tcPr>
          <w:p w14:paraId="667D52E7"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1</w:t>
            </w:r>
          </w:p>
        </w:tc>
        <w:tc>
          <w:tcPr>
            <w:tcW w:w="2180" w:type="dxa"/>
            <w:shd w:val="clear" w:color="auto" w:fill="auto"/>
            <w:vAlign w:val="center"/>
          </w:tcPr>
          <w:p w14:paraId="70E263FF" w14:textId="77777777" w:rsidR="00556803" w:rsidRDefault="00000000">
            <w:pPr>
              <w:jc w:val="center"/>
              <w:rPr>
                <w:rFonts w:ascii="Calibri" w:eastAsia="Calibri" w:hAnsi="Calibri" w:cs="Calibri"/>
                <w:color w:val="000000"/>
                <w:sz w:val="18"/>
                <w:szCs w:val="18"/>
              </w:rPr>
            </w:pPr>
            <w:r>
              <w:rPr>
                <w:rFonts w:ascii="Calibri" w:eastAsia="Calibri" w:hAnsi="Calibri" w:cs="Calibri"/>
                <w:color w:val="000000"/>
                <w:sz w:val="22"/>
                <w:szCs w:val="22"/>
              </w:rPr>
              <w:t>14.547.789.841,59</w:t>
            </w:r>
          </w:p>
        </w:tc>
        <w:tc>
          <w:tcPr>
            <w:tcW w:w="2440" w:type="dxa"/>
            <w:shd w:val="clear" w:color="auto" w:fill="auto"/>
            <w:vAlign w:val="center"/>
          </w:tcPr>
          <w:p w14:paraId="3823260C" w14:textId="77777777" w:rsidR="00556803" w:rsidRDefault="00000000">
            <w:pPr>
              <w:jc w:val="center"/>
              <w:rPr>
                <w:rFonts w:ascii="Calibri" w:eastAsia="Calibri" w:hAnsi="Calibri" w:cs="Calibri"/>
                <w:color w:val="000000"/>
                <w:sz w:val="18"/>
                <w:szCs w:val="18"/>
              </w:rPr>
            </w:pPr>
            <w:r>
              <w:rPr>
                <w:rFonts w:ascii="Calibri" w:eastAsia="Calibri" w:hAnsi="Calibri" w:cs="Calibri"/>
                <w:color w:val="000000"/>
                <w:sz w:val="22"/>
                <w:szCs w:val="22"/>
              </w:rPr>
              <w:t>14.547.789.841,59</w:t>
            </w:r>
          </w:p>
        </w:tc>
      </w:tr>
      <w:tr w:rsidR="00556803" w14:paraId="1772CEFA" w14:textId="77777777">
        <w:trPr>
          <w:trHeight w:val="300"/>
        </w:trPr>
        <w:tc>
          <w:tcPr>
            <w:tcW w:w="860" w:type="dxa"/>
            <w:shd w:val="clear" w:color="auto" w:fill="808080"/>
            <w:vAlign w:val="center"/>
          </w:tcPr>
          <w:p w14:paraId="7C1C20EC"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2028</w:t>
            </w:r>
          </w:p>
        </w:tc>
        <w:tc>
          <w:tcPr>
            <w:tcW w:w="2180" w:type="dxa"/>
            <w:shd w:val="clear" w:color="auto" w:fill="FFFFFF"/>
            <w:vAlign w:val="center"/>
          </w:tcPr>
          <w:p w14:paraId="5E27ED9A" w14:textId="77777777" w:rsidR="00556803" w:rsidRDefault="00000000">
            <w:pPr>
              <w:jc w:val="center"/>
              <w:rPr>
                <w:rFonts w:ascii="Arial" w:eastAsia="Arial" w:hAnsi="Arial" w:cs="Arial"/>
                <w:color w:val="000000"/>
                <w:sz w:val="16"/>
                <w:szCs w:val="16"/>
              </w:rPr>
            </w:pPr>
            <w:r>
              <w:rPr>
                <w:rFonts w:ascii="Arial" w:eastAsia="Arial" w:hAnsi="Arial" w:cs="Arial"/>
                <w:color w:val="000000"/>
                <w:sz w:val="16"/>
                <w:szCs w:val="16"/>
              </w:rPr>
              <w:t>1</w:t>
            </w:r>
          </w:p>
        </w:tc>
        <w:tc>
          <w:tcPr>
            <w:tcW w:w="2180" w:type="dxa"/>
            <w:shd w:val="clear" w:color="auto" w:fill="auto"/>
            <w:vAlign w:val="center"/>
          </w:tcPr>
          <w:p w14:paraId="3CD30E21" w14:textId="77777777" w:rsidR="00556803" w:rsidRDefault="00000000">
            <w:pPr>
              <w:jc w:val="center"/>
              <w:rPr>
                <w:rFonts w:ascii="Calibri" w:eastAsia="Calibri" w:hAnsi="Calibri" w:cs="Calibri"/>
                <w:color w:val="000000"/>
                <w:sz w:val="18"/>
                <w:szCs w:val="18"/>
              </w:rPr>
            </w:pPr>
            <w:r>
              <w:rPr>
                <w:rFonts w:ascii="Calibri" w:eastAsia="Calibri" w:hAnsi="Calibri" w:cs="Calibri"/>
                <w:color w:val="000000"/>
                <w:sz w:val="22"/>
                <w:szCs w:val="22"/>
              </w:rPr>
              <w:t>15.420.657.232,08</w:t>
            </w:r>
          </w:p>
        </w:tc>
        <w:tc>
          <w:tcPr>
            <w:tcW w:w="2440" w:type="dxa"/>
            <w:shd w:val="clear" w:color="auto" w:fill="auto"/>
            <w:vAlign w:val="center"/>
          </w:tcPr>
          <w:p w14:paraId="07D1D205" w14:textId="77777777" w:rsidR="00556803" w:rsidRDefault="00000000">
            <w:pPr>
              <w:jc w:val="center"/>
              <w:rPr>
                <w:rFonts w:ascii="Calibri" w:eastAsia="Calibri" w:hAnsi="Calibri" w:cs="Calibri"/>
                <w:color w:val="000000"/>
                <w:sz w:val="18"/>
                <w:szCs w:val="18"/>
              </w:rPr>
            </w:pPr>
            <w:r>
              <w:rPr>
                <w:rFonts w:ascii="Calibri" w:eastAsia="Calibri" w:hAnsi="Calibri" w:cs="Calibri"/>
                <w:color w:val="000000"/>
                <w:sz w:val="22"/>
                <w:szCs w:val="22"/>
              </w:rPr>
              <w:t>15.420.657.232,08</w:t>
            </w:r>
          </w:p>
        </w:tc>
      </w:tr>
      <w:tr w:rsidR="00556803" w14:paraId="47D7F55C" w14:textId="77777777">
        <w:trPr>
          <w:trHeight w:val="315"/>
        </w:trPr>
        <w:tc>
          <w:tcPr>
            <w:tcW w:w="860" w:type="dxa"/>
            <w:shd w:val="clear" w:color="auto" w:fill="808080"/>
            <w:vAlign w:val="center"/>
          </w:tcPr>
          <w:p w14:paraId="2A7B1966"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TOTAL</w:t>
            </w:r>
          </w:p>
        </w:tc>
        <w:tc>
          <w:tcPr>
            <w:tcW w:w="2180" w:type="dxa"/>
            <w:shd w:val="clear" w:color="auto" w:fill="auto"/>
            <w:vAlign w:val="center"/>
          </w:tcPr>
          <w:p w14:paraId="4F8A29F5" w14:textId="77777777" w:rsidR="00556803" w:rsidRDefault="00556803">
            <w:pPr>
              <w:jc w:val="center"/>
              <w:rPr>
                <w:rFonts w:ascii="Arial" w:eastAsia="Arial" w:hAnsi="Arial" w:cs="Arial"/>
                <w:b/>
                <w:color w:val="000000"/>
                <w:sz w:val="16"/>
                <w:szCs w:val="16"/>
              </w:rPr>
            </w:pPr>
          </w:p>
        </w:tc>
        <w:tc>
          <w:tcPr>
            <w:tcW w:w="2180" w:type="dxa"/>
            <w:shd w:val="clear" w:color="auto" w:fill="auto"/>
            <w:vAlign w:val="center"/>
          </w:tcPr>
          <w:p w14:paraId="027875EC" w14:textId="77777777" w:rsidR="00556803" w:rsidRDefault="00000000">
            <w:pPr>
              <w:jc w:val="center"/>
              <w:rPr>
                <w:rFonts w:ascii="Calibri" w:eastAsia="Calibri" w:hAnsi="Calibri" w:cs="Calibri"/>
                <w:b/>
                <w:color w:val="000000"/>
                <w:sz w:val="22"/>
                <w:szCs w:val="22"/>
              </w:rPr>
            </w:pPr>
            <w:r>
              <w:rPr>
                <w:rFonts w:ascii="Calibri" w:eastAsia="Calibri" w:hAnsi="Calibri" w:cs="Calibri"/>
                <w:b/>
                <w:color w:val="000000"/>
                <w:sz w:val="22"/>
                <w:szCs w:val="22"/>
              </w:rPr>
              <w:t>60.678.367.720,25</w:t>
            </w:r>
          </w:p>
        </w:tc>
        <w:tc>
          <w:tcPr>
            <w:tcW w:w="2440" w:type="dxa"/>
            <w:shd w:val="clear" w:color="auto" w:fill="auto"/>
            <w:vAlign w:val="center"/>
          </w:tcPr>
          <w:p w14:paraId="62509102" w14:textId="77777777" w:rsidR="00556803" w:rsidRDefault="00000000">
            <w:pPr>
              <w:jc w:val="center"/>
              <w:rPr>
                <w:rFonts w:ascii="Calibri" w:eastAsia="Calibri" w:hAnsi="Calibri" w:cs="Calibri"/>
                <w:b/>
                <w:color w:val="000000"/>
                <w:sz w:val="22"/>
                <w:szCs w:val="22"/>
              </w:rPr>
            </w:pPr>
            <w:r>
              <w:rPr>
                <w:rFonts w:ascii="Calibri" w:eastAsia="Calibri" w:hAnsi="Calibri" w:cs="Calibri"/>
                <w:b/>
                <w:color w:val="000000"/>
                <w:sz w:val="22"/>
                <w:szCs w:val="22"/>
              </w:rPr>
              <w:t>60.678.367.720,25</w:t>
            </w:r>
          </w:p>
        </w:tc>
      </w:tr>
    </w:tbl>
    <w:p w14:paraId="42ECB006" w14:textId="77777777" w:rsidR="00556803" w:rsidRDefault="00556803">
      <w:pPr>
        <w:rPr>
          <w:color w:val="000000"/>
          <w:sz w:val="20"/>
          <w:szCs w:val="20"/>
        </w:rPr>
      </w:pPr>
    </w:p>
    <w:p w14:paraId="0D29BBB6" w14:textId="77777777" w:rsidR="00556803" w:rsidRDefault="00556803">
      <w:pPr>
        <w:rPr>
          <w:rFonts w:ascii="Arial" w:eastAsia="Arial" w:hAnsi="Arial" w:cs="Arial"/>
          <w:color w:val="000000"/>
          <w:sz w:val="14"/>
          <w:szCs w:val="14"/>
        </w:rPr>
      </w:pPr>
    </w:p>
    <w:p w14:paraId="1512ED51" w14:textId="77777777" w:rsidR="00556803" w:rsidRDefault="00556803">
      <w:pPr>
        <w:rPr>
          <w:color w:val="000000"/>
          <w:sz w:val="20"/>
          <w:szCs w:val="20"/>
        </w:rPr>
      </w:pPr>
    </w:p>
    <w:p w14:paraId="1226F8BF" w14:textId="77777777" w:rsidR="00556803" w:rsidRDefault="00556803">
      <w:pPr>
        <w:jc w:val="both"/>
        <w:rPr>
          <w:color w:val="000000"/>
          <w:sz w:val="20"/>
          <w:szCs w:val="20"/>
        </w:rPr>
      </w:pPr>
    </w:p>
    <w:p w14:paraId="7C217353" w14:textId="77777777" w:rsidR="00556803" w:rsidRDefault="00556803">
      <w:pPr>
        <w:jc w:val="both"/>
        <w:rPr>
          <w:color w:val="000000"/>
          <w:sz w:val="20"/>
          <w:szCs w:val="20"/>
        </w:rPr>
      </w:pPr>
    </w:p>
    <w:p w14:paraId="2A524358" w14:textId="77777777" w:rsidR="00556803" w:rsidRDefault="00556803">
      <w:pPr>
        <w:jc w:val="both"/>
        <w:rPr>
          <w:color w:val="000000"/>
          <w:sz w:val="20"/>
          <w:szCs w:val="20"/>
        </w:rPr>
      </w:pPr>
    </w:p>
    <w:p w14:paraId="30EE5B1D" w14:textId="77777777" w:rsidR="00556803" w:rsidRDefault="00556803">
      <w:pPr>
        <w:jc w:val="both"/>
        <w:rPr>
          <w:color w:val="000000"/>
          <w:sz w:val="20"/>
          <w:szCs w:val="20"/>
        </w:rPr>
      </w:pPr>
    </w:p>
    <w:p w14:paraId="432A40B3" w14:textId="77777777" w:rsidR="00556803" w:rsidRDefault="00556803">
      <w:pPr>
        <w:jc w:val="both"/>
        <w:rPr>
          <w:color w:val="000000"/>
          <w:sz w:val="20"/>
          <w:szCs w:val="20"/>
        </w:rPr>
      </w:pPr>
    </w:p>
    <w:p w14:paraId="4700F2B6" w14:textId="77777777" w:rsidR="00556803" w:rsidRDefault="00556803">
      <w:pPr>
        <w:jc w:val="both"/>
        <w:rPr>
          <w:color w:val="000000"/>
          <w:sz w:val="20"/>
          <w:szCs w:val="20"/>
        </w:rPr>
      </w:pPr>
    </w:p>
    <w:p w14:paraId="0A6C083D" w14:textId="77777777" w:rsidR="00556803" w:rsidRDefault="00556803">
      <w:pPr>
        <w:jc w:val="both"/>
        <w:rPr>
          <w:color w:val="000000"/>
          <w:sz w:val="20"/>
          <w:szCs w:val="20"/>
        </w:rPr>
      </w:pPr>
    </w:p>
    <w:p w14:paraId="6D84B0A6" w14:textId="77777777" w:rsidR="00556803" w:rsidRDefault="00000000">
      <w:pPr>
        <w:jc w:val="both"/>
        <w:rPr>
          <w:color w:val="000000"/>
          <w:sz w:val="20"/>
          <w:szCs w:val="20"/>
        </w:rPr>
      </w:pPr>
      <w:r>
        <w:rPr>
          <w:color w:val="000000"/>
          <w:sz w:val="20"/>
          <w:szCs w:val="20"/>
        </w:rPr>
        <w:t>Algunos de los beneficios del proyecto que se extenderán a lo largo de los años se ponderan en función de:</w:t>
      </w:r>
    </w:p>
    <w:p w14:paraId="1679BBC1" w14:textId="77777777" w:rsidR="00556803" w:rsidRDefault="00556803">
      <w:pPr>
        <w:jc w:val="both"/>
        <w:rPr>
          <w:color w:val="000000"/>
          <w:sz w:val="20"/>
          <w:szCs w:val="20"/>
        </w:rPr>
      </w:pPr>
    </w:p>
    <w:p w14:paraId="5724A0DF" w14:textId="77777777" w:rsidR="00556803" w:rsidRDefault="00000000">
      <w:pPr>
        <w:jc w:val="both"/>
        <w:rPr>
          <w:color w:val="000000"/>
          <w:sz w:val="20"/>
          <w:szCs w:val="20"/>
        </w:rPr>
      </w:pPr>
      <w:r>
        <w:rPr>
          <w:color w:val="000000"/>
          <w:sz w:val="20"/>
          <w:szCs w:val="20"/>
        </w:rPr>
        <w:t>La ejecución del proyecto contribuye al fortalecimiento de una gestión transparente, incidente y responsable, incorporando, entre otros, elementos propios de la moderna administración pública tales como:</w:t>
      </w:r>
    </w:p>
    <w:p w14:paraId="333C68F9" w14:textId="77777777" w:rsidR="00556803" w:rsidRDefault="00556803">
      <w:pPr>
        <w:jc w:val="both"/>
        <w:rPr>
          <w:color w:val="000000"/>
          <w:sz w:val="20"/>
          <w:szCs w:val="20"/>
        </w:rPr>
      </w:pPr>
    </w:p>
    <w:p w14:paraId="2F93E9C1" w14:textId="77777777" w:rsidR="00556803" w:rsidRDefault="00000000">
      <w:pPr>
        <w:jc w:val="both"/>
        <w:rPr>
          <w:color w:val="000000"/>
          <w:sz w:val="20"/>
          <w:szCs w:val="20"/>
        </w:rPr>
      </w:pPr>
      <w:r>
        <w:rPr>
          <w:color w:val="000000"/>
          <w:sz w:val="20"/>
          <w:szCs w:val="20"/>
        </w:rPr>
        <w:t>4.</w:t>
      </w:r>
      <w:r>
        <w:rPr>
          <w:color w:val="000000"/>
          <w:sz w:val="20"/>
          <w:szCs w:val="20"/>
        </w:rPr>
        <w:tab/>
        <w:t>Aumento en la eficiencia en los tiempos de consulta de la información documental garantizando un incremento en los niveles de productividad, para este beneficio se determina lo siguiente:</w:t>
      </w:r>
    </w:p>
    <w:p w14:paraId="587B6E06" w14:textId="77777777" w:rsidR="00556803" w:rsidRDefault="00556803">
      <w:pPr>
        <w:jc w:val="both"/>
        <w:rPr>
          <w:color w:val="000000"/>
          <w:sz w:val="20"/>
          <w:szCs w:val="20"/>
        </w:rPr>
      </w:pPr>
    </w:p>
    <w:p w14:paraId="1238BF03" w14:textId="77777777" w:rsidR="00556803" w:rsidRDefault="00000000">
      <w:pPr>
        <w:jc w:val="both"/>
        <w:rPr>
          <w:color w:val="000000"/>
          <w:sz w:val="20"/>
          <w:szCs w:val="20"/>
        </w:rPr>
      </w:pPr>
      <w:r>
        <w:rPr>
          <w:color w:val="000000"/>
          <w:sz w:val="20"/>
          <w:szCs w:val="20"/>
        </w:rPr>
        <w:t>Se considera que aproximadamente 1.650 personas están vinculadas a la Entidad para el 2024, (población objetivo, a partir de este monto se hicieron las proyecciones). De este grupo, el 100% debe generar reportes de sus actividades. Los honorarios promedio para cada colaborador público sería aproximadamente de $4.947.041 y el pago promedio mensual (datos extraídos del PAA)</w:t>
      </w:r>
    </w:p>
    <w:p w14:paraId="26049FF9" w14:textId="77777777" w:rsidR="00556803" w:rsidRDefault="00556803">
      <w:pPr>
        <w:jc w:val="both"/>
        <w:rPr>
          <w:color w:val="000000"/>
          <w:sz w:val="20"/>
          <w:szCs w:val="20"/>
        </w:rPr>
      </w:pPr>
    </w:p>
    <w:p w14:paraId="1A79CAAF" w14:textId="77777777" w:rsidR="00556803" w:rsidRDefault="00000000">
      <w:pPr>
        <w:jc w:val="both"/>
        <w:rPr>
          <w:color w:val="000000"/>
          <w:sz w:val="20"/>
          <w:szCs w:val="20"/>
        </w:rPr>
      </w:pPr>
      <w:r>
        <w:rPr>
          <w:color w:val="000000"/>
          <w:sz w:val="20"/>
          <w:szCs w:val="20"/>
        </w:rPr>
        <w:t>Las personas de las SDA, gastan tiempo en el trabajo por consultas a causa de la no automatización de los procesos de entrega de información, además de la falta de precisión que existe en la información presentada. Mediante la implementación de un sistema de digitalización, se podrán agilizar los trámites y romper el esquema tradicional de manejo de los mismos. En consecuencia, el salario que perciben será utilizado en forma eficiente.</w:t>
      </w:r>
    </w:p>
    <w:p w14:paraId="4D614A07" w14:textId="77777777" w:rsidR="00556803" w:rsidRDefault="00556803">
      <w:pPr>
        <w:jc w:val="both"/>
        <w:rPr>
          <w:color w:val="000000"/>
          <w:sz w:val="20"/>
          <w:szCs w:val="20"/>
        </w:rPr>
      </w:pPr>
    </w:p>
    <w:p w14:paraId="2861E010" w14:textId="77777777" w:rsidR="00556803" w:rsidRDefault="00000000">
      <w:pPr>
        <w:jc w:val="both"/>
        <w:rPr>
          <w:color w:val="000000"/>
          <w:sz w:val="20"/>
          <w:szCs w:val="20"/>
        </w:rPr>
      </w:pPr>
      <w:r>
        <w:rPr>
          <w:color w:val="000000"/>
          <w:sz w:val="20"/>
          <w:szCs w:val="20"/>
        </w:rPr>
        <w:t>Método de cálculo de los beneficios generados por las SDA</w:t>
      </w:r>
    </w:p>
    <w:p w14:paraId="4DDD8068" w14:textId="77777777" w:rsidR="00556803" w:rsidRDefault="00556803">
      <w:pPr>
        <w:jc w:val="both"/>
        <w:rPr>
          <w:color w:val="000000"/>
          <w:sz w:val="20"/>
          <w:szCs w:val="20"/>
        </w:rPr>
      </w:pPr>
    </w:p>
    <w:tbl>
      <w:tblPr>
        <w:tblStyle w:val="afffffffc"/>
        <w:tblW w:w="8784" w:type="dxa"/>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3539"/>
        <w:gridCol w:w="5245"/>
      </w:tblGrid>
      <w:tr w:rsidR="00556803" w14:paraId="0B922D50" w14:textId="77777777">
        <w:trPr>
          <w:trHeight w:val="300"/>
        </w:trPr>
        <w:tc>
          <w:tcPr>
            <w:tcW w:w="3539" w:type="dxa"/>
            <w:shd w:val="clear" w:color="auto" w:fill="auto"/>
            <w:vAlign w:val="center"/>
          </w:tcPr>
          <w:p w14:paraId="4593F145" w14:textId="77777777" w:rsidR="00556803" w:rsidRDefault="00000000">
            <w:pPr>
              <w:jc w:val="center"/>
              <w:rPr>
                <w:b/>
                <w:color w:val="000000"/>
                <w:sz w:val="20"/>
                <w:szCs w:val="20"/>
              </w:rPr>
            </w:pPr>
            <w:r>
              <w:rPr>
                <w:b/>
                <w:color w:val="000000"/>
                <w:sz w:val="20"/>
                <w:szCs w:val="20"/>
              </w:rPr>
              <w:t>Monto</w:t>
            </w:r>
          </w:p>
        </w:tc>
        <w:tc>
          <w:tcPr>
            <w:tcW w:w="5245" w:type="dxa"/>
            <w:shd w:val="clear" w:color="auto" w:fill="auto"/>
            <w:vAlign w:val="center"/>
          </w:tcPr>
          <w:p w14:paraId="579BB596" w14:textId="77777777" w:rsidR="00556803" w:rsidRDefault="00000000">
            <w:pPr>
              <w:jc w:val="center"/>
              <w:rPr>
                <w:b/>
                <w:color w:val="000000"/>
                <w:sz w:val="20"/>
                <w:szCs w:val="20"/>
              </w:rPr>
            </w:pPr>
            <w:r>
              <w:rPr>
                <w:b/>
                <w:color w:val="000000"/>
                <w:sz w:val="20"/>
                <w:szCs w:val="20"/>
              </w:rPr>
              <w:t>Rubro</w:t>
            </w:r>
          </w:p>
        </w:tc>
      </w:tr>
      <w:tr w:rsidR="00556803" w14:paraId="61254F25" w14:textId="77777777">
        <w:trPr>
          <w:trHeight w:val="300"/>
        </w:trPr>
        <w:tc>
          <w:tcPr>
            <w:tcW w:w="3539" w:type="dxa"/>
            <w:shd w:val="clear" w:color="auto" w:fill="auto"/>
            <w:vAlign w:val="center"/>
          </w:tcPr>
          <w:p w14:paraId="01E1062C" w14:textId="77777777" w:rsidR="00556803" w:rsidRDefault="00000000">
            <w:pPr>
              <w:jc w:val="right"/>
              <w:rPr>
                <w:color w:val="000000"/>
                <w:sz w:val="20"/>
                <w:szCs w:val="20"/>
              </w:rPr>
            </w:pPr>
            <w:r>
              <w:rPr>
                <w:color w:val="000000"/>
                <w:sz w:val="20"/>
                <w:szCs w:val="20"/>
              </w:rPr>
              <w:t>1.650</w:t>
            </w:r>
          </w:p>
        </w:tc>
        <w:tc>
          <w:tcPr>
            <w:tcW w:w="5245" w:type="dxa"/>
            <w:shd w:val="clear" w:color="auto" w:fill="auto"/>
            <w:vAlign w:val="center"/>
          </w:tcPr>
          <w:p w14:paraId="30B66AA0" w14:textId="77777777" w:rsidR="00556803" w:rsidRDefault="00000000">
            <w:pPr>
              <w:rPr>
                <w:color w:val="000000"/>
                <w:sz w:val="20"/>
                <w:szCs w:val="20"/>
              </w:rPr>
            </w:pPr>
            <w:r>
              <w:rPr>
                <w:color w:val="000000"/>
                <w:sz w:val="20"/>
                <w:szCs w:val="20"/>
              </w:rPr>
              <w:t>Población objetivo</w:t>
            </w:r>
          </w:p>
        </w:tc>
      </w:tr>
      <w:tr w:rsidR="00556803" w14:paraId="67F65B7B" w14:textId="77777777">
        <w:trPr>
          <w:trHeight w:val="300"/>
        </w:trPr>
        <w:tc>
          <w:tcPr>
            <w:tcW w:w="3539" w:type="dxa"/>
            <w:shd w:val="clear" w:color="auto" w:fill="auto"/>
            <w:vAlign w:val="center"/>
          </w:tcPr>
          <w:p w14:paraId="6F5A392C" w14:textId="77777777" w:rsidR="00556803" w:rsidRDefault="00000000">
            <w:pPr>
              <w:jc w:val="right"/>
              <w:rPr>
                <w:color w:val="000000"/>
                <w:sz w:val="20"/>
                <w:szCs w:val="20"/>
              </w:rPr>
            </w:pPr>
            <w:r>
              <w:rPr>
                <w:color w:val="000000"/>
                <w:sz w:val="20"/>
                <w:szCs w:val="20"/>
              </w:rPr>
              <w:t>$ 4.947.041,00</w:t>
            </w:r>
          </w:p>
        </w:tc>
        <w:tc>
          <w:tcPr>
            <w:tcW w:w="5245" w:type="dxa"/>
            <w:shd w:val="clear" w:color="auto" w:fill="auto"/>
            <w:vAlign w:val="center"/>
          </w:tcPr>
          <w:p w14:paraId="73503B0D" w14:textId="77777777" w:rsidR="00556803" w:rsidRDefault="00000000">
            <w:pPr>
              <w:rPr>
                <w:color w:val="000000"/>
                <w:sz w:val="20"/>
                <w:szCs w:val="20"/>
              </w:rPr>
            </w:pPr>
            <w:r>
              <w:rPr>
                <w:color w:val="000000"/>
                <w:sz w:val="20"/>
                <w:szCs w:val="20"/>
              </w:rPr>
              <w:t>Honorarios promedio prestación de servicios</w:t>
            </w:r>
          </w:p>
        </w:tc>
      </w:tr>
      <w:tr w:rsidR="00556803" w14:paraId="7F78C5AE" w14:textId="77777777">
        <w:trPr>
          <w:trHeight w:val="300"/>
        </w:trPr>
        <w:tc>
          <w:tcPr>
            <w:tcW w:w="3539" w:type="dxa"/>
            <w:shd w:val="clear" w:color="auto" w:fill="auto"/>
            <w:vAlign w:val="center"/>
          </w:tcPr>
          <w:p w14:paraId="71205DF7" w14:textId="77777777" w:rsidR="00556803" w:rsidRDefault="00000000">
            <w:pPr>
              <w:jc w:val="right"/>
              <w:rPr>
                <w:color w:val="000000"/>
                <w:sz w:val="20"/>
                <w:szCs w:val="20"/>
              </w:rPr>
            </w:pPr>
            <w:r>
              <w:rPr>
                <w:color w:val="000000"/>
                <w:sz w:val="20"/>
                <w:szCs w:val="20"/>
              </w:rPr>
              <w:t>$ 8.162.617.650,00</w:t>
            </w:r>
          </w:p>
        </w:tc>
        <w:tc>
          <w:tcPr>
            <w:tcW w:w="5245" w:type="dxa"/>
            <w:shd w:val="clear" w:color="auto" w:fill="auto"/>
            <w:vAlign w:val="center"/>
          </w:tcPr>
          <w:p w14:paraId="01C1B63C" w14:textId="77777777" w:rsidR="00556803" w:rsidRDefault="00000000">
            <w:pPr>
              <w:rPr>
                <w:color w:val="000000"/>
                <w:sz w:val="20"/>
                <w:szCs w:val="20"/>
              </w:rPr>
            </w:pPr>
            <w:r>
              <w:rPr>
                <w:color w:val="000000"/>
                <w:sz w:val="20"/>
                <w:szCs w:val="20"/>
              </w:rPr>
              <w:t>RMU por demanda efectiva</w:t>
            </w:r>
          </w:p>
        </w:tc>
      </w:tr>
      <w:tr w:rsidR="00556803" w14:paraId="3177362F" w14:textId="77777777">
        <w:trPr>
          <w:trHeight w:val="300"/>
        </w:trPr>
        <w:tc>
          <w:tcPr>
            <w:tcW w:w="3539" w:type="dxa"/>
            <w:shd w:val="clear" w:color="auto" w:fill="auto"/>
            <w:vAlign w:val="center"/>
          </w:tcPr>
          <w:p w14:paraId="574492A8" w14:textId="77777777" w:rsidR="00556803" w:rsidRDefault="00000000">
            <w:pPr>
              <w:jc w:val="right"/>
              <w:rPr>
                <w:color w:val="000000"/>
                <w:sz w:val="20"/>
                <w:szCs w:val="20"/>
              </w:rPr>
            </w:pPr>
            <w:r>
              <w:rPr>
                <w:color w:val="000000"/>
                <w:sz w:val="20"/>
                <w:szCs w:val="20"/>
              </w:rPr>
              <w:t>$ 51.016.360,31</w:t>
            </w:r>
          </w:p>
        </w:tc>
        <w:tc>
          <w:tcPr>
            <w:tcW w:w="5245" w:type="dxa"/>
            <w:shd w:val="clear" w:color="auto" w:fill="auto"/>
            <w:vAlign w:val="center"/>
          </w:tcPr>
          <w:p w14:paraId="7CBB1DE8" w14:textId="77777777" w:rsidR="00556803" w:rsidRDefault="00000000">
            <w:pPr>
              <w:rPr>
                <w:color w:val="000000"/>
                <w:sz w:val="20"/>
                <w:szCs w:val="20"/>
              </w:rPr>
            </w:pPr>
            <w:r>
              <w:rPr>
                <w:color w:val="000000"/>
                <w:sz w:val="20"/>
                <w:szCs w:val="20"/>
              </w:rPr>
              <w:t>RMU por demanda efectiva / 160 horas mensuales laborables</w:t>
            </w:r>
          </w:p>
        </w:tc>
      </w:tr>
      <w:tr w:rsidR="00556803" w14:paraId="2D892FF7" w14:textId="77777777">
        <w:trPr>
          <w:trHeight w:val="300"/>
        </w:trPr>
        <w:tc>
          <w:tcPr>
            <w:tcW w:w="3539" w:type="dxa"/>
            <w:shd w:val="clear" w:color="auto" w:fill="auto"/>
            <w:vAlign w:val="center"/>
          </w:tcPr>
          <w:p w14:paraId="456667F0" w14:textId="77777777" w:rsidR="00556803" w:rsidRDefault="00000000">
            <w:pPr>
              <w:jc w:val="right"/>
              <w:rPr>
                <w:color w:val="000000"/>
                <w:sz w:val="20"/>
                <w:szCs w:val="20"/>
              </w:rPr>
            </w:pPr>
            <w:r>
              <w:rPr>
                <w:color w:val="000000"/>
                <w:sz w:val="20"/>
                <w:szCs w:val="20"/>
              </w:rPr>
              <w:t>$ 306.098.161,88</w:t>
            </w:r>
          </w:p>
        </w:tc>
        <w:tc>
          <w:tcPr>
            <w:tcW w:w="5245" w:type="dxa"/>
            <w:shd w:val="clear" w:color="auto" w:fill="auto"/>
            <w:vAlign w:val="center"/>
          </w:tcPr>
          <w:p w14:paraId="04AE4B3E" w14:textId="77777777" w:rsidR="00556803" w:rsidRDefault="00000000">
            <w:pPr>
              <w:rPr>
                <w:color w:val="000000"/>
                <w:sz w:val="20"/>
                <w:szCs w:val="20"/>
              </w:rPr>
            </w:pPr>
            <w:r>
              <w:rPr>
                <w:color w:val="000000"/>
                <w:sz w:val="20"/>
                <w:szCs w:val="20"/>
              </w:rPr>
              <w:t>Por horas mensuales gastadas</w:t>
            </w:r>
          </w:p>
        </w:tc>
      </w:tr>
      <w:tr w:rsidR="00556803" w14:paraId="7AA4E951" w14:textId="77777777">
        <w:trPr>
          <w:trHeight w:val="300"/>
        </w:trPr>
        <w:tc>
          <w:tcPr>
            <w:tcW w:w="3539" w:type="dxa"/>
            <w:shd w:val="clear" w:color="auto" w:fill="auto"/>
            <w:vAlign w:val="center"/>
          </w:tcPr>
          <w:p w14:paraId="0301D12E" w14:textId="77777777" w:rsidR="00556803" w:rsidRDefault="00000000">
            <w:pPr>
              <w:jc w:val="right"/>
              <w:rPr>
                <w:color w:val="000000"/>
                <w:sz w:val="20"/>
                <w:szCs w:val="20"/>
              </w:rPr>
            </w:pPr>
            <w:r>
              <w:rPr>
                <w:color w:val="000000"/>
                <w:sz w:val="20"/>
                <w:szCs w:val="20"/>
              </w:rPr>
              <w:t>3.893.568.619,05</w:t>
            </w:r>
          </w:p>
        </w:tc>
        <w:tc>
          <w:tcPr>
            <w:tcW w:w="5245" w:type="dxa"/>
            <w:shd w:val="clear" w:color="auto" w:fill="auto"/>
            <w:vAlign w:val="center"/>
          </w:tcPr>
          <w:p w14:paraId="77C278E5" w14:textId="77777777" w:rsidR="00556803" w:rsidRDefault="00000000">
            <w:pPr>
              <w:rPr>
                <w:color w:val="000000"/>
                <w:sz w:val="20"/>
                <w:szCs w:val="20"/>
              </w:rPr>
            </w:pPr>
            <w:r>
              <w:rPr>
                <w:color w:val="000000"/>
                <w:sz w:val="20"/>
                <w:szCs w:val="20"/>
              </w:rPr>
              <w:t>Por 12 meses</w:t>
            </w:r>
          </w:p>
        </w:tc>
      </w:tr>
    </w:tbl>
    <w:p w14:paraId="2397D093" w14:textId="77777777" w:rsidR="00556803" w:rsidRDefault="00556803">
      <w:pPr>
        <w:rPr>
          <w:color w:val="000000"/>
          <w:sz w:val="20"/>
          <w:szCs w:val="20"/>
        </w:rPr>
      </w:pPr>
    </w:p>
    <w:p w14:paraId="12294C88" w14:textId="77777777" w:rsidR="00556803" w:rsidRDefault="00556803">
      <w:pPr>
        <w:rPr>
          <w:color w:val="000000"/>
          <w:sz w:val="20"/>
          <w:szCs w:val="20"/>
        </w:rPr>
      </w:pPr>
    </w:p>
    <w:p w14:paraId="5569A890" w14:textId="77777777" w:rsidR="00556803" w:rsidRDefault="00000000">
      <w:pPr>
        <w:jc w:val="both"/>
        <w:rPr>
          <w:color w:val="000000"/>
          <w:sz w:val="20"/>
          <w:szCs w:val="20"/>
        </w:rPr>
      </w:pPr>
      <w:r>
        <w:rPr>
          <w:color w:val="000000"/>
          <w:sz w:val="20"/>
          <w:szCs w:val="20"/>
        </w:rPr>
        <w:lastRenderedPageBreak/>
        <w:t>En la proyección se incrementará el salario en un 6% promedio anual.</w:t>
      </w:r>
    </w:p>
    <w:p w14:paraId="51748E21" w14:textId="77777777" w:rsidR="00556803" w:rsidRDefault="00556803">
      <w:pPr>
        <w:jc w:val="both"/>
        <w:rPr>
          <w:color w:val="000000"/>
          <w:sz w:val="20"/>
          <w:szCs w:val="20"/>
        </w:rPr>
      </w:pPr>
    </w:p>
    <w:p w14:paraId="7F7D5E74" w14:textId="77777777" w:rsidR="00556803" w:rsidRDefault="00000000">
      <w:pPr>
        <w:jc w:val="both"/>
        <w:rPr>
          <w:color w:val="000000"/>
          <w:sz w:val="20"/>
          <w:szCs w:val="20"/>
        </w:rPr>
      </w:pPr>
      <w:r>
        <w:rPr>
          <w:color w:val="000000"/>
          <w:sz w:val="20"/>
          <w:szCs w:val="20"/>
        </w:rPr>
        <w:t>5.</w:t>
      </w:r>
      <w:r>
        <w:rPr>
          <w:color w:val="000000"/>
          <w:sz w:val="20"/>
          <w:szCs w:val="20"/>
        </w:rPr>
        <w:tab/>
        <w:t>El proyecto permitirá mayor oportunidad, calidad y pertinencia en la respuesta y atención que ofrece la SDA frente a múltiples instituciones y la administración pública, en relación con la gestión ambiental urbana, el uso y aprovechamiento sostenible de los bienes y servicios ambientales o de competitividad y desarrollo productivo.</w:t>
      </w:r>
    </w:p>
    <w:p w14:paraId="079D7983" w14:textId="77777777" w:rsidR="00556803" w:rsidRDefault="00000000">
      <w:pPr>
        <w:jc w:val="both"/>
        <w:rPr>
          <w:color w:val="000000"/>
          <w:sz w:val="20"/>
          <w:szCs w:val="20"/>
        </w:rPr>
      </w:pPr>
      <w:r>
        <w:rPr>
          <w:color w:val="000000"/>
          <w:sz w:val="20"/>
          <w:szCs w:val="20"/>
        </w:rPr>
        <w:t>6.</w:t>
      </w:r>
      <w:r>
        <w:rPr>
          <w:color w:val="000000"/>
          <w:sz w:val="20"/>
          <w:szCs w:val="20"/>
        </w:rPr>
        <w:tab/>
        <w:t>Mayor racionalidad del gasto y la inversión ambiental con base en la planeación estratégica y la sostenibilidad financiera, que en conjunto incentivan la focalización de los recursos hacia iniciativas más efectivas y acordes con el uso racional de los bienes y recursos públicos del distrito.</w:t>
      </w:r>
    </w:p>
    <w:p w14:paraId="3F4B4353" w14:textId="77777777" w:rsidR="00556803" w:rsidRDefault="00556803">
      <w:pPr>
        <w:jc w:val="both"/>
        <w:rPr>
          <w:color w:val="000000"/>
          <w:sz w:val="20"/>
          <w:szCs w:val="20"/>
        </w:rPr>
      </w:pPr>
    </w:p>
    <w:p w14:paraId="45628B7D" w14:textId="77777777" w:rsidR="00556803" w:rsidRDefault="00000000">
      <w:pPr>
        <w:jc w:val="both"/>
        <w:rPr>
          <w:color w:val="000000"/>
          <w:sz w:val="20"/>
          <w:szCs w:val="20"/>
        </w:rPr>
      </w:pPr>
      <w:r>
        <w:rPr>
          <w:color w:val="000000"/>
          <w:sz w:val="20"/>
          <w:szCs w:val="20"/>
        </w:rPr>
        <w:t>Este proyecto fortalecerá la gestión institucional de la autoridad ambiental del Distrito Capital a través de mecanismos efectivos de seguimiento para responder las inquietudes y solicitudes de la Entidad, por lo que se hace necesario así mismo, operar adecuadamente los sistemas de la Secretaria que permita atender oportunamente los requerimientos de los usuarios de la entidad. Por otra parte, beneficia el ejercicio de la administración pública desde la implementación y operación de sistemas de mejoramiento administrativo en materia de calidad y autocontrol.</w:t>
      </w:r>
    </w:p>
    <w:p w14:paraId="708E070F" w14:textId="77777777" w:rsidR="00556803" w:rsidRDefault="00556803">
      <w:pPr>
        <w:rPr>
          <w:color w:val="000000"/>
          <w:sz w:val="20"/>
          <w:szCs w:val="20"/>
        </w:rPr>
      </w:pPr>
    </w:p>
    <w:p w14:paraId="13B1C3B0" w14:textId="77777777" w:rsidR="00556803" w:rsidRDefault="00000000">
      <w:pPr>
        <w:rPr>
          <w:color w:val="000000"/>
          <w:sz w:val="20"/>
          <w:szCs w:val="20"/>
        </w:rPr>
      </w:pPr>
      <w:r>
        <w:rPr>
          <w:color w:val="000000"/>
          <w:sz w:val="20"/>
          <w:szCs w:val="20"/>
        </w:rPr>
        <w:t>7. Obra nueva</w:t>
      </w:r>
    </w:p>
    <w:p w14:paraId="25ACE685" w14:textId="77777777" w:rsidR="00556803" w:rsidRDefault="00556803">
      <w:pPr>
        <w:rPr>
          <w:color w:val="000000"/>
          <w:sz w:val="20"/>
          <w:szCs w:val="20"/>
        </w:rPr>
      </w:pPr>
    </w:p>
    <w:p w14:paraId="75143CE7" w14:textId="77777777" w:rsidR="00556803" w:rsidRDefault="00000000">
      <w:pPr>
        <w:rPr>
          <w:color w:val="000000"/>
          <w:sz w:val="20"/>
          <w:szCs w:val="20"/>
        </w:rPr>
      </w:pPr>
      <w:r>
        <w:rPr>
          <w:color w:val="000000"/>
          <w:sz w:val="20"/>
          <w:szCs w:val="20"/>
        </w:rPr>
        <w:t>Aumento eficiencia= Numomhrs (Año) * ctmopromhr ($)</w:t>
      </w:r>
    </w:p>
    <w:p w14:paraId="247159CA" w14:textId="77777777" w:rsidR="00556803" w:rsidRDefault="00556803">
      <w:pPr>
        <w:rPr>
          <w:color w:val="000000"/>
          <w:sz w:val="20"/>
          <w:szCs w:val="20"/>
        </w:rPr>
      </w:pPr>
    </w:p>
    <w:p w14:paraId="2B8E5534" w14:textId="77777777" w:rsidR="00556803" w:rsidRDefault="00000000">
      <w:pPr>
        <w:rPr>
          <w:color w:val="000000"/>
          <w:sz w:val="20"/>
          <w:szCs w:val="20"/>
        </w:rPr>
      </w:pPr>
      <w:r>
        <w:rPr>
          <w:color w:val="000000"/>
          <w:sz w:val="20"/>
          <w:szCs w:val="20"/>
        </w:rPr>
        <w:t xml:space="preserve">Numomhrs(Año) = Número bienes arrendados en la entidad </w:t>
      </w:r>
    </w:p>
    <w:p w14:paraId="0E6775EC" w14:textId="77777777" w:rsidR="00556803" w:rsidRDefault="00556803">
      <w:pPr>
        <w:rPr>
          <w:color w:val="000000"/>
          <w:sz w:val="20"/>
          <w:szCs w:val="20"/>
        </w:rPr>
      </w:pPr>
    </w:p>
    <w:p w14:paraId="3223A3E5" w14:textId="77777777" w:rsidR="00556803" w:rsidRDefault="00000000">
      <w:pPr>
        <w:rPr>
          <w:color w:val="000000"/>
          <w:sz w:val="20"/>
          <w:szCs w:val="20"/>
        </w:rPr>
      </w:pPr>
      <w:r>
        <w:rPr>
          <w:color w:val="000000"/>
          <w:sz w:val="20"/>
          <w:szCs w:val="20"/>
        </w:rPr>
        <w:t xml:space="preserve">Ctmopromhr($) = Costo promedio de un arrendamiento. </w:t>
      </w:r>
    </w:p>
    <w:p w14:paraId="1C5354C5" w14:textId="77777777" w:rsidR="00556803" w:rsidRDefault="00556803">
      <w:pPr>
        <w:rPr>
          <w:color w:val="000000"/>
          <w:sz w:val="20"/>
          <w:szCs w:val="20"/>
        </w:rPr>
      </w:pPr>
    </w:p>
    <w:p w14:paraId="43E7D578" w14:textId="77777777" w:rsidR="00556803" w:rsidRDefault="00556803">
      <w:pPr>
        <w:rPr>
          <w:color w:val="000000"/>
          <w:sz w:val="20"/>
          <w:szCs w:val="20"/>
        </w:rPr>
      </w:pPr>
    </w:p>
    <w:p w14:paraId="2FF53682" w14:textId="77777777" w:rsidR="00556803" w:rsidRDefault="00000000">
      <w:pPr>
        <w:jc w:val="both"/>
        <w:rPr>
          <w:color w:val="000000"/>
          <w:sz w:val="20"/>
          <w:szCs w:val="20"/>
        </w:rPr>
      </w:pPr>
      <w:r>
        <w:rPr>
          <w:color w:val="000000"/>
          <w:sz w:val="20"/>
          <w:szCs w:val="20"/>
        </w:rPr>
        <w:t>El formulador del proyecto investigo que un bien inmueble en arrendamiento tiene un costo promedio mensual para el área de 11.800m2 donde se realizaran una de las obras por $213.996.000; 7.319m2 por valor de $475.735.000, el beneficio obtenido en este proyecto por aumento en eficiencia es el siguiente:</w:t>
      </w:r>
    </w:p>
    <w:p w14:paraId="6D38F1DD" w14:textId="77777777" w:rsidR="00556803" w:rsidRDefault="00556803">
      <w:pPr>
        <w:rPr>
          <w:color w:val="000000"/>
          <w:sz w:val="20"/>
          <w:szCs w:val="20"/>
        </w:rPr>
      </w:pPr>
    </w:p>
    <w:p w14:paraId="3CA3A6EB" w14:textId="77777777" w:rsidR="00556803" w:rsidRDefault="00000000">
      <w:pPr>
        <w:rPr>
          <w:color w:val="000000"/>
          <w:sz w:val="20"/>
          <w:szCs w:val="20"/>
        </w:rPr>
      </w:pPr>
      <w:r>
        <w:rPr>
          <w:color w:val="000000"/>
          <w:sz w:val="20"/>
          <w:szCs w:val="20"/>
        </w:rPr>
        <w:t xml:space="preserve">Aumento eficiencia = 213.996.000+475.735.000 =  689.731.000,00 mensual </w:t>
      </w:r>
    </w:p>
    <w:p w14:paraId="6D47541E" w14:textId="77777777" w:rsidR="00556803" w:rsidRDefault="00556803">
      <w:pPr>
        <w:pBdr>
          <w:top w:val="nil"/>
          <w:left w:val="nil"/>
          <w:bottom w:val="nil"/>
          <w:right w:val="nil"/>
          <w:between w:val="nil"/>
        </w:pBdr>
        <w:ind w:left="720"/>
        <w:jc w:val="both"/>
        <w:rPr>
          <w:rFonts w:ascii="Arial Nova Light" w:eastAsia="Arial Nova Light" w:hAnsi="Arial Nova Light" w:cs="Arial Nova Light"/>
          <w:color w:val="000000"/>
          <w:sz w:val="20"/>
          <w:szCs w:val="20"/>
        </w:rPr>
      </w:pPr>
    </w:p>
    <w:p w14:paraId="6472FF6D" w14:textId="77777777" w:rsidR="00556803" w:rsidRDefault="00556803">
      <w:pPr>
        <w:pBdr>
          <w:top w:val="nil"/>
          <w:left w:val="nil"/>
          <w:bottom w:val="nil"/>
          <w:right w:val="nil"/>
          <w:between w:val="nil"/>
        </w:pBdr>
        <w:ind w:left="720"/>
        <w:jc w:val="both"/>
        <w:rPr>
          <w:rFonts w:ascii="Arial Nova Light" w:eastAsia="Arial Nova Light" w:hAnsi="Arial Nova Light" w:cs="Arial Nova Light"/>
          <w:color w:val="000000"/>
          <w:sz w:val="20"/>
          <w:szCs w:val="20"/>
        </w:rPr>
      </w:pPr>
    </w:p>
    <w:p w14:paraId="2ABDF49B" w14:textId="77777777" w:rsidR="00556803" w:rsidRDefault="00000000">
      <w:pPr>
        <w:rPr>
          <w:color w:val="000000"/>
          <w:sz w:val="20"/>
          <w:szCs w:val="20"/>
        </w:rPr>
      </w:pPr>
      <w:r>
        <w:rPr>
          <w:color w:val="000000"/>
          <w:sz w:val="20"/>
          <w:szCs w:val="20"/>
        </w:rPr>
        <w:t xml:space="preserve">8. El proyecto permitirá a la Entidad disminuir costos de mantenimiento a la infraestructura de la entidad con el fin de que esta permanezca en el tiempo. </w:t>
      </w:r>
    </w:p>
    <w:p w14:paraId="545DA963" w14:textId="77777777" w:rsidR="00556803" w:rsidRDefault="00556803">
      <w:pPr>
        <w:rPr>
          <w:color w:val="000000"/>
          <w:sz w:val="20"/>
          <w:szCs w:val="20"/>
        </w:rPr>
      </w:pPr>
    </w:p>
    <w:p w14:paraId="283814F5" w14:textId="77777777" w:rsidR="00556803" w:rsidRDefault="00000000">
      <w:pPr>
        <w:rPr>
          <w:color w:val="000000"/>
          <w:sz w:val="20"/>
          <w:szCs w:val="20"/>
        </w:rPr>
      </w:pPr>
      <w:r>
        <w:rPr>
          <w:color w:val="000000"/>
          <w:sz w:val="20"/>
          <w:szCs w:val="20"/>
        </w:rPr>
        <w:t>Ahorro mantenimiento = Valoresmtoprom (Año) - Mtospreventivos *60%</w:t>
      </w:r>
    </w:p>
    <w:p w14:paraId="0A88B441" w14:textId="77777777" w:rsidR="00556803" w:rsidRDefault="00556803">
      <w:pPr>
        <w:rPr>
          <w:color w:val="000000"/>
          <w:sz w:val="20"/>
          <w:szCs w:val="20"/>
        </w:rPr>
      </w:pPr>
    </w:p>
    <w:p w14:paraId="3977CC66" w14:textId="77777777" w:rsidR="00556803" w:rsidRDefault="00000000">
      <w:pPr>
        <w:rPr>
          <w:color w:val="000000"/>
          <w:sz w:val="20"/>
          <w:szCs w:val="20"/>
        </w:rPr>
      </w:pPr>
      <w:r>
        <w:rPr>
          <w:color w:val="000000"/>
          <w:sz w:val="20"/>
          <w:szCs w:val="20"/>
        </w:rPr>
        <w:t>Valores mtopro = Valores promedio anuales que ha incurrido la Entidad en mantenimientos preventivos y correctivos de la infraestructura.</w:t>
      </w:r>
    </w:p>
    <w:p w14:paraId="43E93407" w14:textId="77777777" w:rsidR="00556803" w:rsidRDefault="00556803">
      <w:pPr>
        <w:rPr>
          <w:color w:val="000000"/>
          <w:sz w:val="20"/>
          <w:szCs w:val="20"/>
        </w:rPr>
      </w:pPr>
    </w:p>
    <w:p w14:paraId="647DDB9D" w14:textId="77777777" w:rsidR="00556803" w:rsidRDefault="00000000">
      <w:pPr>
        <w:rPr>
          <w:color w:val="000000"/>
          <w:sz w:val="20"/>
          <w:szCs w:val="20"/>
        </w:rPr>
      </w:pPr>
      <w:r>
        <w:rPr>
          <w:color w:val="000000"/>
          <w:sz w:val="20"/>
          <w:szCs w:val="20"/>
        </w:rPr>
        <w:t>Mantenimientos preventivos: Valor mantenimiento preventivos por el estado actual de la SDA.</w:t>
      </w:r>
    </w:p>
    <w:p w14:paraId="4B5F0587" w14:textId="77777777" w:rsidR="00556803" w:rsidRDefault="00556803">
      <w:pPr>
        <w:rPr>
          <w:color w:val="000000"/>
          <w:sz w:val="20"/>
          <w:szCs w:val="20"/>
        </w:rPr>
      </w:pPr>
    </w:p>
    <w:p w14:paraId="1763F0AD" w14:textId="77777777" w:rsidR="00556803" w:rsidRDefault="00000000">
      <w:pPr>
        <w:rPr>
          <w:color w:val="000000"/>
          <w:sz w:val="20"/>
          <w:szCs w:val="20"/>
        </w:rPr>
      </w:pPr>
      <w:r>
        <w:rPr>
          <w:color w:val="000000"/>
          <w:sz w:val="20"/>
          <w:szCs w:val="20"/>
        </w:rPr>
        <w:t>60% = Representa el porcentaje de optimización que se quiere con este proyecto.</w:t>
      </w:r>
    </w:p>
    <w:p w14:paraId="7014CE26" w14:textId="77777777" w:rsidR="00556803" w:rsidRDefault="00556803">
      <w:pPr>
        <w:rPr>
          <w:color w:val="000000"/>
          <w:sz w:val="20"/>
          <w:szCs w:val="20"/>
        </w:rPr>
      </w:pPr>
    </w:p>
    <w:p w14:paraId="69357593" w14:textId="77777777" w:rsidR="00556803" w:rsidRDefault="00000000">
      <w:pPr>
        <w:rPr>
          <w:color w:val="000000"/>
          <w:sz w:val="20"/>
          <w:szCs w:val="20"/>
        </w:rPr>
      </w:pPr>
      <w:r>
        <w:rPr>
          <w:color w:val="000000"/>
          <w:sz w:val="20"/>
          <w:szCs w:val="20"/>
        </w:rPr>
        <w:t>Se proyecta optimizar el 60% de la infraestructura de la entidad generando ahorros para la administración en recursos implementados para el mantenimiento.</w:t>
      </w:r>
    </w:p>
    <w:p w14:paraId="42EC664A" w14:textId="77777777" w:rsidR="00556803" w:rsidRDefault="00556803">
      <w:pPr>
        <w:rPr>
          <w:color w:val="000000"/>
          <w:sz w:val="20"/>
          <w:szCs w:val="20"/>
        </w:rPr>
      </w:pPr>
    </w:p>
    <w:p w14:paraId="021CEF37" w14:textId="77777777" w:rsidR="00556803" w:rsidRDefault="00000000">
      <w:pPr>
        <w:rPr>
          <w:color w:val="000000"/>
          <w:sz w:val="20"/>
          <w:szCs w:val="20"/>
        </w:rPr>
      </w:pPr>
      <w:r>
        <w:rPr>
          <w:color w:val="000000"/>
          <w:sz w:val="20"/>
          <w:szCs w:val="20"/>
        </w:rPr>
        <w:lastRenderedPageBreak/>
        <w:t>Ahorro mantenimiento = ($490.101.840 - $49.010.184) *60% = $264.654.934 por año</w:t>
      </w:r>
    </w:p>
    <w:p w14:paraId="2B11CBA7" w14:textId="77777777" w:rsidR="00556803" w:rsidRDefault="00556803">
      <w:pPr>
        <w:rPr>
          <w:color w:val="000000"/>
          <w:sz w:val="20"/>
          <w:szCs w:val="20"/>
        </w:rPr>
      </w:pPr>
    </w:p>
    <w:p w14:paraId="64BE81C3" w14:textId="77777777" w:rsidR="00556803" w:rsidRDefault="00556803">
      <w:pPr>
        <w:rPr>
          <w:color w:val="000000"/>
          <w:sz w:val="20"/>
          <w:szCs w:val="20"/>
        </w:rPr>
      </w:pPr>
    </w:p>
    <w:p w14:paraId="7B84FA3E" w14:textId="77777777" w:rsidR="00556803" w:rsidRDefault="00000000">
      <w:pPr>
        <w:numPr>
          <w:ilvl w:val="0"/>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MODULO III- EVALUACIÓN </w:t>
      </w:r>
    </w:p>
    <w:p w14:paraId="378105A6" w14:textId="77777777" w:rsidR="00556803" w:rsidRDefault="00556803">
      <w:pPr>
        <w:pBdr>
          <w:top w:val="nil"/>
          <w:left w:val="nil"/>
          <w:bottom w:val="nil"/>
          <w:right w:val="nil"/>
          <w:between w:val="nil"/>
        </w:pBdr>
        <w:tabs>
          <w:tab w:val="center" w:pos="4252"/>
          <w:tab w:val="right" w:pos="8504"/>
        </w:tabs>
        <w:rPr>
          <w:b/>
          <w:color w:val="000000"/>
          <w:sz w:val="20"/>
          <w:szCs w:val="20"/>
        </w:rPr>
      </w:pPr>
    </w:p>
    <w:p w14:paraId="6BC28526" w14:textId="77777777" w:rsidR="00556803" w:rsidRDefault="00000000">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Flujo económico y presupuestal </w:t>
      </w:r>
    </w:p>
    <w:p w14:paraId="207AE676" w14:textId="77777777" w:rsidR="00556803" w:rsidRDefault="00000000">
      <w:pPr>
        <w:spacing w:before="240"/>
        <w:ind w:right="160"/>
        <w:rPr>
          <w:color w:val="000000"/>
          <w:sz w:val="20"/>
          <w:szCs w:val="20"/>
        </w:rPr>
      </w:pPr>
      <w:r>
        <w:rPr>
          <w:color w:val="000000"/>
          <w:sz w:val="20"/>
          <w:szCs w:val="20"/>
        </w:rPr>
        <w:t>El flujo de caja económico reconoce la existencia de factores relacionados con el cambio en el bienestar social con la prestación de los servicios que serán prestados por la Dirección responsable del proyecto</w:t>
      </w:r>
    </w:p>
    <w:p w14:paraId="25E806D3" w14:textId="77777777" w:rsidR="00556803" w:rsidRDefault="00000000">
      <w:pPr>
        <w:spacing w:before="240"/>
        <w:ind w:right="160"/>
        <w:jc w:val="right"/>
        <w:rPr>
          <w:b/>
          <w:color w:val="000000"/>
          <w:sz w:val="20"/>
          <w:szCs w:val="20"/>
        </w:rPr>
      </w:pPr>
      <w:r>
        <w:rPr>
          <w:b/>
          <w:color w:val="000000"/>
          <w:sz w:val="20"/>
          <w:szCs w:val="20"/>
        </w:rPr>
        <w:t>Cifra en millones de pesos</w:t>
      </w:r>
    </w:p>
    <w:p w14:paraId="515A8AD8" w14:textId="77777777" w:rsidR="00556803" w:rsidRDefault="00000000">
      <w:pPr>
        <w:jc w:val="center"/>
        <w:rPr>
          <w:b/>
          <w:i/>
          <w:color w:val="000000"/>
          <w:sz w:val="20"/>
          <w:szCs w:val="20"/>
        </w:rPr>
      </w:pPr>
      <w:r>
        <w:rPr>
          <w:b/>
          <w:i/>
          <w:noProof/>
          <w:color w:val="000000"/>
          <w:sz w:val="20"/>
          <w:szCs w:val="20"/>
        </w:rPr>
        <w:drawing>
          <wp:inline distT="0" distB="0" distL="0" distR="0" wp14:anchorId="0C245038" wp14:editId="68263827">
            <wp:extent cx="5613400" cy="1390015"/>
            <wp:effectExtent l="0" t="0" r="0" b="0"/>
            <wp:docPr id="5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2"/>
                    <a:srcRect/>
                    <a:stretch>
                      <a:fillRect/>
                    </a:stretch>
                  </pic:blipFill>
                  <pic:spPr>
                    <a:xfrm>
                      <a:off x="0" y="0"/>
                      <a:ext cx="5613400" cy="1390015"/>
                    </a:xfrm>
                    <a:prstGeom prst="rect">
                      <a:avLst/>
                    </a:prstGeom>
                    <a:ln/>
                  </pic:spPr>
                </pic:pic>
              </a:graphicData>
            </a:graphic>
          </wp:inline>
        </w:drawing>
      </w:r>
    </w:p>
    <w:p w14:paraId="198D512B" w14:textId="77777777" w:rsidR="00556803" w:rsidRDefault="00000000">
      <w:pPr>
        <w:jc w:val="center"/>
        <w:rPr>
          <w:color w:val="000000"/>
          <w:sz w:val="20"/>
          <w:szCs w:val="20"/>
        </w:rPr>
      </w:pPr>
      <w:r>
        <w:rPr>
          <w:b/>
          <w:i/>
          <w:color w:val="000000"/>
          <w:sz w:val="20"/>
          <w:szCs w:val="20"/>
        </w:rPr>
        <w:t xml:space="preserve">Fuente: </w:t>
      </w:r>
      <w:r>
        <w:rPr>
          <w:i/>
          <w:color w:val="000000"/>
          <w:sz w:val="20"/>
          <w:szCs w:val="20"/>
        </w:rPr>
        <w:t>Cálculos herramienta MGA</w:t>
      </w:r>
      <w:r>
        <w:rPr>
          <w:color w:val="000000"/>
          <w:sz w:val="20"/>
          <w:szCs w:val="20"/>
        </w:rPr>
        <w:t>.</w:t>
      </w:r>
    </w:p>
    <w:p w14:paraId="5D6FAA26" w14:textId="77777777" w:rsidR="00556803" w:rsidRDefault="00556803">
      <w:pPr>
        <w:rPr>
          <w:color w:val="000000"/>
          <w:sz w:val="20"/>
          <w:szCs w:val="20"/>
        </w:rPr>
      </w:pPr>
    </w:p>
    <w:p w14:paraId="1FDF513E" w14:textId="77777777" w:rsidR="00556803" w:rsidRDefault="00000000">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Evaluación económica </w:t>
      </w:r>
    </w:p>
    <w:p w14:paraId="553C7E68" w14:textId="77777777" w:rsidR="00556803" w:rsidRDefault="00556803">
      <w:pPr>
        <w:pBdr>
          <w:top w:val="nil"/>
          <w:left w:val="nil"/>
          <w:bottom w:val="nil"/>
          <w:right w:val="nil"/>
          <w:between w:val="nil"/>
        </w:pBdr>
        <w:ind w:left="284"/>
        <w:rPr>
          <w:b/>
          <w:color w:val="000000"/>
          <w:sz w:val="20"/>
          <w:szCs w:val="20"/>
        </w:rPr>
      </w:pPr>
    </w:p>
    <w:p w14:paraId="0CCA2F2E" w14:textId="77777777" w:rsidR="00556803" w:rsidRDefault="00000000">
      <w:pPr>
        <w:rPr>
          <w:color w:val="000000"/>
          <w:sz w:val="20"/>
          <w:szCs w:val="20"/>
        </w:rPr>
      </w:pPr>
      <w:r>
        <w:rPr>
          <w:color w:val="000000"/>
          <w:sz w:val="20"/>
          <w:szCs w:val="20"/>
        </w:rPr>
        <w:t xml:space="preserve">Desarrollar este ítem cuando aplique </w:t>
      </w:r>
    </w:p>
    <w:p w14:paraId="4380B18E" w14:textId="77777777" w:rsidR="00556803" w:rsidRDefault="00556803">
      <w:pPr>
        <w:pBdr>
          <w:top w:val="nil"/>
          <w:left w:val="nil"/>
          <w:bottom w:val="nil"/>
          <w:right w:val="nil"/>
          <w:between w:val="nil"/>
        </w:pBdr>
        <w:ind w:left="1428"/>
        <w:rPr>
          <w:color w:val="000000"/>
          <w:sz w:val="20"/>
          <w:szCs w:val="20"/>
        </w:rPr>
      </w:pPr>
    </w:p>
    <w:p w14:paraId="3B28771E" w14:textId="77777777" w:rsidR="00556803" w:rsidRDefault="00000000">
      <w:pPr>
        <w:spacing w:before="240"/>
        <w:rPr>
          <w:color w:val="000000"/>
          <w:sz w:val="20"/>
          <w:szCs w:val="20"/>
        </w:rPr>
      </w:pPr>
      <w:r>
        <w:rPr>
          <w:b/>
          <w:color w:val="000000"/>
          <w:sz w:val="20"/>
          <w:szCs w:val="20"/>
        </w:rPr>
        <w:t>La Evaluación Económica</w:t>
      </w:r>
      <w:r>
        <w:rPr>
          <w:color w:val="000000"/>
          <w:sz w:val="20"/>
          <w:szCs w:val="20"/>
        </w:rPr>
        <w:t xml:space="preserve"> se realiza con el análisis de rentabilidad (</w:t>
      </w:r>
      <w:r>
        <w:rPr>
          <w:b/>
          <w:i/>
          <w:color w:val="000000"/>
          <w:sz w:val="20"/>
          <w:szCs w:val="20"/>
        </w:rPr>
        <w:t>costo – beneficio</w:t>
      </w:r>
      <w:r>
        <w:rPr>
          <w:color w:val="000000"/>
          <w:sz w:val="20"/>
          <w:szCs w:val="20"/>
        </w:rPr>
        <w:t xml:space="preserve">)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Relación Costo Beneficio (BC): </w:t>
      </w:r>
    </w:p>
    <w:p w14:paraId="1A6E8E45" w14:textId="77777777" w:rsidR="00556803" w:rsidRDefault="00556803">
      <w:pPr>
        <w:rPr>
          <w:i/>
          <w:color w:val="000000"/>
          <w:sz w:val="20"/>
          <w:szCs w:val="20"/>
        </w:rPr>
      </w:pPr>
    </w:p>
    <w:p w14:paraId="1E54B4C6" w14:textId="77777777" w:rsidR="00556803" w:rsidRDefault="00556803">
      <w:pPr>
        <w:rPr>
          <w:color w:val="000000"/>
          <w:sz w:val="20"/>
          <w:szCs w:val="20"/>
        </w:rPr>
      </w:pPr>
    </w:p>
    <w:tbl>
      <w:tblPr>
        <w:tblStyle w:val="afffffffd"/>
        <w:tblW w:w="9240" w:type="dxa"/>
        <w:jc w:val="center"/>
        <w:tblInd w:w="0" w:type="dxa"/>
        <w:tblLayout w:type="fixed"/>
        <w:tblLook w:val="0400" w:firstRow="0" w:lastRow="0" w:firstColumn="0" w:lastColumn="0" w:noHBand="0" w:noVBand="1"/>
      </w:tblPr>
      <w:tblGrid>
        <w:gridCol w:w="3109"/>
        <w:gridCol w:w="3169"/>
        <w:gridCol w:w="2962"/>
      </w:tblGrid>
      <w:tr w:rsidR="00556803" w14:paraId="6DC5E77D" w14:textId="77777777">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32A7E340" w14:textId="77777777" w:rsidR="00556803" w:rsidRDefault="00000000">
            <w:pPr>
              <w:jc w:val="center"/>
              <w:rPr>
                <w:b/>
                <w:color w:val="000000"/>
                <w:sz w:val="18"/>
                <w:szCs w:val="18"/>
              </w:rPr>
            </w:pPr>
            <w:r>
              <w:rPr>
                <w:b/>
                <w:color w:val="000000"/>
                <w:sz w:val="18"/>
                <w:szCs w:val="18"/>
              </w:rPr>
              <w:t>INDICADORES DE RENTABILIDAD</w:t>
            </w:r>
          </w:p>
        </w:tc>
      </w:tr>
      <w:tr w:rsidR="00556803" w14:paraId="609A6EB8" w14:textId="77777777">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C4E8D0F" w14:textId="77777777" w:rsidR="00556803" w:rsidRDefault="00000000">
            <w:pPr>
              <w:jc w:val="center"/>
              <w:rPr>
                <w:b/>
                <w:color w:val="000000"/>
                <w:sz w:val="20"/>
                <w:szCs w:val="20"/>
              </w:rPr>
            </w:pPr>
            <w:r>
              <w:rPr>
                <w:b/>
                <w:color w:val="000000"/>
                <w:sz w:val="20"/>
                <w:szCs w:val="20"/>
              </w:rPr>
              <w:t>Valor Presente Neto</w:t>
            </w:r>
          </w:p>
          <w:p w14:paraId="4C8672F5" w14:textId="77777777" w:rsidR="00556803" w:rsidRDefault="00000000">
            <w:pPr>
              <w:jc w:val="center"/>
              <w:rPr>
                <w:b/>
                <w:color w:val="000000"/>
                <w:sz w:val="20"/>
                <w:szCs w:val="20"/>
              </w:rPr>
            </w:pPr>
            <w:r>
              <w:rPr>
                <w:b/>
                <w:color w:val="000000"/>
                <w:sz w:val="20"/>
                <w:szCs w:val="20"/>
              </w:rPr>
              <w:t>(VPN)</w:t>
            </w:r>
          </w:p>
        </w:tc>
        <w:tc>
          <w:tcPr>
            <w:tcW w:w="3169" w:type="dxa"/>
            <w:tcBorders>
              <w:top w:val="single" w:sz="4" w:space="0" w:color="000000"/>
              <w:left w:val="nil"/>
              <w:bottom w:val="single" w:sz="4" w:space="0" w:color="000000"/>
              <w:right w:val="single" w:sz="4" w:space="0" w:color="000000"/>
            </w:tcBorders>
            <w:shd w:val="clear" w:color="auto" w:fill="A6A6A6"/>
            <w:vAlign w:val="center"/>
          </w:tcPr>
          <w:p w14:paraId="5CF4FA2B" w14:textId="77777777" w:rsidR="00556803" w:rsidRDefault="00000000">
            <w:pPr>
              <w:jc w:val="center"/>
              <w:rPr>
                <w:b/>
                <w:color w:val="000000"/>
                <w:sz w:val="18"/>
                <w:szCs w:val="18"/>
              </w:rPr>
            </w:pPr>
            <w:r>
              <w:rPr>
                <w:b/>
                <w:color w:val="000000"/>
                <w:sz w:val="18"/>
                <w:szCs w:val="18"/>
              </w:rPr>
              <w:t>Tasa Interna de Retorno</w:t>
            </w:r>
          </w:p>
          <w:p w14:paraId="3D2E234E" w14:textId="77777777" w:rsidR="00556803" w:rsidRDefault="00000000">
            <w:pPr>
              <w:jc w:val="center"/>
              <w:rPr>
                <w:b/>
                <w:color w:val="000000"/>
                <w:sz w:val="18"/>
                <w:szCs w:val="18"/>
              </w:rPr>
            </w:pPr>
            <w:r>
              <w:rPr>
                <w:b/>
                <w:color w:val="000000"/>
                <w:sz w:val="18"/>
                <w:szCs w:val="18"/>
              </w:rPr>
              <w:t xml:space="preserve"> (TIR)</w:t>
            </w:r>
          </w:p>
        </w:tc>
        <w:tc>
          <w:tcPr>
            <w:tcW w:w="2962" w:type="dxa"/>
            <w:tcBorders>
              <w:top w:val="single" w:sz="4" w:space="0" w:color="000000"/>
              <w:left w:val="nil"/>
              <w:bottom w:val="single" w:sz="4" w:space="0" w:color="000000"/>
              <w:right w:val="single" w:sz="4" w:space="0" w:color="000000"/>
            </w:tcBorders>
            <w:shd w:val="clear" w:color="auto" w:fill="A6A6A6"/>
            <w:vAlign w:val="center"/>
          </w:tcPr>
          <w:p w14:paraId="2E0D3F74" w14:textId="77777777" w:rsidR="00556803" w:rsidRDefault="00000000">
            <w:pPr>
              <w:jc w:val="center"/>
              <w:rPr>
                <w:b/>
                <w:color w:val="000000"/>
                <w:sz w:val="18"/>
                <w:szCs w:val="18"/>
              </w:rPr>
            </w:pPr>
            <w:r>
              <w:rPr>
                <w:b/>
                <w:color w:val="000000"/>
                <w:sz w:val="18"/>
                <w:szCs w:val="18"/>
              </w:rPr>
              <w:t xml:space="preserve">Relación Beneficio Costo </w:t>
            </w:r>
          </w:p>
          <w:p w14:paraId="4D480FFE" w14:textId="77777777" w:rsidR="00556803" w:rsidRDefault="00000000">
            <w:pPr>
              <w:jc w:val="center"/>
              <w:rPr>
                <w:b/>
                <w:color w:val="000000"/>
                <w:sz w:val="18"/>
                <w:szCs w:val="18"/>
              </w:rPr>
            </w:pPr>
            <w:r>
              <w:rPr>
                <w:b/>
                <w:color w:val="000000"/>
                <w:sz w:val="18"/>
                <w:szCs w:val="18"/>
              </w:rPr>
              <w:t>(BC)</w:t>
            </w:r>
          </w:p>
        </w:tc>
      </w:tr>
      <w:tr w:rsidR="00556803" w14:paraId="1996B217" w14:textId="77777777">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674D1" w14:textId="77777777" w:rsidR="00556803" w:rsidRDefault="00000000">
            <w:pPr>
              <w:jc w:val="center"/>
              <w:rPr>
                <w:rFonts w:ascii="Arial" w:eastAsia="Arial" w:hAnsi="Arial" w:cs="Arial"/>
                <w:color w:val="555555"/>
                <w:sz w:val="17"/>
                <w:szCs w:val="17"/>
              </w:rPr>
            </w:pPr>
            <w:r>
              <w:rPr>
                <w:rFonts w:ascii="Arial" w:eastAsia="Arial" w:hAnsi="Arial" w:cs="Arial"/>
                <w:color w:val="555555"/>
                <w:sz w:val="17"/>
                <w:szCs w:val="17"/>
              </w:rPr>
              <w:t>$7.253.802.496,36</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6A0C45F2" w14:textId="77777777" w:rsidR="00556803" w:rsidRDefault="00000000">
            <w:pPr>
              <w:jc w:val="center"/>
              <w:rPr>
                <w:rFonts w:ascii="Arial" w:eastAsia="Arial" w:hAnsi="Arial" w:cs="Arial"/>
                <w:color w:val="555555"/>
                <w:sz w:val="18"/>
                <w:szCs w:val="18"/>
              </w:rPr>
            </w:pPr>
            <w:r>
              <w:rPr>
                <w:rFonts w:ascii="Arial" w:eastAsia="Arial" w:hAnsi="Arial" w:cs="Arial"/>
                <w:color w:val="555555"/>
                <w:sz w:val="18"/>
                <w:szCs w:val="18"/>
              </w:rPr>
              <w:t>31.19%</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73E454D0" w14:textId="77777777" w:rsidR="00556803" w:rsidRDefault="00000000">
            <w:pPr>
              <w:jc w:val="center"/>
              <w:rPr>
                <w:color w:val="000000"/>
                <w:sz w:val="20"/>
                <w:szCs w:val="20"/>
              </w:rPr>
            </w:pPr>
            <w:r>
              <w:rPr>
                <w:color w:val="000000"/>
                <w:sz w:val="20"/>
                <w:szCs w:val="20"/>
              </w:rPr>
              <w:t>1.22</w:t>
            </w:r>
          </w:p>
        </w:tc>
      </w:tr>
    </w:tbl>
    <w:p w14:paraId="453AE004" w14:textId="77777777" w:rsidR="00556803" w:rsidRDefault="00000000">
      <w:pPr>
        <w:ind w:firstLine="112"/>
        <w:jc w:val="center"/>
        <w:rPr>
          <w:color w:val="000000"/>
          <w:sz w:val="20"/>
          <w:szCs w:val="20"/>
        </w:rPr>
      </w:pPr>
      <w:r>
        <w:rPr>
          <w:b/>
          <w:i/>
          <w:color w:val="000000"/>
          <w:sz w:val="20"/>
          <w:szCs w:val="20"/>
        </w:rPr>
        <w:t xml:space="preserve">Fuente: </w:t>
      </w:r>
      <w:r>
        <w:rPr>
          <w:i/>
          <w:color w:val="000000"/>
          <w:sz w:val="20"/>
          <w:szCs w:val="20"/>
        </w:rPr>
        <w:t>Cálculos herramienta MGA</w:t>
      </w:r>
      <w:r>
        <w:rPr>
          <w:color w:val="000000"/>
          <w:sz w:val="20"/>
          <w:szCs w:val="20"/>
        </w:rPr>
        <w:t>.</w:t>
      </w:r>
    </w:p>
    <w:p w14:paraId="7EB0D41D" w14:textId="77777777" w:rsidR="00556803" w:rsidRDefault="00556803">
      <w:pPr>
        <w:ind w:firstLine="112"/>
        <w:jc w:val="center"/>
        <w:rPr>
          <w:color w:val="000000"/>
          <w:sz w:val="20"/>
          <w:szCs w:val="20"/>
        </w:rPr>
      </w:pPr>
    </w:p>
    <w:p w14:paraId="60C6547E" w14:textId="77777777" w:rsidR="00556803" w:rsidRDefault="00556803">
      <w:pPr>
        <w:ind w:firstLine="112"/>
        <w:jc w:val="center"/>
        <w:rPr>
          <w:color w:val="000000"/>
          <w:sz w:val="20"/>
          <w:szCs w:val="20"/>
        </w:rPr>
      </w:pPr>
    </w:p>
    <w:p w14:paraId="33A45EA2" w14:textId="77777777" w:rsidR="00556803" w:rsidRDefault="00556803">
      <w:pPr>
        <w:ind w:firstLine="112"/>
        <w:rPr>
          <w:color w:val="000000"/>
          <w:sz w:val="20"/>
          <w:szCs w:val="20"/>
        </w:rPr>
      </w:pPr>
    </w:p>
    <w:tbl>
      <w:tblPr>
        <w:tblStyle w:val="afffffffe"/>
        <w:tblW w:w="4357" w:type="dxa"/>
        <w:jc w:val="center"/>
        <w:tblInd w:w="0" w:type="dxa"/>
        <w:tblLayout w:type="fixed"/>
        <w:tblLook w:val="0400" w:firstRow="0" w:lastRow="0" w:firstColumn="0" w:lastColumn="0" w:noHBand="0" w:noVBand="1"/>
      </w:tblPr>
      <w:tblGrid>
        <w:gridCol w:w="4357"/>
      </w:tblGrid>
      <w:tr w:rsidR="00556803" w14:paraId="01C3A6E2" w14:textId="77777777">
        <w:trPr>
          <w:trHeight w:val="301"/>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3CF462B" w14:textId="77777777" w:rsidR="00556803" w:rsidRDefault="00000000">
            <w:pPr>
              <w:jc w:val="center"/>
              <w:rPr>
                <w:b/>
                <w:color w:val="000000"/>
                <w:sz w:val="20"/>
                <w:szCs w:val="20"/>
              </w:rPr>
            </w:pPr>
            <w:r>
              <w:rPr>
                <w:b/>
                <w:color w:val="000000"/>
                <w:sz w:val="20"/>
                <w:szCs w:val="20"/>
              </w:rPr>
              <w:t>INDICADOR DE COSTO - EFICIENCIA</w:t>
            </w:r>
          </w:p>
        </w:tc>
      </w:tr>
      <w:tr w:rsidR="00556803" w14:paraId="1140B3A5" w14:textId="77777777">
        <w:trPr>
          <w:trHeight w:val="301"/>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9E5D59D" w14:textId="77777777" w:rsidR="00556803" w:rsidRDefault="00000000">
            <w:pPr>
              <w:jc w:val="center"/>
              <w:rPr>
                <w:b/>
                <w:color w:val="000000"/>
                <w:sz w:val="20"/>
                <w:szCs w:val="20"/>
              </w:rPr>
            </w:pPr>
            <w:r>
              <w:rPr>
                <w:b/>
                <w:color w:val="000000"/>
                <w:sz w:val="20"/>
                <w:szCs w:val="20"/>
              </w:rPr>
              <w:t>Costo por Beneficiario</w:t>
            </w:r>
          </w:p>
        </w:tc>
      </w:tr>
      <w:tr w:rsidR="00556803" w14:paraId="621F06D1" w14:textId="77777777">
        <w:trPr>
          <w:trHeight w:val="725"/>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86F9E" w14:textId="77777777" w:rsidR="00556803" w:rsidRDefault="00000000">
            <w:pPr>
              <w:keepLines/>
              <w:jc w:val="center"/>
              <w:rPr>
                <w:rFonts w:ascii="Arial" w:eastAsia="Arial" w:hAnsi="Arial" w:cs="Arial"/>
                <w:color w:val="555555"/>
                <w:sz w:val="18"/>
                <w:szCs w:val="18"/>
              </w:rPr>
            </w:pPr>
            <w:r>
              <w:rPr>
                <w:rFonts w:ascii="Calibri" w:eastAsia="Calibri" w:hAnsi="Calibri" w:cs="Calibri"/>
                <w:color w:val="000000"/>
                <w:sz w:val="22"/>
                <w:szCs w:val="22"/>
              </w:rPr>
              <w:lastRenderedPageBreak/>
              <w:t>$19.664.833,34</w:t>
            </w:r>
          </w:p>
        </w:tc>
      </w:tr>
    </w:tbl>
    <w:p w14:paraId="5B557B08" w14:textId="77777777" w:rsidR="00556803" w:rsidRDefault="00000000">
      <w:pPr>
        <w:jc w:val="center"/>
        <w:rPr>
          <w:color w:val="000000"/>
          <w:sz w:val="20"/>
          <w:szCs w:val="20"/>
        </w:rPr>
      </w:pPr>
      <w:r>
        <w:rPr>
          <w:b/>
          <w:i/>
          <w:color w:val="000000"/>
          <w:sz w:val="20"/>
          <w:szCs w:val="20"/>
        </w:rPr>
        <w:t xml:space="preserve">Fuente: </w:t>
      </w:r>
      <w:r>
        <w:rPr>
          <w:i/>
          <w:color w:val="000000"/>
          <w:sz w:val="20"/>
          <w:szCs w:val="20"/>
        </w:rPr>
        <w:t>Cálculos herramienta MGA</w:t>
      </w:r>
      <w:r>
        <w:rPr>
          <w:color w:val="000000"/>
          <w:sz w:val="20"/>
          <w:szCs w:val="20"/>
        </w:rPr>
        <w:t>.</w:t>
      </w:r>
    </w:p>
    <w:p w14:paraId="795DCC73" w14:textId="77777777" w:rsidR="00556803" w:rsidRDefault="00556803">
      <w:pPr>
        <w:jc w:val="center"/>
        <w:rPr>
          <w:color w:val="000000"/>
          <w:sz w:val="20"/>
          <w:szCs w:val="20"/>
        </w:rPr>
      </w:pPr>
    </w:p>
    <w:p w14:paraId="1E796339" w14:textId="77777777" w:rsidR="00556803" w:rsidRDefault="00556803">
      <w:pPr>
        <w:jc w:val="center"/>
        <w:rPr>
          <w:color w:val="000000"/>
          <w:sz w:val="20"/>
          <w:szCs w:val="20"/>
        </w:rPr>
      </w:pPr>
    </w:p>
    <w:tbl>
      <w:tblPr>
        <w:tblStyle w:val="affffffff"/>
        <w:tblW w:w="7366" w:type="dxa"/>
        <w:jc w:val="center"/>
        <w:tblInd w:w="0" w:type="dxa"/>
        <w:tblLayout w:type="fixed"/>
        <w:tblLook w:val="0400" w:firstRow="0" w:lastRow="0" w:firstColumn="0" w:lastColumn="0" w:noHBand="0" w:noVBand="1"/>
      </w:tblPr>
      <w:tblGrid>
        <w:gridCol w:w="3623"/>
        <w:gridCol w:w="3743"/>
      </w:tblGrid>
      <w:tr w:rsidR="00556803" w14:paraId="0198DB6C" w14:textId="77777777">
        <w:trPr>
          <w:trHeight w:val="263"/>
          <w:jc w:val="center"/>
        </w:trPr>
        <w:tc>
          <w:tcPr>
            <w:tcW w:w="7366"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31E03688" w14:textId="77777777" w:rsidR="00556803" w:rsidRDefault="00000000">
            <w:pPr>
              <w:jc w:val="center"/>
              <w:rPr>
                <w:b/>
                <w:color w:val="000000"/>
                <w:sz w:val="18"/>
                <w:szCs w:val="18"/>
              </w:rPr>
            </w:pPr>
            <w:r>
              <w:rPr>
                <w:b/>
                <w:color w:val="000000"/>
                <w:sz w:val="18"/>
                <w:szCs w:val="18"/>
              </w:rPr>
              <w:t xml:space="preserve">INDICADORES DE COSTO MÍNIMO </w:t>
            </w:r>
          </w:p>
        </w:tc>
      </w:tr>
      <w:tr w:rsidR="00556803" w14:paraId="2A74D32D" w14:textId="77777777">
        <w:trPr>
          <w:trHeight w:val="263"/>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02673CE" w14:textId="77777777" w:rsidR="00556803" w:rsidRDefault="00000000">
            <w:pPr>
              <w:jc w:val="center"/>
              <w:rPr>
                <w:b/>
                <w:color w:val="000000"/>
                <w:sz w:val="18"/>
                <w:szCs w:val="18"/>
              </w:rPr>
            </w:pPr>
            <w:r>
              <w:rPr>
                <w:b/>
                <w:color w:val="000000"/>
                <w:sz w:val="18"/>
                <w:szCs w:val="18"/>
              </w:rPr>
              <w:t>VALOR PRESENTE DE LOS COSTOS</w:t>
            </w:r>
          </w:p>
        </w:tc>
        <w:tc>
          <w:tcPr>
            <w:tcW w:w="3743" w:type="dxa"/>
            <w:tcBorders>
              <w:top w:val="single" w:sz="4" w:space="0" w:color="000000"/>
              <w:left w:val="nil"/>
              <w:bottom w:val="single" w:sz="4" w:space="0" w:color="000000"/>
              <w:right w:val="single" w:sz="4" w:space="0" w:color="000000"/>
            </w:tcBorders>
            <w:shd w:val="clear" w:color="auto" w:fill="A6A6A6"/>
            <w:vAlign w:val="center"/>
          </w:tcPr>
          <w:p w14:paraId="3E35A12B" w14:textId="77777777" w:rsidR="00556803" w:rsidRDefault="00000000">
            <w:pPr>
              <w:jc w:val="center"/>
              <w:rPr>
                <w:b/>
                <w:color w:val="000000"/>
                <w:sz w:val="18"/>
                <w:szCs w:val="18"/>
              </w:rPr>
            </w:pPr>
            <w:r>
              <w:rPr>
                <w:b/>
                <w:color w:val="000000"/>
                <w:sz w:val="18"/>
                <w:szCs w:val="18"/>
              </w:rPr>
              <w:t>COSTO ANUAL EQUIVALENTE (CAE)</w:t>
            </w:r>
          </w:p>
        </w:tc>
      </w:tr>
      <w:tr w:rsidR="00556803" w14:paraId="7FF422E6" w14:textId="77777777">
        <w:trPr>
          <w:trHeight w:val="358"/>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6360B" w14:textId="77777777" w:rsidR="00556803" w:rsidRDefault="00000000">
            <w:pPr>
              <w:keepLines/>
              <w:jc w:val="center"/>
              <w:rPr>
                <w:color w:val="000000"/>
                <w:sz w:val="20"/>
                <w:szCs w:val="20"/>
                <w:highlight w:val="yellow"/>
              </w:rPr>
            </w:pPr>
            <w:r>
              <w:rPr>
                <w:rFonts w:ascii="Calibri" w:eastAsia="Calibri" w:hAnsi="Calibri" w:cs="Calibri"/>
                <w:color w:val="000000"/>
                <w:sz w:val="22"/>
                <w:szCs w:val="22"/>
              </w:rPr>
              <w:t>$ 32.446.975.012,14</w:t>
            </w:r>
          </w:p>
        </w:tc>
        <w:tc>
          <w:tcPr>
            <w:tcW w:w="3743" w:type="dxa"/>
            <w:tcBorders>
              <w:top w:val="single" w:sz="4" w:space="0" w:color="000000"/>
              <w:left w:val="nil"/>
              <w:bottom w:val="single" w:sz="4" w:space="0" w:color="000000"/>
              <w:right w:val="single" w:sz="4" w:space="0" w:color="000000"/>
            </w:tcBorders>
            <w:shd w:val="clear" w:color="auto" w:fill="auto"/>
            <w:vAlign w:val="center"/>
          </w:tcPr>
          <w:p w14:paraId="5AE435E3" w14:textId="77777777" w:rsidR="00556803" w:rsidRDefault="00000000">
            <w:pPr>
              <w:keepLines/>
              <w:jc w:val="center"/>
              <w:rPr>
                <w:color w:val="000000"/>
                <w:sz w:val="20"/>
                <w:szCs w:val="20"/>
                <w:highlight w:val="yellow"/>
              </w:rPr>
            </w:pPr>
            <w:r>
              <w:rPr>
                <w:rFonts w:ascii="Calibri" w:eastAsia="Calibri" w:hAnsi="Calibri" w:cs="Calibri"/>
                <w:color w:val="000000"/>
                <w:sz w:val="22"/>
                <w:szCs w:val="22"/>
              </w:rPr>
              <w:t>$1.864.897.906,07</w:t>
            </w:r>
          </w:p>
        </w:tc>
      </w:tr>
    </w:tbl>
    <w:p w14:paraId="53EBBECD" w14:textId="77777777" w:rsidR="00556803" w:rsidRDefault="00000000">
      <w:pPr>
        <w:ind w:left="2160" w:firstLine="720"/>
        <w:rPr>
          <w:i/>
          <w:color w:val="000000"/>
          <w:sz w:val="20"/>
          <w:szCs w:val="20"/>
        </w:rPr>
      </w:pPr>
      <w:r>
        <w:rPr>
          <w:b/>
          <w:i/>
          <w:color w:val="000000"/>
          <w:sz w:val="20"/>
          <w:szCs w:val="20"/>
        </w:rPr>
        <w:t xml:space="preserve">Fuente: </w:t>
      </w:r>
      <w:r>
        <w:rPr>
          <w:i/>
          <w:color w:val="000000"/>
          <w:sz w:val="20"/>
          <w:szCs w:val="20"/>
        </w:rPr>
        <w:t>Cálculos herramienta MGA.</w:t>
      </w:r>
    </w:p>
    <w:p w14:paraId="16039205" w14:textId="77777777" w:rsidR="00556803" w:rsidRDefault="00556803">
      <w:pPr>
        <w:ind w:left="2160" w:firstLine="720"/>
        <w:rPr>
          <w:color w:val="000000"/>
          <w:sz w:val="20"/>
          <w:szCs w:val="20"/>
        </w:rPr>
      </w:pPr>
    </w:p>
    <w:p w14:paraId="2205919A" w14:textId="77777777" w:rsidR="00556803" w:rsidRDefault="00556803">
      <w:pPr>
        <w:ind w:left="2160" w:firstLine="720"/>
        <w:rPr>
          <w:color w:val="000000"/>
          <w:sz w:val="20"/>
          <w:szCs w:val="20"/>
        </w:rPr>
      </w:pPr>
    </w:p>
    <w:p w14:paraId="4AAF74DF" w14:textId="77777777" w:rsidR="00556803" w:rsidRDefault="00000000">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Indicadores y Decisión</w:t>
      </w:r>
    </w:p>
    <w:p w14:paraId="48236421" w14:textId="77777777" w:rsidR="00556803" w:rsidRDefault="00556803">
      <w:pPr>
        <w:pBdr>
          <w:top w:val="nil"/>
          <w:left w:val="nil"/>
          <w:bottom w:val="nil"/>
          <w:right w:val="nil"/>
          <w:between w:val="nil"/>
        </w:pBdr>
        <w:rPr>
          <w:b/>
          <w:color w:val="000000"/>
          <w:sz w:val="20"/>
          <w:szCs w:val="20"/>
        </w:rPr>
      </w:pPr>
    </w:p>
    <w:p w14:paraId="10C52D05" w14:textId="77777777" w:rsidR="00556803" w:rsidRDefault="00000000">
      <w:pPr>
        <w:numPr>
          <w:ilvl w:val="1"/>
          <w:numId w:val="4"/>
        </w:numPr>
        <w:pBdr>
          <w:top w:val="nil"/>
          <w:left w:val="nil"/>
          <w:bottom w:val="nil"/>
          <w:right w:val="nil"/>
          <w:between w:val="nil"/>
        </w:pBdr>
        <w:tabs>
          <w:tab w:val="center" w:pos="4252"/>
          <w:tab w:val="right" w:pos="8504"/>
        </w:tabs>
        <w:rPr>
          <w:color w:val="000000"/>
          <w:sz w:val="20"/>
          <w:szCs w:val="20"/>
        </w:rPr>
      </w:pPr>
      <w:r>
        <w:rPr>
          <w:b/>
          <w:color w:val="000000"/>
          <w:sz w:val="20"/>
          <w:szCs w:val="20"/>
        </w:rPr>
        <w:t>Costos del proyecto por la línea de acción</w:t>
      </w:r>
      <w:r>
        <w:rPr>
          <w:color w:val="000000"/>
          <w:sz w:val="20"/>
          <w:szCs w:val="20"/>
        </w:rPr>
        <w:t xml:space="preserve"> </w:t>
      </w:r>
    </w:p>
    <w:p w14:paraId="775CC2EC" w14:textId="77777777" w:rsidR="00556803" w:rsidRDefault="00556803">
      <w:pPr>
        <w:pBdr>
          <w:top w:val="nil"/>
          <w:left w:val="nil"/>
          <w:bottom w:val="nil"/>
          <w:right w:val="nil"/>
          <w:between w:val="nil"/>
        </w:pBdr>
        <w:ind w:left="567"/>
        <w:jc w:val="right"/>
        <w:rPr>
          <w:b/>
          <w:color w:val="000000"/>
          <w:sz w:val="20"/>
          <w:szCs w:val="20"/>
        </w:rPr>
      </w:pPr>
    </w:p>
    <w:p w14:paraId="3CAEDB16" w14:textId="77777777" w:rsidR="00556803" w:rsidRDefault="00000000">
      <w:pPr>
        <w:pBdr>
          <w:top w:val="nil"/>
          <w:left w:val="nil"/>
          <w:bottom w:val="nil"/>
          <w:right w:val="nil"/>
          <w:between w:val="nil"/>
        </w:pBdr>
        <w:ind w:left="567"/>
        <w:jc w:val="right"/>
        <w:rPr>
          <w:b/>
          <w:color w:val="000000"/>
          <w:sz w:val="20"/>
          <w:szCs w:val="20"/>
        </w:rPr>
      </w:pPr>
      <w:r>
        <w:rPr>
          <w:b/>
          <w:color w:val="000000"/>
          <w:sz w:val="20"/>
          <w:szCs w:val="20"/>
        </w:rPr>
        <w:t>Cifra en millones de pesos</w:t>
      </w:r>
    </w:p>
    <w:tbl>
      <w:tblPr>
        <w:tblStyle w:val="affffffff0"/>
        <w:tblW w:w="90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076"/>
        <w:gridCol w:w="999"/>
        <w:gridCol w:w="999"/>
        <w:gridCol w:w="999"/>
        <w:gridCol w:w="999"/>
        <w:gridCol w:w="999"/>
      </w:tblGrid>
      <w:tr w:rsidR="00556803" w14:paraId="0DD70800" w14:textId="77777777">
        <w:trPr>
          <w:trHeight w:val="542"/>
        </w:trPr>
        <w:tc>
          <w:tcPr>
            <w:tcW w:w="4076" w:type="dxa"/>
            <w:shd w:val="clear" w:color="auto" w:fill="A6A6A6"/>
            <w:tcMar>
              <w:top w:w="100" w:type="dxa"/>
              <w:left w:w="80" w:type="dxa"/>
              <w:bottom w:w="100" w:type="dxa"/>
              <w:right w:w="80" w:type="dxa"/>
            </w:tcMar>
            <w:vAlign w:val="center"/>
          </w:tcPr>
          <w:p w14:paraId="1B179E81" w14:textId="77777777" w:rsidR="00556803" w:rsidRDefault="00000000">
            <w:pPr>
              <w:jc w:val="center"/>
              <w:rPr>
                <w:b/>
                <w:color w:val="000000"/>
                <w:sz w:val="20"/>
                <w:szCs w:val="20"/>
              </w:rPr>
            </w:pPr>
            <w:r>
              <w:rPr>
                <w:b/>
                <w:color w:val="000000"/>
                <w:sz w:val="20"/>
                <w:szCs w:val="20"/>
              </w:rPr>
              <w:t>LÍNEAS DE ACCIÓN</w:t>
            </w:r>
          </w:p>
          <w:p w14:paraId="74288796" w14:textId="77777777" w:rsidR="00556803" w:rsidRDefault="00000000">
            <w:pPr>
              <w:jc w:val="center"/>
              <w:rPr>
                <w:b/>
                <w:color w:val="000000"/>
                <w:sz w:val="20"/>
                <w:szCs w:val="20"/>
              </w:rPr>
            </w:pPr>
            <w:r>
              <w:rPr>
                <w:b/>
                <w:color w:val="000000"/>
                <w:sz w:val="20"/>
                <w:szCs w:val="20"/>
              </w:rPr>
              <w:t>(Componentes de gastos)</w:t>
            </w:r>
          </w:p>
        </w:tc>
        <w:tc>
          <w:tcPr>
            <w:tcW w:w="999" w:type="dxa"/>
            <w:tcBorders>
              <w:bottom w:val="single" w:sz="4" w:space="0" w:color="7F7F7F"/>
            </w:tcBorders>
            <w:shd w:val="clear" w:color="auto" w:fill="A6A6A6"/>
            <w:tcMar>
              <w:top w:w="100" w:type="dxa"/>
              <w:left w:w="80" w:type="dxa"/>
              <w:bottom w:w="100" w:type="dxa"/>
              <w:right w:w="80" w:type="dxa"/>
            </w:tcMar>
            <w:vAlign w:val="center"/>
          </w:tcPr>
          <w:p w14:paraId="51E685B2" w14:textId="77777777" w:rsidR="00556803" w:rsidRDefault="00000000">
            <w:pPr>
              <w:jc w:val="center"/>
              <w:rPr>
                <w:b/>
                <w:color w:val="000000"/>
                <w:sz w:val="20"/>
                <w:szCs w:val="20"/>
                <w:highlight w:val="yellow"/>
              </w:rPr>
            </w:pPr>
            <w:r>
              <w:rPr>
                <w:b/>
                <w:color w:val="000000"/>
                <w:sz w:val="20"/>
                <w:szCs w:val="20"/>
              </w:rPr>
              <w:t>2024</w:t>
            </w:r>
          </w:p>
        </w:tc>
        <w:tc>
          <w:tcPr>
            <w:tcW w:w="999" w:type="dxa"/>
            <w:tcBorders>
              <w:bottom w:val="single" w:sz="4" w:space="0" w:color="7F7F7F"/>
            </w:tcBorders>
            <w:shd w:val="clear" w:color="auto" w:fill="A6A6A6"/>
            <w:tcMar>
              <w:top w:w="100" w:type="dxa"/>
              <w:left w:w="80" w:type="dxa"/>
              <w:bottom w:w="100" w:type="dxa"/>
              <w:right w:w="80" w:type="dxa"/>
            </w:tcMar>
            <w:vAlign w:val="center"/>
          </w:tcPr>
          <w:p w14:paraId="13A3CF6A" w14:textId="77777777" w:rsidR="00556803" w:rsidRDefault="00000000">
            <w:pPr>
              <w:jc w:val="center"/>
              <w:rPr>
                <w:b/>
                <w:color w:val="000000"/>
                <w:sz w:val="20"/>
                <w:szCs w:val="20"/>
                <w:highlight w:val="yellow"/>
              </w:rPr>
            </w:pPr>
            <w:r>
              <w:rPr>
                <w:b/>
                <w:color w:val="000000"/>
                <w:sz w:val="20"/>
                <w:szCs w:val="20"/>
              </w:rPr>
              <w:t>2025</w:t>
            </w:r>
          </w:p>
        </w:tc>
        <w:tc>
          <w:tcPr>
            <w:tcW w:w="999" w:type="dxa"/>
            <w:tcBorders>
              <w:bottom w:val="single" w:sz="4" w:space="0" w:color="7F7F7F"/>
            </w:tcBorders>
            <w:shd w:val="clear" w:color="auto" w:fill="A6A6A6"/>
            <w:tcMar>
              <w:top w:w="100" w:type="dxa"/>
              <w:left w:w="80" w:type="dxa"/>
              <w:bottom w:w="100" w:type="dxa"/>
              <w:right w:w="80" w:type="dxa"/>
            </w:tcMar>
            <w:vAlign w:val="center"/>
          </w:tcPr>
          <w:p w14:paraId="0E58CF81" w14:textId="77777777" w:rsidR="00556803" w:rsidRDefault="00000000">
            <w:pPr>
              <w:jc w:val="center"/>
              <w:rPr>
                <w:b/>
                <w:color w:val="000000"/>
                <w:sz w:val="20"/>
                <w:szCs w:val="20"/>
                <w:highlight w:val="yellow"/>
              </w:rPr>
            </w:pPr>
            <w:r>
              <w:rPr>
                <w:b/>
                <w:color w:val="000000"/>
                <w:sz w:val="20"/>
                <w:szCs w:val="20"/>
              </w:rPr>
              <w:t>2026</w:t>
            </w:r>
          </w:p>
        </w:tc>
        <w:tc>
          <w:tcPr>
            <w:tcW w:w="999" w:type="dxa"/>
            <w:tcBorders>
              <w:bottom w:val="single" w:sz="4" w:space="0" w:color="7F7F7F"/>
            </w:tcBorders>
            <w:shd w:val="clear" w:color="auto" w:fill="A6A6A6"/>
            <w:tcMar>
              <w:top w:w="100" w:type="dxa"/>
              <w:left w:w="80" w:type="dxa"/>
              <w:bottom w:w="100" w:type="dxa"/>
              <w:right w:w="80" w:type="dxa"/>
            </w:tcMar>
            <w:vAlign w:val="center"/>
          </w:tcPr>
          <w:p w14:paraId="001D51F9" w14:textId="77777777" w:rsidR="00556803" w:rsidRDefault="00000000">
            <w:pPr>
              <w:jc w:val="center"/>
              <w:rPr>
                <w:b/>
                <w:color w:val="000000"/>
                <w:sz w:val="20"/>
                <w:szCs w:val="20"/>
                <w:highlight w:val="yellow"/>
              </w:rPr>
            </w:pPr>
            <w:r>
              <w:rPr>
                <w:b/>
                <w:color w:val="000000"/>
                <w:sz w:val="20"/>
                <w:szCs w:val="20"/>
              </w:rPr>
              <w:t>2027</w:t>
            </w:r>
          </w:p>
        </w:tc>
        <w:tc>
          <w:tcPr>
            <w:tcW w:w="999" w:type="dxa"/>
            <w:tcBorders>
              <w:bottom w:val="single" w:sz="4" w:space="0" w:color="7F7F7F"/>
            </w:tcBorders>
            <w:shd w:val="clear" w:color="auto" w:fill="A6A6A6"/>
            <w:tcMar>
              <w:top w:w="100" w:type="dxa"/>
              <w:left w:w="80" w:type="dxa"/>
              <w:bottom w:w="100" w:type="dxa"/>
              <w:right w:w="80" w:type="dxa"/>
            </w:tcMar>
          </w:tcPr>
          <w:p w14:paraId="7FDE6338" w14:textId="77777777" w:rsidR="00556803" w:rsidRDefault="00556803">
            <w:pPr>
              <w:jc w:val="center"/>
              <w:rPr>
                <w:b/>
                <w:color w:val="000000"/>
                <w:sz w:val="20"/>
                <w:szCs w:val="20"/>
              </w:rPr>
            </w:pPr>
          </w:p>
          <w:p w14:paraId="11914A2B" w14:textId="77777777" w:rsidR="00556803" w:rsidRDefault="00000000">
            <w:pPr>
              <w:jc w:val="center"/>
              <w:rPr>
                <w:b/>
                <w:color w:val="000000"/>
                <w:sz w:val="20"/>
                <w:szCs w:val="20"/>
              </w:rPr>
            </w:pPr>
            <w:r>
              <w:rPr>
                <w:b/>
                <w:color w:val="000000"/>
                <w:sz w:val="20"/>
                <w:szCs w:val="20"/>
              </w:rPr>
              <w:t>TOTAL</w:t>
            </w:r>
          </w:p>
        </w:tc>
      </w:tr>
      <w:tr w:rsidR="00F31B73" w14:paraId="6A009488" w14:textId="77777777" w:rsidTr="00F31B73">
        <w:trPr>
          <w:trHeight w:val="462"/>
        </w:trPr>
        <w:tc>
          <w:tcPr>
            <w:tcW w:w="4076" w:type="dxa"/>
            <w:tcBorders>
              <w:right w:val="single" w:sz="4" w:space="0" w:color="7F7F7F"/>
            </w:tcBorders>
            <w:tcMar>
              <w:top w:w="100" w:type="dxa"/>
              <w:left w:w="80" w:type="dxa"/>
              <w:bottom w:w="100" w:type="dxa"/>
              <w:right w:w="80" w:type="dxa"/>
            </w:tcMar>
            <w:vAlign w:val="center"/>
          </w:tcPr>
          <w:p w14:paraId="0D5A9A35" w14:textId="77777777" w:rsidR="00F31B73" w:rsidRDefault="00F31B73" w:rsidP="00F31B73">
            <w:pPr>
              <w:rPr>
                <w:color w:val="000000"/>
                <w:sz w:val="20"/>
                <w:szCs w:val="20"/>
              </w:rPr>
            </w:pPr>
            <w:r>
              <w:rPr>
                <w:color w:val="000000"/>
                <w:sz w:val="20"/>
                <w:szCs w:val="20"/>
              </w:rPr>
              <w:t>Fortalecimiento Institucional</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67DA8B30" w14:textId="6172352D" w:rsidR="00F31B73" w:rsidRDefault="00F31B73" w:rsidP="00F31B73">
            <w:pPr>
              <w:keepLines/>
              <w:jc w:val="center"/>
              <w:rPr>
                <w:color w:val="000000"/>
                <w:sz w:val="20"/>
                <w:szCs w:val="20"/>
              </w:rPr>
            </w:pPr>
            <w:r>
              <w:rPr>
                <w:rFonts w:ascii="Calibri" w:hAnsi="Calibri" w:cs="Calibri"/>
                <w:color w:val="000000"/>
                <w:sz w:val="22"/>
                <w:szCs w:val="22"/>
              </w:rPr>
              <w:t>1.309</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461AA986" w14:textId="1132E164" w:rsidR="00F31B73" w:rsidRPr="00DF5795" w:rsidRDefault="00F31B73" w:rsidP="00F31B73">
            <w:pPr>
              <w:keepLines/>
              <w:jc w:val="center"/>
              <w:rPr>
                <w:color w:val="000000"/>
                <w:sz w:val="20"/>
                <w:szCs w:val="20"/>
                <w:highlight w:val="cyan"/>
              </w:rPr>
            </w:pPr>
            <w:r w:rsidRPr="00DF5795">
              <w:rPr>
                <w:rFonts w:ascii="Calibri" w:hAnsi="Calibri" w:cs="Calibri"/>
                <w:color w:val="000000"/>
                <w:sz w:val="22"/>
                <w:szCs w:val="22"/>
                <w:highlight w:val="cyan"/>
              </w:rPr>
              <w:t>5.</w:t>
            </w:r>
            <w:r w:rsidR="00DF5795" w:rsidRPr="00DF5795">
              <w:rPr>
                <w:rFonts w:ascii="Calibri" w:hAnsi="Calibri" w:cs="Calibri"/>
                <w:color w:val="000000"/>
                <w:sz w:val="22"/>
                <w:szCs w:val="22"/>
                <w:highlight w:val="cyan"/>
              </w:rPr>
              <w:t>656</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07E6418A" w14:textId="46C6F5C7" w:rsidR="00F31B73" w:rsidRDefault="00F31B73" w:rsidP="00F31B73">
            <w:pPr>
              <w:keepLines/>
              <w:jc w:val="center"/>
              <w:rPr>
                <w:color w:val="000000"/>
                <w:sz w:val="20"/>
                <w:szCs w:val="20"/>
              </w:rPr>
            </w:pPr>
            <w:r>
              <w:rPr>
                <w:rFonts w:ascii="Calibri" w:hAnsi="Calibri" w:cs="Calibri"/>
                <w:color w:val="000000"/>
                <w:sz w:val="22"/>
                <w:szCs w:val="22"/>
              </w:rPr>
              <w:t>5.748</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276D0607" w14:textId="0EC487F1" w:rsidR="00F31B73" w:rsidRDefault="00F31B73" w:rsidP="00F31B73">
            <w:pPr>
              <w:keepLines/>
              <w:jc w:val="center"/>
              <w:rPr>
                <w:color w:val="000000"/>
                <w:sz w:val="20"/>
                <w:szCs w:val="20"/>
              </w:rPr>
            </w:pPr>
            <w:r>
              <w:rPr>
                <w:rFonts w:ascii="Calibri" w:hAnsi="Calibri" w:cs="Calibri"/>
                <w:color w:val="000000"/>
                <w:sz w:val="22"/>
                <w:szCs w:val="22"/>
              </w:rPr>
              <w:t>4.997</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1C8D0B8B" w14:textId="6CF31C3C" w:rsidR="00F31B73" w:rsidRDefault="00F31B73" w:rsidP="00F31B73">
            <w:pPr>
              <w:keepLines/>
              <w:jc w:val="center"/>
              <w:rPr>
                <w:color w:val="000000"/>
                <w:sz w:val="20"/>
                <w:szCs w:val="20"/>
              </w:rPr>
            </w:pPr>
            <w:r w:rsidRPr="00DF5795">
              <w:rPr>
                <w:rFonts w:ascii="Calibri" w:hAnsi="Calibri" w:cs="Calibri"/>
                <w:color w:val="000000"/>
                <w:sz w:val="22"/>
                <w:szCs w:val="22"/>
                <w:highlight w:val="cyan"/>
              </w:rPr>
              <w:t>17.</w:t>
            </w:r>
            <w:r w:rsidR="00DF5795" w:rsidRPr="00DF5795">
              <w:rPr>
                <w:rFonts w:ascii="Calibri" w:hAnsi="Calibri" w:cs="Calibri"/>
                <w:color w:val="000000"/>
                <w:sz w:val="22"/>
                <w:szCs w:val="22"/>
                <w:highlight w:val="cyan"/>
              </w:rPr>
              <w:t>709</w:t>
            </w:r>
          </w:p>
        </w:tc>
      </w:tr>
      <w:tr w:rsidR="00F31B73" w14:paraId="2883AA1E" w14:textId="77777777" w:rsidTr="00F31B73">
        <w:trPr>
          <w:trHeight w:val="15"/>
        </w:trPr>
        <w:tc>
          <w:tcPr>
            <w:tcW w:w="4076" w:type="dxa"/>
            <w:tcBorders>
              <w:right w:val="single" w:sz="4" w:space="0" w:color="7F7F7F"/>
            </w:tcBorders>
            <w:tcMar>
              <w:top w:w="100" w:type="dxa"/>
              <w:left w:w="80" w:type="dxa"/>
              <w:bottom w:w="100" w:type="dxa"/>
              <w:right w:w="80" w:type="dxa"/>
            </w:tcMar>
            <w:vAlign w:val="center"/>
          </w:tcPr>
          <w:p w14:paraId="334F18B9" w14:textId="77777777" w:rsidR="00F31B73" w:rsidRDefault="00F31B73" w:rsidP="00F31B73">
            <w:pPr>
              <w:rPr>
                <w:color w:val="000000"/>
                <w:sz w:val="20"/>
                <w:szCs w:val="20"/>
              </w:rPr>
            </w:pPr>
            <w:r>
              <w:rPr>
                <w:color w:val="000000"/>
                <w:sz w:val="20"/>
                <w:szCs w:val="20"/>
              </w:rPr>
              <w:t>Infraestructura Física</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7C743996" w14:textId="6D9A4731" w:rsidR="00F31B73" w:rsidRDefault="00F31B73" w:rsidP="00F31B73">
            <w:pPr>
              <w:jc w:val="center"/>
              <w:rPr>
                <w:color w:val="000000"/>
                <w:sz w:val="20"/>
                <w:szCs w:val="20"/>
              </w:rPr>
            </w:pPr>
            <w:r>
              <w:rPr>
                <w:rFonts w:ascii="Calibri" w:hAnsi="Calibri" w:cs="Calibri"/>
                <w:color w:val="000000"/>
                <w:sz w:val="22"/>
                <w:szCs w:val="22"/>
              </w:rPr>
              <w:t>325</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11D21B2B" w14:textId="3A80BDF0" w:rsidR="00F31B73" w:rsidRPr="00DF5795" w:rsidRDefault="00DF5795" w:rsidP="00F31B73">
            <w:pPr>
              <w:jc w:val="center"/>
              <w:rPr>
                <w:color w:val="000000"/>
                <w:sz w:val="20"/>
                <w:szCs w:val="20"/>
                <w:highlight w:val="cyan"/>
              </w:rPr>
            </w:pPr>
            <w:r w:rsidRPr="00DF5795">
              <w:rPr>
                <w:rFonts w:ascii="Calibri" w:hAnsi="Calibri" w:cs="Calibri"/>
                <w:color w:val="000000"/>
                <w:sz w:val="22"/>
                <w:szCs w:val="22"/>
                <w:highlight w:val="cyan"/>
              </w:rPr>
              <w:t>1.054</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4468F4D9" w14:textId="4C7158F3" w:rsidR="00F31B73" w:rsidRDefault="00F31B73" w:rsidP="00F31B73">
            <w:pPr>
              <w:jc w:val="center"/>
              <w:rPr>
                <w:color w:val="000000"/>
                <w:sz w:val="20"/>
                <w:szCs w:val="20"/>
              </w:rPr>
            </w:pPr>
            <w:r>
              <w:rPr>
                <w:rFonts w:ascii="Calibri" w:hAnsi="Calibri" w:cs="Calibri"/>
                <w:color w:val="000000"/>
                <w:sz w:val="22"/>
                <w:szCs w:val="22"/>
              </w:rPr>
              <w:t>1.601</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0985F377" w14:textId="036C9F52" w:rsidR="00F31B73" w:rsidRDefault="00F31B73" w:rsidP="00F31B73">
            <w:pPr>
              <w:jc w:val="center"/>
              <w:rPr>
                <w:color w:val="000000"/>
                <w:sz w:val="20"/>
                <w:szCs w:val="20"/>
              </w:rPr>
            </w:pPr>
            <w:r>
              <w:rPr>
                <w:rFonts w:ascii="Calibri" w:hAnsi="Calibri" w:cs="Calibri"/>
                <w:color w:val="000000"/>
                <w:sz w:val="22"/>
                <w:szCs w:val="22"/>
              </w:rPr>
              <w:t>1.642</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72D9CC68" w14:textId="6995A0ED" w:rsidR="00F31B73" w:rsidRDefault="00F31B73" w:rsidP="00F31B73">
            <w:pPr>
              <w:jc w:val="center"/>
              <w:rPr>
                <w:color w:val="000000"/>
                <w:sz w:val="20"/>
                <w:szCs w:val="20"/>
              </w:rPr>
            </w:pPr>
            <w:r w:rsidRPr="00DF5795">
              <w:rPr>
                <w:rFonts w:ascii="Calibri" w:hAnsi="Calibri" w:cs="Calibri"/>
                <w:color w:val="000000"/>
                <w:sz w:val="22"/>
                <w:szCs w:val="22"/>
                <w:highlight w:val="cyan"/>
              </w:rPr>
              <w:t>4.</w:t>
            </w:r>
            <w:r w:rsidR="00DF5795" w:rsidRPr="00DF5795">
              <w:rPr>
                <w:rFonts w:ascii="Calibri" w:hAnsi="Calibri" w:cs="Calibri"/>
                <w:color w:val="000000"/>
                <w:sz w:val="22"/>
                <w:szCs w:val="22"/>
                <w:highlight w:val="cyan"/>
              </w:rPr>
              <w:t>623</w:t>
            </w:r>
          </w:p>
        </w:tc>
      </w:tr>
      <w:tr w:rsidR="00F31B73" w14:paraId="57661E76" w14:textId="77777777" w:rsidTr="00F31B73">
        <w:trPr>
          <w:trHeight w:val="361"/>
        </w:trPr>
        <w:tc>
          <w:tcPr>
            <w:tcW w:w="4076" w:type="dxa"/>
            <w:tcBorders>
              <w:right w:val="single" w:sz="4" w:space="0" w:color="7F7F7F"/>
            </w:tcBorders>
            <w:shd w:val="clear" w:color="auto" w:fill="AEAAAA"/>
            <w:tcMar>
              <w:top w:w="100" w:type="dxa"/>
              <w:left w:w="80" w:type="dxa"/>
              <w:bottom w:w="100" w:type="dxa"/>
              <w:right w:w="80" w:type="dxa"/>
            </w:tcMar>
            <w:vAlign w:val="center"/>
          </w:tcPr>
          <w:p w14:paraId="5E220FF2" w14:textId="77777777" w:rsidR="00F31B73" w:rsidRDefault="00F31B73" w:rsidP="00F31B73">
            <w:pPr>
              <w:rPr>
                <w:color w:val="000000"/>
                <w:sz w:val="20"/>
                <w:szCs w:val="20"/>
              </w:rPr>
            </w:pPr>
            <w:r>
              <w:rPr>
                <w:color w:val="000000"/>
                <w:sz w:val="20"/>
                <w:szCs w:val="20"/>
              </w:rPr>
              <w:t>TOTAL</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5BCAA8F4" w14:textId="1A50DA5A" w:rsidR="00F31B73" w:rsidRDefault="00F31B73" w:rsidP="00F31B73">
            <w:pPr>
              <w:jc w:val="center"/>
              <w:rPr>
                <w:b/>
                <w:color w:val="000000"/>
                <w:sz w:val="20"/>
                <w:szCs w:val="20"/>
              </w:rPr>
            </w:pPr>
            <w:r>
              <w:rPr>
                <w:rFonts w:ascii="Calibri" w:hAnsi="Calibri" w:cs="Calibri"/>
                <w:color w:val="000000"/>
                <w:sz w:val="22"/>
                <w:szCs w:val="22"/>
              </w:rPr>
              <w:t>1.634</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08C08404" w14:textId="1E270AD7" w:rsidR="00F31B73" w:rsidRDefault="00F31B73" w:rsidP="00F31B73">
            <w:pPr>
              <w:jc w:val="center"/>
              <w:rPr>
                <w:b/>
                <w:color w:val="000000"/>
                <w:sz w:val="20"/>
                <w:szCs w:val="20"/>
              </w:rPr>
            </w:pPr>
            <w:r>
              <w:rPr>
                <w:rFonts w:ascii="Calibri" w:hAnsi="Calibri" w:cs="Calibri"/>
                <w:color w:val="000000"/>
                <w:sz w:val="22"/>
                <w:szCs w:val="22"/>
              </w:rPr>
              <w:t>6.710</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5C954C17" w14:textId="2583EDE7" w:rsidR="00F31B73" w:rsidRDefault="00F31B73" w:rsidP="00F31B73">
            <w:pPr>
              <w:jc w:val="center"/>
              <w:rPr>
                <w:b/>
                <w:color w:val="000000"/>
                <w:sz w:val="20"/>
                <w:szCs w:val="20"/>
              </w:rPr>
            </w:pPr>
            <w:r>
              <w:rPr>
                <w:rFonts w:ascii="Calibri" w:hAnsi="Calibri" w:cs="Calibri"/>
                <w:color w:val="000000"/>
                <w:sz w:val="22"/>
                <w:szCs w:val="22"/>
              </w:rPr>
              <w:t>7.349</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669508DC" w14:textId="2953DA2C" w:rsidR="00F31B73" w:rsidRDefault="00F31B73" w:rsidP="00F31B73">
            <w:pPr>
              <w:jc w:val="center"/>
              <w:rPr>
                <w:b/>
                <w:color w:val="000000"/>
                <w:sz w:val="20"/>
                <w:szCs w:val="20"/>
              </w:rPr>
            </w:pPr>
            <w:r>
              <w:rPr>
                <w:rFonts w:ascii="Calibri" w:hAnsi="Calibri" w:cs="Calibri"/>
                <w:color w:val="000000"/>
                <w:sz w:val="22"/>
                <w:szCs w:val="22"/>
              </w:rPr>
              <w:t>6.639</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7E81DF72" w14:textId="15B2470A" w:rsidR="00F31B73" w:rsidRDefault="00F31B73" w:rsidP="00F31B73">
            <w:pPr>
              <w:jc w:val="center"/>
              <w:rPr>
                <w:b/>
                <w:color w:val="000000"/>
                <w:sz w:val="20"/>
                <w:szCs w:val="20"/>
              </w:rPr>
            </w:pPr>
            <w:r>
              <w:rPr>
                <w:rFonts w:ascii="Calibri" w:hAnsi="Calibri" w:cs="Calibri"/>
                <w:color w:val="000000"/>
                <w:sz w:val="22"/>
                <w:szCs w:val="22"/>
              </w:rPr>
              <w:t>22.332</w:t>
            </w:r>
          </w:p>
        </w:tc>
      </w:tr>
    </w:tbl>
    <w:p w14:paraId="03AB6D10" w14:textId="77777777" w:rsidR="00556803" w:rsidRDefault="00000000">
      <w:pPr>
        <w:pBdr>
          <w:top w:val="nil"/>
          <w:left w:val="nil"/>
          <w:bottom w:val="nil"/>
          <w:right w:val="nil"/>
          <w:between w:val="nil"/>
        </w:pBdr>
        <w:jc w:val="center"/>
        <w:rPr>
          <w:color w:val="000000"/>
          <w:sz w:val="20"/>
          <w:szCs w:val="20"/>
        </w:rPr>
      </w:pPr>
      <w:r>
        <w:rPr>
          <w:i/>
          <w:color w:val="000000"/>
          <w:sz w:val="20"/>
          <w:szCs w:val="20"/>
        </w:rPr>
        <w:t xml:space="preserve">Fuente: </w:t>
      </w:r>
    </w:p>
    <w:p w14:paraId="6283AA45" w14:textId="77777777" w:rsidR="00556803" w:rsidRDefault="00556803">
      <w:pPr>
        <w:pBdr>
          <w:top w:val="nil"/>
          <w:left w:val="nil"/>
          <w:bottom w:val="nil"/>
          <w:right w:val="nil"/>
          <w:between w:val="nil"/>
        </w:pBdr>
        <w:ind w:left="708"/>
        <w:rPr>
          <w:color w:val="000000"/>
          <w:sz w:val="20"/>
          <w:szCs w:val="20"/>
        </w:rPr>
      </w:pPr>
    </w:p>
    <w:p w14:paraId="70280064" w14:textId="77777777" w:rsidR="00556803" w:rsidRDefault="00000000">
      <w:pPr>
        <w:rPr>
          <w:color w:val="000000"/>
          <w:sz w:val="20"/>
          <w:szCs w:val="20"/>
        </w:rPr>
      </w:pPr>
      <w:r>
        <w:rPr>
          <w:color w:val="000000"/>
          <w:sz w:val="20"/>
          <w:szCs w:val="20"/>
        </w:rPr>
        <w:t>.</w:t>
      </w:r>
    </w:p>
    <w:p w14:paraId="49A3E8AD" w14:textId="77777777" w:rsidR="00556803" w:rsidRDefault="00000000">
      <w:pPr>
        <w:numPr>
          <w:ilvl w:val="1"/>
          <w:numId w:val="4"/>
        </w:numPr>
        <w:pBdr>
          <w:top w:val="nil"/>
          <w:left w:val="nil"/>
          <w:bottom w:val="nil"/>
          <w:right w:val="nil"/>
          <w:between w:val="nil"/>
        </w:pBdr>
        <w:tabs>
          <w:tab w:val="center" w:pos="4252"/>
          <w:tab w:val="right" w:pos="8504"/>
        </w:tabs>
        <w:rPr>
          <w:color w:val="000000"/>
          <w:sz w:val="20"/>
          <w:szCs w:val="20"/>
        </w:rPr>
      </w:pPr>
      <w:r>
        <w:rPr>
          <w:b/>
          <w:color w:val="000000"/>
          <w:sz w:val="20"/>
          <w:szCs w:val="20"/>
        </w:rPr>
        <w:t xml:space="preserve">Fuentes de Financiación </w:t>
      </w:r>
      <w:r>
        <w:rPr>
          <w:color w:val="000000"/>
          <w:sz w:val="20"/>
          <w:szCs w:val="20"/>
        </w:rPr>
        <w:t>(Proyectado para todas las totalidades de las vigencias atendiendo las necesidades)</w:t>
      </w:r>
    </w:p>
    <w:p w14:paraId="30220180" w14:textId="77777777" w:rsidR="00556803" w:rsidRDefault="00556803">
      <w:pPr>
        <w:pBdr>
          <w:top w:val="nil"/>
          <w:left w:val="nil"/>
          <w:bottom w:val="nil"/>
          <w:right w:val="nil"/>
          <w:between w:val="nil"/>
        </w:pBdr>
        <w:ind w:left="567"/>
        <w:rPr>
          <w:color w:val="000000"/>
          <w:sz w:val="20"/>
          <w:szCs w:val="20"/>
        </w:rPr>
      </w:pPr>
    </w:p>
    <w:tbl>
      <w:tblPr>
        <w:tblStyle w:val="affffffff1"/>
        <w:tblW w:w="9308" w:type="dxa"/>
        <w:tblInd w:w="0" w:type="dxa"/>
        <w:tblLayout w:type="fixed"/>
        <w:tblLook w:val="0400" w:firstRow="0" w:lastRow="0" w:firstColumn="0" w:lastColumn="0" w:noHBand="0" w:noVBand="1"/>
      </w:tblPr>
      <w:tblGrid>
        <w:gridCol w:w="2327"/>
        <w:gridCol w:w="2327"/>
        <w:gridCol w:w="2327"/>
        <w:gridCol w:w="2327"/>
      </w:tblGrid>
      <w:tr w:rsidR="00556803" w14:paraId="54FECE7C" w14:textId="77777777">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3A05E5F" w14:textId="77777777" w:rsidR="00556803" w:rsidRDefault="00000000">
            <w:pPr>
              <w:jc w:val="center"/>
              <w:rPr>
                <w:b/>
                <w:color w:val="000000"/>
                <w:sz w:val="20"/>
                <w:szCs w:val="20"/>
              </w:rPr>
            </w:pPr>
            <w:r>
              <w:rPr>
                <w:b/>
                <w:color w:val="000000"/>
                <w:sz w:val="20"/>
                <w:szCs w:val="20"/>
              </w:rPr>
              <w:t>ETAPA</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5A51384E" w14:textId="77777777" w:rsidR="00556803" w:rsidRDefault="00000000">
            <w:pPr>
              <w:jc w:val="center"/>
              <w:rPr>
                <w:b/>
                <w:color w:val="000000"/>
                <w:sz w:val="20"/>
                <w:szCs w:val="20"/>
              </w:rPr>
            </w:pPr>
            <w:r>
              <w:rPr>
                <w:b/>
                <w:color w:val="000000"/>
                <w:sz w:val="20"/>
                <w:szCs w:val="20"/>
              </w:rPr>
              <w:t>TIPO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78E9E159" w14:textId="77777777" w:rsidR="00556803" w:rsidRDefault="00000000">
            <w:pPr>
              <w:jc w:val="center"/>
              <w:rPr>
                <w:b/>
                <w:color w:val="000000"/>
                <w:sz w:val="20"/>
                <w:szCs w:val="20"/>
              </w:rPr>
            </w:pPr>
            <w:r>
              <w:rPr>
                <w:b/>
                <w:color w:val="000000"/>
                <w:sz w:val="20"/>
                <w:szCs w:val="20"/>
              </w:rPr>
              <w:t>NOMBRE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3F770B71" w14:textId="77777777" w:rsidR="00556803" w:rsidRDefault="00000000">
            <w:pPr>
              <w:jc w:val="center"/>
              <w:rPr>
                <w:b/>
                <w:color w:val="000000"/>
                <w:sz w:val="20"/>
                <w:szCs w:val="20"/>
              </w:rPr>
            </w:pPr>
            <w:r>
              <w:rPr>
                <w:b/>
                <w:color w:val="000000"/>
                <w:sz w:val="20"/>
                <w:szCs w:val="20"/>
              </w:rPr>
              <w:t>TIPO DE RECURSO</w:t>
            </w:r>
          </w:p>
        </w:tc>
      </w:tr>
      <w:tr w:rsidR="00556803" w14:paraId="4C2572D9" w14:textId="77777777">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43C1E" w14:textId="77777777" w:rsidR="00556803" w:rsidRDefault="00000000">
            <w:pPr>
              <w:jc w:val="center"/>
              <w:rPr>
                <w:color w:val="000000"/>
                <w:sz w:val="20"/>
                <w:szCs w:val="20"/>
              </w:rPr>
            </w:pPr>
            <w:r>
              <w:rPr>
                <w:color w:val="000000"/>
                <w:sz w:val="20"/>
                <w:szCs w:val="20"/>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2AC33945" w14:textId="77777777" w:rsidR="00556803" w:rsidRDefault="00000000">
            <w:pPr>
              <w:jc w:val="center"/>
              <w:rPr>
                <w:color w:val="000000"/>
                <w:sz w:val="20"/>
                <w:szCs w:val="20"/>
              </w:rPr>
            </w:pPr>
            <w:r>
              <w:rPr>
                <w:color w:val="000000"/>
                <w:sz w:val="20"/>
                <w:szCs w:val="20"/>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E78D4E6" w14:textId="77777777" w:rsidR="00556803" w:rsidRDefault="00000000">
            <w:pPr>
              <w:jc w:val="center"/>
              <w:rPr>
                <w:color w:val="000000"/>
                <w:sz w:val="20"/>
                <w:szCs w:val="20"/>
              </w:rPr>
            </w:pPr>
            <w:r>
              <w:rPr>
                <w:color w:val="000000"/>
                <w:sz w:val="20"/>
                <w:szCs w:val="20"/>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C8C4450" w14:textId="77777777" w:rsidR="00556803" w:rsidRDefault="00000000">
            <w:pPr>
              <w:jc w:val="center"/>
              <w:rPr>
                <w:color w:val="000000"/>
                <w:sz w:val="20"/>
                <w:szCs w:val="20"/>
              </w:rPr>
            </w:pPr>
            <w:r>
              <w:rPr>
                <w:color w:val="000000"/>
                <w:sz w:val="20"/>
                <w:szCs w:val="20"/>
              </w:rPr>
              <w:t>Distrital</w:t>
            </w:r>
          </w:p>
        </w:tc>
      </w:tr>
    </w:tbl>
    <w:p w14:paraId="53B3DB1A" w14:textId="77777777" w:rsidR="00556803" w:rsidRDefault="00000000">
      <w:pPr>
        <w:pBdr>
          <w:top w:val="nil"/>
          <w:left w:val="nil"/>
          <w:bottom w:val="nil"/>
          <w:right w:val="nil"/>
          <w:between w:val="nil"/>
        </w:pBdr>
        <w:ind w:left="3948" w:firstLine="371"/>
        <w:rPr>
          <w:b/>
          <w:color w:val="000000"/>
          <w:sz w:val="20"/>
          <w:szCs w:val="20"/>
        </w:rPr>
      </w:pPr>
      <w:r>
        <w:rPr>
          <w:i/>
          <w:color w:val="000000"/>
          <w:sz w:val="20"/>
          <w:szCs w:val="20"/>
        </w:rPr>
        <w:t xml:space="preserve">Fuente: </w:t>
      </w:r>
    </w:p>
    <w:p w14:paraId="35E96058" w14:textId="77777777" w:rsidR="00556803" w:rsidRDefault="00556803">
      <w:pPr>
        <w:pBdr>
          <w:top w:val="nil"/>
          <w:left w:val="nil"/>
          <w:bottom w:val="nil"/>
          <w:right w:val="nil"/>
          <w:between w:val="nil"/>
        </w:pBdr>
        <w:tabs>
          <w:tab w:val="center" w:pos="4252"/>
          <w:tab w:val="right" w:pos="8504"/>
        </w:tabs>
        <w:ind w:left="780"/>
        <w:rPr>
          <w:b/>
          <w:color w:val="000000"/>
          <w:sz w:val="20"/>
          <w:szCs w:val="20"/>
        </w:rPr>
        <w:sectPr w:rsidR="00556803">
          <w:pgSz w:w="12240" w:h="15840"/>
          <w:pgMar w:top="1417" w:right="1700" w:bottom="1417" w:left="1700" w:header="708" w:footer="708" w:gutter="0"/>
          <w:pgNumType w:start="1"/>
          <w:cols w:space="720"/>
        </w:sectPr>
      </w:pPr>
    </w:p>
    <w:p w14:paraId="5521D906" w14:textId="77777777" w:rsidR="00556803" w:rsidRDefault="00556803">
      <w:pPr>
        <w:pBdr>
          <w:top w:val="nil"/>
          <w:left w:val="nil"/>
          <w:bottom w:val="nil"/>
          <w:right w:val="nil"/>
          <w:between w:val="nil"/>
        </w:pBdr>
        <w:tabs>
          <w:tab w:val="center" w:pos="4252"/>
          <w:tab w:val="right" w:pos="8504"/>
        </w:tabs>
        <w:ind w:left="780"/>
        <w:rPr>
          <w:b/>
          <w:color w:val="000000"/>
          <w:sz w:val="20"/>
          <w:szCs w:val="20"/>
        </w:rPr>
      </w:pPr>
    </w:p>
    <w:p w14:paraId="0E8F98D8" w14:textId="77777777" w:rsidR="00556803" w:rsidRDefault="00000000">
      <w:pPr>
        <w:numPr>
          <w:ilvl w:val="0"/>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MODULO IV- PROGRAMACIÓN</w:t>
      </w:r>
    </w:p>
    <w:p w14:paraId="35E74BE5" w14:textId="77777777" w:rsidR="00556803" w:rsidRDefault="00556803">
      <w:pPr>
        <w:pBdr>
          <w:top w:val="nil"/>
          <w:left w:val="nil"/>
          <w:bottom w:val="nil"/>
          <w:right w:val="nil"/>
          <w:between w:val="nil"/>
        </w:pBdr>
        <w:tabs>
          <w:tab w:val="center" w:pos="4252"/>
          <w:tab w:val="right" w:pos="8504"/>
        </w:tabs>
        <w:ind w:left="780"/>
        <w:rPr>
          <w:b/>
          <w:color w:val="000000"/>
          <w:sz w:val="20"/>
          <w:szCs w:val="20"/>
        </w:rPr>
      </w:pPr>
    </w:p>
    <w:p w14:paraId="0557573A" w14:textId="77777777" w:rsidR="00556803" w:rsidRDefault="00000000">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Indicadores de producto</w:t>
      </w:r>
    </w:p>
    <w:p w14:paraId="02BA070B" w14:textId="77777777" w:rsidR="00556803" w:rsidRDefault="00556803">
      <w:pPr>
        <w:rPr>
          <w:i/>
          <w:color w:val="000000"/>
          <w:sz w:val="20"/>
          <w:szCs w:val="20"/>
        </w:rPr>
      </w:pPr>
    </w:p>
    <w:tbl>
      <w:tblPr>
        <w:tblStyle w:val="affffffff2"/>
        <w:tblW w:w="12765" w:type="dxa"/>
        <w:jc w:val="center"/>
        <w:tblInd w:w="0" w:type="dxa"/>
        <w:tblLayout w:type="fixed"/>
        <w:tblLook w:val="0400" w:firstRow="0" w:lastRow="0" w:firstColumn="0" w:lastColumn="0" w:noHBand="0" w:noVBand="1"/>
      </w:tblPr>
      <w:tblGrid>
        <w:gridCol w:w="2552"/>
        <w:gridCol w:w="2405"/>
        <w:gridCol w:w="1701"/>
        <w:gridCol w:w="1559"/>
        <w:gridCol w:w="751"/>
        <w:gridCol w:w="751"/>
        <w:gridCol w:w="751"/>
        <w:gridCol w:w="697"/>
        <w:gridCol w:w="1598"/>
      </w:tblGrid>
      <w:tr w:rsidR="00556803" w14:paraId="19C36D07" w14:textId="77777777">
        <w:trPr>
          <w:trHeight w:val="424"/>
          <w:tblHeade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5ACE299"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PRODUCTO</w:t>
            </w:r>
          </w:p>
        </w:tc>
        <w:tc>
          <w:tcPr>
            <w:tcW w:w="2405" w:type="dxa"/>
            <w:tcBorders>
              <w:top w:val="single" w:sz="4" w:space="0" w:color="000000"/>
              <w:left w:val="nil"/>
              <w:bottom w:val="single" w:sz="4" w:space="0" w:color="000000"/>
              <w:right w:val="single" w:sz="4" w:space="0" w:color="000000"/>
            </w:tcBorders>
            <w:shd w:val="clear" w:color="auto" w:fill="A6A6A6"/>
            <w:vAlign w:val="center"/>
          </w:tcPr>
          <w:p w14:paraId="447DEADD"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INDICADOR</w:t>
            </w:r>
          </w:p>
        </w:tc>
        <w:tc>
          <w:tcPr>
            <w:tcW w:w="1701" w:type="dxa"/>
            <w:tcBorders>
              <w:top w:val="single" w:sz="4" w:space="0" w:color="000000"/>
              <w:left w:val="nil"/>
              <w:bottom w:val="single" w:sz="4" w:space="0" w:color="000000"/>
              <w:right w:val="single" w:sz="4" w:space="0" w:color="000000"/>
            </w:tcBorders>
            <w:shd w:val="clear" w:color="auto" w:fill="A6A6A6"/>
            <w:vAlign w:val="center"/>
          </w:tcPr>
          <w:p w14:paraId="2DA8049E"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MEDIDO A TRAVÉS DE</w:t>
            </w:r>
          </w:p>
        </w:tc>
        <w:tc>
          <w:tcPr>
            <w:tcW w:w="1559" w:type="dxa"/>
            <w:tcBorders>
              <w:top w:val="single" w:sz="4" w:space="0" w:color="000000"/>
              <w:left w:val="nil"/>
              <w:bottom w:val="single" w:sz="4" w:space="0" w:color="000000"/>
              <w:right w:val="single" w:sz="4" w:space="0" w:color="000000"/>
            </w:tcBorders>
            <w:shd w:val="clear" w:color="auto" w:fill="A6A6A6"/>
            <w:vAlign w:val="center"/>
          </w:tcPr>
          <w:p w14:paraId="21C5DD32"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MAGNITUD</w:t>
            </w:r>
          </w:p>
        </w:tc>
        <w:tc>
          <w:tcPr>
            <w:tcW w:w="751" w:type="dxa"/>
            <w:tcBorders>
              <w:top w:val="single" w:sz="4" w:space="0" w:color="000000"/>
              <w:left w:val="nil"/>
              <w:bottom w:val="single" w:sz="4" w:space="0" w:color="000000"/>
              <w:right w:val="single" w:sz="4" w:space="0" w:color="000000"/>
            </w:tcBorders>
            <w:shd w:val="clear" w:color="auto" w:fill="A6A6A6"/>
            <w:vAlign w:val="center"/>
          </w:tcPr>
          <w:p w14:paraId="3EC378B1" w14:textId="77777777" w:rsidR="00556803" w:rsidRDefault="00000000">
            <w:pPr>
              <w:jc w:val="center"/>
              <w:rPr>
                <w:rFonts w:ascii="Arial" w:eastAsia="Arial" w:hAnsi="Arial" w:cs="Arial"/>
                <w:b/>
                <w:color w:val="000000"/>
                <w:sz w:val="16"/>
                <w:szCs w:val="16"/>
                <w:highlight w:val="yellow"/>
              </w:rPr>
            </w:pPr>
            <w:r>
              <w:rPr>
                <w:rFonts w:ascii="Arial" w:eastAsia="Arial" w:hAnsi="Arial" w:cs="Arial"/>
                <w:b/>
                <w:color w:val="000000"/>
                <w:sz w:val="16"/>
                <w:szCs w:val="16"/>
              </w:rPr>
              <w:t>2024</w:t>
            </w:r>
          </w:p>
        </w:tc>
        <w:tc>
          <w:tcPr>
            <w:tcW w:w="751" w:type="dxa"/>
            <w:tcBorders>
              <w:top w:val="single" w:sz="4" w:space="0" w:color="000000"/>
              <w:left w:val="nil"/>
              <w:bottom w:val="single" w:sz="4" w:space="0" w:color="000000"/>
              <w:right w:val="single" w:sz="4" w:space="0" w:color="000000"/>
            </w:tcBorders>
            <w:shd w:val="clear" w:color="auto" w:fill="A6A6A6"/>
            <w:vAlign w:val="center"/>
          </w:tcPr>
          <w:p w14:paraId="6BF9FA9C" w14:textId="77777777" w:rsidR="00556803" w:rsidRDefault="00000000">
            <w:pPr>
              <w:jc w:val="center"/>
              <w:rPr>
                <w:rFonts w:ascii="Arial" w:eastAsia="Arial" w:hAnsi="Arial" w:cs="Arial"/>
                <w:b/>
                <w:color w:val="000000"/>
                <w:sz w:val="16"/>
                <w:szCs w:val="16"/>
                <w:highlight w:val="yellow"/>
              </w:rPr>
            </w:pPr>
            <w:r>
              <w:rPr>
                <w:rFonts w:ascii="Arial" w:eastAsia="Arial" w:hAnsi="Arial" w:cs="Arial"/>
                <w:b/>
                <w:color w:val="000000"/>
                <w:sz w:val="16"/>
                <w:szCs w:val="16"/>
              </w:rPr>
              <w:t>2025</w:t>
            </w:r>
          </w:p>
        </w:tc>
        <w:tc>
          <w:tcPr>
            <w:tcW w:w="751" w:type="dxa"/>
            <w:tcBorders>
              <w:top w:val="single" w:sz="4" w:space="0" w:color="000000"/>
              <w:left w:val="nil"/>
              <w:bottom w:val="single" w:sz="4" w:space="0" w:color="000000"/>
              <w:right w:val="single" w:sz="4" w:space="0" w:color="000000"/>
            </w:tcBorders>
            <w:shd w:val="clear" w:color="auto" w:fill="A6A6A6"/>
            <w:vAlign w:val="center"/>
          </w:tcPr>
          <w:p w14:paraId="70102A7B" w14:textId="77777777" w:rsidR="00556803" w:rsidRDefault="00000000">
            <w:pPr>
              <w:jc w:val="center"/>
              <w:rPr>
                <w:rFonts w:ascii="Arial" w:eastAsia="Arial" w:hAnsi="Arial" w:cs="Arial"/>
                <w:b/>
                <w:color w:val="000000"/>
                <w:sz w:val="16"/>
                <w:szCs w:val="16"/>
                <w:highlight w:val="yellow"/>
              </w:rPr>
            </w:pPr>
            <w:r>
              <w:rPr>
                <w:rFonts w:ascii="Arial" w:eastAsia="Arial" w:hAnsi="Arial" w:cs="Arial"/>
                <w:b/>
                <w:color w:val="000000"/>
                <w:sz w:val="16"/>
                <w:szCs w:val="16"/>
              </w:rPr>
              <w:t>2026</w:t>
            </w:r>
          </w:p>
        </w:tc>
        <w:tc>
          <w:tcPr>
            <w:tcW w:w="697" w:type="dxa"/>
            <w:tcBorders>
              <w:top w:val="single" w:sz="4" w:space="0" w:color="000000"/>
              <w:left w:val="nil"/>
              <w:bottom w:val="single" w:sz="4" w:space="0" w:color="000000"/>
              <w:right w:val="single" w:sz="4" w:space="0" w:color="000000"/>
            </w:tcBorders>
            <w:shd w:val="clear" w:color="auto" w:fill="A6A6A6"/>
            <w:vAlign w:val="center"/>
          </w:tcPr>
          <w:p w14:paraId="373A9B9B" w14:textId="77777777" w:rsidR="00556803" w:rsidRDefault="00000000">
            <w:pPr>
              <w:jc w:val="center"/>
              <w:rPr>
                <w:rFonts w:ascii="Arial" w:eastAsia="Arial" w:hAnsi="Arial" w:cs="Arial"/>
                <w:b/>
                <w:color w:val="000000"/>
                <w:sz w:val="16"/>
                <w:szCs w:val="16"/>
                <w:highlight w:val="yellow"/>
              </w:rPr>
            </w:pPr>
            <w:r>
              <w:rPr>
                <w:rFonts w:ascii="Arial" w:eastAsia="Arial" w:hAnsi="Arial" w:cs="Arial"/>
                <w:b/>
                <w:color w:val="000000"/>
                <w:sz w:val="16"/>
                <w:szCs w:val="16"/>
              </w:rPr>
              <w:t>2027</w:t>
            </w:r>
          </w:p>
        </w:tc>
        <w:tc>
          <w:tcPr>
            <w:tcW w:w="1598" w:type="dxa"/>
            <w:tcBorders>
              <w:top w:val="single" w:sz="4" w:space="0" w:color="000000"/>
              <w:left w:val="nil"/>
              <w:bottom w:val="single" w:sz="4" w:space="0" w:color="000000"/>
              <w:right w:val="single" w:sz="4" w:space="0" w:color="000000"/>
            </w:tcBorders>
            <w:shd w:val="clear" w:color="auto" w:fill="A6A6A6"/>
            <w:vAlign w:val="center"/>
          </w:tcPr>
          <w:p w14:paraId="5E706AF0"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Fuente de verificación</w:t>
            </w:r>
          </w:p>
        </w:tc>
      </w:tr>
      <w:tr w:rsidR="00556803" w14:paraId="09F3BFE5" w14:textId="77777777">
        <w:trPr>
          <w:trHeight w:val="431"/>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C5E0B3"/>
            <w:vAlign w:val="center"/>
          </w:tcPr>
          <w:p w14:paraId="793A7856" w14:textId="77777777" w:rsidR="00556803" w:rsidRDefault="00000000">
            <w:pPr>
              <w:jc w:val="center"/>
              <w:rPr>
                <w:color w:val="000000"/>
                <w:sz w:val="16"/>
                <w:szCs w:val="16"/>
              </w:rPr>
            </w:pPr>
            <w:r>
              <w:rPr>
                <w:rFonts w:ascii="Cambria" w:eastAsia="Cambria" w:hAnsi="Cambria" w:cs="Cambria"/>
                <w:color w:val="000000"/>
                <w:sz w:val="20"/>
                <w:szCs w:val="20"/>
              </w:rPr>
              <w:t>- Fortalecer el 100% de la gestión del talento humano de la SDA.</w:t>
            </w:r>
          </w:p>
        </w:tc>
        <w:tc>
          <w:tcPr>
            <w:tcW w:w="2405" w:type="dxa"/>
            <w:tcBorders>
              <w:top w:val="single" w:sz="4" w:space="0" w:color="000000"/>
              <w:left w:val="nil"/>
              <w:bottom w:val="single" w:sz="4" w:space="0" w:color="000000"/>
              <w:right w:val="single" w:sz="4" w:space="0" w:color="000000"/>
            </w:tcBorders>
            <w:shd w:val="clear" w:color="auto" w:fill="C5E0B3"/>
            <w:vAlign w:val="center"/>
          </w:tcPr>
          <w:p w14:paraId="5327706E" w14:textId="77777777" w:rsidR="00556803" w:rsidRDefault="00000000">
            <w:pPr>
              <w:jc w:val="center"/>
              <w:rPr>
                <w:color w:val="000000"/>
                <w:sz w:val="16"/>
                <w:szCs w:val="16"/>
              </w:rPr>
            </w:pPr>
            <w:r>
              <w:rPr>
                <w:rFonts w:ascii="Cambria" w:eastAsia="Cambria" w:hAnsi="Cambria" w:cs="Cambria"/>
                <w:color w:val="000000"/>
                <w:sz w:val="20"/>
                <w:szCs w:val="20"/>
              </w:rPr>
              <w:t xml:space="preserve">Porcentaje de avance en las herramientas de gestion del talento humana implementadas </w:t>
            </w:r>
          </w:p>
        </w:tc>
        <w:tc>
          <w:tcPr>
            <w:tcW w:w="1701" w:type="dxa"/>
            <w:tcBorders>
              <w:top w:val="single" w:sz="4" w:space="0" w:color="000000"/>
              <w:left w:val="nil"/>
              <w:bottom w:val="single" w:sz="4" w:space="0" w:color="000000"/>
              <w:right w:val="single" w:sz="4" w:space="0" w:color="000000"/>
            </w:tcBorders>
            <w:shd w:val="clear" w:color="auto" w:fill="C5E0B3"/>
            <w:vAlign w:val="center"/>
          </w:tcPr>
          <w:p w14:paraId="2B110919" w14:textId="77777777" w:rsidR="00556803" w:rsidRDefault="00000000">
            <w:pPr>
              <w:jc w:val="center"/>
              <w:rPr>
                <w:color w:val="000000"/>
                <w:sz w:val="16"/>
                <w:szCs w:val="16"/>
              </w:rPr>
            </w:pPr>
            <w:r>
              <w:rPr>
                <w:rFonts w:ascii="Cambria" w:eastAsia="Cambria" w:hAnsi="Cambria" w:cs="Cambria"/>
                <w:color w:val="000000"/>
                <w:sz w:val="20"/>
                <w:szCs w:val="20"/>
              </w:rPr>
              <w:t>Porcentaje</w:t>
            </w:r>
          </w:p>
        </w:tc>
        <w:tc>
          <w:tcPr>
            <w:tcW w:w="1559" w:type="dxa"/>
            <w:tcBorders>
              <w:top w:val="single" w:sz="4" w:space="0" w:color="000000"/>
              <w:left w:val="nil"/>
              <w:bottom w:val="single" w:sz="4" w:space="0" w:color="000000"/>
              <w:right w:val="single" w:sz="4" w:space="0" w:color="000000"/>
            </w:tcBorders>
            <w:shd w:val="clear" w:color="auto" w:fill="C5E0B3"/>
            <w:vAlign w:val="center"/>
          </w:tcPr>
          <w:p w14:paraId="4796D574" w14:textId="77777777" w:rsidR="00556803" w:rsidRDefault="00000000">
            <w:pPr>
              <w:jc w:val="center"/>
              <w:rPr>
                <w:color w:val="000000"/>
                <w:sz w:val="16"/>
                <w:szCs w:val="16"/>
              </w:rPr>
            </w:pPr>
            <w:r>
              <w:rPr>
                <w:rFonts w:ascii="Cambria" w:eastAsia="Cambria" w:hAnsi="Cambria" w:cs="Cambria"/>
                <w:color w:val="000000"/>
                <w:sz w:val="20"/>
                <w:szCs w:val="20"/>
              </w:rPr>
              <w:t>100%</w:t>
            </w:r>
          </w:p>
        </w:tc>
        <w:tc>
          <w:tcPr>
            <w:tcW w:w="751" w:type="dxa"/>
            <w:tcBorders>
              <w:top w:val="single" w:sz="4" w:space="0" w:color="000000"/>
              <w:left w:val="nil"/>
              <w:bottom w:val="single" w:sz="4" w:space="0" w:color="000000"/>
              <w:right w:val="single" w:sz="4" w:space="0" w:color="000000"/>
            </w:tcBorders>
            <w:shd w:val="clear" w:color="auto" w:fill="C5E0B3"/>
            <w:vAlign w:val="center"/>
          </w:tcPr>
          <w:p w14:paraId="0087A706" w14:textId="77777777" w:rsidR="00556803" w:rsidRDefault="00000000">
            <w:pPr>
              <w:jc w:val="center"/>
              <w:rPr>
                <w:color w:val="000000"/>
                <w:sz w:val="16"/>
                <w:szCs w:val="16"/>
              </w:rPr>
            </w:pPr>
            <w:r>
              <w:rPr>
                <w:rFonts w:ascii="Calibri" w:eastAsia="Calibri" w:hAnsi="Calibri" w:cs="Calibri"/>
                <w:color w:val="000000"/>
                <w:sz w:val="22"/>
                <w:szCs w:val="22"/>
              </w:rPr>
              <w:t>9%</w:t>
            </w:r>
          </w:p>
        </w:tc>
        <w:tc>
          <w:tcPr>
            <w:tcW w:w="751" w:type="dxa"/>
            <w:tcBorders>
              <w:top w:val="single" w:sz="4" w:space="0" w:color="000000"/>
              <w:left w:val="nil"/>
              <w:bottom w:val="single" w:sz="4" w:space="0" w:color="000000"/>
              <w:right w:val="single" w:sz="4" w:space="0" w:color="000000"/>
            </w:tcBorders>
            <w:shd w:val="clear" w:color="auto" w:fill="C5E0B3"/>
            <w:vAlign w:val="center"/>
          </w:tcPr>
          <w:p w14:paraId="6F1F4986" w14:textId="77777777" w:rsidR="00556803" w:rsidRDefault="00000000">
            <w:pPr>
              <w:jc w:val="center"/>
              <w:rPr>
                <w:color w:val="000000"/>
                <w:sz w:val="16"/>
                <w:szCs w:val="16"/>
              </w:rPr>
            </w:pPr>
            <w:r>
              <w:rPr>
                <w:rFonts w:ascii="Cambria" w:eastAsia="Cambria" w:hAnsi="Cambria" w:cs="Cambria"/>
                <w:color w:val="000000"/>
                <w:sz w:val="20"/>
                <w:szCs w:val="20"/>
              </w:rPr>
              <w:t>22%</w:t>
            </w:r>
          </w:p>
        </w:tc>
        <w:tc>
          <w:tcPr>
            <w:tcW w:w="751" w:type="dxa"/>
            <w:tcBorders>
              <w:top w:val="single" w:sz="4" w:space="0" w:color="000000"/>
              <w:left w:val="nil"/>
              <w:bottom w:val="single" w:sz="4" w:space="0" w:color="000000"/>
              <w:right w:val="single" w:sz="4" w:space="0" w:color="000000"/>
            </w:tcBorders>
            <w:shd w:val="clear" w:color="auto" w:fill="C5E0B3"/>
            <w:vAlign w:val="center"/>
          </w:tcPr>
          <w:p w14:paraId="1E548A4D" w14:textId="77777777" w:rsidR="00556803" w:rsidRDefault="00000000">
            <w:pPr>
              <w:jc w:val="center"/>
              <w:rPr>
                <w:color w:val="000000"/>
                <w:sz w:val="16"/>
                <w:szCs w:val="16"/>
              </w:rPr>
            </w:pPr>
            <w:r>
              <w:rPr>
                <w:rFonts w:ascii="Cambria" w:eastAsia="Cambria" w:hAnsi="Cambria" w:cs="Cambria"/>
                <w:color w:val="000000"/>
                <w:sz w:val="20"/>
                <w:szCs w:val="20"/>
              </w:rPr>
              <w:t>23%</w:t>
            </w:r>
          </w:p>
        </w:tc>
        <w:tc>
          <w:tcPr>
            <w:tcW w:w="697" w:type="dxa"/>
            <w:tcBorders>
              <w:top w:val="single" w:sz="4" w:space="0" w:color="000000"/>
              <w:left w:val="nil"/>
              <w:bottom w:val="single" w:sz="4" w:space="0" w:color="000000"/>
              <w:right w:val="single" w:sz="4" w:space="0" w:color="000000"/>
            </w:tcBorders>
            <w:shd w:val="clear" w:color="auto" w:fill="C5E0B3"/>
            <w:vAlign w:val="center"/>
          </w:tcPr>
          <w:p w14:paraId="2C4A6B4A" w14:textId="77777777" w:rsidR="00556803" w:rsidRDefault="00000000">
            <w:pPr>
              <w:jc w:val="center"/>
              <w:rPr>
                <w:color w:val="000000"/>
                <w:sz w:val="16"/>
                <w:szCs w:val="16"/>
              </w:rPr>
            </w:pPr>
            <w:r>
              <w:rPr>
                <w:rFonts w:ascii="Cambria" w:eastAsia="Cambria" w:hAnsi="Cambria" w:cs="Cambria"/>
                <w:color w:val="000000"/>
                <w:sz w:val="20"/>
                <w:szCs w:val="20"/>
              </w:rPr>
              <w:t>46%</w:t>
            </w:r>
          </w:p>
        </w:tc>
        <w:tc>
          <w:tcPr>
            <w:tcW w:w="1598" w:type="dxa"/>
            <w:tcBorders>
              <w:top w:val="nil"/>
              <w:left w:val="nil"/>
              <w:bottom w:val="single" w:sz="4" w:space="0" w:color="000000"/>
              <w:right w:val="single" w:sz="4" w:space="0" w:color="000000"/>
            </w:tcBorders>
            <w:vAlign w:val="center"/>
          </w:tcPr>
          <w:p w14:paraId="3E02BC04" w14:textId="77777777" w:rsidR="00556803" w:rsidRDefault="00000000">
            <w:pPr>
              <w:jc w:val="center"/>
              <w:rPr>
                <w:color w:val="000000"/>
                <w:sz w:val="16"/>
                <w:szCs w:val="16"/>
              </w:rPr>
            </w:pPr>
            <w:r>
              <w:rPr>
                <w:rFonts w:ascii="Georgia" w:eastAsia="Georgia" w:hAnsi="Georgia" w:cs="Georgia"/>
                <w:color w:val="000000"/>
                <w:sz w:val="16"/>
                <w:szCs w:val="16"/>
              </w:rPr>
              <w:t>Actas e Informes</w:t>
            </w:r>
          </w:p>
        </w:tc>
      </w:tr>
      <w:tr w:rsidR="00556803" w14:paraId="3B53B9A6" w14:textId="77777777">
        <w:trPr>
          <w:trHeight w:val="431"/>
          <w:jc w:val="center"/>
        </w:trPr>
        <w:tc>
          <w:tcPr>
            <w:tcW w:w="2552" w:type="dxa"/>
            <w:tcBorders>
              <w:top w:val="nil"/>
              <w:left w:val="single" w:sz="4" w:space="0" w:color="000000"/>
              <w:bottom w:val="single" w:sz="4" w:space="0" w:color="000000"/>
              <w:right w:val="single" w:sz="4" w:space="0" w:color="000000"/>
            </w:tcBorders>
            <w:shd w:val="clear" w:color="auto" w:fill="C5E0B3"/>
            <w:vAlign w:val="center"/>
          </w:tcPr>
          <w:p w14:paraId="671570E2" w14:textId="77777777" w:rsidR="00556803" w:rsidRDefault="00000000">
            <w:pPr>
              <w:jc w:val="center"/>
              <w:rPr>
                <w:color w:val="000000"/>
                <w:sz w:val="16"/>
                <w:szCs w:val="16"/>
              </w:rPr>
            </w:pPr>
            <w:r>
              <w:rPr>
                <w:rFonts w:ascii="Cambria" w:eastAsia="Cambria" w:hAnsi="Cambria" w:cs="Cambria"/>
                <w:color w:val="000000"/>
                <w:sz w:val="20"/>
                <w:szCs w:val="20"/>
              </w:rPr>
              <w:t>- Contar con el 100% de los recursos tecnológicos priorizados para la gestión administrativa de la SDA</w:t>
            </w:r>
          </w:p>
        </w:tc>
        <w:tc>
          <w:tcPr>
            <w:tcW w:w="2405" w:type="dxa"/>
            <w:tcBorders>
              <w:top w:val="nil"/>
              <w:left w:val="nil"/>
              <w:bottom w:val="single" w:sz="4" w:space="0" w:color="000000"/>
              <w:right w:val="single" w:sz="4" w:space="0" w:color="000000"/>
            </w:tcBorders>
            <w:shd w:val="clear" w:color="auto" w:fill="C5E0B3"/>
            <w:vAlign w:val="center"/>
          </w:tcPr>
          <w:p w14:paraId="3C986CE3" w14:textId="77777777" w:rsidR="00556803" w:rsidRDefault="00000000">
            <w:pPr>
              <w:jc w:val="center"/>
              <w:rPr>
                <w:color w:val="000000"/>
                <w:sz w:val="16"/>
                <w:szCs w:val="16"/>
              </w:rPr>
            </w:pPr>
            <w:r>
              <w:rPr>
                <w:rFonts w:ascii="Cambria" w:eastAsia="Cambria" w:hAnsi="Cambria" w:cs="Cambria"/>
                <w:color w:val="000000"/>
                <w:sz w:val="20"/>
                <w:szCs w:val="20"/>
              </w:rPr>
              <w:t>Numero de recursos tecnologicos adquiridos / Numero de recursos tecnologicos programados a adquirir</w:t>
            </w:r>
          </w:p>
        </w:tc>
        <w:tc>
          <w:tcPr>
            <w:tcW w:w="1701" w:type="dxa"/>
            <w:tcBorders>
              <w:top w:val="nil"/>
              <w:left w:val="nil"/>
              <w:bottom w:val="single" w:sz="4" w:space="0" w:color="000000"/>
              <w:right w:val="single" w:sz="4" w:space="0" w:color="000000"/>
            </w:tcBorders>
            <w:shd w:val="clear" w:color="auto" w:fill="C5E0B3"/>
            <w:vAlign w:val="center"/>
          </w:tcPr>
          <w:p w14:paraId="3E9611B0" w14:textId="77777777" w:rsidR="00556803" w:rsidRDefault="00000000">
            <w:pPr>
              <w:jc w:val="center"/>
              <w:rPr>
                <w:color w:val="000000"/>
                <w:sz w:val="16"/>
                <w:szCs w:val="16"/>
              </w:rPr>
            </w:pPr>
            <w:r>
              <w:rPr>
                <w:rFonts w:ascii="Cambria" w:eastAsia="Cambria" w:hAnsi="Cambria" w:cs="Cambria"/>
                <w:color w:val="000000"/>
                <w:sz w:val="20"/>
                <w:szCs w:val="20"/>
              </w:rPr>
              <w:t>Porcentaje</w:t>
            </w:r>
          </w:p>
        </w:tc>
        <w:tc>
          <w:tcPr>
            <w:tcW w:w="1559" w:type="dxa"/>
            <w:tcBorders>
              <w:top w:val="nil"/>
              <w:left w:val="nil"/>
              <w:bottom w:val="single" w:sz="4" w:space="0" w:color="000000"/>
              <w:right w:val="single" w:sz="4" w:space="0" w:color="000000"/>
            </w:tcBorders>
            <w:shd w:val="clear" w:color="auto" w:fill="C5E0B3"/>
            <w:vAlign w:val="center"/>
          </w:tcPr>
          <w:p w14:paraId="1E3162E2" w14:textId="77777777" w:rsidR="00556803" w:rsidRDefault="00000000">
            <w:pPr>
              <w:jc w:val="center"/>
              <w:rPr>
                <w:color w:val="000000"/>
                <w:sz w:val="16"/>
                <w:szCs w:val="16"/>
              </w:rPr>
            </w:pPr>
            <w:r>
              <w:rPr>
                <w:rFonts w:ascii="Cambria" w:eastAsia="Cambria" w:hAnsi="Cambria" w:cs="Cambria"/>
                <w:color w:val="000000"/>
                <w:sz w:val="20"/>
                <w:szCs w:val="20"/>
              </w:rPr>
              <w:t>100%</w:t>
            </w:r>
          </w:p>
        </w:tc>
        <w:tc>
          <w:tcPr>
            <w:tcW w:w="751" w:type="dxa"/>
            <w:tcBorders>
              <w:top w:val="nil"/>
              <w:left w:val="nil"/>
              <w:bottom w:val="single" w:sz="4" w:space="0" w:color="000000"/>
              <w:right w:val="single" w:sz="4" w:space="0" w:color="000000"/>
            </w:tcBorders>
            <w:shd w:val="clear" w:color="auto" w:fill="C5E0B3"/>
            <w:vAlign w:val="center"/>
          </w:tcPr>
          <w:p w14:paraId="67AB38B0" w14:textId="77777777" w:rsidR="00556803" w:rsidRDefault="00000000">
            <w:pPr>
              <w:jc w:val="center"/>
              <w:rPr>
                <w:color w:val="000000"/>
                <w:sz w:val="16"/>
                <w:szCs w:val="16"/>
              </w:rPr>
            </w:pPr>
            <w:r>
              <w:rPr>
                <w:rFonts w:ascii="Calibri" w:eastAsia="Calibri" w:hAnsi="Calibri" w:cs="Calibri"/>
                <w:color w:val="000000"/>
                <w:sz w:val="22"/>
                <w:szCs w:val="22"/>
              </w:rPr>
              <w:t>0%</w:t>
            </w:r>
          </w:p>
        </w:tc>
        <w:tc>
          <w:tcPr>
            <w:tcW w:w="751" w:type="dxa"/>
            <w:tcBorders>
              <w:top w:val="nil"/>
              <w:left w:val="nil"/>
              <w:bottom w:val="single" w:sz="4" w:space="0" w:color="000000"/>
              <w:right w:val="single" w:sz="4" w:space="0" w:color="000000"/>
            </w:tcBorders>
            <w:shd w:val="clear" w:color="auto" w:fill="C5E0B3"/>
            <w:vAlign w:val="center"/>
          </w:tcPr>
          <w:p w14:paraId="2EAAA7CF" w14:textId="77777777" w:rsidR="00556803" w:rsidRDefault="00000000">
            <w:pPr>
              <w:jc w:val="center"/>
              <w:rPr>
                <w:color w:val="000000"/>
                <w:sz w:val="16"/>
                <w:szCs w:val="16"/>
              </w:rPr>
            </w:pPr>
            <w:r>
              <w:rPr>
                <w:rFonts w:ascii="Cambria" w:eastAsia="Cambria" w:hAnsi="Cambria" w:cs="Cambria"/>
                <w:color w:val="000000"/>
                <w:sz w:val="20"/>
                <w:szCs w:val="20"/>
              </w:rPr>
              <w:t>70%</w:t>
            </w:r>
          </w:p>
        </w:tc>
        <w:tc>
          <w:tcPr>
            <w:tcW w:w="751" w:type="dxa"/>
            <w:tcBorders>
              <w:top w:val="nil"/>
              <w:left w:val="nil"/>
              <w:bottom w:val="single" w:sz="4" w:space="0" w:color="000000"/>
              <w:right w:val="single" w:sz="4" w:space="0" w:color="000000"/>
            </w:tcBorders>
            <w:shd w:val="clear" w:color="auto" w:fill="C5E0B3"/>
            <w:vAlign w:val="center"/>
          </w:tcPr>
          <w:p w14:paraId="63F46AF1" w14:textId="77777777" w:rsidR="00556803" w:rsidRDefault="00000000">
            <w:pPr>
              <w:jc w:val="center"/>
              <w:rPr>
                <w:color w:val="000000"/>
                <w:sz w:val="16"/>
                <w:szCs w:val="16"/>
              </w:rPr>
            </w:pPr>
            <w:r>
              <w:rPr>
                <w:rFonts w:ascii="Cambria" w:eastAsia="Cambria" w:hAnsi="Cambria" w:cs="Cambria"/>
                <w:color w:val="000000"/>
                <w:sz w:val="20"/>
                <w:szCs w:val="20"/>
              </w:rPr>
              <w:t>20%</w:t>
            </w:r>
          </w:p>
        </w:tc>
        <w:tc>
          <w:tcPr>
            <w:tcW w:w="697" w:type="dxa"/>
            <w:tcBorders>
              <w:top w:val="nil"/>
              <w:left w:val="nil"/>
              <w:bottom w:val="single" w:sz="4" w:space="0" w:color="000000"/>
              <w:right w:val="single" w:sz="4" w:space="0" w:color="000000"/>
            </w:tcBorders>
            <w:shd w:val="clear" w:color="auto" w:fill="C5E0B3"/>
            <w:vAlign w:val="center"/>
          </w:tcPr>
          <w:p w14:paraId="32B788FA" w14:textId="77777777" w:rsidR="00556803" w:rsidRDefault="00000000">
            <w:pPr>
              <w:jc w:val="center"/>
              <w:rPr>
                <w:color w:val="000000"/>
                <w:sz w:val="16"/>
                <w:szCs w:val="16"/>
              </w:rPr>
            </w:pPr>
            <w:r>
              <w:rPr>
                <w:rFonts w:ascii="Cambria" w:eastAsia="Cambria" w:hAnsi="Cambria" w:cs="Cambria"/>
                <w:color w:val="000000"/>
                <w:sz w:val="20"/>
                <w:szCs w:val="20"/>
              </w:rPr>
              <w:t>10%</w:t>
            </w:r>
          </w:p>
        </w:tc>
        <w:tc>
          <w:tcPr>
            <w:tcW w:w="1598" w:type="dxa"/>
            <w:tcBorders>
              <w:top w:val="nil"/>
              <w:left w:val="nil"/>
              <w:bottom w:val="single" w:sz="4" w:space="0" w:color="000000"/>
              <w:right w:val="single" w:sz="4" w:space="0" w:color="000000"/>
            </w:tcBorders>
            <w:vAlign w:val="center"/>
          </w:tcPr>
          <w:p w14:paraId="460EA81A" w14:textId="77777777" w:rsidR="00556803" w:rsidRDefault="00000000">
            <w:pPr>
              <w:jc w:val="center"/>
              <w:rPr>
                <w:color w:val="000000"/>
                <w:sz w:val="16"/>
                <w:szCs w:val="16"/>
              </w:rPr>
            </w:pPr>
            <w:r>
              <w:rPr>
                <w:rFonts w:ascii="Georgia" w:eastAsia="Georgia" w:hAnsi="Georgia" w:cs="Georgia"/>
                <w:color w:val="000000"/>
                <w:sz w:val="16"/>
                <w:szCs w:val="16"/>
              </w:rPr>
              <w:t>Actas e Informes</w:t>
            </w:r>
          </w:p>
        </w:tc>
      </w:tr>
      <w:tr w:rsidR="00556803" w14:paraId="5F6C3AB5" w14:textId="77777777">
        <w:trPr>
          <w:trHeight w:val="431"/>
          <w:jc w:val="center"/>
        </w:trPr>
        <w:tc>
          <w:tcPr>
            <w:tcW w:w="2552" w:type="dxa"/>
            <w:tcBorders>
              <w:top w:val="nil"/>
              <w:left w:val="single" w:sz="4" w:space="0" w:color="000000"/>
              <w:bottom w:val="single" w:sz="4" w:space="0" w:color="000000"/>
              <w:right w:val="single" w:sz="4" w:space="0" w:color="000000"/>
            </w:tcBorders>
            <w:shd w:val="clear" w:color="auto" w:fill="C5E0B3"/>
            <w:vAlign w:val="center"/>
          </w:tcPr>
          <w:p w14:paraId="1605E4BB" w14:textId="77777777" w:rsidR="00556803" w:rsidRDefault="00000000">
            <w:pPr>
              <w:jc w:val="center"/>
              <w:rPr>
                <w:color w:val="000000"/>
                <w:sz w:val="16"/>
                <w:szCs w:val="16"/>
              </w:rPr>
            </w:pPr>
            <w:r>
              <w:rPr>
                <w:rFonts w:ascii="Cambria" w:eastAsia="Cambria" w:hAnsi="Cambria" w:cs="Cambria"/>
                <w:color w:val="000000"/>
                <w:sz w:val="20"/>
                <w:szCs w:val="20"/>
              </w:rPr>
              <w:t>- Realizar el 100% de las acciones programadas para el fortalecimiento de la gestión y desempeño ambiental en la SDA.</w:t>
            </w:r>
          </w:p>
        </w:tc>
        <w:tc>
          <w:tcPr>
            <w:tcW w:w="2405" w:type="dxa"/>
            <w:tcBorders>
              <w:top w:val="nil"/>
              <w:left w:val="nil"/>
              <w:bottom w:val="single" w:sz="4" w:space="0" w:color="000000"/>
              <w:right w:val="single" w:sz="4" w:space="0" w:color="000000"/>
            </w:tcBorders>
            <w:shd w:val="clear" w:color="auto" w:fill="C5E0B3"/>
            <w:vAlign w:val="center"/>
          </w:tcPr>
          <w:p w14:paraId="7B24A216" w14:textId="77777777" w:rsidR="00556803" w:rsidRDefault="00000000">
            <w:pPr>
              <w:jc w:val="center"/>
              <w:rPr>
                <w:color w:val="000000"/>
                <w:sz w:val="16"/>
                <w:szCs w:val="16"/>
              </w:rPr>
            </w:pPr>
            <w:r>
              <w:rPr>
                <w:rFonts w:ascii="Cambria" w:eastAsia="Cambria" w:hAnsi="Cambria" w:cs="Cambria"/>
                <w:color w:val="000000"/>
                <w:sz w:val="20"/>
                <w:szCs w:val="20"/>
              </w:rPr>
              <w:t>Número de acciones ejecutadas para el fortalecimiento de la gestión y</w:t>
            </w:r>
            <w:r>
              <w:rPr>
                <w:rFonts w:ascii="Cambria" w:eastAsia="Cambria" w:hAnsi="Cambria" w:cs="Cambria"/>
                <w:color w:val="000000"/>
                <w:sz w:val="20"/>
                <w:szCs w:val="20"/>
              </w:rPr>
              <w:br/>
              <w:t>desempeño ambiental /Número de acciones formuladas para el fortalecimiento de la gestión y desempeño</w:t>
            </w:r>
            <w:r>
              <w:rPr>
                <w:rFonts w:ascii="Cambria" w:eastAsia="Cambria" w:hAnsi="Cambria" w:cs="Cambria"/>
                <w:color w:val="000000"/>
                <w:sz w:val="20"/>
                <w:szCs w:val="20"/>
              </w:rPr>
              <w:br/>
              <w:t>ambiental</w:t>
            </w:r>
          </w:p>
        </w:tc>
        <w:tc>
          <w:tcPr>
            <w:tcW w:w="1701" w:type="dxa"/>
            <w:tcBorders>
              <w:top w:val="nil"/>
              <w:left w:val="nil"/>
              <w:bottom w:val="single" w:sz="4" w:space="0" w:color="000000"/>
              <w:right w:val="single" w:sz="4" w:space="0" w:color="000000"/>
            </w:tcBorders>
            <w:shd w:val="clear" w:color="auto" w:fill="C5E0B3"/>
            <w:vAlign w:val="center"/>
          </w:tcPr>
          <w:p w14:paraId="476B231F" w14:textId="77777777" w:rsidR="00556803" w:rsidRDefault="00000000">
            <w:pPr>
              <w:jc w:val="center"/>
              <w:rPr>
                <w:color w:val="000000"/>
                <w:sz w:val="16"/>
                <w:szCs w:val="16"/>
              </w:rPr>
            </w:pPr>
            <w:r>
              <w:rPr>
                <w:rFonts w:ascii="Cambria" w:eastAsia="Cambria" w:hAnsi="Cambria" w:cs="Cambria"/>
                <w:color w:val="000000"/>
                <w:sz w:val="20"/>
                <w:szCs w:val="20"/>
              </w:rPr>
              <w:t>Porcentaje</w:t>
            </w:r>
          </w:p>
        </w:tc>
        <w:tc>
          <w:tcPr>
            <w:tcW w:w="1559" w:type="dxa"/>
            <w:tcBorders>
              <w:top w:val="nil"/>
              <w:left w:val="nil"/>
              <w:bottom w:val="single" w:sz="4" w:space="0" w:color="000000"/>
              <w:right w:val="single" w:sz="4" w:space="0" w:color="000000"/>
            </w:tcBorders>
            <w:shd w:val="clear" w:color="auto" w:fill="C5E0B3"/>
            <w:vAlign w:val="center"/>
          </w:tcPr>
          <w:p w14:paraId="742F4349" w14:textId="77777777" w:rsidR="00556803" w:rsidRDefault="00000000">
            <w:pPr>
              <w:jc w:val="center"/>
              <w:rPr>
                <w:color w:val="000000"/>
                <w:sz w:val="16"/>
                <w:szCs w:val="16"/>
              </w:rPr>
            </w:pPr>
            <w:r>
              <w:rPr>
                <w:rFonts w:ascii="Cambria" w:eastAsia="Cambria" w:hAnsi="Cambria" w:cs="Cambria"/>
                <w:color w:val="000000"/>
                <w:sz w:val="20"/>
                <w:szCs w:val="20"/>
              </w:rPr>
              <w:t>100%</w:t>
            </w:r>
          </w:p>
        </w:tc>
        <w:tc>
          <w:tcPr>
            <w:tcW w:w="751" w:type="dxa"/>
            <w:tcBorders>
              <w:top w:val="nil"/>
              <w:left w:val="nil"/>
              <w:bottom w:val="single" w:sz="4" w:space="0" w:color="000000"/>
              <w:right w:val="single" w:sz="4" w:space="0" w:color="000000"/>
            </w:tcBorders>
            <w:shd w:val="clear" w:color="auto" w:fill="C5E0B3"/>
            <w:vAlign w:val="center"/>
          </w:tcPr>
          <w:p w14:paraId="54353E5B" w14:textId="7B1C41B8" w:rsidR="00556803" w:rsidRPr="00DF5795" w:rsidRDefault="00DF5795">
            <w:pPr>
              <w:jc w:val="center"/>
              <w:rPr>
                <w:color w:val="000000"/>
                <w:sz w:val="16"/>
                <w:szCs w:val="16"/>
                <w:highlight w:val="cyan"/>
              </w:rPr>
            </w:pPr>
            <w:r w:rsidRPr="00DF5795">
              <w:rPr>
                <w:rFonts w:ascii="Calibri" w:eastAsia="Calibri" w:hAnsi="Calibri" w:cs="Calibri"/>
                <w:color w:val="000000"/>
                <w:sz w:val="22"/>
                <w:szCs w:val="22"/>
                <w:highlight w:val="cyan"/>
              </w:rPr>
              <w:t>5%</w:t>
            </w:r>
          </w:p>
        </w:tc>
        <w:tc>
          <w:tcPr>
            <w:tcW w:w="751" w:type="dxa"/>
            <w:tcBorders>
              <w:top w:val="nil"/>
              <w:left w:val="nil"/>
              <w:bottom w:val="single" w:sz="4" w:space="0" w:color="000000"/>
              <w:right w:val="single" w:sz="4" w:space="0" w:color="000000"/>
            </w:tcBorders>
            <w:shd w:val="clear" w:color="auto" w:fill="C5E0B3"/>
            <w:vAlign w:val="center"/>
          </w:tcPr>
          <w:p w14:paraId="19A60632" w14:textId="7998BCE4" w:rsidR="00556803" w:rsidRPr="00DF5795" w:rsidRDefault="00DF5795">
            <w:pPr>
              <w:jc w:val="center"/>
              <w:rPr>
                <w:color w:val="000000"/>
                <w:sz w:val="16"/>
                <w:szCs w:val="16"/>
                <w:highlight w:val="cyan"/>
              </w:rPr>
            </w:pPr>
            <w:r w:rsidRPr="00DF5795">
              <w:rPr>
                <w:rFonts w:ascii="Cambria" w:eastAsia="Cambria" w:hAnsi="Cambria" w:cs="Cambria"/>
                <w:color w:val="000000"/>
                <w:sz w:val="20"/>
                <w:szCs w:val="20"/>
                <w:highlight w:val="cyan"/>
              </w:rPr>
              <w:t>44%</w:t>
            </w:r>
          </w:p>
        </w:tc>
        <w:tc>
          <w:tcPr>
            <w:tcW w:w="751" w:type="dxa"/>
            <w:tcBorders>
              <w:top w:val="nil"/>
              <w:left w:val="nil"/>
              <w:bottom w:val="single" w:sz="4" w:space="0" w:color="000000"/>
              <w:right w:val="single" w:sz="4" w:space="0" w:color="000000"/>
            </w:tcBorders>
            <w:shd w:val="clear" w:color="auto" w:fill="C5E0B3"/>
            <w:vAlign w:val="center"/>
          </w:tcPr>
          <w:p w14:paraId="11487D8A" w14:textId="0229155A" w:rsidR="00556803" w:rsidRPr="00DF5795" w:rsidRDefault="00000000">
            <w:pPr>
              <w:jc w:val="center"/>
              <w:rPr>
                <w:color w:val="000000"/>
                <w:sz w:val="16"/>
                <w:szCs w:val="16"/>
                <w:highlight w:val="cyan"/>
              </w:rPr>
            </w:pPr>
            <w:r w:rsidRPr="00DF5795">
              <w:rPr>
                <w:rFonts w:ascii="Cambria" w:eastAsia="Cambria" w:hAnsi="Cambria" w:cs="Cambria"/>
                <w:color w:val="000000"/>
                <w:sz w:val="20"/>
                <w:szCs w:val="20"/>
                <w:highlight w:val="cyan"/>
              </w:rPr>
              <w:t>3</w:t>
            </w:r>
            <w:r w:rsidR="00DF5795" w:rsidRPr="00DF5795">
              <w:rPr>
                <w:rFonts w:ascii="Cambria" w:eastAsia="Cambria" w:hAnsi="Cambria" w:cs="Cambria"/>
                <w:color w:val="000000"/>
                <w:sz w:val="20"/>
                <w:szCs w:val="20"/>
                <w:highlight w:val="cyan"/>
              </w:rPr>
              <w:t>9</w:t>
            </w:r>
            <w:r w:rsidRPr="00DF5795">
              <w:rPr>
                <w:rFonts w:ascii="Cambria" w:eastAsia="Cambria" w:hAnsi="Cambria" w:cs="Cambria"/>
                <w:color w:val="000000"/>
                <w:sz w:val="20"/>
                <w:szCs w:val="20"/>
                <w:highlight w:val="cyan"/>
              </w:rPr>
              <w:t>%</w:t>
            </w:r>
          </w:p>
        </w:tc>
        <w:tc>
          <w:tcPr>
            <w:tcW w:w="697" w:type="dxa"/>
            <w:tcBorders>
              <w:top w:val="nil"/>
              <w:left w:val="nil"/>
              <w:bottom w:val="single" w:sz="4" w:space="0" w:color="000000"/>
              <w:right w:val="single" w:sz="4" w:space="0" w:color="000000"/>
            </w:tcBorders>
            <w:shd w:val="clear" w:color="auto" w:fill="C5E0B3"/>
            <w:vAlign w:val="center"/>
          </w:tcPr>
          <w:p w14:paraId="2504D4A7" w14:textId="098A6A60" w:rsidR="00556803" w:rsidRPr="00DF5795" w:rsidRDefault="00DF5795">
            <w:pPr>
              <w:jc w:val="center"/>
              <w:rPr>
                <w:color w:val="000000"/>
                <w:sz w:val="16"/>
                <w:szCs w:val="16"/>
                <w:highlight w:val="cyan"/>
              </w:rPr>
            </w:pPr>
            <w:r w:rsidRPr="00DF5795">
              <w:rPr>
                <w:rFonts w:ascii="Cambria" w:eastAsia="Cambria" w:hAnsi="Cambria" w:cs="Cambria"/>
                <w:color w:val="000000"/>
                <w:sz w:val="20"/>
                <w:szCs w:val="20"/>
                <w:highlight w:val="cyan"/>
              </w:rPr>
              <w:t>12%</w:t>
            </w:r>
          </w:p>
        </w:tc>
        <w:tc>
          <w:tcPr>
            <w:tcW w:w="1598" w:type="dxa"/>
            <w:tcBorders>
              <w:top w:val="nil"/>
              <w:left w:val="nil"/>
              <w:bottom w:val="single" w:sz="4" w:space="0" w:color="000000"/>
              <w:right w:val="single" w:sz="4" w:space="0" w:color="000000"/>
            </w:tcBorders>
            <w:vAlign w:val="center"/>
          </w:tcPr>
          <w:p w14:paraId="455EC304" w14:textId="77777777" w:rsidR="00556803" w:rsidRDefault="00000000">
            <w:pPr>
              <w:jc w:val="center"/>
              <w:rPr>
                <w:color w:val="000000"/>
                <w:sz w:val="16"/>
                <w:szCs w:val="16"/>
              </w:rPr>
            </w:pPr>
            <w:r>
              <w:rPr>
                <w:rFonts w:ascii="Georgia" w:eastAsia="Georgia" w:hAnsi="Georgia" w:cs="Georgia"/>
                <w:color w:val="000000"/>
                <w:sz w:val="16"/>
                <w:szCs w:val="16"/>
              </w:rPr>
              <w:t>Actas e Informes</w:t>
            </w:r>
          </w:p>
        </w:tc>
      </w:tr>
      <w:tr w:rsidR="00556803" w14:paraId="76194069" w14:textId="77777777">
        <w:trPr>
          <w:trHeight w:val="431"/>
          <w:jc w:val="center"/>
        </w:trPr>
        <w:tc>
          <w:tcPr>
            <w:tcW w:w="2552" w:type="dxa"/>
            <w:tcBorders>
              <w:top w:val="nil"/>
              <w:left w:val="single" w:sz="4" w:space="0" w:color="000000"/>
              <w:bottom w:val="single" w:sz="4" w:space="0" w:color="000000"/>
              <w:right w:val="single" w:sz="4" w:space="0" w:color="000000"/>
            </w:tcBorders>
            <w:shd w:val="clear" w:color="auto" w:fill="C5E0B3"/>
            <w:vAlign w:val="center"/>
          </w:tcPr>
          <w:p w14:paraId="56150BD1" w14:textId="77777777" w:rsidR="00556803" w:rsidRDefault="00000000">
            <w:pPr>
              <w:jc w:val="center"/>
              <w:rPr>
                <w:color w:val="000000"/>
                <w:sz w:val="16"/>
                <w:szCs w:val="16"/>
              </w:rPr>
            </w:pPr>
            <w:r>
              <w:rPr>
                <w:rFonts w:ascii="Cambria" w:eastAsia="Cambria" w:hAnsi="Cambria" w:cs="Cambria"/>
                <w:color w:val="000000"/>
                <w:sz w:val="20"/>
                <w:szCs w:val="20"/>
              </w:rPr>
              <w:t>- Ejecutar el 100% de las actividades para implementación del Sistema de Gestión Documental</w:t>
            </w:r>
          </w:p>
        </w:tc>
        <w:tc>
          <w:tcPr>
            <w:tcW w:w="2405" w:type="dxa"/>
            <w:tcBorders>
              <w:top w:val="nil"/>
              <w:left w:val="nil"/>
              <w:bottom w:val="single" w:sz="4" w:space="0" w:color="000000"/>
              <w:right w:val="single" w:sz="4" w:space="0" w:color="000000"/>
            </w:tcBorders>
            <w:shd w:val="clear" w:color="auto" w:fill="C5E0B3"/>
            <w:vAlign w:val="center"/>
          </w:tcPr>
          <w:p w14:paraId="00733782" w14:textId="77777777" w:rsidR="00556803" w:rsidRDefault="00000000">
            <w:pPr>
              <w:jc w:val="center"/>
              <w:rPr>
                <w:color w:val="000000"/>
                <w:sz w:val="16"/>
                <w:szCs w:val="16"/>
              </w:rPr>
            </w:pPr>
            <w:r>
              <w:rPr>
                <w:rFonts w:ascii="Cambria" w:eastAsia="Cambria" w:hAnsi="Cambria" w:cs="Cambria"/>
                <w:color w:val="000000"/>
                <w:sz w:val="20"/>
                <w:szCs w:val="20"/>
              </w:rPr>
              <w:t xml:space="preserve">Numero de actividades ejecutadas del Sistema de Gestion Documental / Numero de actividaes programadas </w:t>
            </w:r>
          </w:p>
        </w:tc>
        <w:tc>
          <w:tcPr>
            <w:tcW w:w="1701" w:type="dxa"/>
            <w:tcBorders>
              <w:top w:val="nil"/>
              <w:left w:val="nil"/>
              <w:bottom w:val="single" w:sz="4" w:space="0" w:color="000000"/>
              <w:right w:val="single" w:sz="4" w:space="0" w:color="000000"/>
            </w:tcBorders>
            <w:shd w:val="clear" w:color="auto" w:fill="C5E0B3"/>
            <w:vAlign w:val="center"/>
          </w:tcPr>
          <w:p w14:paraId="5F251CE3" w14:textId="77777777" w:rsidR="00556803" w:rsidRDefault="00000000">
            <w:pPr>
              <w:jc w:val="center"/>
              <w:rPr>
                <w:color w:val="000000"/>
                <w:sz w:val="16"/>
                <w:szCs w:val="16"/>
              </w:rPr>
            </w:pPr>
            <w:r>
              <w:rPr>
                <w:rFonts w:ascii="Cambria" w:eastAsia="Cambria" w:hAnsi="Cambria" w:cs="Cambria"/>
                <w:color w:val="000000"/>
                <w:sz w:val="20"/>
                <w:szCs w:val="20"/>
              </w:rPr>
              <w:t>Porcentaje</w:t>
            </w:r>
          </w:p>
        </w:tc>
        <w:tc>
          <w:tcPr>
            <w:tcW w:w="1559" w:type="dxa"/>
            <w:tcBorders>
              <w:top w:val="nil"/>
              <w:left w:val="nil"/>
              <w:bottom w:val="single" w:sz="4" w:space="0" w:color="000000"/>
              <w:right w:val="single" w:sz="4" w:space="0" w:color="000000"/>
            </w:tcBorders>
            <w:shd w:val="clear" w:color="auto" w:fill="C5E0B3"/>
            <w:vAlign w:val="center"/>
          </w:tcPr>
          <w:p w14:paraId="2DD2262E" w14:textId="77777777" w:rsidR="00556803" w:rsidRDefault="00000000">
            <w:pPr>
              <w:jc w:val="center"/>
              <w:rPr>
                <w:color w:val="000000"/>
                <w:sz w:val="16"/>
                <w:szCs w:val="16"/>
              </w:rPr>
            </w:pPr>
            <w:r>
              <w:rPr>
                <w:rFonts w:ascii="Cambria" w:eastAsia="Cambria" w:hAnsi="Cambria" w:cs="Cambria"/>
                <w:color w:val="000000"/>
                <w:sz w:val="20"/>
                <w:szCs w:val="20"/>
              </w:rPr>
              <w:t>100%</w:t>
            </w:r>
          </w:p>
        </w:tc>
        <w:tc>
          <w:tcPr>
            <w:tcW w:w="751" w:type="dxa"/>
            <w:tcBorders>
              <w:top w:val="nil"/>
              <w:left w:val="nil"/>
              <w:bottom w:val="single" w:sz="4" w:space="0" w:color="000000"/>
              <w:right w:val="single" w:sz="4" w:space="0" w:color="000000"/>
            </w:tcBorders>
            <w:shd w:val="clear" w:color="auto" w:fill="C5E0B3"/>
            <w:vAlign w:val="center"/>
          </w:tcPr>
          <w:p w14:paraId="720F7F5C" w14:textId="77777777" w:rsidR="00556803" w:rsidRDefault="00000000">
            <w:pPr>
              <w:jc w:val="center"/>
              <w:rPr>
                <w:color w:val="000000"/>
                <w:sz w:val="16"/>
                <w:szCs w:val="16"/>
              </w:rPr>
            </w:pPr>
            <w:r>
              <w:rPr>
                <w:rFonts w:ascii="Cambria" w:eastAsia="Cambria" w:hAnsi="Cambria" w:cs="Cambria"/>
                <w:color w:val="000000"/>
                <w:sz w:val="20"/>
                <w:szCs w:val="20"/>
              </w:rPr>
              <w:t>9%</w:t>
            </w:r>
          </w:p>
        </w:tc>
        <w:tc>
          <w:tcPr>
            <w:tcW w:w="751" w:type="dxa"/>
            <w:tcBorders>
              <w:top w:val="nil"/>
              <w:left w:val="nil"/>
              <w:bottom w:val="single" w:sz="4" w:space="0" w:color="000000"/>
              <w:right w:val="single" w:sz="4" w:space="0" w:color="000000"/>
            </w:tcBorders>
            <w:shd w:val="clear" w:color="auto" w:fill="C5E0B3"/>
            <w:vAlign w:val="center"/>
          </w:tcPr>
          <w:p w14:paraId="5795E5A8" w14:textId="77777777" w:rsidR="00556803" w:rsidRDefault="00000000">
            <w:pPr>
              <w:jc w:val="center"/>
              <w:rPr>
                <w:color w:val="000000"/>
                <w:sz w:val="16"/>
                <w:szCs w:val="16"/>
              </w:rPr>
            </w:pPr>
            <w:r>
              <w:rPr>
                <w:rFonts w:ascii="Cambria" w:eastAsia="Cambria" w:hAnsi="Cambria" w:cs="Cambria"/>
                <w:color w:val="000000"/>
                <w:sz w:val="20"/>
                <w:szCs w:val="20"/>
              </w:rPr>
              <w:t>21%</w:t>
            </w:r>
          </w:p>
        </w:tc>
        <w:tc>
          <w:tcPr>
            <w:tcW w:w="751" w:type="dxa"/>
            <w:tcBorders>
              <w:top w:val="nil"/>
              <w:left w:val="nil"/>
              <w:bottom w:val="single" w:sz="4" w:space="0" w:color="000000"/>
              <w:right w:val="single" w:sz="4" w:space="0" w:color="000000"/>
            </w:tcBorders>
            <w:shd w:val="clear" w:color="auto" w:fill="C5E0B3"/>
            <w:vAlign w:val="center"/>
          </w:tcPr>
          <w:p w14:paraId="2C9833FA" w14:textId="77777777" w:rsidR="00556803" w:rsidRDefault="00000000">
            <w:pPr>
              <w:jc w:val="center"/>
              <w:rPr>
                <w:color w:val="000000"/>
                <w:sz w:val="16"/>
                <w:szCs w:val="16"/>
              </w:rPr>
            </w:pPr>
            <w:r>
              <w:rPr>
                <w:rFonts w:ascii="Cambria" w:eastAsia="Cambria" w:hAnsi="Cambria" w:cs="Cambria"/>
                <w:color w:val="000000"/>
                <w:sz w:val="20"/>
                <w:szCs w:val="20"/>
              </w:rPr>
              <w:t>23%</w:t>
            </w:r>
          </w:p>
        </w:tc>
        <w:tc>
          <w:tcPr>
            <w:tcW w:w="697" w:type="dxa"/>
            <w:tcBorders>
              <w:top w:val="nil"/>
              <w:left w:val="nil"/>
              <w:bottom w:val="single" w:sz="4" w:space="0" w:color="000000"/>
              <w:right w:val="single" w:sz="4" w:space="0" w:color="000000"/>
            </w:tcBorders>
            <w:shd w:val="clear" w:color="auto" w:fill="C5E0B3"/>
            <w:vAlign w:val="center"/>
          </w:tcPr>
          <w:p w14:paraId="660EBE68" w14:textId="77777777" w:rsidR="00556803" w:rsidRDefault="00000000">
            <w:pPr>
              <w:jc w:val="center"/>
              <w:rPr>
                <w:color w:val="000000"/>
                <w:sz w:val="16"/>
                <w:szCs w:val="16"/>
              </w:rPr>
            </w:pPr>
            <w:r>
              <w:rPr>
                <w:rFonts w:ascii="Cambria" w:eastAsia="Cambria" w:hAnsi="Cambria" w:cs="Cambria"/>
                <w:color w:val="000000"/>
                <w:sz w:val="20"/>
                <w:szCs w:val="20"/>
              </w:rPr>
              <w:t>47%</w:t>
            </w:r>
          </w:p>
        </w:tc>
        <w:tc>
          <w:tcPr>
            <w:tcW w:w="1598" w:type="dxa"/>
            <w:tcBorders>
              <w:top w:val="nil"/>
              <w:left w:val="nil"/>
              <w:bottom w:val="single" w:sz="4" w:space="0" w:color="000000"/>
              <w:right w:val="single" w:sz="4" w:space="0" w:color="000000"/>
            </w:tcBorders>
            <w:vAlign w:val="center"/>
          </w:tcPr>
          <w:p w14:paraId="5EAB8BA6" w14:textId="77777777" w:rsidR="00556803" w:rsidRDefault="00000000">
            <w:pPr>
              <w:jc w:val="center"/>
              <w:rPr>
                <w:color w:val="000000"/>
                <w:sz w:val="16"/>
                <w:szCs w:val="16"/>
              </w:rPr>
            </w:pPr>
            <w:r>
              <w:rPr>
                <w:rFonts w:ascii="Georgia" w:eastAsia="Georgia" w:hAnsi="Georgia" w:cs="Georgia"/>
                <w:color w:val="000000"/>
                <w:sz w:val="16"/>
                <w:szCs w:val="16"/>
              </w:rPr>
              <w:t>Actas e Informes</w:t>
            </w:r>
          </w:p>
        </w:tc>
      </w:tr>
      <w:tr w:rsidR="00556803" w14:paraId="5A6F7C0D" w14:textId="77777777">
        <w:trPr>
          <w:trHeight w:val="431"/>
          <w:jc w:val="center"/>
        </w:trPr>
        <w:tc>
          <w:tcPr>
            <w:tcW w:w="2552" w:type="dxa"/>
            <w:tcBorders>
              <w:top w:val="nil"/>
              <w:left w:val="single" w:sz="4" w:space="0" w:color="000000"/>
              <w:bottom w:val="single" w:sz="4" w:space="0" w:color="000000"/>
              <w:right w:val="single" w:sz="4" w:space="0" w:color="000000"/>
            </w:tcBorders>
            <w:shd w:val="clear" w:color="auto" w:fill="C5E0B3"/>
            <w:vAlign w:val="center"/>
          </w:tcPr>
          <w:p w14:paraId="41C8E592" w14:textId="77777777" w:rsidR="00556803" w:rsidRDefault="00000000">
            <w:pPr>
              <w:jc w:val="center"/>
              <w:rPr>
                <w:color w:val="000000"/>
                <w:sz w:val="16"/>
                <w:szCs w:val="16"/>
              </w:rPr>
            </w:pPr>
            <w:r>
              <w:rPr>
                <w:rFonts w:ascii="Cambria" w:eastAsia="Cambria" w:hAnsi="Cambria" w:cs="Cambria"/>
                <w:color w:val="000000"/>
                <w:sz w:val="20"/>
                <w:szCs w:val="20"/>
              </w:rPr>
              <w:lastRenderedPageBreak/>
              <w:t xml:space="preserve"> - Cumplir el 100% con los estandares establecidos y la normatividad vigente  en materia de control interno y control interno disciplinario</w:t>
            </w:r>
          </w:p>
        </w:tc>
        <w:tc>
          <w:tcPr>
            <w:tcW w:w="2405" w:type="dxa"/>
            <w:tcBorders>
              <w:top w:val="nil"/>
              <w:left w:val="nil"/>
              <w:bottom w:val="single" w:sz="4" w:space="0" w:color="000000"/>
              <w:right w:val="single" w:sz="4" w:space="0" w:color="000000"/>
            </w:tcBorders>
            <w:shd w:val="clear" w:color="auto" w:fill="C5E0B3"/>
            <w:vAlign w:val="center"/>
          </w:tcPr>
          <w:p w14:paraId="531BDB65" w14:textId="77777777" w:rsidR="00556803" w:rsidRDefault="00000000">
            <w:pPr>
              <w:jc w:val="center"/>
              <w:rPr>
                <w:color w:val="000000"/>
                <w:sz w:val="16"/>
                <w:szCs w:val="16"/>
              </w:rPr>
            </w:pPr>
            <w:r>
              <w:rPr>
                <w:rFonts w:ascii="Cambria" w:eastAsia="Cambria" w:hAnsi="Cambria" w:cs="Cambria"/>
                <w:color w:val="000000"/>
                <w:sz w:val="20"/>
                <w:szCs w:val="20"/>
              </w:rPr>
              <w:t>Avance en las actividades en materia de control interno y control interno disciplinario</w:t>
            </w:r>
          </w:p>
        </w:tc>
        <w:tc>
          <w:tcPr>
            <w:tcW w:w="1701" w:type="dxa"/>
            <w:tcBorders>
              <w:top w:val="nil"/>
              <w:left w:val="nil"/>
              <w:bottom w:val="single" w:sz="4" w:space="0" w:color="000000"/>
              <w:right w:val="single" w:sz="4" w:space="0" w:color="000000"/>
            </w:tcBorders>
            <w:shd w:val="clear" w:color="auto" w:fill="C5E0B3"/>
            <w:vAlign w:val="center"/>
          </w:tcPr>
          <w:p w14:paraId="6EBC84DC" w14:textId="77777777" w:rsidR="00556803" w:rsidRDefault="00000000">
            <w:pPr>
              <w:jc w:val="center"/>
              <w:rPr>
                <w:color w:val="000000"/>
                <w:sz w:val="16"/>
                <w:szCs w:val="16"/>
              </w:rPr>
            </w:pPr>
            <w:r>
              <w:rPr>
                <w:rFonts w:ascii="Cambria" w:eastAsia="Cambria" w:hAnsi="Cambria" w:cs="Cambria"/>
                <w:color w:val="000000"/>
                <w:sz w:val="20"/>
                <w:szCs w:val="20"/>
              </w:rPr>
              <w:t>Porcentaje</w:t>
            </w:r>
          </w:p>
        </w:tc>
        <w:tc>
          <w:tcPr>
            <w:tcW w:w="1559" w:type="dxa"/>
            <w:tcBorders>
              <w:top w:val="nil"/>
              <w:left w:val="nil"/>
              <w:bottom w:val="single" w:sz="4" w:space="0" w:color="000000"/>
              <w:right w:val="single" w:sz="4" w:space="0" w:color="000000"/>
            </w:tcBorders>
            <w:shd w:val="clear" w:color="auto" w:fill="C5E0B3"/>
            <w:vAlign w:val="center"/>
          </w:tcPr>
          <w:p w14:paraId="5141DD96" w14:textId="77777777" w:rsidR="00556803" w:rsidRDefault="00000000">
            <w:pPr>
              <w:jc w:val="center"/>
              <w:rPr>
                <w:color w:val="000000"/>
                <w:sz w:val="16"/>
                <w:szCs w:val="16"/>
              </w:rPr>
            </w:pPr>
            <w:r>
              <w:rPr>
                <w:rFonts w:ascii="Cambria" w:eastAsia="Cambria" w:hAnsi="Cambria" w:cs="Cambria"/>
                <w:color w:val="000000"/>
                <w:sz w:val="20"/>
                <w:szCs w:val="20"/>
              </w:rPr>
              <w:t>100%</w:t>
            </w:r>
          </w:p>
        </w:tc>
        <w:tc>
          <w:tcPr>
            <w:tcW w:w="751" w:type="dxa"/>
            <w:tcBorders>
              <w:top w:val="nil"/>
              <w:left w:val="nil"/>
              <w:bottom w:val="single" w:sz="4" w:space="0" w:color="000000"/>
              <w:right w:val="single" w:sz="4" w:space="0" w:color="000000"/>
            </w:tcBorders>
            <w:shd w:val="clear" w:color="auto" w:fill="C5E0B3"/>
            <w:vAlign w:val="center"/>
          </w:tcPr>
          <w:p w14:paraId="66DEB275" w14:textId="77777777" w:rsidR="00556803" w:rsidRDefault="00000000">
            <w:pPr>
              <w:jc w:val="center"/>
              <w:rPr>
                <w:color w:val="000000"/>
                <w:sz w:val="16"/>
                <w:szCs w:val="16"/>
              </w:rPr>
            </w:pPr>
            <w:r>
              <w:rPr>
                <w:rFonts w:ascii="Cambria" w:eastAsia="Cambria" w:hAnsi="Cambria" w:cs="Cambria"/>
                <w:color w:val="000000"/>
                <w:sz w:val="20"/>
                <w:szCs w:val="20"/>
              </w:rPr>
              <w:t>5%</w:t>
            </w:r>
          </w:p>
        </w:tc>
        <w:tc>
          <w:tcPr>
            <w:tcW w:w="751" w:type="dxa"/>
            <w:tcBorders>
              <w:top w:val="nil"/>
              <w:left w:val="nil"/>
              <w:bottom w:val="single" w:sz="4" w:space="0" w:color="000000"/>
              <w:right w:val="single" w:sz="4" w:space="0" w:color="000000"/>
            </w:tcBorders>
            <w:shd w:val="clear" w:color="auto" w:fill="C5E0B3"/>
            <w:vAlign w:val="center"/>
          </w:tcPr>
          <w:p w14:paraId="08713316" w14:textId="77777777" w:rsidR="00556803" w:rsidRDefault="00000000">
            <w:pPr>
              <w:jc w:val="center"/>
              <w:rPr>
                <w:color w:val="000000"/>
                <w:sz w:val="16"/>
                <w:szCs w:val="16"/>
              </w:rPr>
            </w:pPr>
            <w:r>
              <w:rPr>
                <w:rFonts w:ascii="Cambria" w:eastAsia="Cambria" w:hAnsi="Cambria" w:cs="Cambria"/>
                <w:color w:val="000000"/>
                <w:sz w:val="20"/>
                <w:szCs w:val="20"/>
              </w:rPr>
              <w:t>22%</w:t>
            </w:r>
          </w:p>
        </w:tc>
        <w:tc>
          <w:tcPr>
            <w:tcW w:w="751" w:type="dxa"/>
            <w:tcBorders>
              <w:top w:val="nil"/>
              <w:left w:val="nil"/>
              <w:bottom w:val="single" w:sz="4" w:space="0" w:color="000000"/>
              <w:right w:val="single" w:sz="4" w:space="0" w:color="000000"/>
            </w:tcBorders>
            <w:shd w:val="clear" w:color="auto" w:fill="C5E0B3"/>
            <w:vAlign w:val="center"/>
          </w:tcPr>
          <w:p w14:paraId="79C17AC7" w14:textId="77777777" w:rsidR="00556803" w:rsidRDefault="00000000">
            <w:pPr>
              <w:jc w:val="center"/>
              <w:rPr>
                <w:color w:val="000000"/>
                <w:sz w:val="16"/>
                <w:szCs w:val="16"/>
              </w:rPr>
            </w:pPr>
            <w:r>
              <w:rPr>
                <w:rFonts w:ascii="Cambria" w:eastAsia="Cambria" w:hAnsi="Cambria" w:cs="Cambria"/>
                <w:color w:val="000000"/>
                <w:sz w:val="20"/>
                <w:szCs w:val="20"/>
              </w:rPr>
              <w:t>25%</w:t>
            </w:r>
          </w:p>
        </w:tc>
        <w:tc>
          <w:tcPr>
            <w:tcW w:w="697" w:type="dxa"/>
            <w:tcBorders>
              <w:top w:val="nil"/>
              <w:left w:val="nil"/>
              <w:bottom w:val="single" w:sz="4" w:space="0" w:color="000000"/>
              <w:right w:val="single" w:sz="4" w:space="0" w:color="000000"/>
            </w:tcBorders>
            <w:shd w:val="clear" w:color="auto" w:fill="C5E0B3"/>
            <w:vAlign w:val="center"/>
          </w:tcPr>
          <w:p w14:paraId="0E900F72" w14:textId="77777777" w:rsidR="00556803" w:rsidRDefault="00000000">
            <w:pPr>
              <w:jc w:val="center"/>
              <w:rPr>
                <w:color w:val="000000"/>
                <w:sz w:val="16"/>
                <w:szCs w:val="16"/>
              </w:rPr>
            </w:pPr>
            <w:r>
              <w:rPr>
                <w:rFonts w:ascii="Cambria" w:eastAsia="Cambria" w:hAnsi="Cambria" w:cs="Cambria"/>
                <w:color w:val="000000"/>
                <w:sz w:val="20"/>
                <w:szCs w:val="20"/>
              </w:rPr>
              <w:t>48%</w:t>
            </w:r>
          </w:p>
        </w:tc>
        <w:tc>
          <w:tcPr>
            <w:tcW w:w="1598" w:type="dxa"/>
            <w:tcBorders>
              <w:top w:val="nil"/>
              <w:left w:val="nil"/>
              <w:bottom w:val="single" w:sz="4" w:space="0" w:color="000000"/>
              <w:right w:val="single" w:sz="4" w:space="0" w:color="000000"/>
            </w:tcBorders>
            <w:vAlign w:val="center"/>
          </w:tcPr>
          <w:p w14:paraId="47AD324D" w14:textId="77777777" w:rsidR="00556803" w:rsidRDefault="00000000">
            <w:pPr>
              <w:jc w:val="center"/>
              <w:rPr>
                <w:color w:val="000000"/>
                <w:sz w:val="16"/>
                <w:szCs w:val="16"/>
              </w:rPr>
            </w:pPr>
            <w:r>
              <w:rPr>
                <w:rFonts w:ascii="Georgia" w:eastAsia="Georgia" w:hAnsi="Georgia" w:cs="Georgia"/>
                <w:color w:val="000000"/>
                <w:sz w:val="16"/>
                <w:szCs w:val="16"/>
              </w:rPr>
              <w:t>Actas e Informes</w:t>
            </w:r>
          </w:p>
        </w:tc>
      </w:tr>
      <w:tr w:rsidR="00556803" w14:paraId="0AD9EE1E" w14:textId="77777777">
        <w:trPr>
          <w:trHeight w:val="431"/>
          <w:jc w:val="center"/>
        </w:trPr>
        <w:tc>
          <w:tcPr>
            <w:tcW w:w="2552" w:type="dxa"/>
            <w:tcBorders>
              <w:top w:val="nil"/>
              <w:left w:val="single" w:sz="4" w:space="0" w:color="000000"/>
              <w:bottom w:val="single" w:sz="4" w:space="0" w:color="000000"/>
              <w:right w:val="single" w:sz="4" w:space="0" w:color="000000"/>
            </w:tcBorders>
            <w:shd w:val="clear" w:color="auto" w:fill="C5E0B3"/>
            <w:vAlign w:val="center"/>
          </w:tcPr>
          <w:p w14:paraId="01F6F4E4" w14:textId="77777777" w:rsidR="00556803" w:rsidRDefault="00000000">
            <w:pPr>
              <w:jc w:val="center"/>
              <w:rPr>
                <w:color w:val="000000"/>
                <w:sz w:val="16"/>
                <w:szCs w:val="16"/>
              </w:rPr>
            </w:pPr>
            <w:r>
              <w:rPr>
                <w:rFonts w:ascii="Cambria" w:eastAsia="Cambria" w:hAnsi="Cambria" w:cs="Cambria"/>
                <w:color w:val="000000"/>
                <w:sz w:val="20"/>
                <w:szCs w:val="20"/>
              </w:rPr>
              <w:t xml:space="preserve"> - Realizar del 100% de las actividades de construccion de obras necesarias para el funcionanamiento de la entidad y sector</w:t>
            </w:r>
          </w:p>
        </w:tc>
        <w:tc>
          <w:tcPr>
            <w:tcW w:w="2405" w:type="dxa"/>
            <w:tcBorders>
              <w:top w:val="nil"/>
              <w:left w:val="nil"/>
              <w:bottom w:val="single" w:sz="4" w:space="0" w:color="000000"/>
              <w:right w:val="single" w:sz="4" w:space="0" w:color="000000"/>
            </w:tcBorders>
            <w:shd w:val="clear" w:color="auto" w:fill="C5E0B3"/>
            <w:vAlign w:val="center"/>
          </w:tcPr>
          <w:p w14:paraId="7A1D6D19" w14:textId="77777777" w:rsidR="00556803" w:rsidRDefault="00000000">
            <w:pPr>
              <w:jc w:val="center"/>
              <w:rPr>
                <w:color w:val="000000"/>
                <w:sz w:val="16"/>
                <w:szCs w:val="16"/>
              </w:rPr>
            </w:pPr>
            <w:r>
              <w:rPr>
                <w:rFonts w:ascii="Cambria" w:eastAsia="Cambria" w:hAnsi="Cambria" w:cs="Cambria"/>
                <w:color w:val="000000"/>
                <w:sz w:val="20"/>
                <w:szCs w:val="20"/>
              </w:rPr>
              <w:t xml:space="preserve">Avance fisico en la construccion de las obras de infraestructura </w:t>
            </w:r>
          </w:p>
        </w:tc>
        <w:tc>
          <w:tcPr>
            <w:tcW w:w="1701" w:type="dxa"/>
            <w:tcBorders>
              <w:top w:val="nil"/>
              <w:left w:val="nil"/>
              <w:bottom w:val="single" w:sz="4" w:space="0" w:color="000000"/>
              <w:right w:val="single" w:sz="4" w:space="0" w:color="000000"/>
            </w:tcBorders>
            <w:shd w:val="clear" w:color="auto" w:fill="C5E0B3"/>
            <w:vAlign w:val="center"/>
          </w:tcPr>
          <w:p w14:paraId="55EF409C" w14:textId="77777777" w:rsidR="00556803" w:rsidRDefault="00000000">
            <w:pPr>
              <w:jc w:val="center"/>
              <w:rPr>
                <w:color w:val="000000"/>
                <w:sz w:val="16"/>
                <w:szCs w:val="16"/>
              </w:rPr>
            </w:pPr>
            <w:r>
              <w:rPr>
                <w:rFonts w:ascii="Cambria" w:eastAsia="Cambria" w:hAnsi="Cambria" w:cs="Cambria"/>
                <w:color w:val="000000"/>
                <w:sz w:val="20"/>
                <w:szCs w:val="20"/>
              </w:rPr>
              <w:t>Porcentaje</w:t>
            </w:r>
          </w:p>
        </w:tc>
        <w:tc>
          <w:tcPr>
            <w:tcW w:w="1559" w:type="dxa"/>
            <w:tcBorders>
              <w:top w:val="nil"/>
              <w:left w:val="nil"/>
              <w:bottom w:val="single" w:sz="4" w:space="0" w:color="000000"/>
              <w:right w:val="single" w:sz="4" w:space="0" w:color="000000"/>
            </w:tcBorders>
            <w:shd w:val="clear" w:color="auto" w:fill="C5E0B3"/>
            <w:vAlign w:val="center"/>
          </w:tcPr>
          <w:p w14:paraId="568E7A0F" w14:textId="77777777" w:rsidR="00556803" w:rsidRDefault="00000000">
            <w:pPr>
              <w:jc w:val="center"/>
              <w:rPr>
                <w:color w:val="000000"/>
                <w:sz w:val="16"/>
                <w:szCs w:val="16"/>
              </w:rPr>
            </w:pPr>
            <w:r>
              <w:rPr>
                <w:rFonts w:ascii="Cambria" w:eastAsia="Cambria" w:hAnsi="Cambria" w:cs="Cambria"/>
                <w:color w:val="000000"/>
                <w:sz w:val="20"/>
                <w:szCs w:val="20"/>
              </w:rPr>
              <w:t>100%</w:t>
            </w:r>
          </w:p>
        </w:tc>
        <w:tc>
          <w:tcPr>
            <w:tcW w:w="751" w:type="dxa"/>
            <w:tcBorders>
              <w:top w:val="nil"/>
              <w:left w:val="nil"/>
              <w:bottom w:val="single" w:sz="4" w:space="0" w:color="000000"/>
              <w:right w:val="single" w:sz="4" w:space="0" w:color="000000"/>
            </w:tcBorders>
            <w:shd w:val="clear" w:color="auto" w:fill="C5E0B3"/>
            <w:vAlign w:val="center"/>
          </w:tcPr>
          <w:p w14:paraId="32ED860A" w14:textId="6C6CED19" w:rsidR="00556803" w:rsidRPr="00DF5795" w:rsidRDefault="00DF5795">
            <w:pPr>
              <w:jc w:val="center"/>
              <w:rPr>
                <w:color w:val="000000"/>
                <w:sz w:val="16"/>
                <w:szCs w:val="16"/>
                <w:highlight w:val="cyan"/>
              </w:rPr>
            </w:pPr>
            <w:r w:rsidRPr="00DF5795">
              <w:rPr>
                <w:rFonts w:ascii="Cambria" w:eastAsia="Cambria" w:hAnsi="Cambria" w:cs="Cambria"/>
                <w:color w:val="000000"/>
                <w:sz w:val="20"/>
                <w:szCs w:val="20"/>
                <w:highlight w:val="cyan"/>
              </w:rPr>
              <w:t>52%</w:t>
            </w:r>
          </w:p>
        </w:tc>
        <w:tc>
          <w:tcPr>
            <w:tcW w:w="751" w:type="dxa"/>
            <w:tcBorders>
              <w:top w:val="nil"/>
              <w:left w:val="nil"/>
              <w:bottom w:val="single" w:sz="4" w:space="0" w:color="000000"/>
              <w:right w:val="single" w:sz="4" w:space="0" w:color="000000"/>
            </w:tcBorders>
            <w:shd w:val="clear" w:color="auto" w:fill="C5E0B3"/>
            <w:vAlign w:val="center"/>
          </w:tcPr>
          <w:p w14:paraId="5D3BF962" w14:textId="0FD2419C" w:rsidR="00556803" w:rsidRPr="00DF5795" w:rsidRDefault="00DF5795">
            <w:pPr>
              <w:jc w:val="center"/>
              <w:rPr>
                <w:color w:val="000000"/>
                <w:sz w:val="16"/>
                <w:szCs w:val="16"/>
                <w:highlight w:val="cyan"/>
              </w:rPr>
            </w:pPr>
            <w:r w:rsidRPr="00DF5795">
              <w:rPr>
                <w:rFonts w:ascii="Cambria" w:eastAsia="Cambria" w:hAnsi="Cambria" w:cs="Cambria"/>
                <w:color w:val="000000"/>
                <w:sz w:val="20"/>
                <w:szCs w:val="20"/>
                <w:highlight w:val="cyan"/>
              </w:rPr>
              <w:t>48%</w:t>
            </w:r>
          </w:p>
        </w:tc>
        <w:tc>
          <w:tcPr>
            <w:tcW w:w="751" w:type="dxa"/>
            <w:tcBorders>
              <w:top w:val="nil"/>
              <w:left w:val="nil"/>
              <w:bottom w:val="single" w:sz="4" w:space="0" w:color="000000"/>
              <w:right w:val="single" w:sz="4" w:space="0" w:color="000000"/>
            </w:tcBorders>
            <w:shd w:val="clear" w:color="auto" w:fill="C5E0B3"/>
            <w:vAlign w:val="center"/>
          </w:tcPr>
          <w:p w14:paraId="60DB16F1" w14:textId="77777777" w:rsidR="00556803" w:rsidRDefault="00000000">
            <w:pPr>
              <w:jc w:val="center"/>
              <w:rPr>
                <w:color w:val="000000"/>
                <w:sz w:val="16"/>
                <w:szCs w:val="16"/>
              </w:rPr>
            </w:pPr>
            <w:r>
              <w:rPr>
                <w:rFonts w:ascii="Cambria" w:eastAsia="Cambria" w:hAnsi="Cambria" w:cs="Cambria"/>
                <w:color w:val="000000"/>
                <w:sz w:val="20"/>
                <w:szCs w:val="20"/>
              </w:rPr>
              <w:t> </w:t>
            </w:r>
          </w:p>
        </w:tc>
        <w:tc>
          <w:tcPr>
            <w:tcW w:w="697" w:type="dxa"/>
            <w:tcBorders>
              <w:top w:val="nil"/>
              <w:left w:val="nil"/>
              <w:bottom w:val="single" w:sz="4" w:space="0" w:color="000000"/>
              <w:right w:val="single" w:sz="4" w:space="0" w:color="000000"/>
            </w:tcBorders>
            <w:shd w:val="clear" w:color="auto" w:fill="C5E0B3"/>
            <w:vAlign w:val="center"/>
          </w:tcPr>
          <w:p w14:paraId="500BFC6F" w14:textId="77777777" w:rsidR="00556803" w:rsidRDefault="00000000">
            <w:pPr>
              <w:jc w:val="center"/>
              <w:rPr>
                <w:color w:val="000000"/>
                <w:sz w:val="16"/>
                <w:szCs w:val="16"/>
              </w:rPr>
            </w:pPr>
            <w:r>
              <w:rPr>
                <w:rFonts w:ascii="Cambria" w:eastAsia="Cambria" w:hAnsi="Cambria" w:cs="Cambria"/>
                <w:color w:val="000000"/>
                <w:sz w:val="20"/>
                <w:szCs w:val="20"/>
              </w:rPr>
              <w:t> </w:t>
            </w:r>
          </w:p>
        </w:tc>
        <w:tc>
          <w:tcPr>
            <w:tcW w:w="1598" w:type="dxa"/>
            <w:tcBorders>
              <w:top w:val="nil"/>
              <w:left w:val="nil"/>
              <w:bottom w:val="single" w:sz="4" w:space="0" w:color="000000"/>
              <w:right w:val="single" w:sz="4" w:space="0" w:color="000000"/>
            </w:tcBorders>
            <w:vAlign w:val="center"/>
          </w:tcPr>
          <w:p w14:paraId="76E002D7" w14:textId="77777777" w:rsidR="00556803" w:rsidRDefault="00000000">
            <w:pPr>
              <w:jc w:val="center"/>
              <w:rPr>
                <w:color w:val="000000"/>
                <w:sz w:val="16"/>
                <w:szCs w:val="16"/>
              </w:rPr>
            </w:pPr>
            <w:r>
              <w:rPr>
                <w:rFonts w:ascii="Georgia" w:eastAsia="Georgia" w:hAnsi="Georgia" w:cs="Georgia"/>
                <w:color w:val="000000"/>
                <w:sz w:val="16"/>
                <w:szCs w:val="16"/>
              </w:rPr>
              <w:t>Actas e Informes</w:t>
            </w:r>
          </w:p>
        </w:tc>
      </w:tr>
      <w:tr w:rsidR="00556803" w14:paraId="4B526B79" w14:textId="77777777">
        <w:trPr>
          <w:trHeight w:val="431"/>
          <w:jc w:val="center"/>
        </w:trPr>
        <w:tc>
          <w:tcPr>
            <w:tcW w:w="2552" w:type="dxa"/>
            <w:tcBorders>
              <w:top w:val="nil"/>
              <w:left w:val="single" w:sz="4" w:space="0" w:color="000000"/>
              <w:bottom w:val="single" w:sz="4" w:space="0" w:color="000000"/>
              <w:right w:val="single" w:sz="4" w:space="0" w:color="000000"/>
            </w:tcBorders>
            <w:shd w:val="clear" w:color="auto" w:fill="C5E0B3"/>
            <w:vAlign w:val="center"/>
          </w:tcPr>
          <w:p w14:paraId="659099B0" w14:textId="77777777" w:rsidR="00556803" w:rsidRDefault="00000000">
            <w:pPr>
              <w:jc w:val="center"/>
              <w:rPr>
                <w:color w:val="000000"/>
                <w:sz w:val="16"/>
                <w:szCs w:val="16"/>
              </w:rPr>
            </w:pPr>
            <w:r>
              <w:rPr>
                <w:rFonts w:ascii="Cambria" w:eastAsia="Cambria" w:hAnsi="Cambria" w:cs="Cambria"/>
                <w:color w:val="000000"/>
                <w:sz w:val="20"/>
                <w:szCs w:val="20"/>
              </w:rPr>
              <w:t xml:space="preserve"> - Garantizar el 100% de los espacios requeridos para el funcionamiento de la SDA</w:t>
            </w:r>
          </w:p>
        </w:tc>
        <w:tc>
          <w:tcPr>
            <w:tcW w:w="2405" w:type="dxa"/>
            <w:tcBorders>
              <w:top w:val="nil"/>
              <w:left w:val="nil"/>
              <w:bottom w:val="single" w:sz="4" w:space="0" w:color="000000"/>
              <w:right w:val="single" w:sz="4" w:space="0" w:color="000000"/>
            </w:tcBorders>
            <w:shd w:val="clear" w:color="auto" w:fill="C5E0B3"/>
            <w:vAlign w:val="center"/>
          </w:tcPr>
          <w:p w14:paraId="7764D5E4" w14:textId="77777777" w:rsidR="00556803" w:rsidRDefault="00000000">
            <w:pPr>
              <w:jc w:val="center"/>
              <w:rPr>
                <w:color w:val="000000"/>
                <w:sz w:val="16"/>
                <w:szCs w:val="16"/>
              </w:rPr>
            </w:pPr>
            <w:r>
              <w:rPr>
                <w:rFonts w:ascii="Cambria" w:eastAsia="Cambria" w:hAnsi="Cambria" w:cs="Cambria"/>
                <w:color w:val="000000"/>
                <w:sz w:val="20"/>
                <w:szCs w:val="20"/>
              </w:rPr>
              <w:t>Numero de espacios dispuestos para el funcionamiento de la Secretaria Distrital de Ambiente</w:t>
            </w:r>
          </w:p>
        </w:tc>
        <w:tc>
          <w:tcPr>
            <w:tcW w:w="1701" w:type="dxa"/>
            <w:tcBorders>
              <w:top w:val="nil"/>
              <w:left w:val="nil"/>
              <w:bottom w:val="single" w:sz="4" w:space="0" w:color="000000"/>
              <w:right w:val="single" w:sz="4" w:space="0" w:color="000000"/>
            </w:tcBorders>
            <w:shd w:val="clear" w:color="auto" w:fill="C5E0B3"/>
            <w:vAlign w:val="center"/>
          </w:tcPr>
          <w:p w14:paraId="726E8DAD" w14:textId="77777777" w:rsidR="00556803" w:rsidRDefault="00000000">
            <w:pPr>
              <w:jc w:val="center"/>
              <w:rPr>
                <w:color w:val="000000"/>
                <w:sz w:val="16"/>
                <w:szCs w:val="16"/>
              </w:rPr>
            </w:pPr>
            <w:r>
              <w:rPr>
                <w:rFonts w:ascii="Cambria" w:eastAsia="Cambria" w:hAnsi="Cambria" w:cs="Cambria"/>
                <w:color w:val="000000"/>
                <w:sz w:val="20"/>
                <w:szCs w:val="20"/>
              </w:rPr>
              <w:t>Porcentaje</w:t>
            </w:r>
          </w:p>
        </w:tc>
        <w:tc>
          <w:tcPr>
            <w:tcW w:w="1559" w:type="dxa"/>
            <w:tcBorders>
              <w:top w:val="nil"/>
              <w:left w:val="nil"/>
              <w:bottom w:val="single" w:sz="4" w:space="0" w:color="000000"/>
              <w:right w:val="single" w:sz="4" w:space="0" w:color="000000"/>
            </w:tcBorders>
            <w:shd w:val="clear" w:color="auto" w:fill="C5E0B3"/>
            <w:vAlign w:val="center"/>
          </w:tcPr>
          <w:p w14:paraId="163E1DD0" w14:textId="77777777" w:rsidR="00556803" w:rsidRDefault="00000000">
            <w:pPr>
              <w:jc w:val="center"/>
              <w:rPr>
                <w:color w:val="000000"/>
                <w:sz w:val="16"/>
                <w:szCs w:val="16"/>
              </w:rPr>
            </w:pPr>
            <w:r>
              <w:rPr>
                <w:rFonts w:ascii="Cambria" w:eastAsia="Cambria" w:hAnsi="Cambria" w:cs="Cambria"/>
                <w:color w:val="000000"/>
                <w:sz w:val="20"/>
                <w:szCs w:val="20"/>
              </w:rPr>
              <w:t>100%</w:t>
            </w:r>
          </w:p>
        </w:tc>
        <w:tc>
          <w:tcPr>
            <w:tcW w:w="751" w:type="dxa"/>
            <w:tcBorders>
              <w:top w:val="nil"/>
              <w:left w:val="nil"/>
              <w:bottom w:val="single" w:sz="4" w:space="0" w:color="000000"/>
              <w:right w:val="single" w:sz="4" w:space="0" w:color="000000"/>
            </w:tcBorders>
            <w:shd w:val="clear" w:color="auto" w:fill="C5E0B3"/>
            <w:vAlign w:val="center"/>
          </w:tcPr>
          <w:p w14:paraId="680A60B1" w14:textId="77777777" w:rsidR="00556803" w:rsidRDefault="00000000">
            <w:pPr>
              <w:jc w:val="center"/>
              <w:rPr>
                <w:color w:val="000000"/>
                <w:sz w:val="16"/>
                <w:szCs w:val="16"/>
              </w:rPr>
            </w:pPr>
            <w:r>
              <w:rPr>
                <w:rFonts w:ascii="Cambria" w:eastAsia="Cambria" w:hAnsi="Cambria" w:cs="Cambria"/>
                <w:color w:val="000000"/>
                <w:sz w:val="20"/>
                <w:szCs w:val="20"/>
              </w:rPr>
              <w:t>10%</w:t>
            </w:r>
          </w:p>
        </w:tc>
        <w:tc>
          <w:tcPr>
            <w:tcW w:w="751" w:type="dxa"/>
            <w:tcBorders>
              <w:top w:val="nil"/>
              <w:left w:val="nil"/>
              <w:bottom w:val="single" w:sz="4" w:space="0" w:color="000000"/>
              <w:right w:val="single" w:sz="4" w:space="0" w:color="000000"/>
            </w:tcBorders>
            <w:shd w:val="clear" w:color="auto" w:fill="C5E0B3"/>
            <w:vAlign w:val="center"/>
          </w:tcPr>
          <w:p w14:paraId="712C65FA" w14:textId="77777777" w:rsidR="00556803" w:rsidRDefault="00000000">
            <w:pPr>
              <w:jc w:val="center"/>
              <w:rPr>
                <w:color w:val="000000"/>
                <w:sz w:val="16"/>
                <w:szCs w:val="16"/>
              </w:rPr>
            </w:pPr>
            <w:r>
              <w:rPr>
                <w:rFonts w:ascii="Cambria" w:eastAsia="Cambria" w:hAnsi="Cambria" w:cs="Cambria"/>
                <w:color w:val="000000"/>
                <w:sz w:val="20"/>
                <w:szCs w:val="20"/>
              </w:rPr>
              <w:t>75%</w:t>
            </w:r>
          </w:p>
        </w:tc>
        <w:tc>
          <w:tcPr>
            <w:tcW w:w="751" w:type="dxa"/>
            <w:tcBorders>
              <w:top w:val="nil"/>
              <w:left w:val="nil"/>
              <w:bottom w:val="single" w:sz="4" w:space="0" w:color="000000"/>
              <w:right w:val="single" w:sz="4" w:space="0" w:color="000000"/>
            </w:tcBorders>
            <w:shd w:val="clear" w:color="auto" w:fill="C5E0B3"/>
            <w:vAlign w:val="center"/>
          </w:tcPr>
          <w:p w14:paraId="4F511571" w14:textId="77777777" w:rsidR="00556803" w:rsidRDefault="00000000">
            <w:pPr>
              <w:jc w:val="center"/>
              <w:rPr>
                <w:color w:val="000000"/>
                <w:sz w:val="16"/>
                <w:szCs w:val="16"/>
              </w:rPr>
            </w:pPr>
            <w:r>
              <w:rPr>
                <w:rFonts w:ascii="Cambria" w:eastAsia="Cambria" w:hAnsi="Cambria" w:cs="Cambria"/>
                <w:color w:val="000000"/>
                <w:sz w:val="20"/>
                <w:szCs w:val="20"/>
              </w:rPr>
              <w:t>15%</w:t>
            </w:r>
          </w:p>
        </w:tc>
        <w:tc>
          <w:tcPr>
            <w:tcW w:w="697" w:type="dxa"/>
            <w:tcBorders>
              <w:top w:val="nil"/>
              <w:left w:val="nil"/>
              <w:bottom w:val="single" w:sz="4" w:space="0" w:color="000000"/>
              <w:right w:val="single" w:sz="4" w:space="0" w:color="000000"/>
            </w:tcBorders>
            <w:shd w:val="clear" w:color="auto" w:fill="C5E0B3"/>
            <w:vAlign w:val="center"/>
          </w:tcPr>
          <w:p w14:paraId="74B05FFF" w14:textId="77777777" w:rsidR="00556803" w:rsidRDefault="00000000">
            <w:pPr>
              <w:jc w:val="center"/>
              <w:rPr>
                <w:color w:val="000000"/>
                <w:sz w:val="16"/>
                <w:szCs w:val="16"/>
              </w:rPr>
            </w:pPr>
            <w:r>
              <w:rPr>
                <w:rFonts w:ascii="Cambria" w:eastAsia="Cambria" w:hAnsi="Cambria" w:cs="Cambria"/>
                <w:color w:val="000000"/>
                <w:sz w:val="20"/>
                <w:szCs w:val="20"/>
              </w:rPr>
              <w:t> </w:t>
            </w:r>
          </w:p>
        </w:tc>
        <w:tc>
          <w:tcPr>
            <w:tcW w:w="1598" w:type="dxa"/>
            <w:tcBorders>
              <w:top w:val="nil"/>
              <w:left w:val="nil"/>
              <w:bottom w:val="single" w:sz="4" w:space="0" w:color="000000"/>
              <w:right w:val="single" w:sz="4" w:space="0" w:color="000000"/>
            </w:tcBorders>
            <w:vAlign w:val="center"/>
          </w:tcPr>
          <w:p w14:paraId="2D5FB293" w14:textId="77777777" w:rsidR="00556803" w:rsidRDefault="00000000">
            <w:pPr>
              <w:jc w:val="center"/>
              <w:rPr>
                <w:color w:val="000000"/>
                <w:sz w:val="16"/>
                <w:szCs w:val="16"/>
              </w:rPr>
            </w:pPr>
            <w:r>
              <w:rPr>
                <w:rFonts w:ascii="Georgia" w:eastAsia="Georgia" w:hAnsi="Georgia" w:cs="Georgia"/>
                <w:color w:val="000000"/>
                <w:sz w:val="16"/>
                <w:szCs w:val="16"/>
              </w:rPr>
              <w:t>Actas e Informes</w:t>
            </w:r>
          </w:p>
        </w:tc>
      </w:tr>
      <w:tr w:rsidR="00556803" w14:paraId="5E032EBF" w14:textId="77777777">
        <w:trPr>
          <w:trHeight w:val="431"/>
          <w:jc w:val="center"/>
        </w:trPr>
        <w:tc>
          <w:tcPr>
            <w:tcW w:w="2552" w:type="dxa"/>
            <w:tcBorders>
              <w:top w:val="nil"/>
              <w:left w:val="single" w:sz="4" w:space="0" w:color="000000"/>
              <w:bottom w:val="single" w:sz="4" w:space="0" w:color="000000"/>
              <w:right w:val="single" w:sz="4" w:space="0" w:color="000000"/>
            </w:tcBorders>
            <w:shd w:val="clear" w:color="auto" w:fill="C5E0B3"/>
            <w:vAlign w:val="center"/>
          </w:tcPr>
          <w:p w14:paraId="33F1D208" w14:textId="77777777" w:rsidR="00556803" w:rsidRDefault="00000000">
            <w:pPr>
              <w:jc w:val="center"/>
              <w:rPr>
                <w:color w:val="000000"/>
                <w:sz w:val="16"/>
                <w:szCs w:val="16"/>
              </w:rPr>
            </w:pPr>
            <w:r>
              <w:rPr>
                <w:rFonts w:ascii="Cambria" w:eastAsia="Cambria" w:hAnsi="Cambria" w:cs="Cambria"/>
                <w:color w:val="000000"/>
                <w:sz w:val="20"/>
                <w:szCs w:val="20"/>
              </w:rPr>
              <w:t xml:space="preserve"> - Realizar el 100% de las actividades de mantenimiento programadas a la infraestructura física priorizada del sector ambiente</w:t>
            </w:r>
          </w:p>
        </w:tc>
        <w:tc>
          <w:tcPr>
            <w:tcW w:w="2405" w:type="dxa"/>
            <w:tcBorders>
              <w:top w:val="nil"/>
              <w:left w:val="nil"/>
              <w:bottom w:val="single" w:sz="4" w:space="0" w:color="000000"/>
              <w:right w:val="single" w:sz="4" w:space="0" w:color="000000"/>
            </w:tcBorders>
            <w:shd w:val="clear" w:color="auto" w:fill="C5E0B3"/>
            <w:vAlign w:val="center"/>
          </w:tcPr>
          <w:p w14:paraId="5F1344E9" w14:textId="77777777" w:rsidR="00556803" w:rsidRDefault="00000000">
            <w:pPr>
              <w:jc w:val="center"/>
              <w:rPr>
                <w:color w:val="000000"/>
                <w:sz w:val="16"/>
                <w:szCs w:val="16"/>
              </w:rPr>
            </w:pPr>
            <w:r>
              <w:rPr>
                <w:rFonts w:ascii="Cambria" w:eastAsia="Cambria" w:hAnsi="Cambria" w:cs="Cambria"/>
                <w:color w:val="000000"/>
                <w:sz w:val="20"/>
                <w:szCs w:val="20"/>
              </w:rPr>
              <w:t>Avance en las actividades de mantenimiento desarrolladas</w:t>
            </w:r>
          </w:p>
        </w:tc>
        <w:tc>
          <w:tcPr>
            <w:tcW w:w="1701" w:type="dxa"/>
            <w:tcBorders>
              <w:top w:val="nil"/>
              <w:left w:val="nil"/>
              <w:bottom w:val="single" w:sz="4" w:space="0" w:color="000000"/>
              <w:right w:val="single" w:sz="4" w:space="0" w:color="000000"/>
            </w:tcBorders>
            <w:shd w:val="clear" w:color="auto" w:fill="C5E0B3"/>
            <w:vAlign w:val="center"/>
          </w:tcPr>
          <w:p w14:paraId="01478DD8" w14:textId="77777777" w:rsidR="00556803" w:rsidRDefault="00000000">
            <w:pPr>
              <w:jc w:val="center"/>
              <w:rPr>
                <w:color w:val="000000"/>
                <w:sz w:val="16"/>
                <w:szCs w:val="16"/>
              </w:rPr>
            </w:pPr>
            <w:r>
              <w:rPr>
                <w:rFonts w:ascii="Cambria" w:eastAsia="Cambria" w:hAnsi="Cambria" w:cs="Cambria"/>
                <w:color w:val="000000"/>
                <w:sz w:val="20"/>
                <w:szCs w:val="20"/>
              </w:rPr>
              <w:t>Porcentaje</w:t>
            </w:r>
          </w:p>
        </w:tc>
        <w:tc>
          <w:tcPr>
            <w:tcW w:w="1559" w:type="dxa"/>
            <w:tcBorders>
              <w:top w:val="nil"/>
              <w:left w:val="nil"/>
              <w:bottom w:val="single" w:sz="4" w:space="0" w:color="000000"/>
              <w:right w:val="single" w:sz="4" w:space="0" w:color="000000"/>
            </w:tcBorders>
            <w:shd w:val="clear" w:color="auto" w:fill="C5E0B3"/>
            <w:vAlign w:val="center"/>
          </w:tcPr>
          <w:p w14:paraId="311939DD" w14:textId="77777777" w:rsidR="00556803" w:rsidRDefault="00000000">
            <w:pPr>
              <w:jc w:val="center"/>
              <w:rPr>
                <w:color w:val="000000"/>
                <w:sz w:val="16"/>
                <w:szCs w:val="16"/>
              </w:rPr>
            </w:pPr>
            <w:r>
              <w:rPr>
                <w:rFonts w:ascii="Cambria" w:eastAsia="Cambria" w:hAnsi="Cambria" w:cs="Cambria"/>
                <w:color w:val="000000"/>
                <w:sz w:val="20"/>
                <w:szCs w:val="20"/>
              </w:rPr>
              <w:t>100%</w:t>
            </w:r>
          </w:p>
        </w:tc>
        <w:tc>
          <w:tcPr>
            <w:tcW w:w="751" w:type="dxa"/>
            <w:tcBorders>
              <w:top w:val="nil"/>
              <w:left w:val="nil"/>
              <w:bottom w:val="single" w:sz="4" w:space="0" w:color="000000"/>
              <w:right w:val="single" w:sz="4" w:space="0" w:color="000000"/>
            </w:tcBorders>
            <w:shd w:val="clear" w:color="auto" w:fill="C5E0B3"/>
            <w:vAlign w:val="center"/>
          </w:tcPr>
          <w:p w14:paraId="2FCD9513" w14:textId="77777777" w:rsidR="00556803" w:rsidRDefault="00000000">
            <w:pPr>
              <w:jc w:val="center"/>
              <w:rPr>
                <w:color w:val="000000"/>
                <w:sz w:val="16"/>
                <w:szCs w:val="16"/>
              </w:rPr>
            </w:pPr>
            <w:r>
              <w:rPr>
                <w:rFonts w:ascii="Cambria" w:eastAsia="Cambria" w:hAnsi="Cambria" w:cs="Cambria"/>
                <w:color w:val="000000"/>
                <w:sz w:val="20"/>
                <w:szCs w:val="20"/>
              </w:rPr>
              <w:t>9%</w:t>
            </w:r>
          </w:p>
        </w:tc>
        <w:tc>
          <w:tcPr>
            <w:tcW w:w="751" w:type="dxa"/>
            <w:tcBorders>
              <w:top w:val="nil"/>
              <w:left w:val="nil"/>
              <w:bottom w:val="single" w:sz="4" w:space="0" w:color="000000"/>
              <w:right w:val="single" w:sz="4" w:space="0" w:color="000000"/>
            </w:tcBorders>
            <w:shd w:val="clear" w:color="auto" w:fill="C5E0B3"/>
            <w:vAlign w:val="center"/>
          </w:tcPr>
          <w:p w14:paraId="7CDCCB4F" w14:textId="77777777" w:rsidR="00556803" w:rsidRDefault="00000000">
            <w:pPr>
              <w:jc w:val="center"/>
              <w:rPr>
                <w:color w:val="000000"/>
                <w:sz w:val="16"/>
                <w:szCs w:val="16"/>
              </w:rPr>
            </w:pPr>
            <w:r>
              <w:rPr>
                <w:rFonts w:ascii="Cambria" w:eastAsia="Cambria" w:hAnsi="Cambria" w:cs="Cambria"/>
                <w:color w:val="000000"/>
                <w:sz w:val="20"/>
                <w:szCs w:val="20"/>
              </w:rPr>
              <w:t>20%</w:t>
            </w:r>
          </w:p>
        </w:tc>
        <w:tc>
          <w:tcPr>
            <w:tcW w:w="751" w:type="dxa"/>
            <w:tcBorders>
              <w:top w:val="nil"/>
              <w:left w:val="nil"/>
              <w:bottom w:val="single" w:sz="4" w:space="0" w:color="000000"/>
              <w:right w:val="single" w:sz="4" w:space="0" w:color="000000"/>
            </w:tcBorders>
            <w:shd w:val="clear" w:color="auto" w:fill="C5E0B3"/>
            <w:vAlign w:val="center"/>
          </w:tcPr>
          <w:p w14:paraId="3D70903F" w14:textId="77777777" w:rsidR="00556803" w:rsidRDefault="00000000">
            <w:pPr>
              <w:jc w:val="center"/>
              <w:rPr>
                <w:color w:val="000000"/>
                <w:sz w:val="16"/>
                <w:szCs w:val="16"/>
              </w:rPr>
            </w:pPr>
            <w:r>
              <w:rPr>
                <w:rFonts w:ascii="Cambria" w:eastAsia="Cambria" w:hAnsi="Cambria" w:cs="Cambria"/>
                <w:color w:val="000000"/>
                <w:sz w:val="20"/>
                <w:szCs w:val="20"/>
              </w:rPr>
              <w:t>22%</w:t>
            </w:r>
          </w:p>
        </w:tc>
        <w:tc>
          <w:tcPr>
            <w:tcW w:w="697" w:type="dxa"/>
            <w:tcBorders>
              <w:top w:val="nil"/>
              <w:left w:val="nil"/>
              <w:bottom w:val="single" w:sz="4" w:space="0" w:color="000000"/>
              <w:right w:val="single" w:sz="4" w:space="0" w:color="000000"/>
            </w:tcBorders>
            <w:shd w:val="clear" w:color="auto" w:fill="C5E0B3"/>
            <w:vAlign w:val="center"/>
          </w:tcPr>
          <w:p w14:paraId="225A8A65" w14:textId="77777777" w:rsidR="00556803" w:rsidRDefault="00000000">
            <w:pPr>
              <w:jc w:val="center"/>
              <w:rPr>
                <w:color w:val="000000"/>
                <w:sz w:val="16"/>
                <w:szCs w:val="16"/>
              </w:rPr>
            </w:pPr>
            <w:r>
              <w:rPr>
                <w:rFonts w:ascii="Cambria" w:eastAsia="Cambria" w:hAnsi="Cambria" w:cs="Cambria"/>
                <w:color w:val="000000"/>
                <w:sz w:val="20"/>
                <w:szCs w:val="20"/>
              </w:rPr>
              <w:t>49%</w:t>
            </w:r>
          </w:p>
        </w:tc>
        <w:tc>
          <w:tcPr>
            <w:tcW w:w="1598" w:type="dxa"/>
            <w:tcBorders>
              <w:top w:val="nil"/>
              <w:left w:val="nil"/>
              <w:bottom w:val="single" w:sz="4" w:space="0" w:color="000000"/>
              <w:right w:val="single" w:sz="4" w:space="0" w:color="000000"/>
            </w:tcBorders>
            <w:vAlign w:val="center"/>
          </w:tcPr>
          <w:p w14:paraId="067BFF70" w14:textId="77777777" w:rsidR="00556803" w:rsidRDefault="00000000">
            <w:pPr>
              <w:jc w:val="center"/>
              <w:rPr>
                <w:color w:val="000000"/>
                <w:sz w:val="16"/>
                <w:szCs w:val="16"/>
              </w:rPr>
            </w:pPr>
            <w:r>
              <w:rPr>
                <w:rFonts w:ascii="Georgia" w:eastAsia="Georgia" w:hAnsi="Georgia" w:cs="Georgia"/>
                <w:color w:val="000000"/>
                <w:sz w:val="16"/>
                <w:szCs w:val="16"/>
              </w:rPr>
              <w:t>Actas e Informes</w:t>
            </w:r>
          </w:p>
        </w:tc>
      </w:tr>
    </w:tbl>
    <w:p w14:paraId="3B254508" w14:textId="77777777" w:rsidR="00556803" w:rsidRDefault="00000000">
      <w:pPr>
        <w:ind w:left="1140"/>
        <w:jc w:val="center"/>
        <w:rPr>
          <w:i/>
          <w:color w:val="000000"/>
          <w:sz w:val="20"/>
          <w:szCs w:val="20"/>
        </w:rPr>
      </w:pPr>
      <w:r>
        <w:rPr>
          <w:i/>
          <w:color w:val="000000"/>
          <w:sz w:val="20"/>
          <w:szCs w:val="20"/>
        </w:rPr>
        <w:t xml:space="preserve">Fuente: </w:t>
      </w:r>
    </w:p>
    <w:p w14:paraId="1FD6101C" w14:textId="77777777" w:rsidR="00556803" w:rsidRDefault="00556803">
      <w:pPr>
        <w:ind w:left="1140"/>
        <w:rPr>
          <w:color w:val="000000"/>
          <w:sz w:val="20"/>
          <w:szCs w:val="20"/>
        </w:rPr>
      </w:pPr>
    </w:p>
    <w:p w14:paraId="7234D198" w14:textId="77777777" w:rsidR="00556803" w:rsidRDefault="00000000">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Indicadores de gestión </w:t>
      </w:r>
    </w:p>
    <w:p w14:paraId="6F59A2BC" w14:textId="77777777" w:rsidR="00556803" w:rsidRDefault="00556803">
      <w:pPr>
        <w:pBdr>
          <w:top w:val="nil"/>
          <w:left w:val="nil"/>
          <w:bottom w:val="nil"/>
          <w:right w:val="nil"/>
          <w:between w:val="nil"/>
        </w:pBdr>
        <w:ind w:left="720"/>
        <w:rPr>
          <w:b/>
          <w:color w:val="000000"/>
          <w:sz w:val="20"/>
          <w:szCs w:val="20"/>
        </w:rPr>
      </w:pPr>
    </w:p>
    <w:p w14:paraId="5CC50380" w14:textId="77777777" w:rsidR="00556803" w:rsidRDefault="00556803">
      <w:pPr>
        <w:ind w:left="1068"/>
        <w:rPr>
          <w:color w:val="000000"/>
          <w:sz w:val="20"/>
          <w:szCs w:val="20"/>
          <w:shd w:val="clear" w:color="auto" w:fill="FF9900"/>
        </w:rPr>
      </w:pPr>
    </w:p>
    <w:tbl>
      <w:tblPr>
        <w:tblStyle w:val="affffffff3"/>
        <w:tblW w:w="12429" w:type="dxa"/>
        <w:jc w:val="cente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2825"/>
        <w:gridCol w:w="1644"/>
        <w:gridCol w:w="1586"/>
        <w:gridCol w:w="1297"/>
        <w:gridCol w:w="865"/>
        <w:gridCol w:w="864"/>
        <w:gridCol w:w="865"/>
        <w:gridCol w:w="864"/>
        <w:gridCol w:w="1619"/>
      </w:tblGrid>
      <w:tr w:rsidR="00556803" w14:paraId="4E745991" w14:textId="77777777">
        <w:trPr>
          <w:trHeight w:val="460"/>
          <w:jc w:val="center"/>
        </w:trPr>
        <w:tc>
          <w:tcPr>
            <w:tcW w:w="2825" w:type="dxa"/>
            <w:shd w:val="clear" w:color="auto" w:fill="A6A6A6"/>
            <w:vAlign w:val="center"/>
          </w:tcPr>
          <w:p w14:paraId="0D24336C"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lastRenderedPageBreak/>
              <w:t>INDICADOR</w:t>
            </w:r>
          </w:p>
        </w:tc>
        <w:tc>
          <w:tcPr>
            <w:tcW w:w="1644" w:type="dxa"/>
            <w:shd w:val="clear" w:color="auto" w:fill="A6A6A6"/>
            <w:vAlign w:val="center"/>
          </w:tcPr>
          <w:p w14:paraId="40D57B9E"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MEDIDO A TRAVÉS DE</w:t>
            </w:r>
          </w:p>
        </w:tc>
        <w:tc>
          <w:tcPr>
            <w:tcW w:w="1586" w:type="dxa"/>
            <w:shd w:val="clear" w:color="auto" w:fill="A6A6A6"/>
            <w:vAlign w:val="center"/>
          </w:tcPr>
          <w:p w14:paraId="58F43DE1"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CÓDIGO</w:t>
            </w:r>
          </w:p>
        </w:tc>
        <w:tc>
          <w:tcPr>
            <w:tcW w:w="1297" w:type="dxa"/>
            <w:shd w:val="clear" w:color="auto" w:fill="A6A6A6"/>
            <w:vAlign w:val="center"/>
          </w:tcPr>
          <w:p w14:paraId="2CF6C6A4"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MAGNITUD</w:t>
            </w:r>
          </w:p>
        </w:tc>
        <w:tc>
          <w:tcPr>
            <w:tcW w:w="865" w:type="dxa"/>
            <w:shd w:val="clear" w:color="auto" w:fill="A6A6A6"/>
            <w:vAlign w:val="center"/>
          </w:tcPr>
          <w:p w14:paraId="122F5C9E" w14:textId="77777777" w:rsidR="00556803" w:rsidRDefault="00000000">
            <w:pPr>
              <w:jc w:val="center"/>
              <w:rPr>
                <w:rFonts w:ascii="Arial" w:eastAsia="Arial" w:hAnsi="Arial" w:cs="Arial"/>
                <w:b/>
                <w:color w:val="000000"/>
                <w:sz w:val="16"/>
                <w:szCs w:val="16"/>
                <w:highlight w:val="yellow"/>
              </w:rPr>
            </w:pPr>
            <w:r>
              <w:rPr>
                <w:rFonts w:ascii="Arial" w:eastAsia="Arial" w:hAnsi="Arial" w:cs="Arial"/>
                <w:b/>
                <w:color w:val="000000"/>
                <w:sz w:val="16"/>
                <w:szCs w:val="16"/>
              </w:rPr>
              <w:t>2024</w:t>
            </w:r>
          </w:p>
        </w:tc>
        <w:tc>
          <w:tcPr>
            <w:tcW w:w="864" w:type="dxa"/>
            <w:shd w:val="clear" w:color="auto" w:fill="A6A6A6"/>
            <w:vAlign w:val="center"/>
          </w:tcPr>
          <w:p w14:paraId="3E00E779" w14:textId="77777777" w:rsidR="00556803" w:rsidRDefault="00000000">
            <w:pPr>
              <w:jc w:val="center"/>
              <w:rPr>
                <w:rFonts w:ascii="Arial" w:eastAsia="Arial" w:hAnsi="Arial" w:cs="Arial"/>
                <w:b/>
                <w:color w:val="000000"/>
                <w:sz w:val="16"/>
                <w:szCs w:val="16"/>
                <w:highlight w:val="yellow"/>
              </w:rPr>
            </w:pPr>
            <w:r>
              <w:rPr>
                <w:rFonts w:ascii="Arial" w:eastAsia="Arial" w:hAnsi="Arial" w:cs="Arial"/>
                <w:b/>
                <w:color w:val="000000"/>
                <w:sz w:val="16"/>
                <w:szCs w:val="16"/>
              </w:rPr>
              <w:t>2025</w:t>
            </w:r>
          </w:p>
        </w:tc>
        <w:tc>
          <w:tcPr>
            <w:tcW w:w="865" w:type="dxa"/>
            <w:shd w:val="clear" w:color="auto" w:fill="A6A6A6"/>
            <w:vAlign w:val="center"/>
          </w:tcPr>
          <w:p w14:paraId="43BCF123" w14:textId="77777777" w:rsidR="00556803" w:rsidRDefault="00000000">
            <w:pPr>
              <w:jc w:val="center"/>
              <w:rPr>
                <w:rFonts w:ascii="Arial" w:eastAsia="Arial" w:hAnsi="Arial" w:cs="Arial"/>
                <w:b/>
                <w:color w:val="000000"/>
                <w:sz w:val="16"/>
                <w:szCs w:val="16"/>
                <w:highlight w:val="yellow"/>
              </w:rPr>
            </w:pPr>
            <w:r>
              <w:rPr>
                <w:rFonts w:ascii="Arial" w:eastAsia="Arial" w:hAnsi="Arial" w:cs="Arial"/>
                <w:b/>
                <w:color w:val="000000"/>
                <w:sz w:val="16"/>
                <w:szCs w:val="16"/>
              </w:rPr>
              <w:t>2026</w:t>
            </w:r>
          </w:p>
        </w:tc>
        <w:tc>
          <w:tcPr>
            <w:tcW w:w="864" w:type="dxa"/>
            <w:shd w:val="clear" w:color="auto" w:fill="A6A6A6"/>
            <w:vAlign w:val="center"/>
          </w:tcPr>
          <w:p w14:paraId="427B9FEF" w14:textId="77777777" w:rsidR="00556803" w:rsidRDefault="00000000">
            <w:pPr>
              <w:jc w:val="center"/>
              <w:rPr>
                <w:rFonts w:ascii="Arial" w:eastAsia="Arial" w:hAnsi="Arial" w:cs="Arial"/>
                <w:b/>
                <w:color w:val="000000"/>
                <w:sz w:val="16"/>
                <w:szCs w:val="16"/>
                <w:highlight w:val="yellow"/>
              </w:rPr>
            </w:pPr>
            <w:r>
              <w:rPr>
                <w:rFonts w:ascii="Arial" w:eastAsia="Arial" w:hAnsi="Arial" w:cs="Arial"/>
                <w:b/>
                <w:color w:val="000000"/>
                <w:sz w:val="16"/>
                <w:szCs w:val="16"/>
              </w:rPr>
              <w:t>2027</w:t>
            </w:r>
          </w:p>
        </w:tc>
        <w:tc>
          <w:tcPr>
            <w:tcW w:w="1619" w:type="dxa"/>
            <w:shd w:val="clear" w:color="auto" w:fill="A6A6A6"/>
            <w:vAlign w:val="center"/>
          </w:tcPr>
          <w:p w14:paraId="1BB373F6" w14:textId="77777777" w:rsidR="00556803" w:rsidRDefault="00000000">
            <w:pPr>
              <w:jc w:val="center"/>
              <w:rPr>
                <w:rFonts w:ascii="Arial" w:eastAsia="Arial" w:hAnsi="Arial" w:cs="Arial"/>
                <w:b/>
                <w:color w:val="000000"/>
                <w:sz w:val="16"/>
                <w:szCs w:val="16"/>
              </w:rPr>
            </w:pPr>
            <w:r>
              <w:rPr>
                <w:rFonts w:ascii="Arial" w:eastAsia="Arial" w:hAnsi="Arial" w:cs="Arial"/>
                <w:b/>
                <w:color w:val="000000"/>
                <w:sz w:val="16"/>
                <w:szCs w:val="16"/>
              </w:rPr>
              <w:t>FUENTE DE VERIFICACIÓN</w:t>
            </w:r>
          </w:p>
        </w:tc>
      </w:tr>
      <w:tr w:rsidR="00556803" w14:paraId="011BA02A" w14:textId="77777777">
        <w:trPr>
          <w:trHeight w:val="279"/>
          <w:jc w:val="center"/>
        </w:trPr>
        <w:tc>
          <w:tcPr>
            <w:tcW w:w="2825" w:type="dxa"/>
            <w:shd w:val="clear" w:color="auto" w:fill="auto"/>
            <w:vAlign w:val="center"/>
          </w:tcPr>
          <w:p w14:paraId="609CE82A" w14:textId="77777777" w:rsidR="00556803" w:rsidRDefault="00000000">
            <w:pPr>
              <w:jc w:val="center"/>
              <w:rPr>
                <w:color w:val="000000"/>
                <w:sz w:val="20"/>
                <w:szCs w:val="20"/>
              </w:rPr>
            </w:pPr>
            <w:r>
              <w:rPr>
                <w:color w:val="000000"/>
                <w:sz w:val="20"/>
                <w:szCs w:val="20"/>
              </w:rPr>
              <w:t>Porcentaje de avance en el fortalecimiento institucional de la SDA</w:t>
            </w:r>
          </w:p>
        </w:tc>
        <w:tc>
          <w:tcPr>
            <w:tcW w:w="1644" w:type="dxa"/>
            <w:shd w:val="clear" w:color="auto" w:fill="auto"/>
            <w:vAlign w:val="center"/>
          </w:tcPr>
          <w:p w14:paraId="7E8380F3" w14:textId="77777777" w:rsidR="00556803" w:rsidRDefault="00000000">
            <w:pPr>
              <w:jc w:val="center"/>
              <w:rPr>
                <w:color w:val="000000"/>
                <w:sz w:val="16"/>
                <w:szCs w:val="16"/>
              </w:rPr>
            </w:pPr>
            <w:r>
              <w:rPr>
                <w:color w:val="000000"/>
                <w:sz w:val="16"/>
                <w:szCs w:val="16"/>
              </w:rPr>
              <w:t>Porcentaje</w:t>
            </w:r>
          </w:p>
          <w:p w14:paraId="15F6E77C" w14:textId="77777777" w:rsidR="00556803" w:rsidRDefault="00556803">
            <w:pPr>
              <w:jc w:val="center"/>
              <w:rPr>
                <w:color w:val="000000"/>
                <w:sz w:val="20"/>
                <w:szCs w:val="20"/>
              </w:rPr>
            </w:pPr>
          </w:p>
        </w:tc>
        <w:tc>
          <w:tcPr>
            <w:tcW w:w="1586" w:type="dxa"/>
            <w:shd w:val="clear" w:color="auto" w:fill="auto"/>
            <w:vAlign w:val="center"/>
          </w:tcPr>
          <w:p w14:paraId="3C1B479B" w14:textId="77777777" w:rsidR="00556803" w:rsidRDefault="00556803">
            <w:pPr>
              <w:jc w:val="center"/>
              <w:rPr>
                <w:color w:val="000000"/>
                <w:sz w:val="20"/>
                <w:szCs w:val="20"/>
              </w:rPr>
            </w:pPr>
          </w:p>
        </w:tc>
        <w:tc>
          <w:tcPr>
            <w:tcW w:w="1297" w:type="dxa"/>
            <w:shd w:val="clear" w:color="auto" w:fill="auto"/>
            <w:vAlign w:val="center"/>
          </w:tcPr>
          <w:p w14:paraId="7D96CAB0" w14:textId="77777777" w:rsidR="00556803" w:rsidRDefault="00000000">
            <w:pPr>
              <w:jc w:val="center"/>
              <w:rPr>
                <w:color w:val="000000"/>
                <w:sz w:val="20"/>
                <w:szCs w:val="20"/>
              </w:rPr>
            </w:pPr>
            <w:r>
              <w:rPr>
                <w:color w:val="000000"/>
                <w:sz w:val="20"/>
                <w:szCs w:val="20"/>
              </w:rPr>
              <w:t>100%</w:t>
            </w:r>
          </w:p>
        </w:tc>
        <w:tc>
          <w:tcPr>
            <w:tcW w:w="865" w:type="dxa"/>
            <w:shd w:val="clear" w:color="auto" w:fill="auto"/>
            <w:vAlign w:val="center"/>
          </w:tcPr>
          <w:p w14:paraId="1CEAC9C9" w14:textId="77777777" w:rsidR="00556803" w:rsidRDefault="00000000">
            <w:pPr>
              <w:jc w:val="center"/>
              <w:rPr>
                <w:color w:val="000000"/>
                <w:sz w:val="20"/>
                <w:szCs w:val="20"/>
              </w:rPr>
            </w:pPr>
            <w:r>
              <w:rPr>
                <w:color w:val="000000"/>
                <w:sz w:val="16"/>
                <w:szCs w:val="16"/>
              </w:rPr>
              <w:t>7%</w:t>
            </w:r>
          </w:p>
        </w:tc>
        <w:tc>
          <w:tcPr>
            <w:tcW w:w="864" w:type="dxa"/>
            <w:shd w:val="clear" w:color="auto" w:fill="auto"/>
            <w:vAlign w:val="center"/>
          </w:tcPr>
          <w:p w14:paraId="764BE3A1" w14:textId="77777777" w:rsidR="00556803" w:rsidRDefault="00000000">
            <w:pPr>
              <w:jc w:val="center"/>
              <w:rPr>
                <w:color w:val="000000"/>
                <w:sz w:val="20"/>
                <w:szCs w:val="20"/>
              </w:rPr>
            </w:pPr>
            <w:r>
              <w:rPr>
                <w:color w:val="000000"/>
                <w:sz w:val="16"/>
                <w:szCs w:val="16"/>
              </w:rPr>
              <w:t>29%</w:t>
            </w:r>
          </w:p>
        </w:tc>
        <w:tc>
          <w:tcPr>
            <w:tcW w:w="865" w:type="dxa"/>
            <w:shd w:val="clear" w:color="auto" w:fill="auto"/>
            <w:vAlign w:val="center"/>
          </w:tcPr>
          <w:p w14:paraId="58689FDB" w14:textId="77777777" w:rsidR="00556803" w:rsidRDefault="00000000">
            <w:pPr>
              <w:jc w:val="center"/>
              <w:rPr>
                <w:color w:val="000000"/>
                <w:sz w:val="20"/>
                <w:szCs w:val="20"/>
              </w:rPr>
            </w:pPr>
            <w:r>
              <w:rPr>
                <w:color w:val="000000"/>
                <w:sz w:val="16"/>
                <w:szCs w:val="16"/>
              </w:rPr>
              <w:t>29%</w:t>
            </w:r>
          </w:p>
        </w:tc>
        <w:tc>
          <w:tcPr>
            <w:tcW w:w="864" w:type="dxa"/>
            <w:shd w:val="clear" w:color="auto" w:fill="auto"/>
            <w:vAlign w:val="center"/>
          </w:tcPr>
          <w:p w14:paraId="40C984E0" w14:textId="77777777" w:rsidR="00556803" w:rsidRDefault="00000000">
            <w:pPr>
              <w:jc w:val="center"/>
              <w:rPr>
                <w:color w:val="000000"/>
                <w:sz w:val="20"/>
                <w:szCs w:val="20"/>
              </w:rPr>
            </w:pPr>
            <w:r>
              <w:rPr>
                <w:color w:val="000000"/>
                <w:sz w:val="16"/>
                <w:szCs w:val="16"/>
              </w:rPr>
              <w:t>35%</w:t>
            </w:r>
          </w:p>
        </w:tc>
        <w:tc>
          <w:tcPr>
            <w:tcW w:w="1619" w:type="dxa"/>
            <w:vAlign w:val="center"/>
          </w:tcPr>
          <w:p w14:paraId="0DFB69EF" w14:textId="77777777" w:rsidR="00556803" w:rsidRDefault="00000000">
            <w:pPr>
              <w:jc w:val="center"/>
              <w:rPr>
                <w:color w:val="000000"/>
                <w:sz w:val="20"/>
                <w:szCs w:val="20"/>
                <w:highlight w:val="yellow"/>
              </w:rPr>
            </w:pPr>
            <w:r>
              <w:rPr>
                <w:rFonts w:ascii="Georgia" w:eastAsia="Georgia" w:hAnsi="Georgia" w:cs="Georgia"/>
                <w:color w:val="000000"/>
                <w:sz w:val="16"/>
                <w:szCs w:val="16"/>
              </w:rPr>
              <w:t>Actas e Informes</w:t>
            </w:r>
          </w:p>
        </w:tc>
      </w:tr>
      <w:tr w:rsidR="00556803" w14:paraId="1D9A50EA" w14:textId="77777777">
        <w:trPr>
          <w:trHeight w:val="334"/>
          <w:jc w:val="center"/>
        </w:trPr>
        <w:tc>
          <w:tcPr>
            <w:tcW w:w="2825" w:type="dxa"/>
            <w:shd w:val="clear" w:color="auto" w:fill="auto"/>
            <w:vAlign w:val="center"/>
          </w:tcPr>
          <w:p w14:paraId="1BDC106D" w14:textId="77777777" w:rsidR="00556803" w:rsidRDefault="00000000">
            <w:pPr>
              <w:jc w:val="center"/>
              <w:rPr>
                <w:color w:val="000000"/>
                <w:sz w:val="20"/>
                <w:szCs w:val="20"/>
              </w:rPr>
            </w:pPr>
            <w:r>
              <w:rPr>
                <w:color w:val="000000"/>
                <w:sz w:val="20"/>
                <w:szCs w:val="20"/>
              </w:rPr>
              <w:t>Porcentaje de avance en los espacios de infraestructura construidos y mantenidos</w:t>
            </w:r>
          </w:p>
          <w:p w14:paraId="646EDCAB" w14:textId="77777777" w:rsidR="00556803" w:rsidRDefault="00556803">
            <w:pPr>
              <w:jc w:val="center"/>
              <w:rPr>
                <w:color w:val="000000"/>
                <w:sz w:val="20"/>
                <w:szCs w:val="20"/>
              </w:rPr>
            </w:pPr>
          </w:p>
          <w:p w14:paraId="0C1484DF" w14:textId="77777777" w:rsidR="00556803" w:rsidRDefault="00556803">
            <w:pPr>
              <w:jc w:val="center"/>
              <w:rPr>
                <w:color w:val="000000"/>
                <w:sz w:val="20"/>
                <w:szCs w:val="20"/>
              </w:rPr>
            </w:pPr>
          </w:p>
        </w:tc>
        <w:tc>
          <w:tcPr>
            <w:tcW w:w="1644" w:type="dxa"/>
            <w:shd w:val="clear" w:color="auto" w:fill="auto"/>
            <w:vAlign w:val="center"/>
          </w:tcPr>
          <w:p w14:paraId="0A3A1AA9" w14:textId="77777777" w:rsidR="00556803" w:rsidRDefault="00000000">
            <w:pPr>
              <w:jc w:val="center"/>
              <w:rPr>
                <w:color w:val="000000"/>
                <w:sz w:val="16"/>
                <w:szCs w:val="16"/>
              </w:rPr>
            </w:pPr>
            <w:r>
              <w:rPr>
                <w:color w:val="000000"/>
                <w:sz w:val="16"/>
                <w:szCs w:val="16"/>
              </w:rPr>
              <w:t>Porcentaje</w:t>
            </w:r>
          </w:p>
          <w:p w14:paraId="721D68FC" w14:textId="77777777" w:rsidR="00556803" w:rsidRDefault="00556803">
            <w:pPr>
              <w:jc w:val="center"/>
              <w:rPr>
                <w:color w:val="000000"/>
                <w:sz w:val="20"/>
                <w:szCs w:val="20"/>
              </w:rPr>
            </w:pPr>
          </w:p>
        </w:tc>
        <w:tc>
          <w:tcPr>
            <w:tcW w:w="1586" w:type="dxa"/>
            <w:shd w:val="clear" w:color="auto" w:fill="auto"/>
            <w:vAlign w:val="center"/>
          </w:tcPr>
          <w:p w14:paraId="6D517019" w14:textId="77777777" w:rsidR="00556803" w:rsidRDefault="00556803">
            <w:pPr>
              <w:jc w:val="center"/>
              <w:rPr>
                <w:color w:val="000000"/>
                <w:sz w:val="20"/>
                <w:szCs w:val="20"/>
              </w:rPr>
            </w:pPr>
          </w:p>
        </w:tc>
        <w:tc>
          <w:tcPr>
            <w:tcW w:w="1297" w:type="dxa"/>
            <w:shd w:val="clear" w:color="auto" w:fill="auto"/>
            <w:vAlign w:val="center"/>
          </w:tcPr>
          <w:p w14:paraId="6846664A" w14:textId="77777777" w:rsidR="00556803" w:rsidRDefault="00000000">
            <w:pPr>
              <w:jc w:val="center"/>
              <w:rPr>
                <w:color w:val="000000"/>
                <w:sz w:val="20"/>
                <w:szCs w:val="20"/>
              </w:rPr>
            </w:pPr>
            <w:r>
              <w:rPr>
                <w:color w:val="000000"/>
                <w:sz w:val="20"/>
                <w:szCs w:val="20"/>
              </w:rPr>
              <w:t>100%</w:t>
            </w:r>
          </w:p>
        </w:tc>
        <w:tc>
          <w:tcPr>
            <w:tcW w:w="865" w:type="dxa"/>
            <w:vAlign w:val="center"/>
          </w:tcPr>
          <w:p w14:paraId="6FCF24C8" w14:textId="77777777" w:rsidR="00556803" w:rsidRDefault="00000000">
            <w:pPr>
              <w:jc w:val="center"/>
              <w:rPr>
                <w:color w:val="000000"/>
                <w:sz w:val="20"/>
                <w:szCs w:val="20"/>
              </w:rPr>
            </w:pPr>
            <w:r>
              <w:rPr>
                <w:color w:val="000000"/>
                <w:sz w:val="20"/>
                <w:szCs w:val="20"/>
              </w:rPr>
              <w:t>31%</w:t>
            </w:r>
          </w:p>
        </w:tc>
        <w:tc>
          <w:tcPr>
            <w:tcW w:w="864" w:type="dxa"/>
            <w:vAlign w:val="center"/>
          </w:tcPr>
          <w:p w14:paraId="78C30F2E" w14:textId="77777777" w:rsidR="00556803" w:rsidRDefault="00000000">
            <w:pPr>
              <w:jc w:val="center"/>
              <w:rPr>
                <w:color w:val="000000"/>
                <w:sz w:val="20"/>
                <w:szCs w:val="20"/>
              </w:rPr>
            </w:pPr>
            <w:r>
              <w:rPr>
                <w:color w:val="000000"/>
                <w:sz w:val="20"/>
                <w:szCs w:val="20"/>
              </w:rPr>
              <w:t>15%</w:t>
            </w:r>
          </w:p>
        </w:tc>
        <w:tc>
          <w:tcPr>
            <w:tcW w:w="865" w:type="dxa"/>
            <w:vAlign w:val="center"/>
          </w:tcPr>
          <w:p w14:paraId="6E2A41BB" w14:textId="77777777" w:rsidR="00556803" w:rsidRDefault="00000000">
            <w:pPr>
              <w:jc w:val="center"/>
              <w:rPr>
                <w:color w:val="000000"/>
                <w:sz w:val="20"/>
                <w:szCs w:val="20"/>
              </w:rPr>
            </w:pPr>
            <w:r>
              <w:rPr>
                <w:color w:val="000000"/>
                <w:sz w:val="20"/>
                <w:szCs w:val="20"/>
              </w:rPr>
              <w:t>17%</w:t>
            </w:r>
          </w:p>
        </w:tc>
        <w:tc>
          <w:tcPr>
            <w:tcW w:w="864" w:type="dxa"/>
            <w:vAlign w:val="center"/>
          </w:tcPr>
          <w:p w14:paraId="6628A408" w14:textId="77777777" w:rsidR="00556803" w:rsidRDefault="00000000">
            <w:pPr>
              <w:jc w:val="center"/>
              <w:rPr>
                <w:color w:val="000000"/>
                <w:sz w:val="20"/>
                <w:szCs w:val="20"/>
              </w:rPr>
            </w:pPr>
            <w:r>
              <w:rPr>
                <w:color w:val="000000"/>
                <w:sz w:val="20"/>
                <w:szCs w:val="20"/>
              </w:rPr>
              <w:t>37%</w:t>
            </w:r>
          </w:p>
        </w:tc>
        <w:tc>
          <w:tcPr>
            <w:tcW w:w="1619" w:type="dxa"/>
            <w:vAlign w:val="center"/>
          </w:tcPr>
          <w:p w14:paraId="4029C5E9" w14:textId="77777777" w:rsidR="00556803" w:rsidRDefault="00000000">
            <w:pPr>
              <w:jc w:val="center"/>
              <w:rPr>
                <w:color w:val="000000"/>
                <w:sz w:val="20"/>
                <w:szCs w:val="20"/>
                <w:highlight w:val="yellow"/>
              </w:rPr>
            </w:pPr>
            <w:r>
              <w:rPr>
                <w:rFonts w:ascii="Georgia" w:eastAsia="Georgia" w:hAnsi="Georgia" w:cs="Georgia"/>
                <w:color w:val="000000"/>
                <w:sz w:val="16"/>
                <w:szCs w:val="16"/>
              </w:rPr>
              <w:t>Actas e Informes</w:t>
            </w:r>
          </w:p>
        </w:tc>
      </w:tr>
    </w:tbl>
    <w:p w14:paraId="441EEF9C" w14:textId="77777777" w:rsidR="00556803" w:rsidRDefault="00000000">
      <w:pPr>
        <w:ind w:left="1140"/>
        <w:jc w:val="center"/>
        <w:rPr>
          <w:i/>
          <w:color w:val="000000"/>
          <w:sz w:val="20"/>
          <w:szCs w:val="20"/>
        </w:rPr>
        <w:sectPr w:rsidR="00556803">
          <w:pgSz w:w="15840" w:h="12240" w:orient="landscape"/>
          <w:pgMar w:top="1701" w:right="1134" w:bottom="1134" w:left="1701" w:header="1134" w:footer="1134" w:gutter="0"/>
          <w:pgNumType w:start="1"/>
          <w:cols w:space="720"/>
        </w:sectPr>
      </w:pPr>
      <w:r>
        <w:rPr>
          <w:i/>
          <w:color w:val="000000"/>
          <w:sz w:val="20"/>
          <w:szCs w:val="20"/>
        </w:rPr>
        <w:t xml:space="preserve">Fuente: </w:t>
      </w:r>
    </w:p>
    <w:p w14:paraId="71DAFBE6" w14:textId="77777777" w:rsidR="00556803" w:rsidRDefault="00000000">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lastRenderedPageBreak/>
        <w:t>Resumen del proyecto</w:t>
      </w:r>
    </w:p>
    <w:p w14:paraId="78FEAAA6" w14:textId="77777777" w:rsidR="00556803" w:rsidRDefault="00556803">
      <w:pPr>
        <w:rPr>
          <w:b/>
          <w:color w:val="000000"/>
          <w:sz w:val="20"/>
          <w:szCs w:val="20"/>
        </w:rPr>
      </w:pPr>
    </w:p>
    <w:p w14:paraId="5CE5AB7F" w14:textId="77777777" w:rsidR="00556803" w:rsidRDefault="00000000">
      <w:pPr>
        <w:spacing w:before="240"/>
        <w:rPr>
          <w:b/>
          <w:color w:val="000000"/>
          <w:sz w:val="20"/>
          <w:szCs w:val="20"/>
        </w:rPr>
      </w:pPr>
      <w:r>
        <w:rPr>
          <w:b/>
          <w:color w:val="000000"/>
          <w:sz w:val="20"/>
          <w:szCs w:val="20"/>
        </w:rPr>
        <w:t>Matriz de resumen</w:t>
      </w:r>
    </w:p>
    <w:p w14:paraId="71F11774" w14:textId="77777777" w:rsidR="00556803" w:rsidRDefault="00556803">
      <w:pPr>
        <w:ind w:left="1140"/>
        <w:jc w:val="center"/>
        <w:rPr>
          <w:i/>
          <w:color w:val="000000"/>
          <w:sz w:val="20"/>
          <w:szCs w:val="20"/>
        </w:rPr>
      </w:pPr>
      <w:bookmarkStart w:id="17" w:name="_heading=h.1fob9te" w:colFirst="0" w:colLast="0"/>
      <w:bookmarkEnd w:id="17"/>
    </w:p>
    <w:tbl>
      <w:tblPr>
        <w:tblStyle w:val="affffffff4"/>
        <w:tblW w:w="8830" w:type="dxa"/>
        <w:tblInd w:w="0" w:type="dxa"/>
        <w:tblLayout w:type="fixed"/>
        <w:tblLook w:val="0400" w:firstRow="0" w:lastRow="0" w:firstColumn="0" w:lastColumn="0" w:noHBand="0" w:noVBand="1"/>
      </w:tblPr>
      <w:tblGrid>
        <w:gridCol w:w="1731"/>
        <w:gridCol w:w="1724"/>
        <w:gridCol w:w="1519"/>
        <w:gridCol w:w="1085"/>
        <w:gridCol w:w="1150"/>
        <w:gridCol w:w="1621"/>
      </w:tblGrid>
      <w:tr w:rsidR="00556803" w14:paraId="202D92A9" w14:textId="77777777">
        <w:trPr>
          <w:trHeight w:val="720"/>
          <w:tblHeader/>
        </w:trPr>
        <w:tc>
          <w:tcPr>
            <w:tcW w:w="1731" w:type="dxa"/>
            <w:tcBorders>
              <w:top w:val="single" w:sz="4" w:space="0" w:color="5B9BD5"/>
              <w:left w:val="single" w:sz="4" w:space="0" w:color="5B9BD5"/>
              <w:bottom w:val="nil"/>
              <w:right w:val="single" w:sz="4" w:space="0" w:color="5B9BD5"/>
            </w:tcBorders>
            <w:shd w:val="clear" w:color="auto" w:fill="305496"/>
            <w:vAlign w:val="center"/>
          </w:tcPr>
          <w:p w14:paraId="491DA1B2" w14:textId="77777777" w:rsidR="00556803" w:rsidRDefault="00000000">
            <w:pPr>
              <w:jc w:val="center"/>
              <w:rPr>
                <w:rFonts w:ascii="Calibri" w:eastAsia="Calibri" w:hAnsi="Calibri" w:cs="Calibri"/>
                <w:b/>
                <w:color w:val="FFFFFF"/>
                <w:sz w:val="16"/>
                <w:szCs w:val="16"/>
              </w:rPr>
            </w:pPr>
            <w:r>
              <w:rPr>
                <w:rFonts w:ascii="Calibri" w:eastAsia="Calibri" w:hAnsi="Calibri" w:cs="Calibri"/>
                <w:b/>
                <w:color w:val="FFFFFF"/>
                <w:sz w:val="16"/>
                <w:szCs w:val="16"/>
              </w:rPr>
              <w:t>EDUCACIÓN AMBIENTAL</w:t>
            </w:r>
          </w:p>
        </w:tc>
        <w:tc>
          <w:tcPr>
            <w:tcW w:w="1724" w:type="dxa"/>
            <w:tcBorders>
              <w:top w:val="single" w:sz="4" w:space="0" w:color="5B9BD5"/>
              <w:left w:val="nil"/>
              <w:bottom w:val="nil"/>
              <w:right w:val="single" w:sz="4" w:space="0" w:color="5B9BD5"/>
            </w:tcBorders>
            <w:shd w:val="clear" w:color="auto" w:fill="305496"/>
            <w:vAlign w:val="center"/>
          </w:tcPr>
          <w:p w14:paraId="10D0FA84" w14:textId="77777777" w:rsidR="00556803" w:rsidRDefault="00000000">
            <w:pPr>
              <w:jc w:val="center"/>
              <w:rPr>
                <w:rFonts w:ascii="Calibri" w:eastAsia="Calibri" w:hAnsi="Calibri" w:cs="Calibri"/>
                <w:b/>
                <w:color w:val="FFFFFF"/>
                <w:sz w:val="16"/>
                <w:szCs w:val="16"/>
              </w:rPr>
            </w:pPr>
            <w:r>
              <w:rPr>
                <w:rFonts w:ascii="Calibri" w:eastAsia="Calibri" w:hAnsi="Calibri" w:cs="Calibri"/>
                <w:b/>
                <w:color w:val="FFFFFF"/>
                <w:sz w:val="16"/>
                <w:szCs w:val="16"/>
              </w:rPr>
              <w:t>DESCRIPCIÓN NARRATIVA</w:t>
            </w:r>
          </w:p>
        </w:tc>
        <w:tc>
          <w:tcPr>
            <w:tcW w:w="1519" w:type="dxa"/>
            <w:tcBorders>
              <w:top w:val="single" w:sz="4" w:space="0" w:color="5B9BD5"/>
              <w:left w:val="nil"/>
              <w:bottom w:val="nil"/>
              <w:right w:val="single" w:sz="4" w:space="0" w:color="5B9BD5"/>
            </w:tcBorders>
            <w:shd w:val="clear" w:color="auto" w:fill="305496"/>
            <w:vAlign w:val="center"/>
          </w:tcPr>
          <w:p w14:paraId="3C274D0E" w14:textId="77777777" w:rsidR="00556803" w:rsidRDefault="00000000">
            <w:pPr>
              <w:jc w:val="center"/>
              <w:rPr>
                <w:rFonts w:ascii="Calibri" w:eastAsia="Calibri" w:hAnsi="Calibri" w:cs="Calibri"/>
                <w:b/>
                <w:color w:val="FFFFFF"/>
                <w:sz w:val="16"/>
                <w:szCs w:val="16"/>
              </w:rPr>
            </w:pPr>
            <w:r>
              <w:rPr>
                <w:rFonts w:ascii="Calibri" w:eastAsia="Calibri" w:hAnsi="Calibri" w:cs="Calibri"/>
                <w:b/>
                <w:color w:val="FFFFFF"/>
                <w:sz w:val="16"/>
                <w:szCs w:val="16"/>
              </w:rPr>
              <w:t xml:space="preserve">INDICADORES VERIFICABLES </w:t>
            </w:r>
          </w:p>
        </w:tc>
        <w:tc>
          <w:tcPr>
            <w:tcW w:w="1085" w:type="dxa"/>
            <w:tcBorders>
              <w:top w:val="single" w:sz="4" w:space="0" w:color="5B9BD5"/>
              <w:left w:val="nil"/>
              <w:bottom w:val="nil"/>
              <w:right w:val="single" w:sz="4" w:space="0" w:color="5B9BD5"/>
            </w:tcBorders>
            <w:shd w:val="clear" w:color="auto" w:fill="305496"/>
            <w:vAlign w:val="center"/>
          </w:tcPr>
          <w:p w14:paraId="4AC3E747" w14:textId="77777777" w:rsidR="00556803" w:rsidRDefault="00000000">
            <w:pPr>
              <w:jc w:val="center"/>
              <w:rPr>
                <w:rFonts w:ascii="Calibri" w:eastAsia="Calibri" w:hAnsi="Calibri" w:cs="Calibri"/>
                <w:b/>
                <w:color w:val="FFFFFF"/>
                <w:sz w:val="16"/>
                <w:szCs w:val="16"/>
              </w:rPr>
            </w:pPr>
            <w:r>
              <w:rPr>
                <w:rFonts w:ascii="Calibri" w:eastAsia="Calibri" w:hAnsi="Calibri" w:cs="Calibri"/>
                <w:b/>
                <w:color w:val="FFFFFF"/>
                <w:sz w:val="16"/>
                <w:szCs w:val="16"/>
              </w:rPr>
              <w:t xml:space="preserve">MEDIOS DE VERIFICACIÓN </w:t>
            </w:r>
          </w:p>
        </w:tc>
        <w:tc>
          <w:tcPr>
            <w:tcW w:w="1150" w:type="dxa"/>
            <w:tcBorders>
              <w:top w:val="single" w:sz="4" w:space="0" w:color="5B9BD5"/>
              <w:left w:val="nil"/>
              <w:bottom w:val="nil"/>
              <w:right w:val="single" w:sz="4" w:space="0" w:color="5B9BD5"/>
            </w:tcBorders>
            <w:shd w:val="clear" w:color="auto" w:fill="305496"/>
            <w:vAlign w:val="center"/>
          </w:tcPr>
          <w:p w14:paraId="588C7CC9" w14:textId="77777777" w:rsidR="00556803" w:rsidRDefault="00000000">
            <w:pPr>
              <w:jc w:val="center"/>
              <w:rPr>
                <w:rFonts w:ascii="Calibri" w:eastAsia="Calibri" w:hAnsi="Calibri" w:cs="Calibri"/>
                <w:b/>
                <w:color w:val="FFFFFF"/>
                <w:sz w:val="16"/>
                <w:szCs w:val="16"/>
              </w:rPr>
            </w:pPr>
            <w:r>
              <w:rPr>
                <w:rFonts w:ascii="Calibri" w:eastAsia="Calibri" w:hAnsi="Calibri" w:cs="Calibri"/>
                <w:b/>
                <w:color w:val="FFFFFF"/>
                <w:sz w:val="16"/>
                <w:szCs w:val="16"/>
              </w:rPr>
              <w:t>RIESGOS</w:t>
            </w:r>
          </w:p>
        </w:tc>
        <w:tc>
          <w:tcPr>
            <w:tcW w:w="1621" w:type="dxa"/>
            <w:tcBorders>
              <w:top w:val="single" w:sz="4" w:space="0" w:color="5B9BD5"/>
              <w:left w:val="nil"/>
              <w:bottom w:val="nil"/>
              <w:right w:val="single" w:sz="4" w:space="0" w:color="5B9BD5"/>
            </w:tcBorders>
            <w:shd w:val="clear" w:color="auto" w:fill="305496"/>
            <w:vAlign w:val="center"/>
          </w:tcPr>
          <w:p w14:paraId="209C1DBD" w14:textId="77777777" w:rsidR="00556803" w:rsidRDefault="00000000">
            <w:pPr>
              <w:jc w:val="center"/>
              <w:rPr>
                <w:rFonts w:ascii="Calibri" w:eastAsia="Calibri" w:hAnsi="Calibri" w:cs="Calibri"/>
                <w:b/>
                <w:color w:val="FFFFFF"/>
                <w:sz w:val="16"/>
                <w:szCs w:val="16"/>
              </w:rPr>
            </w:pPr>
            <w:r>
              <w:rPr>
                <w:rFonts w:ascii="Calibri" w:eastAsia="Calibri" w:hAnsi="Calibri" w:cs="Calibri"/>
                <w:b/>
                <w:color w:val="FFFFFF"/>
                <w:sz w:val="16"/>
                <w:szCs w:val="16"/>
              </w:rPr>
              <w:t xml:space="preserve">SUPUESTOS CRÍTICOS </w:t>
            </w:r>
          </w:p>
        </w:tc>
      </w:tr>
      <w:tr w:rsidR="00556803" w14:paraId="0485C7DF" w14:textId="77777777">
        <w:trPr>
          <w:trHeight w:val="1050"/>
        </w:trPr>
        <w:tc>
          <w:tcPr>
            <w:tcW w:w="1731" w:type="dxa"/>
            <w:vMerge w:val="restart"/>
            <w:tcBorders>
              <w:top w:val="single" w:sz="4" w:space="0" w:color="4472C4"/>
              <w:left w:val="single" w:sz="4" w:space="0" w:color="4472C4"/>
              <w:bottom w:val="single" w:sz="4" w:space="0" w:color="4472C4"/>
              <w:right w:val="single" w:sz="4" w:space="0" w:color="5B9BD5"/>
            </w:tcBorders>
            <w:shd w:val="clear" w:color="auto" w:fill="DDEBF7"/>
            <w:vAlign w:val="center"/>
          </w:tcPr>
          <w:p w14:paraId="0F601D50"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FINALIDAD </w:t>
            </w:r>
          </w:p>
        </w:tc>
        <w:tc>
          <w:tcPr>
            <w:tcW w:w="1724" w:type="dxa"/>
            <w:tcBorders>
              <w:top w:val="single" w:sz="4" w:space="0" w:color="4472C4"/>
              <w:left w:val="nil"/>
              <w:bottom w:val="nil"/>
              <w:right w:val="single" w:sz="4" w:space="0" w:color="5B9BD5"/>
            </w:tcBorders>
            <w:shd w:val="clear" w:color="auto" w:fill="DDEBF7"/>
            <w:vAlign w:val="center"/>
          </w:tcPr>
          <w:p w14:paraId="75513736" w14:textId="77777777" w:rsidR="00556803" w:rsidRDefault="00000000">
            <w:pPr>
              <w:rPr>
                <w:rFonts w:ascii="Calibri" w:eastAsia="Calibri" w:hAnsi="Calibri" w:cs="Calibri"/>
                <w:b/>
                <w:color w:val="000000"/>
                <w:sz w:val="16"/>
                <w:szCs w:val="16"/>
              </w:rPr>
            </w:pPr>
            <w:r>
              <w:rPr>
                <w:rFonts w:ascii="Calibri" w:eastAsia="Calibri" w:hAnsi="Calibri" w:cs="Calibri"/>
                <w:b/>
                <w:color w:val="000000"/>
                <w:sz w:val="16"/>
                <w:szCs w:val="16"/>
              </w:rPr>
              <w:t>1.</w:t>
            </w:r>
            <w:r>
              <w:rPr>
                <w:rFonts w:ascii="Calibri" w:eastAsia="Calibri" w:hAnsi="Calibri" w:cs="Calibri"/>
                <w:color w:val="000000"/>
                <w:sz w:val="16"/>
                <w:szCs w:val="16"/>
              </w:rPr>
              <w:t xml:space="preserve"> Realizar el 100% de las acciones de fortalecimiento institucional de la SDA</w:t>
            </w:r>
          </w:p>
        </w:tc>
        <w:tc>
          <w:tcPr>
            <w:tcW w:w="1519" w:type="dxa"/>
            <w:tcBorders>
              <w:top w:val="single" w:sz="4" w:space="0" w:color="4472C4"/>
              <w:left w:val="nil"/>
              <w:bottom w:val="nil"/>
              <w:right w:val="single" w:sz="4" w:space="0" w:color="5B9BD5"/>
            </w:tcBorders>
            <w:shd w:val="clear" w:color="auto" w:fill="DDEBF7"/>
            <w:vAlign w:val="center"/>
          </w:tcPr>
          <w:p w14:paraId="47C018D0" w14:textId="77777777" w:rsidR="00556803" w:rsidRDefault="00000000">
            <w:pPr>
              <w:rPr>
                <w:rFonts w:ascii="Calibri" w:eastAsia="Calibri" w:hAnsi="Calibri" w:cs="Calibri"/>
                <w:b/>
                <w:color w:val="000000"/>
                <w:sz w:val="16"/>
                <w:szCs w:val="16"/>
              </w:rPr>
            </w:pPr>
            <w:r>
              <w:rPr>
                <w:rFonts w:ascii="Calibri" w:eastAsia="Calibri" w:hAnsi="Calibri" w:cs="Calibri"/>
                <w:b/>
                <w:color w:val="000000"/>
                <w:sz w:val="16"/>
                <w:szCs w:val="16"/>
              </w:rPr>
              <w:t xml:space="preserve">1. </w:t>
            </w:r>
            <w:r>
              <w:rPr>
                <w:rFonts w:ascii="Calibri" w:eastAsia="Calibri" w:hAnsi="Calibri" w:cs="Calibri"/>
                <w:color w:val="000000"/>
                <w:sz w:val="16"/>
                <w:szCs w:val="16"/>
              </w:rPr>
              <w:t>Porcentaje de avance en el fortalecimiento institucional de la SDA</w:t>
            </w:r>
          </w:p>
        </w:tc>
        <w:tc>
          <w:tcPr>
            <w:tcW w:w="1085" w:type="dxa"/>
            <w:tcBorders>
              <w:top w:val="single" w:sz="4" w:space="0" w:color="4472C4"/>
              <w:left w:val="nil"/>
              <w:bottom w:val="nil"/>
              <w:right w:val="single" w:sz="4" w:space="0" w:color="5B9BD5"/>
            </w:tcBorders>
            <w:shd w:val="clear" w:color="auto" w:fill="DDEBF7"/>
            <w:vAlign w:val="center"/>
          </w:tcPr>
          <w:p w14:paraId="2F84C9B1" w14:textId="77777777" w:rsidR="00556803" w:rsidRDefault="00000000">
            <w:pPr>
              <w:rPr>
                <w:rFonts w:ascii="Calibri" w:eastAsia="Calibri" w:hAnsi="Calibri" w:cs="Calibri"/>
                <w:b/>
                <w:color w:val="000000"/>
                <w:sz w:val="16"/>
                <w:szCs w:val="16"/>
              </w:rPr>
            </w:pPr>
            <w:r>
              <w:rPr>
                <w:rFonts w:ascii="Calibri" w:eastAsia="Calibri" w:hAnsi="Calibri" w:cs="Calibri"/>
                <w:b/>
                <w:color w:val="000000"/>
                <w:sz w:val="16"/>
                <w:szCs w:val="16"/>
              </w:rPr>
              <w:t xml:space="preserve">• </w:t>
            </w:r>
            <w:r>
              <w:rPr>
                <w:rFonts w:ascii="Calibri" w:eastAsia="Calibri" w:hAnsi="Calibri" w:cs="Calibri"/>
                <w:color w:val="000000"/>
                <w:sz w:val="16"/>
                <w:szCs w:val="16"/>
              </w:rPr>
              <w:t xml:space="preserve"> Actas de Reunión e Informes</w:t>
            </w:r>
          </w:p>
        </w:tc>
        <w:tc>
          <w:tcPr>
            <w:tcW w:w="1150" w:type="dxa"/>
            <w:tcBorders>
              <w:top w:val="single" w:sz="4" w:space="0" w:color="4472C4"/>
              <w:left w:val="nil"/>
              <w:bottom w:val="nil"/>
              <w:right w:val="single" w:sz="4" w:space="0" w:color="5B9BD5"/>
            </w:tcBorders>
            <w:shd w:val="clear" w:color="auto" w:fill="DDEBF7"/>
            <w:vAlign w:val="center"/>
          </w:tcPr>
          <w:p w14:paraId="143A54E2"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Entrega tardía de los productos</w:t>
            </w:r>
          </w:p>
        </w:tc>
        <w:tc>
          <w:tcPr>
            <w:tcW w:w="1621" w:type="dxa"/>
            <w:tcBorders>
              <w:top w:val="single" w:sz="4" w:space="0" w:color="4472C4"/>
              <w:left w:val="nil"/>
              <w:bottom w:val="nil"/>
              <w:right w:val="single" w:sz="4" w:space="0" w:color="4472C4"/>
            </w:tcBorders>
            <w:shd w:val="clear" w:color="auto" w:fill="DDEBF7"/>
            <w:vAlign w:val="center"/>
          </w:tcPr>
          <w:p w14:paraId="1CD723D1"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Tiempos de aprobación por parte de otras entidades publicas.</w:t>
            </w:r>
          </w:p>
        </w:tc>
      </w:tr>
      <w:tr w:rsidR="00556803" w14:paraId="0CEDA3F7" w14:textId="77777777">
        <w:trPr>
          <w:trHeight w:val="2535"/>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1B51594E"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single" w:sz="4" w:space="0" w:color="4472C4"/>
              <w:right w:val="single" w:sz="4" w:space="0" w:color="5B9BD5"/>
            </w:tcBorders>
            <w:shd w:val="clear" w:color="auto" w:fill="DDEBF7"/>
            <w:vAlign w:val="center"/>
          </w:tcPr>
          <w:p w14:paraId="1ADBCE05" w14:textId="77777777" w:rsidR="00556803" w:rsidRDefault="00000000">
            <w:pPr>
              <w:rPr>
                <w:rFonts w:ascii="Calibri" w:eastAsia="Calibri" w:hAnsi="Calibri" w:cs="Calibri"/>
                <w:b/>
                <w:color w:val="000000"/>
                <w:sz w:val="16"/>
                <w:szCs w:val="16"/>
              </w:rPr>
            </w:pPr>
            <w:r>
              <w:rPr>
                <w:rFonts w:ascii="Calibri" w:eastAsia="Calibri" w:hAnsi="Calibri" w:cs="Calibri"/>
                <w:b/>
                <w:color w:val="000000"/>
                <w:sz w:val="16"/>
                <w:szCs w:val="16"/>
              </w:rPr>
              <w:t xml:space="preserve">2. </w:t>
            </w:r>
            <w:r>
              <w:rPr>
                <w:rFonts w:ascii="Calibri" w:eastAsia="Calibri" w:hAnsi="Calibri" w:cs="Calibri"/>
                <w:color w:val="000000"/>
                <w:sz w:val="16"/>
                <w:szCs w:val="16"/>
              </w:rPr>
              <w:t>Realizar el 100% de las actividades de construcción y mantenimiento de los bienes muebles e inmuebles de la SDA</w:t>
            </w:r>
          </w:p>
        </w:tc>
        <w:tc>
          <w:tcPr>
            <w:tcW w:w="1519" w:type="dxa"/>
            <w:tcBorders>
              <w:top w:val="nil"/>
              <w:left w:val="nil"/>
              <w:bottom w:val="single" w:sz="4" w:space="0" w:color="4472C4"/>
              <w:right w:val="single" w:sz="4" w:space="0" w:color="5B9BD5"/>
            </w:tcBorders>
            <w:shd w:val="clear" w:color="auto" w:fill="DDEBF7"/>
            <w:vAlign w:val="center"/>
          </w:tcPr>
          <w:p w14:paraId="7D7B50A2" w14:textId="77777777" w:rsidR="00556803" w:rsidRDefault="00000000">
            <w:pPr>
              <w:rPr>
                <w:rFonts w:ascii="Calibri" w:eastAsia="Calibri" w:hAnsi="Calibri" w:cs="Calibri"/>
                <w:b/>
                <w:color w:val="000000"/>
                <w:sz w:val="16"/>
                <w:szCs w:val="16"/>
              </w:rPr>
            </w:pPr>
            <w:r>
              <w:rPr>
                <w:rFonts w:ascii="Calibri" w:eastAsia="Calibri" w:hAnsi="Calibri" w:cs="Calibri"/>
                <w:b/>
                <w:color w:val="000000"/>
                <w:sz w:val="16"/>
                <w:szCs w:val="16"/>
              </w:rPr>
              <w:t xml:space="preserve">2. </w:t>
            </w:r>
            <w:r>
              <w:rPr>
                <w:rFonts w:ascii="Calibri" w:eastAsia="Calibri" w:hAnsi="Calibri" w:cs="Calibri"/>
                <w:color w:val="000000"/>
                <w:sz w:val="16"/>
                <w:szCs w:val="16"/>
              </w:rPr>
              <w:t>Porcentaje de avance en los espacios de infraestructura construidos y mantenidos</w:t>
            </w:r>
          </w:p>
        </w:tc>
        <w:tc>
          <w:tcPr>
            <w:tcW w:w="1085" w:type="dxa"/>
            <w:tcBorders>
              <w:top w:val="nil"/>
              <w:left w:val="nil"/>
              <w:bottom w:val="single" w:sz="4" w:space="0" w:color="4472C4"/>
              <w:right w:val="single" w:sz="4" w:space="0" w:color="5B9BD5"/>
            </w:tcBorders>
            <w:shd w:val="clear" w:color="auto" w:fill="DDEBF7"/>
            <w:vAlign w:val="center"/>
          </w:tcPr>
          <w:p w14:paraId="7ED1473E" w14:textId="77777777" w:rsidR="00556803" w:rsidRDefault="00000000">
            <w:pPr>
              <w:rPr>
                <w:rFonts w:ascii="Calibri" w:eastAsia="Calibri" w:hAnsi="Calibri" w:cs="Calibri"/>
                <w:b/>
                <w:color w:val="000000"/>
                <w:sz w:val="16"/>
                <w:szCs w:val="16"/>
              </w:rPr>
            </w:pPr>
            <w:r>
              <w:rPr>
                <w:rFonts w:ascii="Calibri" w:eastAsia="Calibri" w:hAnsi="Calibri" w:cs="Calibri"/>
                <w:b/>
                <w:color w:val="000000"/>
                <w:sz w:val="16"/>
                <w:szCs w:val="16"/>
              </w:rPr>
              <w:t xml:space="preserve">• </w:t>
            </w:r>
            <w:r>
              <w:rPr>
                <w:rFonts w:ascii="Calibri" w:eastAsia="Calibri" w:hAnsi="Calibri" w:cs="Calibri"/>
                <w:color w:val="000000"/>
                <w:sz w:val="16"/>
                <w:szCs w:val="16"/>
              </w:rPr>
              <w:t xml:space="preserve"> Actas de obra e informes de supervisión</w:t>
            </w:r>
          </w:p>
        </w:tc>
        <w:tc>
          <w:tcPr>
            <w:tcW w:w="1150" w:type="dxa"/>
            <w:tcBorders>
              <w:top w:val="nil"/>
              <w:left w:val="nil"/>
              <w:bottom w:val="single" w:sz="4" w:space="0" w:color="4472C4"/>
              <w:right w:val="single" w:sz="4" w:space="0" w:color="5B9BD5"/>
            </w:tcBorders>
            <w:shd w:val="clear" w:color="auto" w:fill="DDEBF7"/>
            <w:vAlign w:val="center"/>
          </w:tcPr>
          <w:p w14:paraId="3DA7010C"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Retrasos en el cronograma de ejecución de los contratos de obra</w:t>
            </w:r>
          </w:p>
        </w:tc>
        <w:tc>
          <w:tcPr>
            <w:tcW w:w="1621" w:type="dxa"/>
            <w:tcBorders>
              <w:top w:val="nil"/>
              <w:left w:val="nil"/>
              <w:bottom w:val="single" w:sz="4" w:space="0" w:color="4472C4"/>
              <w:right w:val="single" w:sz="4" w:space="0" w:color="4472C4"/>
            </w:tcBorders>
            <w:shd w:val="clear" w:color="auto" w:fill="DDEBF7"/>
            <w:vAlign w:val="center"/>
          </w:tcPr>
          <w:p w14:paraId="4ADFF603"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Cambios de normativos</w:t>
            </w:r>
            <w:r>
              <w:rPr>
                <w:rFonts w:ascii="Calibri" w:eastAsia="Calibri" w:hAnsi="Calibri" w:cs="Calibri"/>
                <w:color w:val="000000"/>
                <w:sz w:val="16"/>
                <w:szCs w:val="16"/>
              </w:rPr>
              <w:br/>
              <w:t>• Variación en precios de materias primas</w:t>
            </w:r>
            <w:r>
              <w:rPr>
                <w:rFonts w:ascii="Calibri" w:eastAsia="Calibri" w:hAnsi="Calibri" w:cs="Calibri"/>
                <w:color w:val="000000"/>
                <w:sz w:val="16"/>
                <w:szCs w:val="16"/>
              </w:rPr>
              <w:br/>
              <w:t>Incremento en las cantidades de mano de obra, materiales y/o transporte por causas imputables al contratista.</w:t>
            </w:r>
            <w:r>
              <w:rPr>
                <w:rFonts w:ascii="Calibri" w:eastAsia="Calibri" w:hAnsi="Calibri" w:cs="Calibri"/>
                <w:color w:val="000000"/>
                <w:sz w:val="16"/>
                <w:szCs w:val="16"/>
              </w:rPr>
              <w:br/>
              <w:t>• Existencia de condiciones climáticas imprevistas, hechos fortuitos como lluvias o derrumbes</w:t>
            </w:r>
          </w:p>
        </w:tc>
      </w:tr>
      <w:tr w:rsidR="00556803" w14:paraId="117CD315" w14:textId="77777777">
        <w:trPr>
          <w:trHeight w:val="1200"/>
        </w:trPr>
        <w:tc>
          <w:tcPr>
            <w:tcW w:w="1731" w:type="dxa"/>
            <w:vMerge w:val="restart"/>
            <w:tcBorders>
              <w:top w:val="nil"/>
              <w:left w:val="single" w:sz="4" w:space="0" w:color="4472C4"/>
              <w:bottom w:val="single" w:sz="4" w:space="0" w:color="4472C4"/>
              <w:right w:val="single" w:sz="4" w:space="0" w:color="5B9BD5"/>
            </w:tcBorders>
            <w:shd w:val="clear" w:color="auto" w:fill="auto"/>
            <w:vAlign w:val="center"/>
          </w:tcPr>
          <w:p w14:paraId="13B7EA2A"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PRODUCTO/RESULTADO</w:t>
            </w:r>
          </w:p>
        </w:tc>
        <w:tc>
          <w:tcPr>
            <w:tcW w:w="1724" w:type="dxa"/>
            <w:tcBorders>
              <w:top w:val="nil"/>
              <w:left w:val="nil"/>
              <w:bottom w:val="nil"/>
              <w:right w:val="single" w:sz="4" w:space="0" w:color="5B9BD5"/>
            </w:tcBorders>
            <w:shd w:val="clear" w:color="auto" w:fill="auto"/>
            <w:vAlign w:val="center"/>
          </w:tcPr>
          <w:p w14:paraId="119EFFEA" w14:textId="77777777" w:rsidR="00556803" w:rsidRDefault="00000000">
            <w:pPr>
              <w:rPr>
                <w:rFonts w:ascii="Calibri" w:eastAsia="Calibri" w:hAnsi="Calibri" w:cs="Calibri"/>
                <w:b/>
                <w:color w:val="000000"/>
                <w:sz w:val="16"/>
                <w:szCs w:val="16"/>
              </w:rPr>
            </w:pPr>
            <w:r>
              <w:rPr>
                <w:rFonts w:ascii="Calibri" w:eastAsia="Calibri" w:hAnsi="Calibri" w:cs="Calibri"/>
                <w:b/>
                <w:color w:val="000000"/>
                <w:sz w:val="16"/>
                <w:szCs w:val="16"/>
              </w:rPr>
              <w:t>1.</w:t>
            </w:r>
            <w:r>
              <w:rPr>
                <w:rFonts w:ascii="Calibri" w:eastAsia="Calibri" w:hAnsi="Calibri" w:cs="Calibri"/>
                <w:color w:val="000000"/>
                <w:sz w:val="16"/>
                <w:szCs w:val="16"/>
              </w:rPr>
              <w:t xml:space="preserve"> Fortalecer la estructura organizacional y administrativa de la SDA.</w:t>
            </w:r>
          </w:p>
        </w:tc>
        <w:tc>
          <w:tcPr>
            <w:tcW w:w="1519" w:type="dxa"/>
            <w:tcBorders>
              <w:top w:val="nil"/>
              <w:left w:val="nil"/>
              <w:bottom w:val="nil"/>
              <w:right w:val="single" w:sz="4" w:space="0" w:color="5B9BD5"/>
            </w:tcBorders>
            <w:shd w:val="clear" w:color="auto" w:fill="auto"/>
            <w:vAlign w:val="center"/>
          </w:tcPr>
          <w:p w14:paraId="1BCC5F65" w14:textId="77777777" w:rsidR="00556803" w:rsidRDefault="00000000">
            <w:pPr>
              <w:rPr>
                <w:rFonts w:ascii="Calibri" w:eastAsia="Calibri" w:hAnsi="Calibri" w:cs="Calibri"/>
                <w:b/>
                <w:color w:val="000000"/>
                <w:sz w:val="16"/>
                <w:szCs w:val="16"/>
              </w:rPr>
            </w:pPr>
            <w:r>
              <w:rPr>
                <w:rFonts w:ascii="Calibri" w:eastAsia="Calibri" w:hAnsi="Calibri" w:cs="Calibri"/>
                <w:b/>
                <w:color w:val="000000"/>
                <w:sz w:val="16"/>
                <w:szCs w:val="16"/>
              </w:rPr>
              <w:t>1.</w:t>
            </w:r>
            <w:r>
              <w:rPr>
                <w:rFonts w:ascii="Calibri" w:eastAsia="Calibri" w:hAnsi="Calibri" w:cs="Calibri"/>
                <w:color w:val="000000"/>
                <w:sz w:val="16"/>
                <w:szCs w:val="16"/>
              </w:rPr>
              <w:t xml:space="preserve"> Numero de actividades de fortalecimiento ejecutadas / Numero de actividades de fortalecimiento programadas</w:t>
            </w:r>
          </w:p>
        </w:tc>
        <w:tc>
          <w:tcPr>
            <w:tcW w:w="1085" w:type="dxa"/>
            <w:tcBorders>
              <w:top w:val="nil"/>
              <w:left w:val="nil"/>
              <w:bottom w:val="nil"/>
              <w:right w:val="single" w:sz="4" w:space="0" w:color="5B9BD5"/>
            </w:tcBorders>
            <w:shd w:val="clear" w:color="auto" w:fill="auto"/>
            <w:vAlign w:val="center"/>
          </w:tcPr>
          <w:p w14:paraId="0A745FB1"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Actas de Reunión e Informes</w:t>
            </w:r>
          </w:p>
        </w:tc>
        <w:tc>
          <w:tcPr>
            <w:tcW w:w="1150" w:type="dxa"/>
            <w:tcBorders>
              <w:top w:val="nil"/>
              <w:left w:val="nil"/>
              <w:bottom w:val="nil"/>
              <w:right w:val="single" w:sz="4" w:space="0" w:color="5B9BD5"/>
            </w:tcBorders>
            <w:shd w:val="clear" w:color="auto" w:fill="auto"/>
            <w:vAlign w:val="center"/>
          </w:tcPr>
          <w:p w14:paraId="2D87AD0B"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Entrega tardía de los productos</w:t>
            </w:r>
          </w:p>
        </w:tc>
        <w:tc>
          <w:tcPr>
            <w:tcW w:w="1621" w:type="dxa"/>
            <w:tcBorders>
              <w:top w:val="nil"/>
              <w:left w:val="nil"/>
              <w:bottom w:val="nil"/>
              <w:right w:val="single" w:sz="4" w:space="0" w:color="4472C4"/>
            </w:tcBorders>
            <w:shd w:val="clear" w:color="auto" w:fill="auto"/>
            <w:vAlign w:val="center"/>
          </w:tcPr>
          <w:p w14:paraId="49064B1F"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Tiempos de aprobación por parte de otras entidades públicas.</w:t>
            </w:r>
          </w:p>
        </w:tc>
      </w:tr>
      <w:tr w:rsidR="00556803" w14:paraId="1E9BC561" w14:textId="77777777">
        <w:trPr>
          <w:trHeight w:val="1710"/>
        </w:trPr>
        <w:tc>
          <w:tcPr>
            <w:tcW w:w="1731" w:type="dxa"/>
            <w:vMerge/>
            <w:tcBorders>
              <w:top w:val="nil"/>
              <w:left w:val="single" w:sz="4" w:space="0" w:color="4472C4"/>
              <w:bottom w:val="single" w:sz="4" w:space="0" w:color="4472C4"/>
              <w:right w:val="single" w:sz="4" w:space="0" w:color="5B9BD5"/>
            </w:tcBorders>
            <w:shd w:val="clear" w:color="auto" w:fill="auto"/>
            <w:vAlign w:val="center"/>
          </w:tcPr>
          <w:p w14:paraId="7CBA98E7"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nil"/>
              <w:right w:val="single" w:sz="4" w:space="0" w:color="5B9BD5"/>
            </w:tcBorders>
            <w:shd w:val="clear" w:color="auto" w:fill="auto"/>
            <w:vAlign w:val="center"/>
          </w:tcPr>
          <w:p w14:paraId="1D88D2AD" w14:textId="77777777" w:rsidR="00556803" w:rsidRDefault="00000000">
            <w:pPr>
              <w:rPr>
                <w:rFonts w:ascii="Calibri" w:eastAsia="Calibri" w:hAnsi="Calibri" w:cs="Calibri"/>
                <w:b/>
                <w:color w:val="000000"/>
                <w:sz w:val="16"/>
                <w:szCs w:val="16"/>
              </w:rPr>
            </w:pPr>
            <w:r>
              <w:rPr>
                <w:rFonts w:ascii="Calibri" w:eastAsia="Calibri" w:hAnsi="Calibri" w:cs="Calibri"/>
                <w:b/>
                <w:color w:val="000000"/>
                <w:sz w:val="16"/>
                <w:szCs w:val="16"/>
              </w:rPr>
              <w:t>2.</w:t>
            </w:r>
            <w:r>
              <w:rPr>
                <w:rFonts w:ascii="Calibri" w:eastAsia="Calibri" w:hAnsi="Calibri" w:cs="Calibri"/>
                <w:color w:val="000000"/>
                <w:sz w:val="16"/>
                <w:szCs w:val="16"/>
              </w:rPr>
              <w:t xml:space="preserve"> Aumentar, adecuar y mejorar la infraestructura física para garantizar la ejecución de las actividades propias de la SDA.</w:t>
            </w:r>
          </w:p>
        </w:tc>
        <w:tc>
          <w:tcPr>
            <w:tcW w:w="1519" w:type="dxa"/>
            <w:tcBorders>
              <w:top w:val="nil"/>
              <w:left w:val="nil"/>
              <w:bottom w:val="nil"/>
              <w:right w:val="single" w:sz="4" w:space="0" w:color="5B9BD5"/>
            </w:tcBorders>
            <w:shd w:val="clear" w:color="auto" w:fill="auto"/>
            <w:vAlign w:val="center"/>
          </w:tcPr>
          <w:p w14:paraId="2506FAF6" w14:textId="77777777" w:rsidR="00556803" w:rsidRDefault="00000000">
            <w:pPr>
              <w:rPr>
                <w:rFonts w:ascii="Calibri" w:eastAsia="Calibri" w:hAnsi="Calibri" w:cs="Calibri"/>
                <w:b/>
                <w:color w:val="000000"/>
                <w:sz w:val="16"/>
                <w:szCs w:val="16"/>
              </w:rPr>
            </w:pPr>
            <w:r>
              <w:rPr>
                <w:rFonts w:ascii="Calibri" w:eastAsia="Calibri" w:hAnsi="Calibri" w:cs="Calibri"/>
                <w:b/>
                <w:color w:val="000000"/>
                <w:sz w:val="16"/>
                <w:szCs w:val="16"/>
              </w:rPr>
              <w:t>2.</w:t>
            </w:r>
            <w:r>
              <w:rPr>
                <w:rFonts w:ascii="Calibri" w:eastAsia="Calibri" w:hAnsi="Calibri" w:cs="Calibri"/>
                <w:color w:val="000000"/>
                <w:sz w:val="16"/>
                <w:szCs w:val="16"/>
              </w:rPr>
              <w:t xml:space="preserve"> Avances en los espacios construidos y mantenidos</w:t>
            </w:r>
          </w:p>
        </w:tc>
        <w:tc>
          <w:tcPr>
            <w:tcW w:w="1085" w:type="dxa"/>
            <w:tcBorders>
              <w:top w:val="nil"/>
              <w:left w:val="nil"/>
              <w:bottom w:val="nil"/>
              <w:right w:val="single" w:sz="4" w:space="0" w:color="5B9BD5"/>
            </w:tcBorders>
            <w:shd w:val="clear" w:color="auto" w:fill="auto"/>
            <w:vAlign w:val="center"/>
          </w:tcPr>
          <w:p w14:paraId="17D6671E"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Actas de obra e informes de supervisión</w:t>
            </w:r>
          </w:p>
        </w:tc>
        <w:tc>
          <w:tcPr>
            <w:tcW w:w="1150" w:type="dxa"/>
            <w:tcBorders>
              <w:top w:val="nil"/>
              <w:left w:val="nil"/>
              <w:bottom w:val="nil"/>
              <w:right w:val="single" w:sz="4" w:space="0" w:color="5B9BD5"/>
            </w:tcBorders>
            <w:shd w:val="clear" w:color="auto" w:fill="auto"/>
            <w:vAlign w:val="center"/>
          </w:tcPr>
          <w:p w14:paraId="173EA2C6"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Mayor tiempo de la ejecución y no cumplir el cronograma de actividades que no estén concedidas</w:t>
            </w:r>
          </w:p>
        </w:tc>
        <w:tc>
          <w:tcPr>
            <w:tcW w:w="1621" w:type="dxa"/>
            <w:tcBorders>
              <w:top w:val="nil"/>
              <w:left w:val="nil"/>
              <w:bottom w:val="nil"/>
              <w:right w:val="single" w:sz="4" w:space="0" w:color="4472C4"/>
            </w:tcBorders>
            <w:shd w:val="clear" w:color="auto" w:fill="auto"/>
            <w:vAlign w:val="center"/>
          </w:tcPr>
          <w:p w14:paraId="58F7343C"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Que los materiales utilizados en la ejecución de las obras de mantenimiento y adecuaciones salgan defectuosos</w:t>
            </w:r>
            <w:r>
              <w:rPr>
                <w:rFonts w:ascii="Calibri" w:eastAsia="Calibri" w:hAnsi="Calibri" w:cs="Calibri"/>
                <w:color w:val="000000"/>
                <w:sz w:val="16"/>
                <w:szCs w:val="16"/>
              </w:rPr>
              <w:br/>
              <w:t>• Existencia de condiciones climáticas imprevistas, hechos fortuitos como lluvias o derrumbes</w:t>
            </w:r>
          </w:p>
        </w:tc>
      </w:tr>
      <w:tr w:rsidR="00556803" w14:paraId="7613AEC7" w14:textId="77777777">
        <w:trPr>
          <w:trHeight w:val="1200"/>
        </w:trPr>
        <w:tc>
          <w:tcPr>
            <w:tcW w:w="1731" w:type="dxa"/>
            <w:vMerge/>
            <w:tcBorders>
              <w:top w:val="nil"/>
              <w:left w:val="single" w:sz="4" w:space="0" w:color="4472C4"/>
              <w:bottom w:val="single" w:sz="4" w:space="0" w:color="4472C4"/>
              <w:right w:val="single" w:sz="4" w:space="0" w:color="5B9BD5"/>
            </w:tcBorders>
            <w:shd w:val="clear" w:color="auto" w:fill="auto"/>
            <w:vAlign w:val="center"/>
          </w:tcPr>
          <w:p w14:paraId="58EFDD13"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single" w:sz="4" w:space="0" w:color="4472C4"/>
              <w:right w:val="single" w:sz="4" w:space="0" w:color="5B9BD5"/>
            </w:tcBorders>
            <w:shd w:val="clear" w:color="auto" w:fill="auto"/>
            <w:vAlign w:val="center"/>
          </w:tcPr>
          <w:p w14:paraId="0500FCA5" w14:textId="77777777" w:rsidR="00556803" w:rsidRDefault="00000000">
            <w:pPr>
              <w:rPr>
                <w:rFonts w:ascii="Calibri" w:eastAsia="Calibri" w:hAnsi="Calibri" w:cs="Calibri"/>
                <w:b/>
                <w:color w:val="000000"/>
                <w:sz w:val="16"/>
                <w:szCs w:val="16"/>
              </w:rPr>
            </w:pPr>
            <w:r>
              <w:rPr>
                <w:rFonts w:ascii="Calibri" w:eastAsia="Calibri" w:hAnsi="Calibri" w:cs="Calibri"/>
                <w:b/>
                <w:color w:val="000000"/>
                <w:sz w:val="16"/>
                <w:szCs w:val="16"/>
              </w:rPr>
              <w:t>3.</w:t>
            </w:r>
            <w:r>
              <w:rPr>
                <w:rFonts w:ascii="Calibri" w:eastAsia="Calibri" w:hAnsi="Calibri" w:cs="Calibri"/>
                <w:color w:val="000000"/>
                <w:sz w:val="16"/>
                <w:szCs w:val="16"/>
              </w:rPr>
              <w:t xml:space="preserve"> Cumplir con los estándares establecidos y la normatividad vigente  en materia de control interno y control interno disciplinario</w:t>
            </w:r>
          </w:p>
        </w:tc>
        <w:tc>
          <w:tcPr>
            <w:tcW w:w="1519" w:type="dxa"/>
            <w:tcBorders>
              <w:top w:val="nil"/>
              <w:left w:val="nil"/>
              <w:bottom w:val="single" w:sz="4" w:space="0" w:color="4472C4"/>
              <w:right w:val="single" w:sz="4" w:space="0" w:color="5B9BD5"/>
            </w:tcBorders>
            <w:shd w:val="clear" w:color="auto" w:fill="auto"/>
            <w:vAlign w:val="center"/>
          </w:tcPr>
          <w:p w14:paraId="11E8F826" w14:textId="77777777" w:rsidR="00556803" w:rsidRDefault="00000000">
            <w:pPr>
              <w:rPr>
                <w:rFonts w:ascii="Calibri" w:eastAsia="Calibri" w:hAnsi="Calibri" w:cs="Calibri"/>
                <w:b/>
                <w:color w:val="000000"/>
                <w:sz w:val="16"/>
                <w:szCs w:val="16"/>
              </w:rPr>
            </w:pPr>
            <w:r>
              <w:rPr>
                <w:rFonts w:ascii="Calibri" w:eastAsia="Calibri" w:hAnsi="Calibri" w:cs="Calibri"/>
                <w:b/>
                <w:color w:val="000000"/>
                <w:sz w:val="16"/>
                <w:szCs w:val="16"/>
              </w:rPr>
              <w:t>3.</w:t>
            </w:r>
            <w:r>
              <w:rPr>
                <w:rFonts w:ascii="Calibri" w:eastAsia="Calibri" w:hAnsi="Calibri" w:cs="Calibri"/>
                <w:color w:val="000000"/>
                <w:sz w:val="16"/>
                <w:szCs w:val="16"/>
              </w:rPr>
              <w:t xml:space="preserve"> Numero de actividades de control ejecutadas / Numero de actividades de control programadas</w:t>
            </w:r>
          </w:p>
        </w:tc>
        <w:tc>
          <w:tcPr>
            <w:tcW w:w="1085" w:type="dxa"/>
            <w:tcBorders>
              <w:top w:val="nil"/>
              <w:left w:val="nil"/>
              <w:bottom w:val="single" w:sz="4" w:space="0" w:color="4472C4"/>
              <w:right w:val="single" w:sz="4" w:space="0" w:color="5B9BD5"/>
            </w:tcBorders>
            <w:shd w:val="clear" w:color="auto" w:fill="auto"/>
            <w:vAlign w:val="center"/>
          </w:tcPr>
          <w:p w14:paraId="318471BE"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Actas de reunión e Informes</w:t>
            </w:r>
          </w:p>
        </w:tc>
        <w:tc>
          <w:tcPr>
            <w:tcW w:w="1150" w:type="dxa"/>
            <w:tcBorders>
              <w:top w:val="nil"/>
              <w:left w:val="nil"/>
              <w:bottom w:val="single" w:sz="4" w:space="0" w:color="4472C4"/>
              <w:right w:val="single" w:sz="4" w:space="0" w:color="5B9BD5"/>
            </w:tcBorders>
            <w:shd w:val="clear" w:color="auto" w:fill="auto"/>
            <w:vAlign w:val="center"/>
          </w:tcPr>
          <w:p w14:paraId="410C58BF"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Demoras en la recepción de la información</w:t>
            </w:r>
          </w:p>
        </w:tc>
        <w:tc>
          <w:tcPr>
            <w:tcW w:w="1621" w:type="dxa"/>
            <w:tcBorders>
              <w:top w:val="nil"/>
              <w:left w:val="nil"/>
              <w:bottom w:val="single" w:sz="4" w:space="0" w:color="4472C4"/>
              <w:right w:val="single" w:sz="4" w:space="0" w:color="4472C4"/>
            </w:tcBorders>
            <w:shd w:val="clear" w:color="auto" w:fill="auto"/>
            <w:vAlign w:val="center"/>
          </w:tcPr>
          <w:p w14:paraId="11B55F3F"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Incumplimiento de los tiempos establecidos</w:t>
            </w:r>
          </w:p>
        </w:tc>
      </w:tr>
      <w:tr w:rsidR="00556803" w14:paraId="03C994DA" w14:textId="77777777">
        <w:trPr>
          <w:trHeight w:val="975"/>
        </w:trPr>
        <w:tc>
          <w:tcPr>
            <w:tcW w:w="1731" w:type="dxa"/>
            <w:vMerge w:val="restart"/>
            <w:tcBorders>
              <w:top w:val="single" w:sz="4" w:space="0" w:color="4472C4"/>
              <w:left w:val="single" w:sz="4" w:space="0" w:color="4472C4"/>
              <w:bottom w:val="single" w:sz="4" w:space="0" w:color="4472C4"/>
              <w:right w:val="single" w:sz="4" w:space="0" w:color="5B9BD5"/>
            </w:tcBorders>
            <w:shd w:val="clear" w:color="auto" w:fill="DDEBF7"/>
            <w:vAlign w:val="center"/>
          </w:tcPr>
          <w:p w14:paraId="6C24FFA7"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lastRenderedPageBreak/>
              <w:t xml:space="preserve">ACTIVIDAD </w:t>
            </w:r>
          </w:p>
        </w:tc>
        <w:tc>
          <w:tcPr>
            <w:tcW w:w="1724" w:type="dxa"/>
            <w:tcBorders>
              <w:top w:val="single" w:sz="4" w:space="0" w:color="4472C4"/>
              <w:left w:val="nil"/>
              <w:bottom w:val="nil"/>
              <w:right w:val="single" w:sz="4" w:space="0" w:color="5B9BD5"/>
            </w:tcBorders>
            <w:shd w:val="clear" w:color="auto" w:fill="DDEBF7"/>
            <w:vAlign w:val="center"/>
          </w:tcPr>
          <w:p w14:paraId="62709124" w14:textId="77777777" w:rsidR="00556803" w:rsidRDefault="00000000">
            <w:pPr>
              <w:rPr>
                <w:rFonts w:ascii="Calibri" w:eastAsia="Calibri" w:hAnsi="Calibri" w:cs="Calibri"/>
                <w:color w:val="000000"/>
                <w:sz w:val="16"/>
                <w:szCs w:val="16"/>
              </w:rPr>
            </w:pPr>
            <w:r>
              <w:rPr>
                <w:rFonts w:ascii="Calibri" w:eastAsia="Calibri" w:hAnsi="Calibri" w:cs="Calibri"/>
                <w:b/>
                <w:color w:val="000000"/>
                <w:sz w:val="16"/>
                <w:szCs w:val="16"/>
              </w:rPr>
              <w:t xml:space="preserve">1. </w:t>
            </w:r>
            <w:r>
              <w:rPr>
                <w:rFonts w:ascii="Calibri" w:eastAsia="Calibri" w:hAnsi="Calibri" w:cs="Calibri"/>
                <w:color w:val="000000"/>
                <w:sz w:val="16"/>
                <w:szCs w:val="16"/>
              </w:rPr>
              <w:t xml:space="preserve"> Fortalecer el 100% de la gestión del talento humano de la SDA.</w:t>
            </w:r>
          </w:p>
        </w:tc>
        <w:tc>
          <w:tcPr>
            <w:tcW w:w="1519" w:type="dxa"/>
            <w:tcBorders>
              <w:top w:val="single" w:sz="4" w:space="0" w:color="4472C4"/>
              <w:left w:val="nil"/>
              <w:bottom w:val="nil"/>
              <w:right w:val="single" w:sz="4" w:space="0" w:color="5B9BD5"/>
            </w:tcBorders>
            <w:shd w:val="clear" w:color="auto" w:fill="DDEBF7"/>
            <w:vAlign w:val="center"/>
          </w:tcPr>
          <w:p w14:paraId="137D0C70" w14:textId="77777777" w:rsidR="00556803" w:rsidRDefault="00000000">
            <w:pPr>
              <w:rPr>
                <w:rFonts w:ascii="Calibri" w:eastAsia="Calibri" w:hAnsi="Calibri" w:cs="Calibri"/>
                <w:color w:val="000000"/>
                <w:sz w:val="16"/>
                <w:szCs w:val="16"/>
              </w:rPr>
            </w:pPr>
            <w:r>
              <w:rPr>
                <w:rFonts w:ascii="Calibri" w:eastAsia="Calibri" w:hAnsi="Calibri" w:cs="Calibri"/>
                <w:b/>
                <w:color w:val="000000"/>
                <w:sz w:val="16"/>
                <w:szCs w:val="16"/>
              </w:rPr>
              <w:t xml:space="preserve">1. </w:t>
            </w:r>
            <w:r>
              <w:rPr>
                <w:rFonts w:ascii="Calibri" w:eastAsia="Calibri" w:hAnsi="Calibri" w:cs="Calibri"/>
                <w:color w:val="000000"/>
                <w:sz w:val="16"/>
                <w:szCs w:val="16"/>
              </w:rPr>
              <w:t xml:space="preserve">Porcentaje de avance en las herramientas de gestión del talento humana implementadas </w:t>
            </w:r>
          </w:p>
        </w:tc>
        <w:tc>
          <w:tcPr>
            <w:tcW w:w="1085" w:type="dxa"/>
            <w:tcBorders>
              <w:top w:val="single" w:sz="4" w:space="0" w:color="4472C4"/>
              <w:left w:val="nil"/>
              <w:bottom w:val="nil"/>
              <w:right w:val="single" w:sz="4" w:space="0" w:color="5B9BD5"/>
            </w:tcBorders>
            <w:shd w:val="clear" w:color="auto" w:fill="DDEBF7"/>
            <w:vAlign w:val="center"/>
          </w:tcPr>
          <w:p w14:paraId="3F52EFEA"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Actas de reunión e Informes</w:t>
            </w:r>
          </w:p>
        </w:tc>
        <w:tc>
          <w:tcPr>
            <w:tcW w:w="1150" w:type="dxa"/>
            <w:vMerge w:val="restart"/>
            <w:tcBorders>
              <w:top w:val="single" w:sz="4" w:space="0" w:color="4472C4"/>
              <w:left w:val="single" w:sz="4" w:space="0" w:color="5B9BD5"/>
              <w:bottom w:val="single" w:sz="4" w:space="0" w:color="4472C4"/>
              <w:right w:val="single" w:sz="4" w:space="0" w:color="5B9BD5"/>
            </w:tcBorders>
            <w:shd w:val="clear" w:color="auto" w:fill="DDEBF7"/>
            <w:vAlign w:val="center"/>
          </w:tcPr>
          <w:p w14:paraId="6BCACBEE"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Entrega tardía de los productos</w:t>
            </w:r>
            <w:r>
              <w:rPr>
                <w:rFonts w:ascii="Calibri" w:eastAsia="Calibri" w:hAnsi="Calibri" w:cs="Calibri"/>
                <w:color w:val="000000"/>
                <w:sz w:val="16"/>
                <w:szCs w:val="16"/>
              </w:rPr>
              <w:br/>
              <w:t>•  Retrasos en el cronograma de ejecución de los contratos de obra</w:t>
            </w:r>
            <w:r>
              <w:rPr>
                <w:rFonts w:ascii="Calibri" w:eastAsia="Calibri" w:hAnsi="Calibri" w:cs="Calibri"/>
                <w:color w:val="000000"/>
                <w:sz w:val="16"/>
                <w:szCs w:val="16"/>
              </w:rPr>
              <w:br/>
              <w:t>• Mayor tiempo de la ejecución y no cumplir el cronograma de actividades que no estén concedidas</w:t>
            </w:r>
            <w:r>
              <w:rPr>
                <w:rFonts w:ascii="Calibri" w:eastAsia="Calibri" w:hAnsi="Calibri" w:cs="Calibri"/>
                <w:color w:val="000000"/>
                <w:sz w:val="16"/>
                <w:szCs w:val="16"/>
              </w:rPr>
              <w:br/>
              <w:t>• Demoras en la recepción de la información</w:t>
            </w:r>
            <w:r>
              <w:rPr>
                <w:rFonts w:ascii="Calibri" w:eastAsia="Calibri" w:hAnsi="Calibri" w:cs="Calibri"/>
                <w:color w:val="000000"/>
                <w:sz w:val="16"/>
                <w:szCs w:val="16"/>
              </w:rPr>
              <w:br/>
              <w:t>• Deficiencia del contratista con la información reportada a la interventoría sobre el estado de ejecución del contrato</w:t>
            </w:r>
            <w:r>
              <w:rPr>
                <w:rFonts w:ascii="Calibri" w:eastAsia="Calibri" w:hAnsi="Calibri" w:cs="Calibri"/>
                <w:color w:val="000000"/>
                <w:sz w:val="16"/>
                <w:szCs w:val="16"/>
              </w:rPr>
              <w:br/>
              <w:t>• Daños o impactos que generen pérdida de información relevante del proyecto como información durante el desarrollo del contrato</w:t>
            </w:r>
            <w:r>
              <w:rPr>
                <w:rFonts w:ascii="Calibri" w:eastAsia="Calibri" w:hAnsi="Calibri" w:cs="Calibri"/>
                <w:color w:val="000000"/>
                <w:sz w:val="16"/>
                <w:szCs w:val="16"/>
              </w:rPr>
              <w:br/>
              <w:t xml:space="preserve">• Afectación a la ejecución del contrato debido a la no expedición o retrasos de los permisos y/o licencias de construccion </w:t>
            </w:r>
            <w:r>
              <w:rPr>
                <w:rFonts w:ascii="Calibri" w:eastAsia="Calibri" w:hAnsi="Calibri" w:cs="Calibri"/>
                <w:color w:val="000000"/>
                <w:sz w:val="16"/>
                <w:szCs w:val="16"/>
              </w:rPr>
              <w:lastRenderedPageBreak/>
              <w:t>necesarias, para la iniciación de las obras de mantenimiento y adecuaciones.</w:t>
            </w:r>
            <w:r>
              <w:rPr>
                <w:rFonts w:ascii="Calibri" w:eastAsia="Calibri" w:hAnsi="Calibri" w:cs="Calibri"/>
                <w:color w:val="000000"/>
                <w:sz w:val="16"/>
                <w:szCs w:val="16"/>
              </w:rPr>
              <w:br/>
              <w:t>• Modificaciones en cargas tributarias, mediante expedición de nuevas normas.</w:t>
            </w:r>
          </w:p>
        </w:tc>
        <w:tc>
          <w:tcPr>
            <w:tcW w:w="1621" w:type="dxa"/>
            <w:vMerge w:val="restart"/>
            <w:tcBorders>
              <w:top w:val="single" w:sz="4" w:space="0" w:color="4472C4"/>
              <w:left w:val="single" w:sz="4" w:space="0" w:color="5B9BD5"/>
              <w:bottom w:val="single" w:sz="4" w:space="0" w:color="4472C4"/>
              <w:right w:val="single" w:sz="4" w:space="0" w:color="4472C4"/>
            </w:tcBorders>
            <w:shd w:val="clear" w:color="auto" w:fill="DDEBF7"/>
            <w:vAlign w:val="center"/>
          </w:tcPr>
          <w:p w14:paraId="5DFE6730"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lastRenderedPageBreak/>
              <w:t>• Tiempos de aprobación por parte de otras entidades públicas.</w:t>
            </w:r>
            <w:r>
              <w:rPr>
                <w:rFonts w:ascii="Calibri" w:eastAsia="Calibri" w:hAnsi="Calibri" w:cs="Calibri"/>
                <w:color w:val="000000"/>
                <w:sz w:val="16"/>
                <w:szCs w:val="16"/>
              </w:rPr>
              <w:br/>
              <w:t>• Cambios de normativos</w:t>
            </w:r>
            <w:r>
              <w:rPr>
                <w:rFonts w:ascii="Calibri" w:eastAsia="Calibri" w:hAnsi="Calibri" w:cs="Calibri"/>
                <w:color w:val="000000"/>
                <w:sz w:val="16"/>
                <w:szCs w:val="16"/>
              </w:rPr>
              <w:br/>
              <w:t>• Variación en precios de materias primas</w:t>
            </w:r>
            <w:r>
              <w:rPr>
                <w:rFonts w:ascii="Calibri" w:eastAsia="Calibri" w:hAnsi="Calibri" w:cs="Calibri"/>
                <w:color w:val="000000"/>
                <w:sz w:val="16"/>
                <w:szCs w:val="16"/>
              </w:rPr>
              <w:br/>
              <w:t>• Incremento en las cantidades de mano de obra, materiales y/o transporte por causas imputables al contratista.</w:t>
            </w:r>
            <w:r>
              <w:rPr>
                <w:rFonts w:ascii="Calibri" w:eastAsia="Calibri" w:hAnsi="Calibri" w:cs="Calibri"/>
                <w:color w:val="000000"/>
                <w:sz w:val="16"/>
                <w:szCs w:val="16"/>
              </w:rPr>
              <w:br/>
              <w:t>• Existencia de condiciones climáticas imprevistas, hechos fortuitos como lluvias o derrumbes</w:t>
            </w:r>
            <w:r>
              <w:rPr>
                <w:rFonts w:ascii="Calibri" w:eastAsia="Calibri" w:hAnsi="Calibri" w:cs="Calibri"/>
                <w:color w:val="000000"/>
                <w:sz w:val="16"/>
                <w:szCs w:val="16"/>
              </w:rPr>
              <w:br/>
              <w:t>• Tiempos de aprobación por parte de otras entidades públicas.</w:t>
            </w:r>
            <w:r>
              <w:rPr>
                <w:rFonts w:ascii="Calibri" w:eastAsia="Calibri" w:hAnsi="Calibri" w:cs="Calibri"/>
                <w:color w:val="000000"/>
                <w:sz w:val="16"/>
                <w:szCs w:val="16"/>
              </w:rPr>
              <w:br/>
              <w:t>• Que los materiales utilizados en la ejecución de las obras de mantenimiento y adecuaciones salgan defectuosos</w:t>
            </w:r>
            <w:r>
              <w:rPr>
                <w:rFonts w:ascii="Calibri" w:eastAsia="Calibri" w:hAnsi="Calibri" w:cs="Calibri"/>
                <w:color w:val="000000"/>
                <w:sz w:val="16"/>
                <w:szCs w:val="16"/>
              </w:rPr>
              <w:br/>
              <w:t>• Existencia de condiciones climáticas imprevistas, hechos fortuitos como lluvias o derrumbes</w:t>
            </w:r>
            <w:r>
              <w:rPr>
                <w:rFonts w:ascii="Calibri" w:eastAsia="Calibri" w:hAnsi="Calibri" w:cs="Calibri"/>
                <w:color w:val="000000"/>
                <w:sz w:val="16"/>
                <w:szCs w:val="16"/>
              </w:rPr>
              <w:br/>
              <w:t>• Incumplimiento de los tiempos establecidos</w:t>
            </w:r>
          </w:p>
        </w:tc>
      </w:tr>
      <w:tr w:rsidR="00556803" w14:paraId="78782298" w14:textId="77777777">
        <w:trPr>
          <w:trHeight w:val="855"/>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67601EB3"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nil"/>
              <w:right w:val="single" w:sz="4" w:space="0" w:color="5B9BD5"/>
            </w:tcBorders>
            <w:shd w:val="clear" w:color="auto" w:fill="DDEBF7"/>
            <w:vAlign w:val="center"/>
          </w:tcPr>
          <w:p w14:paraId="6D869902" w14:textId="77777777" w:rsidR="00556803" w:rsidRDefault="00000000">
            <w:pPr>
              <w:rPr>
                <w:rFonts w:ascii="Calibri" w:eastAsia="Calibri" w:hAnsi="Calibri" w:cs="Calibri"/>
                <w:color w:val="000000"/>
                <w:sz w:val="16"/>
                <w:szCs w:val="16"/>
              </w:rPr>
            </w:pPr>
            <w:r>
              <w:rPr>
                <w:rFonts w:ascii="Calibri" w:eastAsia="Calibri" w:hAnsi="Calibri" w:cs="Calibri"/>
                <w:b/>
                <w:color w:val="000000"/>
                <w:sz w:val="16"/>
                <w:szCs w:val="16"/>
              </w:rPr>
              <w:t xml:space="preserve">2. </w:t>
            </w:r>
            <w:r>
              <w:rPr>
                <w:rFonts w:ascii="Calibri" w:eastAsia="Calibri" w:hAnsi="Calibri" w:cs="Calibri"/>
                <w:color w:val="000000"/>
                <w:sz w:val="16"/>
                <w:szCs w:val="16"/>
              </w:rPr>
              <w:t>Contar con el 100% de los recursos tecnológicos priorizados para la gestión administrativa de la SDA</w:t>
            </w:r>
          </w:p>
        </w:tc>
        <w:tc>
          <w:tcPr>
            <w:tcW w:w="1519" w:type="dxa"/>
            <w:tcBorders>
              <w:top w:val="nil"/>
              <w:left w:val="nil"/>
              <w:bottom w:val="nil"/>
              <w:right w:val="single" w:sz="4" w:space="0" w:color="5B9BD5"/>
            </w:tcBorders>
            <w:shd w:val="clear" w:color="auto" w:fill="DDEBF7"/>
            <w:vAlign w:val="center"/>
          </w:tcPr>
          <w:p w14:paraId="5FA8D5B7" w14:textId="77777777" w:rsidR="00556803" w:rsidRDefault="00000000">
            <w:pPr>
              <w:rPr>
                <w:rFonts w:ascii="Calibri" w:eastAsia="Calibri" w:hAnsi="Calibri" w:cs="Calibri"/>
                <w:color w:val="000000"/>
                <w:sz w:val="16"/>
                <w:szCs w:val="16"/>
              </w:rPr>
            </w:pPr>
            <w:r>
              <w:rPr>
                <w:rFonts w:ascii="Calibri" w:eastAsia="Calibri" w:hAnsi="Calibri" w:cs="Calibri"/>
                <w:b/>
                <w:color w:val="000000"/>
                <w:sz w:val="16"/>
                <w:szCs w:val="16"/>
              </w:rPr>
              <w:t xml:space="preserve">2. </w:t>
            </w:r>
            <w:r>
              <w:rPr>
                <w:rFonts w:ascii="Calibri" w:eastAsia="Calibri" w:hAnsi="Calibri" w:cs="Calibri"/>
                <w:color w:val="000000"/>
                <w:sz w:val="16"/>
                <w:szCs w:val="16"/>
              </w:rPr>
              <w:t>Numero de recursos tecnológicos programados a adquirir / Numero de recursos tecnológicos adquiridos</w:t>
            </w:r>
          </w:p>
        </w:tc>
        <w:tc>
          <w:tcPr>
            <w:tcW w:w="1085" w:type="dxa"/>
            <w:tcBorders>
              <w:top w:val="nil"/>
              <w:left w:val="nil"/>
              <w:bottom w:val="nil"/>
              <w:right w:val="single" w:sz="4" w:space="0" w:color="5B9BD5"/>
            </w:tcBorders>
            <w:shd w:val="clear" w:color="auto" w:fill="DDEBF7"/>
            <w:vAlign w:val="center"/>
          </w:tcPr>
          <w:p w14:paraId="6B1BAE36"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Informes</w:t>
            </w:r>
          </w:p>
        </w:tc>
        <w:tc>
          <w:tcPr>
            <w:tcW w:w="1150" w:type="dxa"/>
            <w:vMerge/>
            <w:tcBorders>
              <w:top w:val="single" w:sz="4" w:space="0" w:color="4472C4"/>
              <w:left w:val="single" w:sz="4" w:space="0" w:color="5B9BD5"/>
              <w:bottom w:val="single" w:sz="4" w:space="0" w:color="4472C4"/>
              <w:right w:val="single" w:sz="4" w:space="0" w:color="5B9BD5"/>
            </w:tcBorders>
            <w:shd w:val="clear" w:color="auto" w:fill="DDEBF7"/>
            <w:vAlign w:val="center"/>
          </w:tcPr>
          <w:p w14:paraId="1FF73A91"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621" w:type="dxa"/>
            <w:vMerge/>
            <w:tcBorders>
              <w:top w:val="single" w:sz="4" w:space="0" w:color="4472C4"/>
              <w:left w:val="single" w:sz="4" w:space="0" w:color="5B9BD5"/>
              <w:bottom w:val="single" w:sz="4" w:space="0" w:color="4472C4"/>
              <w:right w:val="single" w:sz="4" w:space="0" w:color="4472C4"/>
            </w:tcBorders>
            <w:shd w:val="clear" w:color="auto" w:fill="DDEBF7"/>
            <w:vAlign w:val="center"/>
          </w:tcPr>
          <w:p w14:paraId="6A8E8458"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r>
      <w:tr w:rsidR="00556803" w14:paraId="11178C5B" w14:textId="77777777">
        <w:trPr>
          <w:trHeight w:val="1695"/>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33D42060"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nil"/>
              <w:right w:val="single" w:sz="4" w:space="0" w:color="5B9BD5"/>
            </w:tcBorders>
            <w:shd w:val="clear" w:color="auto" w:fill="DDEBF7"/>
            <w:vAlign w:val="center"/>
          </w:tcPr>
          <w:p w14:paraId="6BEABFCA" w14:textId="77777777" w:rsidR="00556803" w:rsidRDefault="00000000">
            <w:pPr>
              <w:rPr>
                <w:rFonts w:ascii="Calibri" w:eastAsia="Calibri" w:hAnsi="Calibri" w:cs="Calibri"/>
                <w:color w:val="000000"/>
                <w:sz w:val="16"/>
                <w:szCs w:val="16"/>
              </w:rPr>
            </w:pPr>
            <w:r>
              <w:rPr>
                <w:rFonts w:ascii="Calibri" w:eastAsia="Calibri" w:hAnsi="Calibri" w:cs="Calibri"/>
                <w:b/>
                <w:color w:val="000000"/>
                <w:sz w:val="16"/>
                <w:szCs w:val="16"/>
              </w:rPr>
              <w:t xml:space="preserve">3. </w:t>
            </w:r>
            <w:r>
              <w:rPr>
                <w:rFonts w:ascii="Calibri" w:eastAsia="Calibri" w:hAnsi="Calibri" w:cs="Calibri"/>
                <w:color w:val="000000"/>
                <w:sz w:val="16"/>
                <w:szCs w:val="16"/>
              </w:rPr>
              <w:t>Realizar el 100% de las acciones programadas para el fortalecimiento de la gestión y desempeño ambiental en la SDA.</w:t>
            </w:r>
          </w:p>
        </w:tc>
        <w:tc>
          <w:tcPr>
            <w:tcW w:w="1519" w:type="dxa"/>
            <w:tcBorders>
              <w:top w:val="nil"/>
              <w:left w:val="nil"/>
              <w:bottom w:val="nil"/>
              <w:right w:val="single" w:sz="4" w:space="0" w:color="5B9BD5"/>
            </w:tcBorders>
            <w:shd w:val="clear" w:color="auto" w:fill="DDEBF7"/>
            <w:vAlign w:val="center"/>
          </w:tcPr>
          <w:p w14:paraId="27CC9C13" w14:textId="77777777" w:rsidR="00556803" w:rsidRDefault="00000000">
            <w:pPr>
              <w:rPr>
                <w:rFonts w:ascii="Calibri" w:eastAsia="Calibri" w:hAnsi="Calibri" w:cs="Calibri"/>
                <w:color w:val="000000"/>
                <w:sz w:val="16"/>
                <w:szCs w:val="16"/>
              </w:rPr>
            </w:pPr>
            <w:r>
              <w:rPr>
                <w:rFonts w:ascii="Calibri" w:eastAsia="Calibri" w:hAnsi="Calibri" w:cs="Calibri"/>
                <w:b/>
                <w:color w:val="000000"/>
                <w:sz w:val="16"/>
                <w:szCs w:val="16"/>
              </w:rPr>
              <w:t xml:space="preserve">3. </w:t>
            </w:r>
            <w:r>
              <w:rPr>
                <w:rFonts w:ascii="Calibri" w:eastAsia="Calibri" w:hAnsi="Calibri" w:cs="Calibri"/>
                <w:color w:val="000000"/>
                <w:sz w:val="16"/>
                <w:szCs w:val="16"/>
              </w:rPr>
              <w:t>Número de acciones formuladas para el fortalecimiento de la gestión y desempeño</w:t>
            </w:r>
            <w:r>
              <w:rPr>
                <w:rFonts w:ascii="Calibri" w:eastAsia="Calibri" w:hAnsi="Calibri" w:cs="Calibri"/>
                <w:color w:val="000000"/>
                <w:sz w:val="16"/>
                <w:szCs w:val="16"/>
              </w:rPr>
              <w:br/>
              <w:t>ambiental/ Número de acciones ejecutadas para el fortalecimiento de la gestión y desempeño ambiental</w:t>
            </w:r>
          </w:p>
        </w:tc>
        <w:tc>
          <w:tcPr>
            <w:tcW w:w="1085" w:type="dxa"/>
            <w:tcBorders>
              <w:top w:val="nil"/>
              <w:left w:val="nil"/>
              <w:bottom w:val="nil"/>
              <w:right w:val="single" w:sz="4" w:space="0" w:color="5B9BD5"/>
            </w:tcBorders>
            <w:shd w:val="clear" w:color="auto" w:fill="DDEBF7"/>
            <w:vAlign w:val="center"/>
          </w:tcPr>
          <w:p w14:paraId="6F8C49C2"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Actas de reunión e Informes</w:t>
            </w:r>
          </w:p>
        </w:tc>
        <w:tc>
          <w:tcPr>
            <w:tcW w:w="1150" w:type="dxa"/>
            <w:vMerge/>
            <w:tcBorders>
              <w:top w:val="single" w:sz="4" w:space="0" w:color="4472C4"/>
              <w:left w:val="single" w:sz="4" w:space="0" w:color="5B9BD5"/>
              <w:bottom w:val="single" w:sz="4" w:space="0" w:color="4472C4"/>
              <w:right w:val="single" w:sz="4" w:space="0" w:color="5B9BD5"/>
            </w:tcBorders>
            <w:shd w:val="clear" w:color="auto" w:fill="DDEBF7"/>
            <w:vAlign w:val="center"/>
          </w:tcPr>
          <w:p w14:paraId="73F694E7"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621" w:type="dxa"/>
            <w:vMerge/>
            <w:tcBorders>
              <w:top w:val="single" w:sz="4" w:space="0" w:color="4472C4"/>
              <w:left w:val="single" w:sz="4" w:space="0" w:color="5B9BD5"/>
              <w:bottom w:val="single" w:sz="4" w:space="0" w:color="4472C4"/>
              <w:right w:val="single" w:sz="4" w:space="0" w:color="4472C4"/>
            </w:tcBorders>
            <w:shd w:val="clear" w:color="auto" w:fill="DDEBF7"/>
            <w:vAlign w:val="center"/>
          </w:tcPr>
          <w:p w14:paraId="55BB64D1"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r>
      <w:tr w:rsidR="00556803" w14:paraId="09949F92" w14:textId="77777777">
        <w:trPr>
          <w:trHeight w:val="1140"/>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4F703E26"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nil"/>
              <w:right w:val="single" w:sz="4" w:space="0" w:color="5B9BD5"/>
            </w:tcBorders>
            <w:shd w:val="clear" w:color="auto" w:fill="DDEBF7"/>
            <w:vAlign w:val="center"/>
          </w:tcPr>
          <w:p w14:paraId="200D0F66" w14:textId="77777777" w:rsidR="00556803" w:rsidRDefault="00000000">
            <w:pPr>
              <w:rPr>
                <w:rFonts w:ascii="Calibri" w:eastAsia="Calibri" w:hAnsi="Calibri" w:cs="Calibri"/>
                <w:color w:val="000000"/>
                <w:sz w:val="16"/>
                <w:szCs w:val="16"/>
              </w:rPr>
            </w:pPr>
            <w:r>
              <w:rPr>
                <w:rFonts w:ascii="Calibri" w:eastAsia="Calibri" w:hAnsi="Calibri" w:cs="Calibri"/>
                <w:b/>
                <w:color w:val="000000"/>
                <w:sz w:val="16"/>
                <w:szCs w:val="16"/>
              </w:rPr>
              <w:t>4.</w:t>
            </w:r>
            <w:r>
              <w:rPr>
                <w:rFonts w:ascii="Calibri" w:eastAsia="Calibri" w:hAnsi="Calibri" w:cs="Calibri"/>
                <w:color w:val="000000"/>
                <w:sz w:val="16"/>
                <w:szCs w:val="16"/>
              </w:rPr>
              <w:t xml:space="preserve"> Ejecutar el 100% de las actividades para implementación del Sistema de Gestión Documental</w:t>
            </w:r>
          </w:p>
        </w:tc>
        <w:tc>
          <w:tcPr>
            <w:tcW w:w="1519" w:type="dxa"/>
            <w:tcBorders>
              <w:top w:val="nil"/>
              <w:left w:val="nil"/>
              <w:bottom w:val="nil"/>
              <w:right w:val="single" w:sz="4" w:space="0" w:color="5B9BD5"/>
            </w:tcBorders>
            <w:shd w:val="clear" w:color="auto" w:fill="DDEBF7"/>
            <w:vAlign w:val="center"/>
          </w:tcPr>
          <w:p w14:paraId="30147C7F" w14:textId="77777777" w:rsidR="00556803" w:rsidRDefault="00000000">
            <w:pPr>
              <w:rPr>
                <w:rFonts w:ascii="Calibri" w:eastAsia="Calibri" w:hAnsi="Calibri" w:cs="Calibri"/>
                <w:color w:val="000000"/>
                <w:sz w:val="16"/>
                <w:szCs w:val="16"/>
              </w:rPr>
            </w:pPr>
            <w:r>
              <w:rPr>
                <w:rFonts w:ascii="Calibri" w:eastAsia="Calibri" w:hAnsi="Calibri" w:cs="Calibri"/>
                <w:b/>
                <w:color w:val="000000"/>
                <w:sz w:val="16"/>
                <w:szCs w:val="16"/>
              </w:rPr>
              <w:t xml:space="preserve">4. </w:t>
            </w:r>
            <w:r>
              <w:rPr>
                <w:rFonts w:ascii="Calibri" w:eastAsia="Calibri" w:hAnsi="Calibri" w:cs="Calibri"/>
                <w:color w:val="000000"/>
                <w:sz w:val="16"/>
                <w:szCs w:val="16"/>
              </w:rPr>
              <w:t>Numero de actividades programadas / Numero de actividades ejecutadas del Sistema de Gestión Documental</w:t>
            </w:r>
          </w:p>
        </w:tc>
        <w:tc>
          <w:tcPr>
            <w:tcW w:w="1085" w:type="dxa"/>
            <w:tcBorders>
              <w:top w:val="nil"/>
              <w:left w:val="nil"/>
              <w:bottom w:val="nil"/>
              <w:right w:val="single" w:sz="4" w:space="0" w:color="5B9BD5"/>
            </w:tcBorders>
            <w:shd w:val="clear" w:color="auto" w:fill="DDEBF7"/>
            <w:vAlign w:val="center"/>
          </w:tcPr>
          <w:p w14:paraId="1CF8CFB5"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Actas de reunión e Informes</w:t>
            </w:r>
          </w:p>
        </w:tc>
        <w:tc>
          <w:tcPr>
            <w:tcW w:w="1150" w:type="dxa"/>
            <w:vMerge/>
            <w:tcBorders>
              <w:top w:val="single" w:sz="4" w:space="0" w:color="4472C4"/>
              <w:left w:val="single" w:sz="4" w:space="0" w:color="5B9BD5"/>
              <w:bottom w:val="single" w:sz="4" w:space="0" w:color="4472C4"/>
              <w:right w:val="single" w:sz="4" w:space="0" w:color="5B9BD5"/>
            </w:tcBorders>
            <w:shd w:val="clear" w:color="auto" w:fill="DDEBF7"/>
            <w:vAlign w:val="center"/>
          </w:tcPr>
          <w:p w14:paraId="104515BE"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621" w:type="dxa"/>
            <w:vMerge/>
            <w:tcBorders>
              <w:top w:val="single" w:sz="4" w:space="0" w:color="4472C4"/>
              <w:left w:val="single" w:sz="4" w:space="0" w:color="5B9BD5"/>
              <w:bottom w:val="single" w:sz="4" w:space="0" w:color="4472C4"/>
              <w:right w:val="single" w:sz="4" w:space="0" w:color="4472C4"/>
            </w:tcBorders>
            <w:shd w:val="clear" w:color="auto" w:fill="DDEBF7"/>
            <w:vAlign w:val="center"/>
          </w:tcPr>
          <w:p w14:paraId="455FDC56"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r>
      <w:tr w:rsidR="00556803" w14:paraId="31550E19" w14:textId="77777777">
        <w:trPr>
          <w:trHeight w:val="570"/>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25BA4CBA"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nil"/>
              <w:right w:val="single" w:sz="4" w:space="0" w:color="5B9BD5"/>
            </w:tcBorders>
            <w:shd w:val="clear" w:color="auto" w:fill="DDEBF7"/>
            <w:vAlign w:val="center"/>
          </w:tcPr>
          <w:p w14:paraId="771E473F" w14:textId="77777777" w:rsidR="00556803" w:rsidRDefault="00000000">
            <w:pPr>
              <w:rPr>
                <w:rFonts w:ascii="Calibri" w:eastAsia="Calibri" w:hAnsi="Calibri" w:cs="Calibri"/>
                <w:color w:val="000000"/>
                <w:sz w:val="16"/>
                <w:szCs w:val="16"/>
              </w:rPr>
            </w:pPr>
            <w:r>
              <w:rPr>
                <w:rFonts w:ascii="Calibri" w:eastAsia="Calibri" w:hAnsi="Calibri" w:cs="Calibri"/>
                <w:b/>
                <w:color w:val="000000"/>
                <w:sz w:val="16"/>
                <w:szCs w:val="16"/>
              </w:rPr>
              <w:t>5.</w:t>
            </w:r>
            <w:r>
              <w:rPr>
                <w:rFonts w:ascii="Calibri" w:eastAsia="Calibri" w:hAnsi="Calibri" w:cs="Calibri"/>
                <w:color w:val="000000"/>
                <w:sz w:val="16"/>
                <w:szCs w:val="16"/>
              </w:rPr>
              <w:t xml:space="preserve"> Construir y dotar la II Fase del CAVFFS</w:t>
            </w:r>
          </w:p>
        </w:tc>
        <w:tc>
          <w:tcPr>
            <w:tcW w:w="1519" w:type="dxa"/>
            <w:tcBorders>
              <w:top w:val="nil"/>
              <w:left w:val="nil"/>
              <w:bottom w:val="nil"/>
              <w:right w:val="single" w:sz="4" w:space="0" w:color="5B9BD5"/>
            </w:tcBorders>
            <w:shd w:val="clear" w:color="auto" w:fill="DDEBF7"/>
            <w:vAlign w:val="center"/>
          </w:tcPr>
          <w:p w14:paraId="5FA02742" w14:textId="77777777" w:rsidR="00556803" w:rsidRDefault="00000000">
            <w:pPr>
              <w:rPr>
                <w:rFonts w:ascii="Calibri" w:eastAsia="Calibri" w:hAnsi="Calibri" w:cs="Calibri"/>
                <w:color w:val="000000"/>
                <w:sz w:val="16"/>
                <w:szCs w:val="16"/>
              </w:rPr>
            </w:pPr>
            <w:r>
              <w:rPr>
                <w:rFonts w:ascii="Calibri" w:eastAsia="Calibri" w:hAnsi="Calibri" w:cs="Calibri"/>
                <w:b/>
                <w:color w:val="000000"/>
                <w:sz w:val="16"/>
                <w:szCs w:val="16"/>
              </w:rPr>
              <w:t>5.</w:t>
            </w:r>
            <w:r>
              <w:rPr>
                <w:rFonts w:ascii="Calibri" w:eastAsia="Calibri" w:hAnsi="Calibri" w:cs="Calibri"/>
                <w:color w:val="000000"/>
                <w:sz w:val="16"/>
                <w:szCs w:val="16"/>
              </w:rPr>
              <w:t xml:space="preserve"> Avance físico en la construccion de las obras de infraestructura </w:t>
            </w:r>
          </w:p>
        </w:tc>
        <w:tc>
          <w:tcPr>
            <w:tcW w:w="1085" w:type="dxa"/>
            <w:tcBorders>
              <w:top w:val="nil"/>
              <w:left w:val="nil"/>
              <w:bottom w:val="nil"/>
              <w:right w:val="single" w:sz="4" w:space="0" w:color="5B9BD5"/>
            </w:tcBorders>
            <w:shd w:val="clear" w:color="auto" w:fill="DDEBF7"/>
            <w:vAlign w:val="center"/>
          </w:tcPr>
          <w:p w14:paraId="1E0EF40F"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Actas de obra e informes de supervisión</w:t>
            </w:r>
          </w:p>
        </w:tc>
        <w:tc>
          <w:tcPr>
            <w:tcW w:w="1150" w:type="dxa"/>
            <w:vMerge/>
            <w:tcBorders>
              <w:top w:val="single" w:sz="4" w:space="0" w:color="4472C4"/>
              <w:left w:val="single" w:sz="4" w:space="0" w:color="5B9BD5"/>
              <w:bottom w:val="single" w:sz="4" w:space="0" w:color="4472C4"/>
              <w:right w:val="single" w:sz="4" w:space="0" w:color="5B9BD5"/>
            </w:tcBorders>
            <w:shd w:val="clear" w:color="auto" w:fill="DDEBF7"/>
            <w:vAlign w:val="center"/>
          </w:tcPr>
          <w:p w14:paraId="3EB59833"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621" w:type="dxa"/>
            <w:vMerge/>
            <w:tcBorders>
              <w:top w:val="single" w:sz="4" w:space="0" w:color="4472C4"/>
              <w:left w:val="single" w:sz="4" w:space="0" w:color="5B9BD5"/>
              <w:bottom w:val="single" w:sz="4" w:space="0" w:color="4472C4"/>
              <w:right w:val="single" w:sz="4" w:space="0" w:color="4472C4"/>
            </w:tcBorders>
            <w:shd w:val="clear" w:color="auto" w:fill="DDEBF7"/>
            <w:vAlign w:val="center"/>
          </w:tcPr>
          <w:p w14:paraId="579CB192"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r>
      <w:tr w:rsidR="00556803" w14:paraId="72ED527A" w14:textId="77777777">
        <w:trPr>
          <w:trHeight w:val="570"/>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270AA9AE"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nil"/>
              <w:right w:val="single" w:sz="4" w:space="0" w:color="5B9BD5"/>
            </w:tcBorders>
            <w:shd w:val="clear" w:color="auto" w:fill="DDEBF7"/>
            <w:vAlign w:val="center"/>
          </w:tcPr>
          <w:p w14:paraId="5F1C2E75" w14:textId="77777777" w:rsidR="00556803" w:rsidRDefault="00000000">
            <w:pPr>
              <w:rPr>
                <w:rFonts w:ascii="Calibri" w:eastAsia="Calibri" w:hAnsi="Calibri" w:cs="Calibri"/>
                <w:color w:val="000000"/>
                <w:sz w:val="16"/>
                <w:szCs w:val="16"/>
              </w:rPr>
            </w:pPr>
            <w:r>
              <w:rPr>
                <w:rFonts w:ascii="Calibri" w:eastAsia="Calibri" w:hAnsi="Calibri" w:cs="Calibri"/>
                <w:b/>
                <w:color w:val="000000"/>
                <w:sz w:val="16"/>
                <w:szCs w:val="16"/>
              </w:rPr>
              <w:t xml:space="preserve">6. </w:t>
            </w:r>
            <w:r>
              <w:rPr>
                <w:rFonts w:ascii="Calibri" w:eastAsia="Calibri" w:hAnsi="Calibri" w:cs="Calibri"/>
                <w:color w:val="000000"/>
                <w:sz w:val="16"/>
                <w:szCs w:val="16"/>
              </w:rPr>
              <w:t>Completar el 100% de la obra Casa Ecológica de los Animales</w:t>
            </w:r>
          </w:p>
        </w:tc>
        <w:tc>
          <w:tcPr>
            <w:tcW w:w="1519" w:type="dxa"/>
            <w:tcBorders>
              <w:top w:val="nil"/>
              <w:left w:val="nil"/>
              <w:bottom w:val="nil"/>
              <w:right w:val="single" w:sz="4" w:space="0" w:color="5B9BD5"/>
            </w:tcBorders>
            <w:shd w:val="clear" w:color="auto" w:fill="DDEBF7"/>
            <w:vAlign w:val="center"/>
          </w:tcPr>
          <w:p w14:paraId="572F2BD3" w14:textId="77777777" w:rsidR="00556803" w:rsidRDefault="00000000">
            <w:pPr>
              <w:rPr>
                <w:rFonts w:ascii="Calibri" w:eastAsia="Calibri" w:hAnsi="Calibri" w:cs="Calibri"/>
                <w:color w:val="000000"/>
                <w:sz w:val="16"/>
                <w:szCs w:val="16"/>
              </w:rPr>
            </w:pPr>
            <w:r>
              <w:rPr>
                <w:rFonts w:ascii="Calibri" w:eastAsia="Calibri" w:hAnsi="Calibri" w:cs="Calibri"/>
                <w:b/>
                <w:color w:val="000000"/>
                <w:sz w:val="16"/>
                <w:szCs w:val="16"/>
              </w:rPr>
              <w:t>6.</w:t>
            </w:r>
            <w:r>
              <w:rPr>
                <w:rFonts w:ascii="Calibri" w:eastAsia="Calibri" w:hAnsi="Calibri" w:cs="Calibri"/>
                <w:color w:val="000000"/>
                <w:sz w:val="16"/>
                <w:szCs w:val="16"/>
              </w:rPr>
              <w:t xml:space="preserve"> Avance físico en la construccion de las obras de infraestructura </w:t>
            </w:r>
          </w:p>
        </w:tc>
        <w:tc>
          <w:tcPr>
            <w:tcW w:w="1085" w:type="dxa"/>
            <w:tcBorders>
              <w:top w:val="nil"/>
              <w:left w:val="nil"/>
              <w:bottom w:val="nil"/>
              <w:right w:val="single" w:sz="4" w:space="0" w:color="5B9BD5"/>
            </w:tcBorders>
            <w:shd w:val="clear" w:color="auto" w:fill="DDEBF7"/>
            <w:vAlign w:val="center"/>
          </w:tcPr>
          <w:p w14:paraId="47B11804"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Actas de obra e informes de supervisión</w:t>
            </w:r>
          </w:p>
        </w:tc>
        <w:tc>
          <w:tcPr>
            <w:tcW w:w="1150" w:type="dxa"/>
            <w:vMerge/>
            <w:tcBorders>
              <w:top w:val="single" w:sz="4" w:space="0" w:color="4472C4"/>
              <w:left w:val="single" w:sz="4" w:space="0" w:color="5B9BD5"/>
              <w:bottom w:val="single" w:sz="4" w:space="0" w:color="4472C4"/>
              <w:right w:val="single" w:sz="4" w:space="0" w:color="5B9BD5"/>
            </w:tcBorders>
            <w:shd w:val="clear" w:color="auto" w:fill="DDEBF7"/>
            <w:vAlign w:val="center"/>
          </w:tcPr>
          <w:p w14:paraId="6FF32D8A"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621" w:type="dxa"/>
            <w:vMerge/>
            <w:tcBorders>
              <w:top w:val="single" w:sz="4" w:space="0" w:color="4472C4"/>
              <w:left w:val="single" w:sz="4" w:space="0" w:color="5B9BD5"/>
              <w:bottom w:val="single" w:sz="4" w:space="0" w:color="4472C4"/>
              <w:right w:val="single" w:sz="4" w:space="0" w:color="4472C4"/>
            </w:tcBorders>
            <w:shd w:val="clear" w:color="auto" w:fill="DDEBF7"/>
            <w:vAlign w:val="center"/>
          </w:tcPr>
          <w:p w14:paraId="5F26EA09"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r>
      <w:tr w:rsidR="00556803" w14:paraId="05967C60" w14:textId="77777777">
        <w:trPr>
          <w:trHeight w:val="855"/>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15821227"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nil"/>
              <w:right w:val="single" w:sz="4" w:space="0" w:color="5B9BD5"/>
            </w:tcBorders>
            <w:shd w:val="clear" w:color="auto" w:fill="DDEBF7"/>
            <w:vAlign w:val="center"/>
          </w:tcPr>
          <w:p w14:paraId="39FF1126" w14:textId="77777777" w:rsidR="00556803" w:rsidRDefault="00000000">
            <w:pPr>
              <w:rPr>
                <w:rFonts w:ascii="Calibri" w:eastAsia="Calibri" w:hAnsi="Calibri" w:cs="Calibri"/>
                <w:color w:val="000000"/>
                <w:sz w:val="16"/>
                <w:szCs w:val="16"/>
              </w:rPr>
            </w:pPr>
            <w:r>
              <w:rPr>
                <w:rFonts w:ascii="Calibri" w:eastAsia="Calibri" w:hAnsi="Calibri" w:cs="Calibri"/>
                <w:b/>
                <w:color w:val="000000"/>
                <w:sz w:val="16"/>
                <w:szCs w:val="16"/>
              </w:rPr>
              <w:t>7.</w:t>
            </w:r>
            <w:r>
              <w:rPr>
                <w:rFonts w:ascii="Calibri" w:eastAsia="Calibri" w:hAnsi="Calibri" w:cs="Calibri"/>
                <w:color w:val="000000"/>
                <w:sz w:val="16"/>
                <w:szCs w:val="16"/>
              </w:rPr>
              <w:t xml:space="preserve"> Realizar el 100% de las actividades de mantenimiento programadas a la infraestructura física de la SDA</w:t>
            </w:r>
          </w:p>
        </w:tc>
        <w:tc>
          <w:tcPr>
            <w:tcW w:w="1519" w:type="dxa"/>
            <w:tcBorders>
              <w:top w:val="nil"/>
              <w:left w:val="nil"/>
              <w:bottom w:val="nil"/>
              <w:right w:val="single" w:sz="4" w:space="0" w:color="5B9BD5"/>
            </w:tcBorders>
            <w:shd w:val="clear" w:color="auto" w:fill="DDEBF7"/>
            <w:vAlign w:val="center"/>
          </w:tcPr>
          <w:p w14:paraId="0941B460" w14:textId="77777777" w:rsidR="00556803" w:rsidRDefault="00000000">
            <w:pPr>
              <w:rPr>
                <w:rFonts w:ascii="Calibri" w:eastAsia="Calibri" w:hAnsi="Calibri" w:cs="Calibri"/>
                <w:color w:val="000000"/>
                <w:sz w:val="16"/>
                <w:szCs w:val="16"/>
              </w:rPr>
            </w:pPr>
            <w:r>
              <w:rPr>
                <w:rFonts w:ascii="Calibri" w:eastAsia="Calibri" w:hAnsi="Calibri" w:cs="Calibri"/>
                <w:b/>
                <w:color w:val="000000"/>
                <w:sz w:val="16"/>
                <w:szCs w:val="16"/>
              </w:rPr>
              <w:t>7.</w:t>
            </w:r>
            <w:r>
              <w:rPr>
                <w:rFonts w:ascii="Calibri" w:eastAsia="Calibri" w:hAnsi="Calibri" w:cs="Calibri"/>
                <w:color w:val="000000"/>
                <w:sz w:val="16"/>
                <w:szCs w:val="16"/>
              </w:rPr>
              <w:t xml:space="preserve"> Avance en las actividades de mantenimiento desarrolladas</w:t>
            </w:r>
          </w:p>
        </w:tc>
        <w:tc>
          <w:tcPr>
            <w:tcW w:w="1085" w:type="dxa"/>
            <w:tcBorders>
              <w:top w:val="nil"/>
              <w:left w:val="nil"/>
              <w:bottom w:val="nil"/>
              <w:right w:val="single" w:sz="4" w:space="0" w:color="5B9BD5"/>
            </w:tcBorders>
            <w:shd w:val="clear" w:color="auto" w:fill="DDEBF7"/>
            <w:vAlign w:val="center"/>
          </w:tcPr>
          <w:p w14:paraId="38B18AFC"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Actas de obra e informes de supervisión</w:t>
            </w:r>
          </w:p>
        </w:tc>
        <w:tc>
          <w:tcPr>
            <w:tcW w:w="1150" w:type="dxa"/>
            <w:vMerge/>
            <w:tcBorders>
              <w:top w:val="single" w:sz="4" w:space="0" w:color="4472C4"/>
              <w:left w:val="single" w:sz="4" w:space="0" w:color="5B9BD5"/>
              <w:bottom w:val="single" w:sz="4" w:space="0" w:color="4472C4"/>
              <w:right w:val="single" w:sz="4" w:space="0" w:color="5B9BD5"/>
            </w:tcBorders>
            <w:shd w:val="clear" w:color="auto" w:fill="DDEBF7"/>
            <w:vAlign w:val="center"/>
          </w:tcPr>
          <w:p w14:paraId="0E2DC3A9"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621" w:type="dxa"/>
            <w:vMerge/>
            <w:tcBorders>
              <w:top w:val="single" w:sz="4" w:space="0" w:color="4472C4"/>
              <w:left w:val="single" w:sz="4" w:space="0" w:color="5B9BD5"/>
              <w:bottom w:val="single" w:sz="4" w:space="0" w:color="4472C4"/>
              <w:right w:val="single" w:sz="4" w:space="0" w:color="4472C4"/>
            </w:tcBorders>
            <w:shd w:val="clear" w:color="auto" w:fill="DDEBF7"/>
            <w:vAlign w:val="center"/>
          </w:tcPr>
          <w:p w14:paraId="0CB7E345"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r>
      <w:tr w:rsidR="00556803" w14:paraId="001EB115" w14:textId="77777777">
        <w:trPr>
          <w:trHeight w:val="1140"/>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792E2C17"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single" w:sz="4" w:space="0" w:color="4472C4"/>
              <w:right w:val="single" w:sz="4" w:space="0" w:color="5B9BD5"/>
            </w:tcBorders>
            <w:shd w:val="clear" w:color="auto" w:fill="DDEBF7"/>
            <w:vAlign w:val="center"/>
          </w:tcPr>
          <w:p w14:paraId="7B5E578D" w14:textId="77777777" w:rsidR="00556803" w:rsidRDefault="00000000">
            <w:pPr>
              <w:rPr>
                <w:rFonts w:ascii="Calibri" w:eastAsia="Calibri" w:hAnsi="Calibri" w:cs="Calibri"/>
                <w:color w:val="000000"/>
                <w:sz w:val="16"/>
                <w:szCs w:val="16"/>
              </w:rPr>
            </w:pPr>
            <w:r>
              <w:rPr>
                <w:rFonts w:ascii="Calibri" w:eastAsia="Calibri" w:hAnsi="Calibri" w:cs="Calibri"/>
                <w:b/>
                <w:color w:val="000000"/>
                <w:sz w:val="16"/>
                <w:szCs w:val="16"/>
              </w:rPr>
              <w:t>8.</w:t>
            </w:r>
            <w:r>
              <w:rPr>
                <w:rFonts w:ascii="Calibri" w:eastAsia="Calibri" w:hAnsi="Calibri" w:cs="Calibri"/>
                <w:color w:val="000000"/>
                <w:sz w:val="16"/>
                <w:szCs w:val="16"/>
              </w:rPr>
              <w:t xml:space="preserve"> Cumplir el 100% con los estándares establecidos y la normatividad vigente  en materia de control interno y control interno disciplinario</w:t>
            </w:r>
          </w:p>
        </w:tc>
        <w:tc>
          <w:tcPr>
            <w:tcW w:w="1519" w:type="dxa"/>
            <w:tcBorders>
              <w:top w:val="nil"/>
              <w:left w:val="nil"/>
              <w:bottom w:val="single" w:sz="4" w:space="0" w:color="4472C4"/>
              <w:right w:val="single" w:sz="4" w:space="0" w:color="5B9BD5"/>
            </w:tcBorders>
            <w:shd w:val="clear" w:color="auto" w:fill="DDEBF7"/>
            <w:vAlign w:val="center"/>
          </w:tcPr>
          <w:p w14:paraId="6D51BD52" w14:textId="77777777" w:rsidR="00556803" w:rsidRDefault="00000000">
            <w:pPr>
              <w:rPr>
                <w:rFonts w:ascii="Calibri" w:eastAsia="Calibri" w:hAnsi="Calibri" w:cs="Calibri"/>
                <w:color w:val="000000"/>
                <w:sz w:val="16"/>
                <w:szCs w:val="16"/>
              </w:rPr>
            </w:pPr>
            <w:r>
              <w:rPr>
                <w:rFonts w:ascii="Calibri" w:eastAsia="Calibri" w:hAnsi="Calibri" w:cs="Calibri"/>
                <w:b/>
                <w:color w:val="000000"/>
                <w:sz w:val="16"/>
                <w:szCs w:val="16"/>
              </w:rPr>
              <w:t>8.</w:t>
            </w:r>
            <w:r>
              <w:rPr>
                <w:rFonts w:ascii="Calibri" w:eastAsia="Calibri" w:hAnsi="Calibri" w:cs="Calibri"/>
                <w:color w:val="000000"/>
                <w:sz w:val="16"/>
                <w:szCs w:val="16"/>
              </w:rPr>
              <w:t xml:space="preserve"> Avance en las actividades en materia de control interno y control interno disciplinario</w:t>
            </w:r>
          </w:p>
        </w:tc>
        <w:tc>
          <w:tcPr>
            <w:tcW w:w="1085" w:type="dxa"/>
            <w:tcBorders>
              <w:top w:val="nil"/>
              <w:left w:val="nil"/>
              <w:bottom w:val="single" w:sz="4" w:space="0" w:color="4472C4"/>
              <w:right w:val="single" w:sz="4" w:space="0" w:color="5B9BD5"/>
            </w:tcBorders>
            <w:shd w:val="clear" w:color="auto" w:fill="DDEBF7"/>
            <w:vAlign w:val="center"/>
          </w:tcPr>
          <w:p w14:paraId="73D8F1CA"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Actas de reunión e Informes</w:t>
            </w:r>
          </w:p>
        </w:tc>
        <w:tc>
          <w:tcPr>
            <w:tcW w:w="1150" w:type="dxa"/>
            <w:vMerge/>
            <w:tcBorders>
              <w:top w:val="single" w:sz="4" w:space="0" w:color="4472C4"/>
              <w:left w:val="single" w:sz="4" w:space="0" w:color="5B9BD5"/>
              <w:bottom w:val="single" w:sz="4" w:space="0" w:color="4472C4"/>
              <w:right w:val="single" w:sz="4" w:space="0" w:color="5B9BD5"/>
            </w:tcBorders>
            <w:shd w:val="clear" w:color="auto" w:fill="DDEBF7"/>
            <w:vAlign w:val="center"/>
          </w:tcPr>
          <w:p w14:paraId="64C0CE16"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621" w:type="dxa"/>
            <w:vMerge/>
            <w:tcBorders>
              <w:top w:val="single" w:sz="4" w:space="0" w:color="4472C4"/>
              <w:left w:val="single" w:sz="4" w:space="0" w:color="5B9BD5"/>
              <w:bottom w:val="single" w:sz="4" w:space="0" w:color="4472C4"/>
              <w:right w:val="single" w:sz="4" w:space="0" w:color="4472C4"/>
            </w:tcBorders>
            <w:shd w:val="clear" w:color="auto" w:fill="DDEBF7"/>
            <w:vAlign w:val="center"/>
          </w:tcPr>
          <w:p w14:paraId="53AF1DFF"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r>
      <w:tr w:rsidR="00556803" w14:paraId="69BAB809" w14:textId="77777777">
        <w:trPr>
          <w:trHeight w:val="300"/>
        </w:trPr>
        <w:tc>
          <w:tcPr>
            <w:tcW w:w="1731" w:type="dxa"/>
            <w:vMerge w:val="restart"/>
            <w:tcBorders>
              <w:top w:val="single" w:sz="4" w:space="0" w:color="4472C4"/>
              <w:left w:val="single" w:sz="4" w:space="0" w:color="4472C4"/>
              <w:bottom w:val="single" w:sz="4" w:space="0" w:color="4472C4"/>
              <w:right w:val="single" w:sz="4" w:space="0" w:color="5B9BD5"/>
            </w:tcBorders>
            <w:shd w:val="clear" w:color="auto" w:fill="auto"/>
            <w:vAlign w:val="center"/>
          </w:tcPr>
          <w:p w14:paraId="347C2641"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RECURSOS</w:t>
            </w:r>
          </w:p>
        </w:tc>
        <w:tc>
          <w:tcPr>
            <w:tcW w:w="1724" w:type="dxa"/>
            <w:tcBorders>
              <w:top w:val="single" w:sz="4" w:space="0" w:color="4472C4"/>
              <w:left w:val="nil"/>
              <w:bottom w:val="nil"/>
              <w:right w:val="single" w:sz="4" w:space="0" w:color="5B9BD5"/>
            </w:tcBorders>
            <w:shd w:val="clear" w:color="auto" w:fill="auto"/>
            <w:vAlign w:val="center"/>
          </w:tcPr>
          <w:p w14:paraId="19D46B3A"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 Recursos Humano </w:t>
            </w:r>
          </w:p>
        </w:tc>
        <w:tc>
          <w:tcPr>
            <w:tcW w:w="1519" w:type="dxa"/>
            <w:tcBorders>
              <w:top w:val="single" w:sz="4" w:space="0" w:color="4472C4"/>
              <w:left w:val="nil"/>
              <w:bottom w:val="nil"/>
              <w:right w:val="single" w:sz="4" w:space="0" w:color="5B9BD5"/>
            </w:tcBorders>
            <w:shd w:val="clear" w:color="auto" w:fill="auto"/>
            <w:vAlign w:val="center"/>
          </w:tcPr>
          <w:p w14:paraId="0522493F"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N° personal contratado.</w:t>
            </w:r>
          </w:p>
        </w:tc>
        <w:tc>
          <w:tcPr>
            <w:tcW w:w="1085" w:type="dxa"/>
            <w:tcBorders>
              <w:top w:val="single" w:sz="4" w:space="0" w:color="4472C4"/>
              <w:left w:val="nil"/>
              <w:bottom w:val="nil"/>
              <w:right w:val="single" w:sz="4" w:space="0" w:color="5B9BD5"/>
            </w:tcBorders>
            <w:shd w:val="clear" w:color="auto" w:fill="auto"/>
            <w:vAlign w:val="center"/>
          </w:tcPr>
          <w:p w14:paraId="0F6099B5"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Contratos suscritos.</w:t>
            </w:r>
          </w:p>
        </w:tc>
        <w:tc>
          <w:tcPr>
            <w:tcW w:w="1150" w:type="dxa"/>
            <w:vMerge w:val="restart"/>
            <w:tcBorders>
              <w:top w:val="single" w:sz="4" w:space="0" w:color="4472C4"/>
              <w:left w:val="single" w:sz="4" w:space="0" w:color="5B9BD5"/>
              <w:bottom w:val="single" w:sz="4" w:space="0" w:color="4472C4"/>
              <w:right w:val="single" w:sz="4" w:space="0" w:color="5B9BD5"/>
            </w:tcBorders>
            <w:shd w:val="clear" w:color="auto" w:fill="auto"/>
            <w:vAlign w:val="center"/>
          </w:tcPr>
          <w:p w14:paraId="07F5617D" w14:textId="77777777" w:rsidR="00556803" w:rsidRDefault="00000000">
            <w:pPr>
              <w:rPr>
                <w:rFonts w:ascii="Arial" w:eastAsia="Arial" w:hAnsi="Arial" w:cs="Arial"/>
                <w:sz w:val="16"/>
                <w:szCs w:val="16"/>
              </w:rPr>
            </w:pPr>
            <w:r>
              <w:rPr>
                <w:rFonts w:ascii="Arial" w:eastAsia="Arial" w:hAnsi="Arial" w:cs="Arial"/>
                <w:sz w:val="16"/>
                <w:szCs w:val="16"/>
              </w:rPr>
              <w:t> </w:t>
            </w:r>
          </w:p>
        </w:tc>
        <w:tc>
          <w:tcPr>
            <w:tcW w:w="1621" w:type="dxa"/>
            <w:tcBorders>
              <w:top w:val="single" w:sz="4" w:space="0" w:color="4472C4"/>
              <w:left w:val="nil"/>
              <w:bottom w:val="nil"/>
              <w:right w:val="single" w:sz="4" w:space="0" w:color="4472C4"/>
            </w:tcBorders>
            <w:shd w:val="clear" w:color="auto" w:fill="auto"/>
            <w:vAlign w:val="center"/>
          </w:tcPr>
          <w:p w14:paraId="6BA9BCBE"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Disponibilidad de personal capacitado.</w:t>
            </w:r>
          </w:p>
        </w:tc>
      </w:tr>
      <w:tr w:rsidR="00556803" w14:paraId="706D1F00" w14:textId="77777777">
        <w:trPr>
          <w:trHeight w:val="300"/>
        </w:trPr>
        <w:tc>
          <w:tcPr>
            <w:tcW w:w="1731" w:type="dxa"/>
            <w:vMerge/>
            <w:tcBorders>
              <w:top w:val="single" w:sz="4" w:space="0" w:color="4472C4"/>
              <w:left w:val="single" w:sz="4" w:space="0" w:color="4472C4"/>
              <w:bottom w:val="single" w:sz="4" w:space="0" w:color="4472C4"/>
              <w:right w:val="single" w:sz="4" w:space="0" w:color="5B9BD5"/>
            </w:tcBorders>
            <w:shd w:val="clear" w:color="auto" w:fill="auto"/>
            <w:vAlign w:val="center"/>
          </w:tcPr>
          <w:p w14:paraId="3B332A94"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nil"/>
              <w:right w:val="single" w:sz="4" w:space="0" w:color="5B9BD5"/>
            </w:tcBorders>
            <w:shd w:val="clear" w:color="auto" w:fill="auto"/>
            <w:vAlign w:val="center"/>
          </w:tcPr>
          <w:p w14:paraId="34F54C87"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Recursos Logísticos</w:t>
            </w:r>
          </w:p>
        </w:tc>
        <w:tc>
          <w:tcPr>
            <w:tcW w:w="1519" w:type="dxa"/>
            <w:tcBorders>
              <w:top w:val="nil"/>
              <w:left w:val="nil"/>
              <w:bottom w:val="nil"/>
              <w:right w:val="single" w:sz="4" w:space="0" w:color="5B9BD5"/>
            </w:tcBorders>
            <w:shd w:val="clear" w:color="auto" w:fill="auto"/>
            <w:vAlign w:val="center"/>
          </w:tcPr>
          <w:p w14:paraId="4185ABF0"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Insumos adquiridos.</w:t>
            </w:r>
          </w:p>
        </w:tc>
        <w:tc>
          <w:tcPr>
            <w:tcW w:w="1085" w:type="dxa"/>
            <w:tcBorders>
              <w:top w:val="nil"/>
              <w:left w:val="nil"/>
              <w:bottom w:val="nil"/>
              <w:right w:val="single" w:sz="4" w:space="0" w:color="5B9BD5"/>
            </w:tcBorders>
            <w:shd w:val="clear" w:color="auto" w:fill="auto"/>
            <w:vAlign w:val="center"/>
          </w:tcPr>
          <w:p w14:paraId="4021E84F"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Facturas pagadas.</w:t>
            </w:r>
          </w:p>
        </w:tc>
        <w:tc>
          <w:tcPr>
            <w:tcW w:w="1150" w:type="dxa"/>
            <w:vMerge/>
            <w:tcBorders>
              <w:top w:val="single" w:sz="4" w:space="0" w:color="4472C4"/>
              <w:left w:val="single" w:sz="4" w:space="0" w:color="5B9BD5"/>
              <w:bottom w:val="single" w:sz="4" w:space="0" w:color="4472C4"/>
              <w:right w:val="single" w:sz="4" w:space="0" w:color="5B9BD5"/>
            </w:tcBorders>
            <w:shd w:val="clear" w:color="auto" w:fill="auto"/>
            <w:vAlign w:val="center"/>
          </w:tcPr>
          <w:p w14:paraId="6FD9FB88"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621" w:type="dxa"/>
            <w:tcBorders>
              <w:top w:val="nil"/>
              <w:left w:val="nil"/>
              <w:bottom w:val="nil"/>
              <w:right w:val="single" w:sz="4" w:space="0" w:color="4472C4"/>
            </w:tcBorders>
            <w:shd w:val="clear" w:color="auto" w:fill="auto"/>
            <w:vAlign w:val="center"/>
          </w:tcPr>
          <w:p w14:paraId="189392A2"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Recortes presupuestales.</w:t>
            </w:r>
          </w:p>
        </w:tc>
      </w:tr>
      <w:tr w:rsidR="00556803" w14:paraId="47D072CF" w14:textId="77777777">
        <w:trPr>
          <w:trHeight w:val="570"/>
        </w:trPr>
        <w:tc>
          <w:tcPr>
            <w:tcW w:w="1731" w:type="dxa"/>
            <w:vMerge/>
            <w:tcBorders>
              <w:top w:val="single" w:sz="4" w:space="0" w:color="4472C4"/>
              <w:left w:val="single" w:sz="4" w:space="0" w:color="4472C4"/>
              <w:bottom w:val="single" w:sz="4" w:space="0" w:color="4472C4"/>
              <w:right w:val="single" w:sz="4" w:space="0" w:color="5B9BD5"/>
            </w:tcBorders>
            <w:shd w:val="clear" w:color="auto" w:fill="auto"/>
            <w:vAlign w:val="center"/>
          </w:tcPr>
          <w:p w14:paraId="254B2E26"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nil"/>
              <w:right w:val="single" w:sz="4" w:space="0" w:color="5B9BD5"/>
            </w:tcBorders>
            <w:shd w:val="clear" w:color="auto" w:fill="auto"/>
            <w:vAlign w:val="center"/>
          </w:tcPr>
          <w:p w14:paraId="5036380D"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Recursos Financieros</w:t>
            </w:r>
          </w:p>
        </w:tc>
        <w:tc>
          <w:tcPr>
            <w:tcW w:w="1519" w:type="dxa"/>
            <w:tcBorders>
              <w:top w:val="nil"/>
              <w:left w:val="nil"/>
              <w:bottom w:val="nil"/>
              <w:right w:val="single" w:sz="4" w:space="0" w:color="5B9BD5"/>
            </w:tcBorders>
            <w:shd w:val="clear" w:color="auto" w:fill="auto"/>
            <w:vAlign w:val="center"/>
          </w:tcPr>
          <w:p w14:paraId="4B11392B"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Presupuesto Asignado.</w:t>
            </w:r>
          </w:p>
        </w:tc>
        <w:tc>
          <w:tcPr>
            <w:tcW w:w="1085" w:type="dxa"/>
            <w:tcBorders>
              <w:top w:val="nil"/>
              <w:left w:val="nil"/>
              <w:bottom w:val="nil"/>
              <w:right w:val="single" w:sz="4" w:space="0" w:color="5B9BD5"/>
            </w:tcBorders>
            <w:shd w:val="clear" w:color="auto" w:fill="auto"/>
            <w:vAlign w:val="center"/>
          </w:tcPr>
          <w:p w14:paraId="6ECAF66B"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Listados de asistencia.</w:t>
            </w:r>
          </w:p>
        </w:tc>
        <w:tc>
          <w:tcPr>
            <w:tcW w:w="1150" w:type="dxa"/>
            <w:vMerge/>
            <w:tcBorders>
              <w:top w:val="single" w:sz="4" w:space="0" w:color="4472C4"/>
              <w:left w:val="single" w:sz="4" w:space="0" w:color="5B9BD5"/>
              <w:bottom w:val="single" w:sz="4" w:space="0" w:color="4472C4"/>
              <w:right w:val="single" w:sz="4" w:space="0" w:color="5B9BD5"/>
            </w:tcBorders>
            <w:shd w:val="clear" w:color="auto" w:fill="auto"/>
            <w:vAlign w:val="center"/>
          </w:tcPr>
          <w:p w14:paraId="7B5C51DE"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621" w:type="dxa"/>
            <w:tcBorders>
              <w:top w:val="nil"/>
              <w:left w:val="nil"/>
              <w:bottom w:val="nil"/>
              <w:right w:val="single" w:sz="4" w:space="0" w:color="4472C4"/>
            </w:tcBorders>
            <w:shd w:val="clear" w:color="auto" w:fill="auto"/>
            <w:vAlign w:val="center"/>
          </w:tcPr>
          <w:p w14:paraId="1FBD9A2D"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Tiempos de referencia (Demoras contratación).</w:t>
            </w:r>
          </w:p>
        </w:tc>
      </w:tr>
      <w:tr w:rsidR="00556803" w14:paraId="659B5313" w14:textId="77777777">
        <w:trPr>
          <w:trHeight w:val="300"/>
        </w:trPr>
        <w:tc>
          <w:tcPr>
            <w:tcW w:w="1731" w:type="dxa"/>
            <w:vMerge/>
            <w:tcBorders>
              <w:top w:val="single" w:sz="4" w:space="0" w:color="4472C4"/>
              <w:left w:val="single" w:sz="4" w:space="0" w:color="4472C4"/>
              <w:bottom w:val="single" w:sz="4" w:space="0" w:color="4472C4"/>
              <w:right w:val="single" w:sz="4" w:space="0" w:color="5B9BD5"/>
            </w:tcBorders>
            <w:shd w:val="clear" w:color="auto" w:fill="auto"/>
            <w:vAlign w:val="center"/>
          </w:tcPr>
          <w:p w14:paraId="22D14D76"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nil"/>
              <w:right w:val="single" w:sz="4" w:space="0" w:color="5B9BD5"/>
            </w:tcBorders>
            <w:shd w:val="clear" w:color="auto" w:fill="auto"/>
            <w:vAlign w:val="center"/>
          </w:tcPr>
          <w:p w14:paraId="52956EAC"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519" w:type="dxa"/>
            <w:tcBorders>
              <w:top w:val="nil"/>
              <w:left w:val="nil"/>
              <w:bottom w:val="nil"/>
              <w:right w:val="single" w:sz="4" w:space="0" w:color="5B9BD5"/>
            </w:tcBorders>
            <w:shd w:val="clear" w:color="auto" w:fill="auto"/>
            <w:vAlign w:val="center"/>
          </w:tcPr>
          <w:p w14:paraId="49C3AF46"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085" w:type="dxa"/>
            <w:tcBorders>
              <w:top w:val="nil"/>
              <w:left w:val="nil"/>
              <w:bottom w:val="nil"/>
              <w:right w:val="single" w:sz="4" w:space="0" w:color="5B9BD5"/>
            </w:tcBorders>
            <w:shd w:val="clear" w:color="auto" w:fill="auto"/>
            <w:vAlign w:val="center"/>
          </w:tcPr>
          <w:p w14:paraId="7327F4C2"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Memorias de reuniones</w:t>
            </w:r>
          </w:p>
        </w:tc>
        <w:tc>
          <w:tcPr>
            <w:tcW w:w="1150" w:type="dxa"/>
            <w:vMerge/>
            <w:tcBorders>
              <w:top w:val="single" w:sz="4" w:space="0" w:color="4472C4"/>
              <w:left w:val="single" w:sz="4" w:space="0" w:color="5B9BD5"/>
              <w:bottom w:val="single" w:sz="4" w:space="0" w:color="4472C4"/>
              <w:right w:val="single" w:sz="4" w:space="0" w:color="5B9BD5"/>
            </w:tcBorders>
            <w:shd w:val="clear" w:color="auto" w:fill="auto"/>
            <w:vAlign w:val="center"/>
          </w:tcPr>
          <w:p w14:paraId="5EE598A2"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621" w:type="dxa"/>
            <w:tcBorders>
              <w:top w:val="nil"/>
              <w:left w:val="nil"/>
              <w:bottom w:val="nil"/>
              <w:right w:val="single" w:sz="4" w:space="0" w:color="4472C4"/>
            </w:tcBorders>
            <w:shd w:val="clear" w:color="auto" w:fill="auto"/>
            <w:vAlign w:val="center"/>
          </w:tcPr>
          <w:p w14:paraId="291D56E5"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Disponibilidad de insumos.</w:t>
            </w:r>
          </w:p>
        </w:tc>
      </w:tr>
      <w:tr w:rsidR="00556803" w14:paraId="08285899" w14:textId="77777777">
        <w:trPr>
          <w:trHeight w:val="855"/>
        </w:trPr>
        <w:tc>
          <w:tcPr>
            <w:tcW w:w="1731" w:type="dxa"/>
            <w:vMerge/>
            <w:tcBorders>
              <w:top w:val="single" w:sz="4" w:space="0" w:color="4472C4"/>
              <w:left w:val="single" w:sz="4" w:space="0" w:color="4472C4"/>
              <w:bottom w:val="single" w:sz="4" w:space="0" w:color="4472C4"/>
              <w:right w:val="single" w:sz="4" w:space="0" w:color="5B9BD5"/>
            </w:tcBorders>
            <w:shd w:val="clear" w:color="auto" w:fill="auto"/>
            <w:vAlign w:val="center"/>
          </w:tcPr>
          <w:p w14:paraId="12CEEF79"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single" w:sz="4" w:space="0" w:color="4472C4"/>
              <w:right w:val="single" w:sz="4" w:space="0" w:color="5B9BD5"/>
            </w:tcBorders>
            <w:shd w:val="clear" w:color="auto" w:fill="auto"/>
            <w:vAlign w:val="center"/>
          </w:tcPr>
          <w:p w14:paraId="27C5BA31"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519" w:type="dxa"/>
            <w:tcBorders>
              <w:top w:val="nil"/>
              <w:left w:val="nil"/>
              <w:bottom w:val="single" w:sz="4" w:space="0" w:color="4472C4"/>
              <w:right w:val="single" w:sz="4" w:space="0" w:color="5B9BD5"/>
            </w:tcBorders>
            <w:shd w:val="clear" w:color="auto" w:fill="auto"/>
            <w:vAlign w:val="center"/>
          </w:tcPr>
          <w:p w14:paraId="6784BD58"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085" w:type="dxa"/>
            <w:tcBorders>
              <w:top w:val="nil"/>
              <w:left w:val="nil"/>
              <w:bottom w:val="single" w:sz="4" w:space="0" w:color="4472C4"/>
              <w:right w:val="single" w:sz="4" w:space="0" w:color="5B9BD5"/>
            </w:tcBorders>
            <w:shd w:val="clear" w:color="auto" w:fill="auto"/>
            <w:vAlign w:val="center"/>
          </w:tcPr>
          <w:p w14:paraId="6A60C71C"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Certificado de Disponibilidad Presupuestal</w:t>
            </w:r>
          </w:p>
        </w:tc>
        <w:tc>
          <w:tcPr>
            <w:tcW w:w="1150" w:type="dxa"/>
            <w:vMerge/>
            <w:tcBorders>
              <w:top w:val="single" w:sz="4" w:space="0" w:color="4472C4"/>
              <w:left w:val="single" w:sz="4" w:space="0" w:color="5B9BD5"/>
              <w:bottom w:val="single" w:sz="4" w:space="0" w:color="4472C4"/>
              <w:right w:val="single" w:sz="4" w:space="0" w:color="5B9BD5"/>
            </w:tcBorders>
            <w:shd w:val="clear" w:color="auto" w:fill="auto"/>
            <w:vAlign w:val="center"/>
          </w:tcPr>
          <w:p w14:paraId="1DC37DD3"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621" w:type="dxa"/>
            <w:tcBorders>
              <w:top w:val="nil"/>
              <w:left w:val="nil"/>
              <w:bottom w:val="single" w:sz="4" w:space="0" w:color="4472C4"/>
              <w:right w:val="single" w:sz="4" w:space="0" w:color="4472C4"/>
            </w:tcBorders>
            <w:shd w:val="clear" w:color="auto" w:fill="auto"/>
            <w:vAlign w:val="center"/>
          </w:tcPr>
          <w:p w14:paraId="6FBEDCC5" w14:textId="77777777" w:rsidR="00556803" w:rsidRDefault="00000000">
            <w:pPr>
              <w:rPr>
                <w:rFonts w:ascii="Calibri" w:eastAsia="Calibri" w:hAnsi="Calibri" w:cs="Calibri"/>
                <w:color w:val="000000"/>
                <w:sz w:val="16"/>
                <w:szCs w:val="16"/>
              </w:rPr>
            </w:pPr>
            <w:r>
              <w:rPr>
                <w:rFonts w:ascii="Calibri" w:eastAsia="Calibri" w:hAnsi="Calibri" w:cs="Calibri"/>
                <w:color w:val="000000"/>
                <w:sz w:val="16"/>
                <w:szCs w:val="16"/>
              </w:rPr>
              <w:t>• Fluctuación en la moneda.</w:t>
            </w:r>
          </w:p>
        </w:tc>
      </w:tr>
    </w:tbl>
    <w:p w14:paraId="0EDB8FC5" w14:textId="77777777" w:rsidR="00556803" w:rsidRDefault="00556803">
      <w:pPr>
        <w:ind w:left="1140"/>
        <w:jc w:val="center"/>
        <w:rPr>
          <w:i/>
          <w:color w:val="000000"/>
          <w:sz w:val="20"/>
          <w:szCs w:val="20"/>
        </w:rPr>
      </w:pPr>
    </w:p>
    <w:p w14:paraId="18273629" w14:textId="77777777" w:rsidR="00556803" w:rsidRDefault="00000000">
      <w:pPr>
        <w:ind w:left="1140"/>
        <w:jc w:val="center"/>
        <w:rPr>
          <w:i/>
          <w:color w:val="000000"/>
          <w:sz w:val="20"/>
          <w:szCs w:val="20"/>
        </w:rPr>
      </w:pPr>
      <w:r>
        <w:rPr>
          <w:i/>
          <w:color w:val="000000"/>
          <w:sz w:val="20"/>
          <w:szCs w:val="20"/>
        </w:rPr>
        <w:t xml:space="preserve">Fuente: </w:t>
      </w:r>
    </w:p>
    <w:p w14:paraId="33558236" w14:textId="77777777" w:rsidR="00556803" w:rsidRDefault="00556803">
      <w:pPr>
        <w:rPr>
          <w:b/>
          <w:color w:val="000000"/>
          <w:sz w:val="20"/>
          <w:szCs w:val="20"/>
        </w:rPr>
      </w:pPr>
    </w:p>
    <w:p w14:paraId="727117BF" w14:textId="77777777" w:rsidR="00556803" w:rsidRDefault="00556803">
      <w:pPr>
        <w:rPr>
          <w:b/>
          <w:color w:val="000000"/>
          <w:sz w:val="20"/>
          <w:szCs w:val="20"/>
        </w:rPr>
      </w:pPr>
    </w:p>
    <w:p w14:paraId="77A8FB2F" w14:textId="77777777" w:rsidR="00556803" w:rsidRDefault="00000000">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Información del gerente del proyecto.</w:t>
      </w:r>
    </w:p>
    <w:p w14:paraId="28B94392" w14:textId="77777777" w:rsidR="00556803" w:rsidRDefault="00556803">
      <w:pPr>
        <w:pBdr>
          <w:top w:val="nil"/>
          <w:left w:val="nil"/>
          <w:bottom w:val="nil"/>
          <w:right w:val="nil"/>
          <w:between w:val="nil"/>
        </w:pBdr>
        <w:ind w:left="1140" w:hanging="708"/>
        <w:rPr>
          <w:color w:val="000000"/>
          <w:sz w:val="20"/>
          <w:szCs w:val="20"/>
          <w:highlight w:val="green"/>
        </w:rPr>
      </w:pPr>
    </w:p>
    <w:p w14:paraId="6661F780" w14:textId="77777777" w:rsidR="00556803" w:rsidRDefault="00000000">
      <w:pPr>
        <w:rPr>
          <w:b/>
          <w:color w:val="000000"/>
          <w:sz w:val="20"/>
          <w:szCs w:val="20"/>
        </w:rPr>
      </w:pPr>
      <w:r>
        <w:rPr>
          <w:b/>
          <w:color w:val="000000"/>
          <w:sz w:val="20"/>
          <w:szCs w:val="20"/>
        </w:rPr>
        <w:t>Nombre: Claudia Patricia Galvis Sánchez</w:t>
      </w:r>
    </w:p>
    <w:p w14:paraId="5760E3EF" w14:textId="77777777" w:rsidR="00556803" w:rsidRDefault="00000000">
      <w:pPr>
        <w:rPr>
          <w:b/>
          <w:color w:val="000000"/>
          <w:sz w:val="20"/>
          <w:szCs w:val="20"/>
        </w:rPr>
      </w:pPr>
      <w:r>
        <w:rPr>
          <w:b/>
          <w:color w:val="000000"/>
          <w:sz w:val="20"/>
          <w:szCs w:val="20"/>
        </w:rPr>
        <w:t>Area: Direccion de Gestion Corporativa</w:t>
      </w:r>
    </w:p>
    <w:p w14:paraId="3B151A05" w14:textId="77777777" w:rsidR="00556803" w:rsidRDefault="00000000">
      <w:pPr>
        <w:rPr>
          <w:b/>
          <w:color w:val="000000"/>
          <w:sz w:val="20"/>
          <w:szCs w:val="20"/>
        </w:rPr>
      </w:pPr>
      <w:r>
        <w:rPr>
          <w:b/>
          <w:color w:val="000000"/>
          <w:sz w:val="20"/>
          <w:szCs w:val="20"/>
        </w:rPr>
        <w:t>Cargo: Directora de Gestión Corporativa</w:t>
      </w:r>
    </w:p>
    <w:p w14:paraId="3394159F" w14:textId="77777777" w:rsidR="00556803" w:rsidRDefault="00000000">
      <w:pPr>
        <w:rPr>
          <w:b/>
          <w:color w:val="000000"/>
          <w:sz w:val="20"/>
          <w:szCs w:val="20"/>
        </w:rPr>
      </w:pPr>
      <w:r>
        <w:rPr>
          <w:b/>
          <w:color w:val="000000"/>
          <w:sz w:val="20"/>
          <w:szCs w:val="20"/>
        </w:rPr>
        <w:t>Correo:   claudia.galvis@ambientebogota.gov.co</w:t>
      </w:r>
    </w:p>
    <w:p w14:paraId="530E4C80" w14:textId="77777777" w:rsidR="00556803" w:rsidRDefault="00000000">
      <w:pPr>
        <w:rPr>
          <w:b/>
          <w:color w:val="000000"/>
          <w:sz w:val="20"/>
          <w:szCs w:val="20"/>
          <w:highlight w:val="green"/>
        </w:rPr>
      </w:pPr>
      <w:r>
        <w:rPr>
          <w:b/>
          <w:color w:val="000000"/>
          <w:sz w:val="20"/>
          <w:szCs w:val="20"/>
        </w:rPr>
        <w:t>Teléfono: 3778924</w:t>
      </w:r>
    </w:p>
    <w:p w14:paraId="6699BF3C" w14:textId="77777777" w:rsidR="00556803" w:rsidRDefault="00556803">
      <w:pPr>
        <w:pBdr>
          <w:top w:val="nil"/>
          <w:left w:val="nil"/>
          <w:bottom w:val="nil"/>
          <w:right w:val="nil"/>
          <w:between w:val="nil"/>
        </w:pBdr>
        <w:ind w:left="1140" w:hanging="708"/>
        <w:rPr>
          <w:b/>
          <w:color w:val="000000"/>
          <w:sz w:val="20"/>
          <w:szCs w:val="20"/>
        </w:rPr>
      </w:pPr>
    </w:p>
    <w:p w14:paraId="334A60DA" w14:textId="77777777" w:rsidR="00556803" w:rsidRDefault="00000000">
      <w:pPr>
        <w:rPr>
          <w:b/>
          <w:color w:val="000000"/>
          <w:sz w:val="16"/>
          <w:szCs w:val="16"/>
        </w:rPr>
      </w:pPr>
      <w:r>
        <w:rPr>
          <w:b/>
          <w:color w:val="000000"/>
          <w:sz w:val="16"/>
          <w:szCs w:val="16"/>
        </w:rPr>
        <w:t>CONTROL DE CAMBIOS</w:t>
      </w:r>
    </w:p>
    <w:p w14:paraId="47724EEE" w14:textId="77777777" w:rsidR="00556803" w:rsidRDefault="00556803">
      <w:pPr>
        <w:rPr>
          <w:color w:val="000000"/>
          <w:sz w:val="16"/>
          <w:szCs w:val="16"/>
          <w:highlight w:val="yellow"/>
        </w:rPr>
      </w:pPr>
    </w:p>
    <w:tbl>
      <w:tblPr>
        <w:tblStyle w:val="affffffff5"/>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556803" w14:paraId="55A73C31" w14:textId="77777777">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074AE219" w14:textId="77777777" w:rsidR="00556803" w:rsidRDefault="00000000">
            <w:pPr>
              <w:jc w:val="center"/>
              <w:rPr>
                <w:color w:val="000000"/>
                <w:sz w:val="16"/>
                <w:szCs w:val="16"/>
              </w:rPr>
            </w:pPr>
            <w:r>
              <w:rPr>
                <w:b/>
                <w:color w:val="000000"/>
                <w:sz w:val="16"/>
                <w:szCs w:val="16"/>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5ED08031" w14:textId="77777777" w:rsidR="00556803" w:rsidRDefault="00000000">
            <w:pPr>
              <w:jc w:val="center"/>
              <w:rPr>
                <w:color w:val="000000"/>
                <w:sz w:val="16"/>
                <w:szCs w:val="16"/>
              </w:rPr>
            </w:pPr>
            <w:r>
              <w:rPr>
                <w:b/>
                <w:color w:val="000000"/>
                <w:sz w:val="16"/>
                <w:szCs w:val="16"/>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7FD2D0F5" w14:textId="77777777" w:rsidR="00556803" w:rsidRDefault="00000000">
            <w:pPr>
              <w:jc w:val="center"/>
              <w:rPr>
                <w:color w:val="000000"/>
                <w:sz w:val="16"/>
                <w:szCs w:val="16"/>
              </w:rPr>
            </w:pPr>
            <w:r>
              <w:rPr>
                <w:b/>
                <w:color w:val="000000"/>
                <w:sz w:val="16"/>
                <w:szCs w:val="16"/>
              </w:rPr>
              <w:t>NO. ACTO ADMINISTRATIVO Y FECHA</w:t>
            </w:r>
          </w:p>
        </w:tc>
      </w:tr>
      <w:tr w:rsidR="00556803" w14:paraId="065018CE" w14:textId="77777777">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0BBD00F1" w14:textId="77777777" w:rsidR="00556803" w:rsidRDefault="00000000">
            <w:pPr>
              <w:jc w:val="center"/>
              <w:rPr>
                <w:color w:val="000000"/>
                <w:sz w:val="16"/>
                <w:szCs w:val="16"/>
              </w:rPr>
            </w:pPr>
            <w:r>
              <w:rPr>
                <w:color w:val="000000"/>
                <w:sz w:val="16"/>
                <w:szCs w:val="16"/>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6CD9C88F" w14:textId="77777777" w:rsidR="00556803" w:rsidRDefault="00000000">
            <w:pPr>
              <w:rPr>
                <w:color w:val="000000"/>
                <w:sz w:val="16"/>
                <w:szCs w:val="16"/>
              </w:rPr>
            </w:pPr>
            <w:r>
              <w:rPr>
                <w:color w:val="000000"/>
                <w:sz w:val="16"/>
                <w:szCs w:val="16"/>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79EFF9D3" w14:textId="77777777" w:rsidR="00556803" w:rsidRDefault="00000000">
            <w:pPr>
              <w:rPr>
                <w:color w:val="000000"/>
                <w:sz w:val="16"/>
                <w:szCs w:val="16"/>
              </w:rPr>
            </w:pPr>
            <w:r>
              <w:rPr>
                <w:color w:val="000000"/>
                <w:sz w:val="16"/>
                <w:szCs w:val="16"/>
              </w:rPr>
              <w:t>Radicado 2020IE175920 del 09 de octubre de 2020</w:t>
            </w:r>
          </w:p>
        </w:tc>
      </w:tr>
      <w:tr w:rsidR="00556803" w14:paraId="29557820" w14:textId="77777777">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9D441C5" w14:textId="77777777" w:rsidR="00556803" w:rsidRDefault="00000000">
            <w:pPr>
              <w:jc w:val="center"/>
              <w:rPr>
                <w:color w:val="000000"/>
                <w:sz w:val="16"/>
                <w:szCs w:val="16"/>
              </w:rPr>
            </w:pPr>
            <w:r>
              <w:rPr>
                <w:color w:val="000000"/>
                <w:sz w:val="16"/>
                <w:szCs w:val="16"/>
              </w:rPr>
              <w:t>13</w:t>
            </w:r>
          </w:p>
        </w:tc>
        <w:tc>
          <w:tcPr>
            <w:tcW w:w="5245" w:type="dxa"/>
            <w:tcBorders>
              <w:top w:val="single" w:sz="6" w:space="0" w:color="000000"/>
              <w:left w:val="single" w:sz="6" w:space="0" w:color="000000"/>
              <w:bottom w:val="single" w:sz="6" w:space="0" w:color="000000"/>
              <w:right w:val="single" w:sz="6" w:space="0" w:color="000000"/>
            </w:tcBorders>
            <w:vAlign w:val="center"/>
          </w:tcPr>
          <w:p w14:paraId="6EEBFF7A" w14:textId="77777777" w:rsidR="00556803" w:rsidRDefault="00000000">
            <w:pPr>
              <w:rPr>
                <w:color w:val="000000"/>
                <w:sz w:val="16"/>
                <w:szCs w:val="16"/>
              </w:rPr>
            </w:pPr>
            <w:r>
              <w:rPr>
                <w:color w:val="000000"/>
                <w:sz w:val="16"/>
                <w:szCs w:val="16"/>
              </w:rPr>
              <w:t>Se ajusta el documento en atención al instructivo PE03-PR05-INS1 Elaboración, actualización y control de la documentación del Sistema Integrado de Gestión</w:t>
            </w:r>
          </w:p>
        </w:tc>
        <w:tc>
          <w:tcPr>
            <w:tcW w:w="2857" w:type="dxa"/>
            <w:tcBorders>
              <w:top w:val="single" w:sz="6" w:space="0" w:color="000000"/>
              <w:left w:val="single" w:sz="6" w:space="0" w:color="000000"/>
              <w:bottom w:val="single" w:sz="6" w:space="0" w:color="000000"/>
              <w:right w:val="single" w:sz="6" w:space="0" w:color="000000"/>
            </w:tcBorders>
            <w:vAlign w:val="center"/>
          </w:tcPr>
          <w:p w14:paraId="6EB4CE26" w14:textId="77777777" w:rsidR="00556803" w:rsidRDefault="00000000">
            <w:pPr>
              <w:rPr>
                <w:color w:val="000000"/>
                <w:sz w:val="16"/>
                <w:szCs w:val="16"/>
              </w:rPr>
            </w:pPr>
            <w:r>
              <w:rPr>
                <w:color w:val="000000"/>
                <w:sz w:val="16"/>
                <w:szCs w:val="16"/>
              </w:rPr>
              <w:t>Radicado No. 2023IE177438 del 03 de agosto</w:t>
            </w:r>
          </w:p>
        </w:tc>
      </w:tr>
    </w:tbl>
    <w:p w14:paraId="4EEE21E4" w14:textId="77777777" w:rsidR="00556803" w:rsidRDefault="00556803">
      <w:pPr>
        <w:pBdr>
          <w:top w:val="nil"/>
          <w:left w:val="nil"/>
          <w:bottom w:val="nil"/>
          <w:right w:val="nil"/>
          <w:between w:val="nil"/>
        </w:pBdr>
        <w:ind w:hanging="708"/>
        <w:rPr>
          <w:color w:val="000000"/>
          <w:sz w:val="16"/>
          <w:szCs w:val="16"/>
          <w:highlight w:val="yellow"/>
        </w:rPr>
      </w:pPr>
    </w:p>
    <w:p w14:paraId="2096FF7F" w14:textId="77777777" w:rsidR="00556803" w:rsidRDefault="00556803">
      <w:pPr>
        <w:pBdr>
          <w:top w:val="nil"/>
          <w:left w:val="nil"/>
          <w:bottom w:val="nil"/>
          <w:right w:val="nil"/>
          <w:between w:val="nil"/>
        </w:pBdr>
        <w:ind w:hanging="708"/>
        <w:rPr>
          <w:color w:val="000000"/>
          <w:sz w:val="16"/>
          <w:szCs w:val="16"/>
          <w:highlight w:val="yellow"/>
        </w:rPr>
      </w:pPr>
    </w:p>
    <w:p w14:paraId="5BD4728B" w14:textId="77777777" w:rsidR="00556803" w:rsidRDefault="00000000">
      <w:pPr>
        <w:rPr>
          <w:b/>
          <w:color w:val="000000"/>
          <w:sz w:val="16"/>
          <w:szCs w:val="16"/>
        </w:rPr>
      </w:pPr>
      <w:r>
        <w:rPr>
          <w:b/>
          <w:color w:val="000000"/>
          <w:sz w:val="16"/>
          <w:szCs w:val="16"/>
        </w:rPr>
        <w:t>RESPONSABLES DE ELABORAR O ACTUALIZAR</w:t>
      </w:r>
    </w:p>
    <w:p w14:paraId="003B1C4F" w14:textId="77777777" w:rsidR="00556803" w:rsidRDefault="00556803">
      <w:pPr>
        <w:rPr>
          <w:color w:val="000000"/>
          <w:sz w:val="16"/>
          <w:szCs w:val="16"/>
        </w:rPr>
      </w:pPr>
    </w:p>
    <w:tbl>
      <w:tblPr>
        <w:tblStyle w:val="affffffff6"/>
        <w:tblW w:w="93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5"/>
        <w:gridCol w:w="2979"/>
        <w:gridCol w:w="3215"/>
      </w:tblGrid>
      <w:tr w:rsidR="00556803" w14:paraId="3E9244A3" w14:textId="77777777">
        <w:trPr>
          <w:trHeight w:val="117"/>
        </w:trPr>
        <w:tc>
          <w:tcPr>
            <w:tcW w:w="3115" w:type="dxa"/>
            <w:shd w:val="clear" w:color="auto" w:fill="D9D9D9"/>
            <w:vAlign w:val="center"/>
          </w:tcPr>
          <w:p w14:paraId="76B9C60F" w14:textId="77777777" w:rsidR="00556803" w:rsidRDefault="00000000">
            <w:pPr>
              <w:jc w:val="center"/>
              <w:rPr>
                <w:b/>
                <w:color w:val="000000"/>
                <w:sz w:val="16"/>
                <w:szCs w:val="16"/>
              </w:rPr>
            </w:pPr>
            <w:r>
              <w:rPr>
                <w:b/>
                <w:color w:val="000000"/>
                <w:sz w:val="16"/>
                <w:szCs w:val="16"/>
              </w:rPr>
              <w:t>Elaboró</w:t>
            </w:r>
          </w:p>
        </w:tc>
        <w:tc>
          <w:tcPr>
            <w:tcW w:w="2979" w:type="dxa"/>
            <w:shd w:val="clear" w:color="auto" w:fill="D9D9D9"/>
            <w:vAlign w:val="center"/>
          </w:tcPr>
          <w:p w14:paraId="4FF0129A" w14:textId="77777777" w:rsidR="00556803" w:rsidRDefault="00000000">
            <w:pPr>
              <w:jc w:val="center"/>
              <w:rPr>
                <w:b/>
                <w:color w:val="000000"/>
                <w:sz w:val="16"/>
                <w:szCs w:val="16"/>
              </w:rPr>
            </w:pPr>
            <w:r>
              <w:rPr>
                <w:b/>
                <w:color w:val="000000"/>
                <w:sz w:val="16"/>
                <w:szCs w:val="16"/>
              </w:rPr>
              <w:t>Revisó</w:t>
            </w:r>
          </w:p>
        </w:tc>
        <w:tc>
          <w:tcPr>
            <w:tcW w:w="3215" w:type="dxa"/>
            <w:shd w:val="clear" w:color="auto" w:fill="D9D9D9"/>
            <w:vAlign w:val="center"/>
          </w:tcPr>
          <w:p w14:paraId="48068E6A" w14:textId="77777777" w:rsidR="00556803" w:rsidRDefault="00000000">
            <w:pPr>
              <w:jc w:val="center"/>
              <w:rPr>
                <w:b/>
                <w:color w:val="000000"/>
                <w:sz w:val="16"/>
                <w:szCs w:val="16"/>
              </w:rPr>
            </w:pPr>
            <w:r>
              <w:rPr>
                <w:b/>
                <w:color w:val="000000"/>
                <w:sz w:val="16"/>
                <w:szCs w:val="16"/>
              </w:rPr>
              <w:t>Aprobó</w:t>
            </w:r>
          </w:p>
        </w:tc>
      </w:tr>
      <w:tr w:rsidR="00556803" w14:paraId="68F4EC37" w14:textId="77777777">
        <w:trPr>
          <w:trHeight w:val="117"/>
        </w:trPr>
        <w:tc>
          <w:tcPr>
            <w:tcW w:w="3115" w:type="dxa"/>
            <w:vAlign w:val="center"/>
          </w:tcPr>
          <w:p w14:paraId="0C5FE9AD" w14:textId="77777777" w:rsidR="00556803" w:rsidRDefault="00000000">
            <w:pPr>
              <w:rPr>
                <w:color w:val="000000"/>
                <w:sz w:val="16"/>
                <w:szCs w:val="16"/>
              </w:rPr>
            </w:pPr>
            <w:r>
              <w:rPr>
                <w:color w:val="000000"/>
                <w:sz w:val="16"/>
                <w:szCs w:val="16"/>
              </w:rPr>
              <w:t>Nombre: Héctor Julio Valbuena Coca</w:t>
            </w:r>
          </w:p>
          <w:p w14:paraId="569437C3" w14:textId="77777777" w:rsidR="00556803" w:rsidRDefault="00000000">
            <w:pPr>
              <w:rPr>
                <w:color w:val="000000"/>
                <w:sz w:val="16"/>
                <w:szCs w:val="16"/>
              </w:rPr>
            </w:pPr>
            <w:r>
              <w:rPr>
                <w:color w:val="000000"/>
                <w:sz w:val="16"/>
                <w:szCs w:val="16"/>
              </w:rPr>
              <w:t>Cargo: profesional especializado grado 25</w:t>
            </w:r>
          </w:p>
          <w:p w14:paraId="0F2C0A3C" w14:textId="77777777" w:rsidR="00556803" w:rsidRDefault="00000000">
            <w:pPr>
              <w:rPr>
                <w:color w:val="000000"/>
                <w:sz w:val="16"/>
                <w:szCs w:val="16"/>
              </w:rPr>
            </w:pPr>
            <w:r>
              <w:rPr>
                <w:color w:val="000000"/>
                <w:sz w:val="16"/>
                <w:szCs w:val="16"/>
              </w:rPr>
              <w:t xml:space="preserve">Fecha: </w:t>
            </w:r>
          </w:p>
        </w:tc>
        <w:tc>
          <w:tcPr>
            <w:tcW w:w="2979" w:type="dxa"/>
            <w:vAlign w:val="center"/>
          </w:tcPr>
          <w:p w14:paraId="279163D5" w14:textId="77777777" w:rsidR="00556803" w:rsidRDefault="00000000">
            <w:pPr>
              <w:rPr>
                <w:color w:val="000000"/>
                <w:sz w:val="16"/>
                <w:szCs w:val="16"/>
              </w:rPr>
            </w:pPr>
            <w:r>
              <w:rPr>
                <w:color w:val="000000"/>
                <w:sz w:val="16"/>
                <w:szCs w:val="16"/>
              </w:rPr>
              <w:t>Nombre: Claudia Gordillo</w:t>
            </w:r>
          </w:p>
          <w:p w14:paraId="0FAFB986" w14:textId="77777777" w:rsidR="00556803" w:rsidRDefault="00000000">
            <w:pPr>
              <w:rPr>
                <w:color w:val="000000"/>
                <w:sz w:val="16"/>
                <w:szCs w:val="16"/>
              </w:rPr>
            </w:pPr>
            <w:r>
              <w:rPr>
                <w:color w:val="000000"/>
                <w:sz w:val="16"/>
                <w:szCs w:val="16"/>
              </w:rPr>
              <w:t xml:space="preserve">Cargo: subdirectora de Proyectos y Cooperación Internacional </w:t>
            </w:r>
          </w:p>
          <w:p w14:paraId="636D06AB" w14:textId="77777777" w:rsidR="00556803" w:rsidRDefault="00000000">
            <w:pPr>
              <w:rPr>
                <w:color w:val="000000"/>
                <w:sz w:val="16"/>
                <w:szCs w:val="16"/>
              </w:rPr>
            </w:pPr>
            <w:r>
              <w:rPr>
                <w:color w:val="000000"/>
                <w:sz w:val="16"/>
                <w:szCs w:val="16"/>
              </w:rPr>
              <w:t xml:space="preserve">Fecha: </w:t>
            </w:r>
          </w:p>
        </w:tc>
        <w:tc>
          <w:tcPr>
            <w:tcW w:w="3215" w:type="dxa"/>
            <w:vAlign w:val="center"/>
          </w:tcPr>
          <w:p w14:paraId="68A5C8C7" w14:textId="77777777" w:rsidR="00556803" w:rsidRDefault="00000000">
            <w:pPr>
              <w:rPr>
                <w:color w:val="000000"/>
                <w:sz w:val="16"/>
                <w:szCs w:val="16"/>
              </w:rPr>
            </w:pPr>
            <w:r>
              <w:rPr>
                <w:color w:val="000000"/>
                <w:sz w:val="16"/>
                <w:szCs w:val="16"/>
              </w:rPr>
              <w:t xml:space="preserve">Nombre: </w:t>
            </w:r>
          </w:p>
          <w:p w14:paraId="3B146165" w14:textId="77777777" w:rsidR="00556803" w:rsidRDefault="00000000">
            <w:pPr>
              <w:rPr>
                <w:color w:val="000000"/>
                <w:sz w:val="16"/>
                <w:szCs w:val="16"/>
              </w:rPr>
            </w:pPr>
            <w:r>
              <w:rPr>
                <w:color w:val="000000"/>
                <w:sz w:val="16"/>
                <w:szCs w:val="16"/>
              </w:rPr>
              <w:t>Cargo: Subsecretario General</w:t>
            </w:r>
          </w:p>
          <w:p w14:paraId="17E93723" w14:textId="77777777" w:rsidR="00556803" w:rsidRDefault="00000000">
            <w:pPr>
              <w:rPr>
                <w:color w:val="000000"/>
                <w:sz w:val="16"/>
                <w:szCs w:val="16"/>
              </w:rPr>
            </w:pPr>
            <w:r>
              <w:rPr>
                <w:color w:val="000000"/>
                <w:sz w:val="16"/>
                <w:szCs w:val="16"/>
              </w:rPr>
              <w:t xml:space="preserve">Fecha: </w:t>
            </w:r>
          </w:p>
        </w:tc>
      </w:tr>
    </w:tbl>
    <w:p w14:paraId="1716E428" w14:textId="77777777" w:rsidR="00556803" w:rsidRDefault="00556803">
      <w:pPr>
        <w:pBdr>
          <w:top w:val="nil"/>
          <w:left w:val="nil"/>
          <w:bottom w:val="nil"/>
          <w:right w:val="nil"/>
          <w:between w:val="nil"/>
        </w:pBdr>
        <w:ind w:hanging="708"/>
        <w:rPr>
          <w:color w:val="000000"/>
          <w:sz w:val="20"/>
          <w:szCs w:val="20"/>
          <w:highlight w:val="yellow"/>
        </w:rPr>
      </w:pPr>
    </w:p>
    <w:p w14:paraId="643B94C4" w14:textId="77777777" w:rsidR="00556803" w:rsidRDefault="00556803">
      <w:pPr>
        <w:pBdr>
          <w:top w:val="nil"/>
          <w:left w:val="nil"/>
          <w:bottom w:val="nil"/>
          <w:right w:val="nil"/>
          <w:between w:val="nil"/>
        </w:pBdr>
        <w:ind w:hanging="708"/>
        <w:rPr>
          <w:color w:val="000000"/>
          <w:sz w:val="20"/>
          <w:szCs w:val="20"/>
          <w:highlight w:val="yellow"/>
        </w:rPr>
      </w:pPr>
    </w:p>
    <w:p w14:paraId="5CC712EB" w14:textId="77777777" w:rsidR="00556803" w:rsidRDefault="00556803">
      <w:pPr>
        <w:pBdr>
          <w:top w:val="nil"/>
          <w:left w:val="nil"/>
          <w:bottom w:val="nil"/>
          <w:right w:val="nil"/>
          <w:between w:val="nil"/>
        </w:pBdr>
        <w:ind w:hanging="708"/>
        <w:rPr>
          <w:color w:val="000000"/>
          <w:sz w:val="20"/>
          <w:szCs w:val="20"/>
          <w:highlight w:val="yellow"/>
        </w:rPr>
      </w:pPr>
    </w:p>
    <w:p w14:paraId="5C2DBAE7" w14:textId="77777777" w:rsidR="00556803" w:rsidRDefault="00556803">
      <w:pPr>
        <w:pBdr>
          <w:top w:val="nil"/>
          <w:left w:val="nil"/>
          <w:bottom w:val="nil"/>
          <w:right w:val="nil"/>
          <w:between w:val="nil"/>
        </w:pBdr>
        <w:ind w:hanging="708"/>
        <w:rPr>
          <w:color w:val="000000"/>
          <w:sz w:val="20"/>
          <w:szCs w:val="20"/>
          <w:highlight w:val="yellow"/>
        </w:rPr>
      </w:pPr>
    </w:p>
    <w:p w14:paraId="61682195" w14:textId="77777777" w:rsidR="00556803" w:rsidRDefault="00556803">
      <w:pPr>
        <w:pBdr>
          <w:top w:val="nil"/>
          <w:left w:val="nil"/>
          <w:bottom w:val="nil"/>
          <w:right w:val="nil"/>
          <w:between w:val="nil"/>
        </w:pBdr>
        <w:ind w:hanging="708"/>
        <w:rPr>
          <w:color w:val="000000"/>
          <w:sz w:val="20"/>
          <w:szCs w:val="20"/>
          <w:highlight w:val="yellow"/>
        </w:rPr>
      </w:pPr>
    </w:p>
    <w:p w14:paraId="72DD4005" w14:textId="77777777" w:rsidR="00556803" w:rsidRDefault="00556803">
      <w:pPr>
        <w:pBdr>
          <w:top w:val="nil"/>
          <w:left w:val="nil"/>
          <w:bottom w:val="nil"/>
          <w:right w:val="nil"/>
          <w:between w:val="nil"/>
        </w:pBdr>
        <w:ind w:hanging="708"/>
        <w:rPr>
          <w:color w:val="000000"/>
          <w:sz w:val="20"/>
          <w:szCs w:val="20"/>
          <w:highlight w:val="yellow"/>
        </w:rPr>
      </w:pPr>
    </w:p>
    <w:p w14:paraId="2CEDF96D" w14:textId="77777777" w:rsidR="00556803" w:rsidRDefault="00556803">
      <w:pPr>
        <w:pBdr>
          <w:top w:val="nil"/>
          <w:left w:val="nil"/>
          <w:bottom w:val="nil"/>
          <w:right w:val="nil"/>
          <w:between w:val="nil"/>
        </w:pBdr>
        <w:ind w:hanging="708"/>
        <w:rPr>
          <w:color w:val="000000"/>
          <w:sz w:val="20"/>
          <w:szCs w:val="20"/>
          <w:highlight w:val="yellow"/>
        </w:rPr>
      </w:pPr>
    </w:p>
    <w:p w14:paraId="40869CF2" w14:textId="77777777" w:rsidR="00556803" w:rsidRDefault="00556803">
      <w:pPr>
        <w:pBdr>
          <w:top w:val="nil"/>
          <w:left w:val="nil"/>
          <w:bottom w:val="nil"/>
          <w:right w:val="nil"/>
          <w:between w:val="nil"/>
        </w:pBdr>
        <w:ind w:hanging="708"/>
        <w:rPr>
          <w:color w:val="000000"/>
          <w:sz w:val="20"/>
          <w:szCs w:val="20"/>
          <w:highlight w:val="yellow"/>
        </w:rPr>
      </w:pPr>
    </w:p>
    <w:p w14:paraId="073FBB4C" w14:textId="77777777" w:rsidR="00556803" w:rsidRDefault="00556803">
      <w:pPr>
        <w:pBdr>
          <w:top w:val="nil"/>
          <w:left w:val="nil"/>
          <w:bottom w:val="nil"/>
          <w:right w:val="nil"/>
          <w:between w:val="nil"/>
        </w:pBdr>
        <w:ind w:hanging="708"/>
        <w:rPr>
          <w:color w:val="000000"/>
          <w:sz w:val="20"/>
          <w:szCs w:val="20"/>
          <w:highlight w:val="yellow"/>
        </w:rPr>
      </w:pPr>
    </w:p>
    <w:p w14:paraId="3300FBBF" w14:textId="77777777" w:rsidR="00556803" w:rsidRDefault="00556803">
      <w:pPr>
        <w:pBdr>
          <w:top w:val="nil"/>
          <w:left w:val="nil"/>
          <w:bottom w:val="nil"/>
          <w:right w:val="nil"/>
          <w:between w:val="nil"/>
        </w:pBdr>
        <w:ind w:hanging="708"/>
        <w:rPr>
          <w:color w:val="000000"/>
          <w:sz w:val="20"/>
          <w:szCs w:val="20"/>
          <w:highlight w:val="yellow"/>
        </w:rPr>
      </w:pPr>
    </w:p>
    <w:p w14:paraId="47C69D83" w14:textId="77777777" w:rsidR="00556803" w:rsidRDefault="00556803">
      <w:pPr>
        <w:pBdr>
          <w:top w:val="nil"/>
          <w:left w:val="nil"/>
          <w:bottom w:val="nil"/>
          <w:right w:val="nil"/>
          <w:between w:val="nil"/>
        </w:pBdr>
        <w:ind w:hanging="708"/>
        <w:rPr>
          <w:color w:val="000000"/>
          <w:sz w:val="20"/>
          <w:szCs w:val="20"/>
          <w:highlight w:val="yellow"/>
        </w:rPr>
      </w:pPr>
    </w:p>
    <w:p w14:paraId="29957D3D" w14:textId="77777777" w:rsidR="00556803" w:rsidRDefault="00556803">
      <w:pPr>
        <w:pBdr>
          <w:top w:val="nil"/>
          <w:left w:val="nil"/>
          <w:bottom w:val="nil"/>
          <w:right w:val="nil"/>
          <w:between w:val="nil"/>
        </w:pBdr>
        <w:ind w:hanging="708"/>
        <w:rPr>
          <w:color w:val="000000"/>
          <w:sz w:val="20"/>
          <w:szCs w:val="20"/>
          <w:highlight w:val="yellow"/>
        </w:rPr>
      </w:pPr>
    </w:p>
    <w:p w14:paraId="66F24E0C" w14:textId="77777777" w:rsidR="00556803" w:rsidRDefault="00556803">
      <w:pPr>
        <w:pBdr>
          <w:top w:val="nil"/>
          <w:left w:val="nil"/>
          <w:bottom w:val="nil"/>
          <w:right w:val="nil"/>
          <w:between w:val="nil"/>
        </w:pBdr>
        <w:ind w:hanging="708"/>
        <w:rPr>
          <w:color w:val="000000"/>
          <w:sz w:val="20"/>
          <w:szCs w:val="20"/>
          <w:highlight w:val="yellow"/>
        </w:rPr>
      </w:pPr>
    </w:p>
    <w:p w14:paraId="78A907BC" w14:textId="77777777" w:rsidR="00556803" w:rsidRDefault="00556803">
      <w:pPr>
        <w:pBdr>
          <w:top w:val="nil"/>
          <w:left w:val="nil"/>
          <w:bottom w:val="nil"/>
          <w:right w:val="nil"/>
          <w:between w:val="nil"/>
        </w:pBdr>
        <w:ind w:hanging="708"/>
        <w:rPr>
          <w:color w:val="000000"/>
          <w:sz w:val="20"/>
          <w:szCs w:val="20"/>
          <w:highlight w:val="yellow"/>
        </w:rPr>
      </w:pPr>
    </w:p>
    <w:p w14:paraId="079AAE49" w14:textId="77777777" w:rsidR="00556803" w:rsidRDefault="00556803">
      <w:pPr>
        <w:pBdr>
          <w:top w:val="nil"/>
          <w:left w:val="nil"/>
          <w:bottom w:val="nil"/>
          <w:right w:val="nil"/>
          <w:between w:val="nil"/>
        </w:pBdr>
        <w:ind w:hanging="708"/>
        <w:rPr>
          <w:color w:val="000000"/>
          <w:sz w:val="20"/>
          <w:szCs w:val="20"/>
          <w:highlight w:val="yellow"/>
        </w:rPr>
      </w:pPr>
    </w:p>
    <w:p w14:paraId="541CEB14" w14:textId="77777777" w:rsidR="00556803" w:rsidRDefault="00556803">
      <w:pPr>
        <w:pBdr>
          <w:top w:val="nil"/>
          <w:left w:val="nil"/>
          <w:bottom w:val="nil"/>
          <w:right w:val="nil"/>
          <w:between w:val="nil"/>
        </w:pBdr>
        <w:ind w:hanging="708"/>
        <w:rPr>
          <w:color w:val="000000"/>
          <w:sz w:val="20"/>
          <w:szCs w:val="20"/>
          <w:highlight w:val="yellow"/>
        </w:rPr>
      </w:pPr>
    </w:p>
    <w:p w14:paraId="74733FD2" w14:textId="77777777" w:rsidR="00556803" w:rsidRDefault="00556803">
      <w:pPr>
        <w:pBdr>
          <w:top w:val="nil"/>
          <w:left w:val="nil"/>
          <w:bottom w:val="nil"/>
          <w:right w:val="nil"/>
          <w:between w:val="nil"/>
        </w:pBdr>
        <w:ind w:hanging="708"/>
        <w:rPr>
          <w:color w:val="000000"/>
          <w:sz w:val="20"/>
          <w:szCs w:val="20"/>
          <w:highlight w:val="yellow"/>
        </w:rPr>
      </w:pPr>
    </w:p>
    <w:p w14:paraId="0464482A" w14:textId="77777777" w:rsidR="00556803" w:rsidRDefault="00556803">
      <w:pPr>
        <w:pBdr>
          <w:top w:val="nil"/>
          <w:left w:val="nil"/>
          <w:bottom w:val="nil"/>
          <w:right w:val="nil"/>
          <w:between w:val="nil"/>
        </w:pBdr>
        <w:ind w:hanging="708"/>
        <w:rPr>
          <w:color w:val="000000"/>
          <w:sz w:val="20"/>
          <w:szCs w:val="20"/>
          <w:highlight w:val="yellow"/>
        </w:rPr>
      </w:pPr>
    </w:p>
    <w:p w14:paraId="163123E4" w14:textId="77777777" w:rsidR="00556803" w:rsidRDefault="00556803">
      <w:pPr>
        <w:pBdr>
          <w:top w:val="nil"/>
          <w:left w:val="nil"/>
          <w:bottom w:val="nil"/>
          <w:right w:val="nil"/>
          <w:between w:val="nil"/>
        </w:pBdr>
        <w:ind w:hanging="708"/>
        <w:rPr>
          <w:color w:val="000000"/>
          <w:sz w:val="20"/>
          <w:szCs w:val="20"/>
          <w:highlight w:val="yellow"/>
        </w:rPr>
      </w:pPr>
    </w:p>
    <w:p w14:paraId="763A90E1" w14:textId="77777777" w:rsidR="00556803" w:rsidRDefault="00556803">
      <w:pPr>
        <w:pBdr>
          <w:top w:val="nil"/>
          <w:left w:val="nil"/>
          <w:bottom w:val="nil"/>
          <w:right w:val="nil"/>
          <w:between w:val="nil"/>
        </w:pBdr>
        <w:ind w:hanging="708"/>
        <w:rPr>
          <w:color w:val="000000"/>
          <w:sz w:val="20"/>
          <w:szCs w:val="20"/>
          <w:highlight w:val="yellow"/>
        </w:rPr>
      </w:pPr>
    </w:p>
    <w:p w14:paraId="3FD50AA3" w14:textId="77777777" w:rsidR="00556803" w:rsidRDefault="00556803">
      <w:pPr>
        <w:pBdr>
          <w:top w:val="nil"/>
          <w:left w:val="nil"/>
          <w:bottom w:val="nil"/>
          <w:right w:val="nil"/>
          <w:between w:val="nil"/>
        </w:pBdr>
        <w:ind w:hanging="708"/>
        <w:rPr>
          <w:color w:val="000000"/>
          <w:sz w:val="20"/>
          <w:szCs w:val="20"/>
          <w:highlight w:val="yellow"/>
        </w:rPr>
      </w:pPr>
    </w:p>
    <w:p w14:paraId="6B05F5A4" w14:textId="77777777" w:rsidR="00556803" w:rsidRDefault="00556803">
      <w:pPr>
        <w:pBdr>
          <w:top w:val="nil"/>
          <w:left w:val="nil"/>
          <w:bottom w:val="nil"/>
          <w:right w:val="nil"/>
          <w:between w:val="nil"/>
        </w:pBdr>
        <w:ind w:hanging="708"/>
        <w:rPr>
          <w:color w:val="000000"/>
          <w:sz w:val="20"/>
          <w:szCs w:val="20"/>
          <w:highlight w:val="yellow"/>
        </w:rPr>
      </w:pPr>
    </w:p>
    <w:p w14:paraId="5EAD7A08" w14:textId="77777777" w:rsidR="00556803" w:rsidRDefault="00556803">
      <w:pPr>
        <w:pBdr>
          <w:top w:val="nil"/>
          <w:left w:val="nil"/>
          <w:bottom w:val="nil"/>
          <w:right w:val="nil"/>
          <w:between w:val="nil"/>
        </w:pBdr>
        <w:ind w:hanging="708"/>
        <w:rPr>
          <w:color w:val="000000"/>
          <w:sz w:val="20"/>
          <w:szCs w:val="20"/>
          <w:highlight w:val="yellow"/>
        </w:rPr>
      </w:pPr>
    </w:p>
    <w:p w14:paraId="402F5CA6" w14:textId="77777777" w:rsidR="00556803" w:rsidRDefault="00556803">
      <w:pPr>
        <w:pBdr>
          <w:top w:val="nil"/>
          <w:left w:val="nil"/>
          <w:bottom w:val="nil"/>
          <w:right w:val="nil"/>
          <w:between w:val="nil"/>
        </w:pBdr>
        <w:ind w:hanging="708"/>
        <w:rPr>
          <w:color w:val="000000"/>
          <w:sz w:val="20"/>
          <w:szCs w:val="20"/>
          <w:highlight w:val="yellow"/>
        </w:rPr>
      </w:pPr>
    </w:p>
    <w:p w14:paraId="74021AAD" w14:textId="77777777" w:rsidR="00556803" w:rsidRDefault="00556803">
      <w:pPr>
        <w:pBdr>
          <w:top w:val="nil"/>
          <w:left w:val="nil"/>
          <w:bottom w:val="nil"/>
          <w:right w:val="nil"/>
          <w:between w:val="nil"/>
        </w:pBdr>
        <w:ind w:hanging="708"/>
        <w:rPr>
          <w:color w:val="000000"/>
          <w:sz w:val="20"/>
          <w:szCs w:val="20"/>
          <w:highlight w:val="yellow"/>
        </w:rPr>
      </w:pPr>
    </w:p>
    <w:p w14:paraId="0FC65EE7" w14:textId="77777777" w:rsidR="00556803" w:rsidRDefault="00556803">
      <w:pPr>
        <w:pBdr>
          <w:top w:val="nil"/>
          <w:left w:val="nil"/>
          <w:bottom w:val="nil"/>
          <w:right w:val="nil"/>
          <w:between w:val="nil"/>
        </w:pBdr>
        <w:ind w:hanging="708"/>
        <w:rPr>
          <w:color w:val="000000"/>
          <w:sz w:val="20"/>
          <w:szCs w:val="20"/>
          <w:highlight w:val="yellow"/>
        </w:rPr>
      </w:pPr>
    </w:p>
    <w:p w14:paraId="483387BA" w14:textId="77777777" w:rsidR="00556803" w:rsidRDefault="00556803">
      <w:pPr>
        <w:pBdr>
          <w:top w:val="nil"/>
          <w:left w:val="nil"/>
          <w:bottom w:val="nil"/>
          <w:right w:val="nil"/>
          <w:between w:val="nil"/>
        </w:pBdr>
        <w:ind w:hanging="708"/>
        <w:rPr>
          <w:color w:val="000000"/>
          <w:sz w:val="20"/>
          <w:szCs w:val="20"/>
          <w:highlight w:val="yellow"/>
        </w:rPr>
      </w:pPr>
    </w:p>
    <w:p w14:paraId="7BEAD32B" w14:textId="77777777" w:rsidR="00556803" w:rsidRDefault="00556803">
      <w:pPr>
        <w:pBdr>
          <w:top w:val="nil"/>
          <w:left w:val="nil"/>
          <w:bottom w:val="nil"/>
          <w:right w:val="nil"/>
          <w:between w:val="nil"/>
        </w:pBdr>
        <w:ind w:hanging="708"/>
        <w:rPr>
          <w:color w:val="000000"/>
          <w:sz w:val="20"/>
          <w:szCs w:val="20"/>
          <w:highlight w:val="yellow"/>
        </w:rPr>
      </w:pPr>
    </w:p>
    <w:p w14:paraId="7AB40856" w14:textId="77777777" w:rsidR="00556803" w:rsidRDefault="00556803">
      <w:pPr>
        <w:pBdr>
          <w:top w:val="nil"/>
          <w:left w:val="nil"/>
          <w:bottom w:val="nil"/>
          <w:right w:val="nil"/>
          <w:between w:val="nil"/>
        </w:pBdr>
        <w:ind w:hanging="708"/>
        <w:rPr>
          <w:color w:val="000000"/>
          <w:sz w:val="20"/>
          <w:szCs w:val="20"/>
          <w:highlight w:val="yellow"/>
        </w:rPr>
      </w:pPr>
    </w:p>
    <w:p w14:paraId="67B0C4D9" w14:textId="77777777" w:rsidR="00556803" w:rsidRDefault="00556803">
      <w:pPr>
        <w:pBdr>
          <w:top w:val="nil"/>
          <w:left w:val="nil"/>
          <w:bottom w:val="nil"/>
          <w:right w:val="nil"/>
          <w:between w:val="nil"/>
        </w:pBdr>
        <w:ind w:hanging="708"/>
        <w:rPr>
          <w:color w:val="000000"/>
          <w:sz w:val="20"/>
          <w:szCs w:val="20"/>
          <w:highlight w:val="yellow"/>
        </w:rPr>
      </w:pPr>
    </w:p>
    <w:p w14:paraId="037CB18C" w14:textId="26F32FAE" w:rsidR="00556803" w:rsidRDefault="00556803">
      <w:pPr>
        <w:pBdr>
          <w:top w:val="nil"/>
          <w:left w:val="nil"/>
          <w:bottom w:val="nil"/>
          <w:right w:val="nil"/>
          <w:between w:val="nil"/>
        </w:pBdr>
        <w:ind w:hanging="708"/>
        <w:rPr>
          <w:color w:val="000000"/>
          <w:sz w:val="20"/>
          <w:szCs w:val="20"/>
          <w:highlight w:val="yellow"/>
        </w:rPr>
      </w:pPr>
    </w:p>
    <w:p w14:paraId="5A78FD47" w14:textId="6E99692D" w:rsidR="00F31B73" w:rsidRDefault="00F31B73">
      <w:pPr>
        <w:pBdr>
          <w:top w:val="nil"/>
          <w:left w:val="nil"/>
          <w:bottom w:val="nil"/>
          <w:right w:val="nil"/>
          <w:between w:val="nil"/>
        </w:pBdr>
        <w:ind w:hanging="708"/>
        <w:rPr>
          <w:color w:val="000000"/>
          <w:sz w:val="20"/>
          <w:szCs w:val="20"/>
          <w:highlight w:val="yellow"/>
        </w:rPr>
      </w:pPr>
    </w:p>
    <w:p w14:paraId="0E64E221" w14:textId="4F43CC5A" w:rsidR="00F31B73" w:rsidRDefault="00F31B73">
      <w:pPr>
        <w:pBdr>
          <w:top w:val="nil"/>
          <w:left w:val="nil"/>
          <w:bottom w:val="nil"/>
          <w:right w:val="nil"/>
          <w:between w:val="nil"/>
        </w:pBdr>
        <w:ind w:hanging="708"/>
        <w:rPr>
          <w:color w:val="000000"/>
          <w:sz w:val="20"/>
          <w:szCs w:val="20"/>
          <w:highlight w:val="yellow"/>
        </w:rPr>
      </w:pPr>
    </w:p>
    <w:p w14:paraId="770373A8" w14:textId="5A78E180" w:rsidR="00F31B73" w:rsidRDefault="00F31B73">
      <w:pPr>
        <w:pBdr>
          <w:top w:val="nil"/>
          <w:left w:val="nil"/>
          <w:bottom w:val="nil"/>
          <w:right w:val="nil"/>
          <w:between w:val="nil"/>
        </w:pBdr>
        <w:ind w:hanging="708"/>
        <w:rPr>
          <w:color w:val="000000"/>
          <w:sz w:val="20"/>
          <w:szCs w:val="20"/>
          <w:highlight w:val="yellow"/>
        </w:rPr>
      </w:pPr>
    </w:p>
    <w:p w14:paraId="6A6FD3DF" w14:textId="5F201330" w:rsidR="00F31B73" w:rsidRDefault="00F31B73">
      <w:pPr>
        <w:pBdr>
          <w:top w:val="nil"/>
          <w:left w:val="nil"/>
          <w:bottom w:val="nil"/>
          <w:right w:val="nil"/>
          <w:between w:val="nil"/>
        </w:pBdr>
        <w:ind w:hanging="708"/>
        <w:rPr>
          <w:color w:val="000000"/>
          <w:sz w:val="20"/>
          <w:szCs w:val="20"/>
          <w:highlight w:val="yellow"/>
        </w:rPr>
      </w:pPr>
    </w:p>
    <w:p w14:paraId="6C8CF7F8" w14:textId="7711D5A2" w:rsidR="00F31B73" w:rsidRDefault="00F31B73">
      <w:pPr>
        <w:pBdr>
          <w:top w:val="nil"/>
          <w:left w:val="nil"/>
          <w:bottom w:val="nil"/>
          <w:right w:val="nil"/>
          <w:between w:val="nil"/>
        </w:pBdr>
        <w:ind w:hanging="708"/>
        <w:rPr>
          <w:color w:val="000000"/>
          <w:sz w:val="20"/>
          <w:szCs w:val="20"/>
          <w:highlight w:val="yellow"/>
        </w:rPr>
      </w:pPr>
    </w:p>
    <w:p w14:paraId="023DA177" w14:textId="1167FE37" w:rsidR="00F31B73" w:rsidRDefault="00F31B73">
      <w:pPr>
        <w:pBdr>
          <w:top w:val="nil"/>
          <w:left w:val="nil"/>
          <w:bottom w:val="nil"/>
          <w:right w:val="nil"/>
          <w:between w:val="nil"/>
        </w:pBdr>
        <w:ind w:hanging="708"/>
        <w:rPr>
          <w:color w:val="000000"/>
          <w:sz w:val="20"/>
          <w:szCs w:val="20"/>
          <w:highlight w:val="yellow"/>
        </w:rPr>
      </w:pPr>
    </w:p>
    <w:p w14:paraId="5D904F5C" w14:textId="044162EE" w:rsidR="00F31B73" w:rsidRDefault="00F31B73">
      <w:pPr>
        <w:pBdr>
          <w:top w:val="nil"/>
          <w:left w:val="nil"/>
          <w:bottom w:val="nil"/>
          <w:right w:val="nil"/>
          <w:between w:val="nil"/>
        </w:pBdr>
        <w:ind w:hanging="708"/>
        <w:rPr>
          <w:color w:val="000000"/>
          <w:sz w:val="20"/>
          <w:szCs w:val="20"/>
          <w:highlight w:val="yellow"/>
        </w:rPr>
      </w:pPr>
    </w:p>
    <w:p w14:paraId="5B7CE427" w14:textId="77777777" w:rsidR="00F31B73" w:rsidRDefault="00F31B73">
      <w:pPr>
        <w:pBdr>
          <w:top w:val="nil"/>
          <w:left w:val="nil"/>
          <w:bottom w:val="nil"/>
          <w:right w:val="nil"/>
          <w:between w:val="nil"/>
        </w:pBdr>
        <w:ind w:hanging="708"/>
        <w:rPr>
          <w:color w:val="000000"/>
          <w:sz w:val="20"/>
          <w:szCs w:val="20"/>
          <w:highlight w:val="yellow"/>
        </w:rPr>
      </w:pPr>
    </w:p>
    <w:p w14:paraId="61B3ECDF" w14:textId="77777777" w:rsidR="00556803" w:rsidRDefault="00556803">
      <w:pPr>
        <w:pBdr>
          <w:top w:val="nil"/>
          <w:left w:val="nil"/>
          <w:bottom w:val="nil"/>
          <w:right w:val="nil"/>
          <w:between w:val="nil"/>
        </w:pBdr>
        <w:ind w:hanging="708"/>
        <w:rPr>
          <w:color w:val="000000"/>
          <w:sz w:val="20"/>
          <w:szCs w:val="20"/>
          <w:highlight w:val="yellow"/>
        </w:rPr>
      </w:pPr>
    </w:p>
    <w:p w14:paraId="4E931CE0" w14:textId="77777777" w:rsidR="00556803" w:rsidRDefault="00556803">
      <w:pPr>
        <w:pBdr>
          <w:top w:val="nil"/>
          <w:left w:val="nil"/>
          <w:bottom w:val="nil"/>
          <w:right w:val="nil"/>
          <w:between w:val="nil"/>
        </w:pBdr>
        <w:ind w:hanging="708"/>
        <w:rPr>
          <w:color w:val="000000"/>
          <w:sz w:val="20"/>
          <w:szCs w:val="20"/>
          <w:highlight w:val="yellow"/>
        </w:rPr>
      </w:pPr>
    </w:p>
    <w:p w14:paraId="7CC78C7F" w14:textId="77777777" w:rsidR="00556803" w:rsidRDefault="00556803">
      <w:pPr>
        <w:pBdr>
          <w:top w:val="nil"/>
          <w:left w:val="nil"/>
          <w:bottom w:val="nil"/>
          <w:right w:val="nil"/>
          <w:between w:val="nil"/>
        </w:pBdr>
        <w:ind w:hanging="708"/>
        <w:rPr>
          <w:color w:val="000000"/>
          <w:sz w:val="20"/>
          <w:szCs w:val="20"/>
          <w:highlight w:val="yellow"/>
        </w:rPr>
      </w:pPr>
    </w:p>
    <w:p w14:paraId="0E65DD26" w14:textId="77777777" w:rsidR="00556803" w:rsidRDefault="00000000">
      <w:pPr>
        <w:pBdr>
          <w:top w:val="nil"/>
          <w:left w:val="nil"/>
          <w:bottom w:val="nil"/>
          <w:right w:val="nil"/>
          <w:between w:val="nil"/>
        </w:pBdr>
        <w:jc w:val="center"/>
        <w:rPr>
          <w:b/>
          <w:color w:val="000000"/>
          <w:sz w:val="20"/>
          <w:szCs w:val="20"/>
        </w:rPr>
      </w:pPr>
      <w:r>
        <w:rPr>
          <w:b/>
          <w:color w:val="000000"/>
          <w:sz w:val="20"/>
          <w:szCs w:val="20"/>
        </w:rPr>
        <w:lastRenderedPageBreak/>
        <w:t>ANEXOS</w:t>
      </w:r>
    </w:p>
    <w:p w14:paraId="74E1BBC4" w14:textId="77777777" w:rsidR="00556803" w:rsidRDefault="00556803">
      <w:pPr>
        <w:pBdr>
          <w:top w:val="nil"/>
          <w:left w:val="nil"/>
          <w:bottom w:val="nil"/>
          <w:right w:val="nil"/>
          <w:between w:val="nil"/>
        </w:pBdr>
        <w:ind w:hanging="708"/>
        <w:rPr>
          <w:color w:val="000000"/>
          <w:sz w:val="20"/>
          <w:szCs w:val="20"/>
          <w:highlight w:val="cyan"/>
        </w:rPr>
      </w:pPr>
    </w:p>
    <w:p w14:paraId="12ED3A8D" w14:textId="77777777" w:rsidR="00556803" w:rsidRDefault="00000000">
      <w:pPr>
        <w:pBdr>
          <w:top w:val="nil"/>
          <w:left w:val="nil"/>
          <w:bottom w:val="nil"/>
          <w:right w:val="nil"/>
          <w:between w:val="nil"/>
        </w:pBdr>
        <w:rPr>
          <w:color w:val="000000"/>
          <w:sz w:val="20"/>
          <w:szCs w:val="20"/>
        </w:rPr>
      </w:pPr>
      <w:r>
        <w:rPr>
          <w:color w:val="000000"/>
          <w:sz w:val="20"/>
          <w:szCs w:val="20"/>
        </w:rPr>
        <w:t>ANEXO 1: FICHA HOJA DE VIDA INDICADORES PROYECTO DE INVERSION</w:t>
      </w:r>
    </w:p>
    <w:p w14:paraId="31EBFFE0" w14:textId="77777777" w:rsidR="00556803" w:rsidRDefault="00556803">
      <w:pPr>
        <w:pBdr>
          <w:top w:val="nil"/>
          <w:left w:val="nil"/>
          <w:bottom w:val="nil"/>
          <w:right w:val="nil"/>
          <w:between w:val="nil"/>
        </w:pBdr>
        <w:ind w:hanging="708"/>
        <w:rPr>
          <w:color w:val="000000"/>
          <w:sz w:val="20"/>
          <w:szCs w:val="20"/>
        </w:rPr>
      </w:pPr>
    </w:p>
    <w:p w14:paraId="45C4073F" w14:textId="77777777" w:rsidR="00556803" w:rsidRDefault="00000000">
      <w:pPr>
        <w:pBdr>
          <w:top w:val="nil"/>
          <w:left w:val="nil"/>
          <w:bottom w:val="nil"/>
          <w:right w:val="nil"/>
          <w:between w:val="nil"/>
        </w:pBdr>
        <w:rPr>
          <w:color w:val="000000"/>
          <w:sz w:val="20"/>
          <w:szCs w:val="20"/>
        </w:rPr>
      </w:pPr>
      <w:r>
        <w:rPr>
          <w:color w:val="000000"/>
          <w:sz w:val="20"/>
          <w:szCs w:val="20"/>
        </w:rPr>
        <w:t>ANEXO 2: FORMATO DE INDICE MGA</w:t>
      </w:r>
    </w:p>
    <w:p w14:paraId="0C56D1AF" w14:textId="77777777" w:rsidR="00556803" w:rsidRDefault="00556803">
      <w:pPr>
        <w:pBdr>
          <w:top w:val="nil"/>
          <w:left w:val="nil"/>
          <w:bottom w:val="nil"/>
          <w:right w:val="nil"/>
          <w:between w:val="nil"/>
        </w:pBdr>
        <w:ind w:hanging="708"/>
        <w:rPr>
          <w:color w:val="000000"/>
          <w:sz w:val="20"/>
          <w:szCs w:val="20"/>
          <w:highlight w:val="yellow"/>
        </w:rPr>
      </w:pPr>
    </w:p>
    <w:p w14:paraId="79B6D939" w14:textId="77777777" w:rsidR="00556803" w:rsidRDefault="00000000">
      <w:pPr>
        <w:pBdr>
          <w:top w:val="nil"/>
          <w:left w:val="nil"/>
          <w:bottom w:val="nil"/>
          <w:right w:val="nil"/>
          <w:between w:val="nil"/>
        </w:pBdr>
        <w:rPr>
          <w:color w:val="000000"/>
          <w:sz w:val="20"/>
          <w:szCs w:val="20"/>
          <w:highlight w:val="cyan"/>
        </w:rPr>
      </w:pPr>
      <w:r>
        <w:rPr>
          <w:color w:val="000000"/>
          <w:sz w:val="20"/>
          <w:szCs w:val="20"/>
        </w:rPr>
        <w:t>ANEXO 3: FORMATO CADENA DE VALOR</w:t>
      </w:r>
    </w:p>
    <w:p w14:paraId="76B857D0" w14:textId="77777777" w:rsidR="00556803" w:rsidRDefault="00556803">
      <w:pPr>
        <w:pBdr>
          <w:top w:val="nil"/>
          <w:left w:val="nil"/>
          <w:bottom w:val="nil"/>
          <w:right w:val="nil"/>
          <w:between w:val="nil"/>
        </w:pBdr>
        <w:ind w:hanging="708"/>
        <w:rPr>
          <w:color w:val="000000"/>
          <w:sz w:val="20"/>
          <w:szCs w:val="20"/>
          <w:highlight w:val="cyan"/>
        </w:rPr>
      </w:pPr>
    </w:p>
    <w:p w14:paraId="190DCD5C" w14:textId="77777777" w:rsidR="00556803" w:rsidRDefault="00000000">
      <w:pPr>
        <w:pBdr>
          <w:top w:val="nil"/>
          <w:left w:val="nil"/>
          <w:bottom w:val="nil"/>
          <w:right w:val="nil"/>
          <w:between w:val="nil"/>
        </w:pBdr>
        <w:rPr>
          <w:color w:val="000000"/>
          <w:sz w:val="20"/>
          <w:szCs w:val="20"/>
        </w:rPr>
      </w:pPr>
      <w:r>
        <w:rPr>
          <w:color w:val="000000"/>
          <w:sz w:val="20"/>
          <w:szCs w:val="20"/>
        </w:rPr>
        <w:t>ANEXO 4: FORMATO FICHA EBID</w:t>
      </w:r>
    </w:p>
    <w:p w14:paraId="418C1392" w14:textId="77777777" w:rsidR="00556803" w:rsidRDefault="00556803">
      <w:pPr>
        <w:pBdr>
          <w:top w:val="nil"/>
          <w:left w:val="nil"/>
          <w:bottom w:val="nil"/>
          <w:right w:val="nil"/>
          <w:between w:val="nil"/>
        </w:pBdr>
        <w:ind w:hanging="708"/>
        <w:rPr>
          <w:color w:val="000000"/>
          <w:sz w:val="20"/>
          <w:szCs w:val="20"/>
          <w:highlight w:val="cyan"/>
        </w:rPr>
      </w:pPr>
    </w:p>
    <w:p w14:paraId="35D79704" w14:textId="77777777" w:rsidR="00556803" w:rsidRDefault="00556803">
      <w:pPr>
        <w:pBdr>
          <w:top w:val="nil"/>
          <w:left w:val="nil"/>
          <w:bottom w:val="nil"/>
          <w:right w:val="nil"/>
          <w:between w:val="nil"/>
        </w:pBdr>
        <w:ind w:hanging="708"/>
        <w:rPr>
          <w:b/>
          <w:color w:val="000000"/>
          <w:sz w:val="20"/>
          <w:szCs w:val="20"/>
          <w:highlight w:val="yellow"/>
        </w:rPr>
      </w:pPr>
    </w:p>
    <w:p w14:paraId="2AC9392A" w14:textId="77777777" w:rsidR="00556803" w:rsidRDefault="00000000">
      <w:pPr>
        <w:pBdr>
          <w:top w:val="nil"/>
          <w:left w:val="nil"/>
          <w:bottom w:val="nil"/>
          <w:right w:val="nil"/>
          <w:between w:val="nil"/>
        </w:pBdr>
        <w:rPr>
          <w:color w:val="000000"/>
          <w:sz w:val="20"/>
          <w:szCs w:val="20"/>
        </w:rPr>
      </w:pPr>
      <w:r>
        <w:rPr>
          <w:color w:val="000000"/>
          <w:sz w:val="20"/>
          <w:szCs w:val="20"/>
        </w:rPr>
        <w:t xml:space="preserve">ANEXO 5: TIPOS DE PROYECTO </w:t>
      </w:r>
    </w:p>
    <w:p w14:paraId="04A2C964" w14:textId="77777777" w:rsidR="00556803" w:rsidRDefault="00556803">
      <w:pPr>
        <w:jc w:val="both"/>
        <w:rPr>
          <w:rFonts w:ascii="Arial" w:eastAsia="Arial" w:hAnsi="Arial" w:cs="Arial"/>
          <w:b/>
          <w:color w:val="000000"/>
          <w:sz w:val="20"/>
          <w:szCs w:val="20"/>
        </w:rPr>
      </w:pPr>
    </w:p>
    <w:p w14:paraId="7414BF97" w14:textId="77777777" w:rsidR="00556803" w:rsidRDefault="00000000">
      <w:pPr>
        <w:rPr>
          <w:rFonts w:ascii="Arial" w:eastAsia="Arial" w:hAnsi="Arial" w:cs="Arial"/>
          <w:color w:val="000000"/>
          <w:sz w:val="20"/>
          <w:szCs w:val="20"/>
        </w:rPr>
      </w:pPr>
      <w:r>
        <w:rPr>
          <w:rFonts w:ascii="Arial" w:eastAsia="Arial" w:hAnsi="Arial" w:cs="Arial"/>
          <w:b/>
          <w:color w:val="000000"/>
          <w:sz w:val="20"/>
          <w:szCs w:val="20"/>
        </w:rPr>
        <w:t>Infraestructura:</w:t>
      </w:r>
      <w:r>
        <w:rPr>
          <w:rFonts w:ascii="Arial" w:eastAsia="Arial" w:hAnsi="Arial" w:cs="Arial"/>
          <w:color w:val="000000"/>
          <w:sz w:val="20"/>
          <w:szCs w:val="20"/>
        </w:rPr>
        <w:t xml:space="preserve"> El objetivo de estos proyectos está asociado a la construcción, ampliación, adecuación, conservación y/o restauración de una obra civil. </w:t>
      </w:r>
    </w:p>
    <w:p w14:paraId="5B0701E2" w14:textId="77777777" w:rsidR="00556803" w:rsidRDefault="00556803">
      <w:pPr>
        <w:jc w:val="both"/>
        <w:rPr>
          <w:rFonts w:ascii="Arial" w:eastAsia="Arial" w:hAnsi="Arial" w:cs="Arial"/>
          <w:color w:val="000000"/>
          <w:sz w:val="20"/>
          <w:szCs w:val="20"/>
        </w:rPr>
      </w:pPr>
    </w:p>
    <w:p w14:paraId="36E02906" w14:textId="77777777" w:rsidR="00556803" w:rsidRDefault="00000000">
      <w:pPr>
        <w:rPr>
          <w:rFonts w:ascii="Arial" w:eastAsia="Arial" w:hAnsi="Arial" w:cs="Arial"/>
          <w:color w:val="000000"/>
          <w:sz w:val="20"/>
          <w:szCs w:val="20"/>
        </w:rPr>
      </w:pPr>
      <w:r>
        <w:rPr>
          <w:rFonts w:ascii="Arial" w:eastAsia="Arial" w:hAnsi="Arial" w:cs="Arial"/>
          <w:b/>
          <w:color w:val="000000"/>
          <w:sz w:val="20"/>
          <w:szCs w:val="20"/>
        </w:rPr>
        <w:t>Dotación:</w:t>
      </w:r>
      <w:r>
        <w:rPr>
          <w:rFonts w:ascii="Arial" w:eastAsia="Arial" w:hAnsi="Arial" w:cs="Arial"/>
          <w:color w:val="000000"/>
          <w:sz w:val="20"/>
          <w:szCs w:val="20"/>
        </w:rPr>
        <w:t xml:space="preserve"> El objetivo de estos proyectos está relacionado con la adquisición y/o instalación de nuevos elementos necesarios para la operación de una infraestructura existente y/o la prestación de un servicio. </w:t>
      </w:r>
    </w:p>
    <w:p w14:paraId="50929090" w14:textId="77777777" w:rsidR="00556803" w:rsidRDefault="00556803">
      <w:pPr>
        <w:jc w:val="both"/>
        <w:rPr>
          <w:rFonts w:ascii="Arial" w:eastAsia="Arial" w:hAnsi="Arial" w:cs="Arial"/>
          <w:color w:val="000000"/>
          <w:sz w:val="20"/>
          <w:szCs w:val="20"/>
        </w:rPr>
      </w:pPr>
    </w:p>
    <w:p w14:paraId="21C0C5CC" w14:textId="77777777" w:rsidR="00556803" w:rsidRDefault="00000000">
      <w:pPr>
        <w:rPr>
          <w:rFonts w:ascii="Arial" w:eastAsia="Arial" w:hAnsi="Arial" w:cs="Arial"/>
          <w:color w:val="000000"/>
          <w:sz w:val="20"/>
          <w:szCs w:val="20"/>
        </w:rPr>
      </w:pPr>
      <w:r>
        <w:rPr>
          <w:rFonts w:ascii="Arial" w:eastAsia="Arial" w:hAnsi="Arial" w:cs="Arial"/>
          <w:b/>
          <w:color w:val="000000"/>
          <w:sz w:val="20"/>
          <w:szCs w:val="20"/>
        </w:rPr>
        <w:t>Servicios:</w:t>
      </w:r>
      <w:r>
        <w:rPr>
          <w:rFonts w:ascii="Arial" w:eastAsia="Arial" w:hAnsi="Arial" w:cs="Arial"/>
          <w:color w:val="000000"/>
          <w:sz w:val="20"/>
          <w:szCs w:val="20"/>
        </w:rPr>
        <w:t xml:space="preserve"> El objetivo de estos proyectos está asociado a la entrega de bienes o servicios a la población, para la garantía de sus derechos. Por ejemplo, la entrega de cupos escolares o en jardines infantiles, subsidios, entre otros.</w:t>
      </w:r>
    </w:p>
    <w:p w14:paraId="7B70E2A5" w14:textId="77777777" w:rsidR="00556803" w:rsidRDefault="00000000">
      <w:pPr>
        <w:jc w:val="both"/>
        <w:rPr>
          <w:rFonts w:ascii="Arial" w:eastAsia="Arial" w:hAnsi="Arial" w:cs="Arial"/>
          <w:color w:val="000000"/>
          <w:sz w:val="20"/>
          <w:szCs w:val="20"/>
        </w:rPr>
      </w:pPr>
      <w:r>
        <w:rPr>
          <w:rFonts w:ascii="Arial" w:eastAsia="Arial" w:hAnsi="Arial" w:cs="Arial"/>
          <w:color w:val="000000"/>
          <w:sz w:val="20"/>
          <w:szCs w:val="20"/>
        </w:rPr>
        <w:t xml:space="preserve"> </w:t>
      </w:r>
    </w:p>
    <w:p w14:paraId="34B3D558" w14:textId="77777777" w:rsidR="00556803" w:rsidRDefault="00000000">
      <w:pPr>
        <w:rPr>
          <w:rFonts w:ascii="Arial" w:eastAsia="Arial" w:hAnsi="Arial" w:cs="Arial"/>
          <w:color w:val="000000"/>
          <w:sz w:val="20"/>
          <w:szCs w:val="20"/>
        </w:rPr>
      </w:pPr>
      <w:r>
        <w:rPr>
          <w:rFonts w:ascii="Arial" w:eastAsia="Arial" w:hAnsi="Arial" w:cs="Arial"/>
          <w:b/>
          <w:color w:val="000000"/>
          <w:sz w:val="20"/>
          <w:szCs w:val="20"/>
        </w:rPr>
        <w:t>Información:</w:t>
      </w:r>
      <w:r>
        <w:rPr>
          <w:rFonts w:ascii="Arial" w:eastAsia="Arial" w:hAnsi="Arial" w:cs="Arial"/>
          <w:color w:val="000000"/>
          <w:sz w:val="20"/>
          <w:szCs w:val="20"/>
        </w:rPr>
        <w:t xml:space="preserve"> El objetivo de estos proyectos está asociado al aprovechamiento y uso de las tecnologías de la información y de la comunicación para consolidar la gobernabilidad electrónica, con el fin de mejorar los servicios de las entidades distritales y facilitar el acceso a la información por parte de la comunidad. Igualmente, se formulan para la realización de investigaciones o estudios con el fin de adquirir nuevos conocimientos, necesarios para el cumplimiento de la misión de las entidades distritales. En este tipo de proyectos se contempla la realización encuestas y cualquier otro instrumento para la captura de información. </w:t>
      </w:r>
    </w:p>
    <w:p w14:paraId="720C5F1E" w14:textId="77777777" w:rsidR="00556803" w:rsidRDefault="00556803">
      <w:pPr>
        <w:jc w:val="both"/>
        <w:rPr>
          <w:rFonts w:ascii="Arial" w:eastAsia="Arial" w:hAnsi="Arial" w:cs="Arial"/>
          <w:b/>
          <w:color w:val="000000"/>
          <w:sz w:val="20"/>
          <w:szCs w:val="20"/>
        </w:rPr>
      </w:pPr>
    </w:p>
    <w:p w14:paraId="5FA9ED0B" w14:textId="77777777" w:rsidR="00556803"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Fortalecimiento institucional:</w:t>
      </w:r>
      <w:r>
        <w:rPr>
          <w:rFonts w:ascii="Arial" w:eastAsia="Arial" w:hAnsi="Arial" w:cs="Arial"/>
          <w:color w:val="000000"/>
          <w:sz w:val="20"/>
          <w:szCs w:val="20"/>
        </w:rPr>
        <w:t xml:space="preserve"> El objetivo de estos proyectos está relacionado con la entrega, a las entidades distritales, de herramientas que garanticen la oportunidad y calidad de los servicios que se prestan a los ciudadanos y el adecuado funcionamiento de la administración distrital.</w:t>
      </w:r>
    </w:p>
    <w:p w14:paraId="14F7B59C" w14:textId="77777777" w:rsidR="00556803" w:rsidRDefault="00556803">
      <w:pPr>
        <w:pBdr>
          <w:top w:val="nil"/>
          <w:left w:val="nil"/>
          <w:bottom w:val="nil"/>
          <w:right w:val="nil"/>
          <w:between w:val="nil"/>
        </w:pBdr>
        <w:ind w:hanging="708"/>
        <w:rPr>
          <w:rFonts w:ascii="Arial" w:eastAsia="Arial" w:hAnsi="Arial" w:cs="Arial"/>
          <w:color w:val="000000"/>
          <w:sz w:val="20"/>
          <w:szCs w:val="20"/>
          <w:highlight w:val="yellow"/>
        </w:rPr>
      </w:pPr>
    </w:p>
    <w:p w14:paraId="7DFEE9C0" w14:textId="77777777" w:rsidR="00556803" w:rsidRDefault="00556803">
      <w:pPr>
        <w:pBdr>
          <w:top w:val="nil"/>
          <w:left w:val="nil"/>
          <w:bottom w:val="nil"/>
          <w:right w:val="nil"/>
          <w:between w:val="nil"/>
        </w:pBdr>
        <w:ind w:hanging="708"/>
        <w:rPr>
          <w:rFonts w:ascii="Arial" w:eastAsia="Arial" w:hAnsi="Arial" w:cs="Arial"/>
          <w:color w:val="000000"/>
          <w:sz w:val="20"/>
          <w:szCs w:val="20"/>
          <w:highlight w:val="yellow"/>
        </w:rPr>
      </w:pPr>
    </w:p>
    <w:tbl>
      <w:tblPr>
        <w:tblStyle w:val="affffffff7"/>
        <w:tblW w:w="9493" w:type="dxa"/>
        <w:tblInd w:w="0" w:type="dxa"/>
        <w:tblLayout w:type="fixed"/>
        <w:tblLook w:val="0400" w:firstRow="0" w:lastRow="0" w:firstColumn="0" w:lastColumn="0" w:noHBand="0" w:noVBand="1"/>
      </w:tblPr>
      <w:tblGrid>
        <w:gridCol w:w="1508"/>
        <w:gridCol w:w="1619"/>
        <w:gridCol w:w="6366"/>
      </w:tblGrid>
      <w:tr w:rsidR="00556803" w14:paraId="59F06116" w14:textId="77777777">
        <w:trPr>
          <w:trHeight w:val="492"/>
        </w:trPr>
        <w:tc>
          <w:tcPr>
            <w:tcW w:w="150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75A60EA" w14:textId="77777777" w:rsidR="00556803" w:rsidRDefault="00000000">
            <w:pPr>
              <w:jc w:val="center"/>
              <w:rPr>
                <w:rFonts w:ascii="Arial" w:eastAsia="Arial" w:hAnsi="Arial" w:cs="Arial"/>
                <w:b/>
                <w:color w:val="000000"/>
                <w:sz w:val="20"/>
                <w:szCs w:val="20"/>
              </w:rPr>
            </w:pPr>
            <w:r>
              <w:rPr>
                <w:rFonts w:ascii="Arial" w:eastAsia="Arial" w:hAnsi="Arial" w:cs="Arial"/>
                <w:b/>
                <w:color w:val="000000"/>
                <w:sz w:val="20"/>
                <w:szCs w:val="20"/>
              </w:rPr>
              <w:t xml:space="preserve">Tipo Proyecto </w:t>
            </w:r>
          </w:p>
        </w:tc>
        <w:tc>
          <w:tcPr>
            <w:tcW w:w="1619" w:type="dxa"/>
            <w:tcBorders>
              <w:top w:val="single" w:sz="4" w:space="0" w:color="000000"/>
              <w:left w:val="nil"/>
              <w:bottom w:val="single" w:sz="4" w:space="0" w:color="000000"/>
              <w:right w:val="single" w:sz="4" w:space="0" w:color="000000"/>
            </w:tcBorders>
            <w:shd w:val="clear" w:color="auto" w:fill="BFBFBF"/>
            <w:vAlign w:val="center"/>
          </w:tcPr>
          <w:p w14:paraId="2144B5B8" w14:textId="77777777" w:rsidR="00556803" w:rsidRDefault="00000000">
            <w:pPr>
              <w:jc w:val="center"/>
              <w:rPr>
                <w:rFonts w:ascii="Arial" w:eastAsia="Arial" w:hAnsi="Arial" w:cs="Arial"/>
                <w:b/>
                <w:color w:val="000000"/>
                <w:sz w:val="20"/>
                <w:szCs w:val="20"/>
              </w:rPr>
            </w:pPr>
            <w:r>
              <w:rPr>
                <w:rFonts w:ascii="Arial" w:eastAsia="Arial" w:hAnsi="Arial" w:cs="Arial"/>
                <w:b/>
                <w:color w:val="000000"/>
                <w:sz w:val="20"/>
                <w:szCs w:val="20"/>
              </w:rPr>
              <w:t xml:space="preserve">Componente </w:t>
            </w:r>
          </w:p>
        </w:tc>
        <w:tc>
          <w:tcPr>
            <w:tcW w:w="6366" w:type="dxa"/>
            <w:tcBorders>
              <w:top w:val="single" w:sz="4" w:space="0" w:color="000000"/>
              <w:left w:val="nil"/>
              <w:bottom w:val="single" w:sz="4" w:space="0" w:color="000000"/>
              <w:right w:val="single" w:sz="4" w:space="0" w:color="000000"/>
            </w:tcBorders>
            <w:shd w:val="clear" w:color="auto" w:fill="BFBFBF"/>
            <w:vAlign w:val="center"/>
          </w:tcPr>
          <w:p w14:paraId="63FC1CF9" w14:textId="77777777" w:rsidR="00556803" w:rsidRDefault="00000000">
            <w:pPr>
              <w:jc w:val="center"/>
              <w:rPr>
                <w:rFonts w:ascii="Arial" w:eastAsia="Arial" w:hAnsi="Arial" w:cs="Arial"/>
                <w:b/>
                <w:color w:val="000000"/>
                <w:sz w:val="20"/>
                <w:szCs w:val="20"/>
              </w:rPr>
            </w:pPr>
            <w:r>
              <w:rPr>
                <w:rFonts w:ascii="Arial" w:eastAsia="Arial" w:hAnsi="Arial" w:cs="Arial"/>
                <w:b/>
                <w:color w:val="000000"/>
                <w:sz w:val="20"/>
                <w:szCs w:val="20"/>
              </w:rPr>
              <w:t>Descripción</w:t>
            </w:r>
          </w:p>
        </w:tc>
      </w:tr>
      <w:tr w:rsidR="00556803" w14:paraId="0A3F5BC1" w14:textId="77777777">
        <w:trPr>
          <w:trHeight w:val="738"/>
        </w:trPr>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14:paraId="75C960A8" w14:textId="77777777" w:rsidR="00556803" w:rsidRDefault="00000000">
            <w:pPr>
              <w:jc w:val="center"/>
              <w:rPr>
                <w:rFonts w:ascii="Arial" w:eastAsia="Arial" w:hAnsi="Arial" w:cs="Arial"/>
                <w:color w:val="000000"/>
                <w:sz w:val="20"/>
                <w:szCs w:val="20"/>
              </w:rPr>
            </w:pPr>
            <w:r>
              <w:rPr>
                <w:rFonts w:ascii="Arial" w:eastAsia="Arial" w:hAnsi="Arial" w:cs="Arial"/>
                <w:color w:val="000000"/>
                <w:sz w:val="20"/>
                <w:szCs w:val="20"/>
              </w:rPr>
              <w:t>Infraestructura</w:t>
            </w:r>
          </w:p>
        </w:tc>
        <w:tc>
          <w:tcPr>
            <w:tcW w:w="1619" w:type="dxa"/>
            <w:tcBorders>
              <w:top w:val="nil"/>
              <w:left w:val="nil"/>
              <w:bottom w:val="single" w:sz="4" w:space="0" w:color="000000"/>
              <w:right w:val="single" w:sz="4" w:space="0" w:color="000000"/>
            </w:tcBorders>
            <w:shd w:val="clear" w:color="auto" w:fill="auto"/>
          </w:tcPr>
          <w:p w14:paraId="498DFACD"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Estudios y diseños</w:t>
            </w:r>
          </w:p>
        </w:tc>
        <w:tc>
          <w:tcPr>
            <w:tcW w:w="6366" w:type="dxa"/>
            <w:tcBorders>
              <w:top w:val="nil"/>
              <w:left w:val="nil"/>
              <w:bottom w:val="single" w:sz="4" w:space="0" w:color="000000"/>
              <w:right w:val="single" w:sz="4" w:space="0" w:color="000000"/>
            </w:tcBorders>
            <w:shd w:val="clear" w:color="auto" w:fill="auto"/>
          </w:tcPr>
          <w:p w14:paraId="66DB685B"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Hace referencia a los estudios y diseños previos a la construcción, reforzamiento o intervención a las infraestructuras de las entidades.</w:t>
            </w:r>
          </w:p>
        </w:tc>
      </w:tr>
      <w:tr w:rsidR="00556803" w14:paraId="7814B003"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3BAFB5C8"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5EDD9C1C"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Obra</w:t>
            </w:r>
          </w:p>
        </w:tc>
        <w:tc>
          <w:tcPr>
            <w:tcW w:w="6366" w:type="dxa"/>
            <w:tcBorders>
              <w:top w:val="nil"/>
              <w:left w:val="nil"/>
              <w:bottom w:val="single" w:sz="4" w:space="0" w:color="000000"/>
              <w:right w:val="single" w:sz="4" w:space="0" w:color="000000"/>
            </w:tcBorders>
            <w:shd w:val="clear" w:color="auto" w:fill="auto"/>
          </w:tcPr>
          <w:p w14:paraId="76BAD1EF"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Es propiamente la construcción, reforzamiento o intervención a las infraestructuras de las entidades.</w:t>
            </w:r>
          </w:p>
        </w:tc>
      </w:tr>
      <w:tr w:rsidR="00556803" w14:paraId="04E15B4E"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4CB15C66"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4B3291E4"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Predios</w:t>
            </w:r>
          </w:p>
        </w:tc>
        <w:tc>
          <w:tcPr>
            <w:tcW w:w="6366" w:type="dxa"/>
            <w:tcBorders>
              <w:top w:val="nil"/>
              <w:left w:val="nil"/>
              <w:bottom w:val="single" w:sz="4" w:space="0" w:color="000000"/>
              <w:right w:val="single" w:sz="4" w:space="0" w:color="000000"/>
            </w:tcBorders>
            <w:shd w:val="clear" w:color="auto" w:fill="auto"/>
          </w:tcPr>
          <w:p w14:paraId="6E13B3B0"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Hace referencia a la gestión del suelo para la construcción de nueva infraestructura.</w:t>
            </w:r>
          </w:p>
        </w:tc>
      </w:tr>
      <w:tr w:rsidR="00556803" w14:paraId="0F6062FE" w14:textId="77777777">
        <w:trPr>
          <w:trHeight w:val="984"/>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54787642"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2C5DA149"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Interventoría</w:t>
            </w:r>
          </w:p>
        </w:tc>
        <w:tc>
          <w:tcPr>
            <w:tcW w:w="6366" w:type="dxa"/>
            <w:tcBorders>
              <w:top w:val="nil"/>
              <w:left w:val="nil"/>
              <w:bottom w:val="single" w:sz="4" w:space="0" w:color="000000"/>
              <w:right w:val="single" w:sz="4" w:space="0" w:color="000000"/>
            </w:tcBorders>
            <w:shd w:val="clear" w:color="auto" w:fill="auto"/>
          </w:tcPr>
          <w:p w14:paraId="1F014929"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Consiste en velar porque se cumplan las especificaciones técnicas, legales, financieras, presupuestales, ambientales y los tiempos establecidos en los contratos.</w:t>
            </w:r>
          </w:p>
        </w:tc>
      </w:tr>
      <w:tr w:rsidR="00556803" w14:paraId="2810DAEF"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7FC26D7B"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60EF0543"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Talento humano</w:t>
            </w:r>
          </w:p>
        </w:tc>
        <w:tc>
          <w:tcPr>
            <w:tcW w:w="6366" w:type="dxa"/>
            <w:tcBorders>
              <w:top w:val="nil"/>
              <w:left w:val="nil"/>
              <w:bottom w:val="single" w:sz="4" w:space="0" w:color="000000"/>
              <w:right w:val="single" w:sz="4" w:space="0" w:color="000000"/>
            </w:tcBorders>
            <w:shd w:val="clear" w:color="auto" w:fill="auto"/>
          </w:tcPr>
          <w:p w14:paraId="4CA9C5AA"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Según sea el caso, el recurso humano necesario para ejecutar o administrar el proyecto.</w:t>
            </w:r>
          </w:p>
        </w:tc>
      </w:tr>
      <w:tr w:rsidR="00556803" w14:paraId="02ABF803" w14:textId="77777777">
        <w:trPr>
          <w:trHeight w:val="738"/>
        </w:trPr>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14:paraId="29ABC3F0" w14:textId="77777777" w:rsidR="00556803" w:rsidRDefault="00000000">
            <w:pPr>
              <w:jc w:val="center"/>
              <w:rPr>
                <w:rFonts w:ascii="Arial" w:eastAsia="Arial" w:hAnsi="Arial" w:cs="Arial"/>
                <w:color w:val="000000"/>
                <w:sz w:val="20"/>
                <w:szCs w:val="20"/>
              </w:rPr>
            </w:pPr>
            <w:r>
              <w:rPr>
                <w:rFonts w:ascii="Arial" w:eastAsia="Arial" w:hAnsi="Arial" w:cs="Arial"/>
                <w:color w:val="000000"/>
                <w:sz w:val="20"/>
                <w:szCs w:val="20"/>
              </w:rPr>
              <w:t>Entrega de servicios</w:t>
            </w:r>
          </w:p>
        </w:tc>
        <w:tc>
          <w:tcPr>
            <w:tcW w:w="1619" w:type="dxa"/>
            <w:tcBorders>
              <w:top w:val="nil"/>
              <w:left w:val="nil"/>
              <w:bottom w:val="single" w:sz="4" w:space="0" w:color="000000"/>
              <w:right w:val="single" w:sz="4" w:space="0" w:color="000000"/>
            </w:tcBorders>
            <w:shd w:val="clear" w:color="auto" w:fill="auto"/>
            <w:vAlign w:val="bottom"/>
          </w:tcPr>
          <w:p w14:paraId="3D88A21C"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Suministros</w:t>
            </w:r>
          </w:p>
        </w:tc>
        <w:tc>
          <w:tcPr>
            <w:tcW w:w="6366" w:type="dxa"/>
            <w:tcBorders>
              <w:top w:val="nil"/>
              <w:left w:val="nil"/>
              <w:bottom w:val="single" w:sz="4" w:space="0" w:color="000000"/>
              <w:right w:val="single" w:sz="4" w:space="0" w:color="000000"/>
            </w:tcBorders>
            <w:shd w:val="clear" w:color="auto" w:fill="auto"/>
          </w:tcPr>
          <w:p w14:paraId="3DBFD06F"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Corresponde a toda clase de insumos requeridos para el desempeño de las actividades administrativas de la entidad.</w:t>
            </w:r>
          </w:p>
        </w:tc>
      </w:tr>
      <w:tr w:rsidR="00556803" w14:paraId="1E5F4D2D"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1A563BB9"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793DD743"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Logística</w:t>
            </w:r>
          </w:p>
        </w:tc>
        <w:tc>
          <w:tcPr>
            <w:tcW w:w="6366" w:type="dxa"/>
            <w:tcBorders>
              <w:top w:val="nil"/>
              <w:left w:val="nil"/>
              <w:bottom w:val="single" w:sz="4" w:space="0" w:color="000000"/>
              <w:right w:val="single" w:sz="4" w:space="0" w:color="000000"/>
            </w:tcBorders>
            <w:shd w:val="clear" w:color="auto" w:fill="auto"/>
          </w:tcPr>
          <w:p w14:paraId="547818E1"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Corresponde a los medios y métodos que permiten hacer entrega oportuna de los bienes y servicios de la entidad o de un servicio.</w:t>
            </w:r>
          </w:p>
        </w:tc>
      </w:tr>
      <w:tr w:rsidR="00556803" w14:paraId="5D624E3C"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49207E3B"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7E9770D3"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Servicios generales</w:t>
            </w:r>
          </w:p>
        </w:tc>
        <w:tc>
          <w:tcPr>
            <w:tcW w:w="6366" w:type="dxa"/>
            <w:tcBorders>
              <w:top w:val="nil"/>
              <w:left w:val="nil"/>
              <w:bottom w:val="single" w:sz="4" w:space="0" w:color="000000"/>
              <w:right w:val="single" w:sz="4" w:space="0" w:color="000000"/>
            </w:tcBorders>
            <w:shd w:val="clear" w:color="auto" w:fill="auto"/>
          </w:tcPr>
          <w:p w14:paraId="12D0553A"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Corresponde a los servicios necesarios para la operación del proyecto, como son servicios públicos, de aseo y vigilancia.</w:t>
            </w:r>
          </w:p>
        </w:tc>
      </w:tr>
      <w:tr w:rsidR="00556803" w14:paraId="7FEC00CB"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1F604E88"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4CB17F1D"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Subsidios</w:t>
            </w:r>
          </w:p>
        </w:tc>
        <w:tc>
          <w:tcPr>
            <w:tcW w:w="6366" w:type="dxa"/>
            <w:tcBorders>
              <w:top w:val="nil"/>
              <w:left w:val="nil"/>
              <w:bottom w:val="single" w:sz="4" w:space="0" w:color="000000"/>
              <w:right w:val="single" w:sz="4" w:space="0" w:color="000000"/>
            </w:tcBorders>
            <w:shd w:val="clear" w:color="auto" w:fill="auto"/>
          </w:tcPr>
          <w:p w14:paraId="50664EDB"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Corresponde a una ayuda de carácter económico que ofrece el Estado y que se brinda por un periodo determinado, identificar claramente la población y condición de la misma.</w:t>
            </w:r>
          </w:p>
        </w:tc>
      </w:tr>
      <w:tr w:rsidR="00556803" w14:paraId="1BD795CE"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1BE778C4"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1A10A4FD"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Sedes</w:t>
            </w:r>
          </w:p>
        </w:tc>
        <w:tc>
          <w:tcPr>
            <w:tcW w:w="6366" w:type="dxa"/>
            <w:tcBorders>
              <w:top w:val="nil"/>
              <w:left w:val="nil"/>
              <w:bottom w:val="single" w:sz="4" w:space="0" w:color="000000"/>
              <w:right w:val="single" w:sz="4" w:space="0" w:color="000000"/>
            </w:tcBorders>
            <w:shd w:val="clear" w:color="auto" w:fill="auto"/>
          </w:tcPr>
          <w:p w14:paraId="0B9630B7"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Corresponde a la infraestructura de las entidades donde prestan sus servicios.</w:t>
            </w:r>
          </w:p>
        </w:tc>
      </w:tr>
      <w:tr w:rsidR="00556803" w14:paraId="0C5E0781"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389AB197"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219BB8B6"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Interventoría</w:t>
            </w:r>
          </w:p>
        </w:tc>
        <w:tc>
          <w:tcPr>
            <w:tcW w:w="6366" w:type="dxa"/>
            <w:tcBorders>
              <w:top w:val="nil"/>
              <w:left w:val="nil"/>
              <w:bottom w:val="single" w:sz="4" w:space="0" w:color="000000"/>
              <w:right w:val="single" w:sz="4" w:space="0" w:color="000000"/>
            </w:tcBorders>
            <w:shd w:val="clear" w:color="auto" w:fill="auto"/>
          </w:tcPr>
          <w:p w14:paraId="6E09E333"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Consiste en velar porque se cumplan las especificaciones técnicas, legales, financieras, presupuestales, ambientales y los tiempos establecidos en los contratos.</w:t>
            </w:r>
          </w:p>
        </w:tc>
      </w:tr>
      <w:tr w:rsidR="00556803" w14:paraId="78DA59F0"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0E52899A"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0F759318"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Talento humano</w:t>
            </w:r>
          </w:p>
        </w:tc>
        <w:tc>
          <w:tcPr>
            <w:tcW w:w="6366" w:type="dxa"/>
            <w:tcBorders>
              <w:top w:val="nil"/>
              <w:left w:val="nil"/>
              <w:bottom w:val="single" w:sz="4" w:space="0" w:color="000000"/>
              <w:right w:val="single" w:sz="4" w:space="0" w:color="000000"/>
            </w:tcBorders>
            <w:shd w:val="clear" w:color="auto" w:fill="auto"/>
          </w:tcPr>
          <w:p w14:paraId="2C98B166"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Según sea el caso, el recurso humano necesario para ejecutar o administrar el proyecto.</w:t>
            </w:r>
          </w:p>
        </w:tc>
      </w:tr>
      <w:tr w:rsidR="00556803" w14:paraId="6D01964C" w14:textId="77777777">
        <w:trPr>
          <w:trHeight w:val="750"/>
        </w:trPr>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14:paraId="6BB93BC1" w14:textId="77777777" w:rsidR="00556803" w:rsidRDefault="00000000">
            <w:pPr>
              <w:jc w:val="center"/>
              <w:rPr>
                <w:rFonts w:ascii="Arial" w:eastAsia="Arial" w:hAnsi="Arial" w:cs="Arial"/>
                <w:color w:val="000000"/>
                <w:sz w:val="20"/>
                <w:szCs w:val="20"/>
              </w:rPr>
            </w:pPr>
            <w:r>
              <w:rPr>
                <w:rFonts w:ascii="Arial" w:eastAsia="Arial" w:hAnsi="Arial" w:cs="Arial"/>
                <w:color w:val="000000"/>
                <w:sz w:val="20"/>
                <w:szCs w:val="20"/>
              </w:rPr>
              <w:t>Dotación</w:t>
            </w:r>
          </w:p>
        </w:tc>
        <w:tc>
          <w:tcPr>
            <w:tcW w:w="1619" w:type="dxa"/>
            <w:tcBorders>
              <w:top w:val="nil"/>
              <w:left w:val="nil"/>
              <w:bottom w:val="single" w:sz="4" w:space="0" w:color="000000"/>
              <w:right w:val="single" w:sz="4" w:space="0" w:color="000000"/>
            </w:tcBorders>
            <w:shd w:val="clear" w:color="auto" w:fill="auto"/>
            <w:vAlign w:val="bottom"/>
          </w:tcPr>
          <w:p w14:paraId="3C3646C9"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Equipos</w:t>
            </w:r>
          </w:p>
        </w:tc>
        <w:tc>
          <w:tcPr>
            <w:tcW w:w="6366" w:type="dxa"/>
            <w:tcBorders>
              <w:top w:val="nil"/>
              <w:left w:val="nil"/>
              <w:bottom w:val="single" w:sz="4" w:space="0" w:color="000000"/>
              <w:right w:val="single" w:sz="4" w:space="0" w:color="000000"/>
            </w:tcBorders>
            <w:shd w:val="clear" w:color="auto" w:fill="auto"/>
          </w:tcPr>
          <w:p w14:paraId="0946679D"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Corresponde a los equipos para el funcionamiento de las infraestructuras, en el caso de un hospital se incluiría los equipos de rayos X</w:t>
            </w:r>
          </w:p>
        </w:tc>
      </w:tr>
      <w:tr w:rsidR="00556803" w14:paraId="2EE2A581" w14:textId="77777777">
        <w:trPr>
          <w:trHeight w:val="971"/>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70EFDE83"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3D384000"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Insumos</w:t>
            </w:r>
          </w:p>
        </w:tc>
        <w:tc>
          <w:tcPr>
            <w:tcW w:w="6366" w:type="dxa"/>
            <w:tcBorders>
              <w:top w:val="nil"/>
              <w:left w:val="nil"/>
              <w:bottom w:val="single" w:sz="4" w:space="0" w:color="000000"/>
              <w:right w:val="single" w:sz="4" w:space="0" w:color="000000"/>
            </w:tcBorders>
            <w:shd w:val="clear" w:color="auto" w:fill="auto"/>
          </w:tcPr>
          <w:p w14:paraId="31FC15F2"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Corresponde a los diferentes materiales que se deben reponer periódicamente, por ejemplo, los insumos necesarios para los laboratorios de química de las Instituciones Educativas Distritales -IED-.</w:t>
            </w:r>
          </w:p>
        </w:tc>
      </w:tr>
      <w:tr w:rsidR="00556803" w14:paraId="39162DFD" w14:textId="77777777">
        <w:trPr>
          <w:trHeight w:val="76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47F40F5E"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78FE6A41"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Maquinaria</w:t>
            </w:r>
          </w:p>
        </w:tc>
        <w:tc>
          <w:tcPr>
            <w:tcW w:w="6366" w:type="dxa"/>
            <w:tcBorders>
              <w:top w:val="nil"/>
              <w:left w:val="nil"/>
              <w:bottom w:val="single" w:sz="4" w:space="0" w:color="000000"/>
              <w:right w:val="single" w:sz="4" w:space="0" w:color="000000"/>
            </w:tcBorders>
            <w:shd w:val="clear" w:color="auto" w:fill="auto"/>
          </w:tcPr>
          <w:p w14:paraId="533F2909"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Corresponde a las máquinas necesarias para la operación, por ejemplo, las máquinas laminadora y la perforadora requerida por la Imprenta Distrital.</w:t>
            </w:r>
          </w:p>
        </w:tc>
      </w:tr>
      <w:tr w:rsidR="00556803" w14:paraId="6006E94D"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22EF1615"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492EEEEE"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Material educativo</w:t>
            </w:r>
          </w:p>
        </w:tc>
        <w:tc>
          <w:tcPr>
            <w:tcW w:w="6366" w:type="dxa"/>
            <w:tcBorders>
              <w:top w:val="nil"/>
              <w:left w:val="nil"/>
              <w:bottom w:val="single" w:sz="4" w:space="0" w:color="000000"/>
              <w:right w:val="single" w:sz="4" w:space="0" w:color="000000"/>
            </w:tcBorders>
            <w:shd w:val="clear" w:color="auto" w:fill="auto"/>
          </w:tcPr>
          <w:p w14:paraId="28910F5B"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Hace referencia a todo aquel material educativo requerido para la dotación de las Instituciones Educativas Distritales -IED y/o bibliotecas.</w:t>
            </w:r>
          </w:p>
        </w:tc>
      </w:tr>
      <w:tr w:rsidR="00556803" w14:paraId="08F9AB01"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0431279C"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6CC95014"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Menaje</w:t>
            </w:r>
          </w:p>
        </w:tc>
        <w:tc>
          <w:tcPr>
            <w:tcW w:w="6366" w:type="dxa"/>
            <w:tcBorders>
              <w:top w:val="nil"/>
              <w:left w:val="nil"/>
              <w:bottom w:val="single" w:sz="4" w:space="0" w:color="000000"/>
              <w:right w:val="single" w:sz="4" w:space="0" w:color="000000"/>
            </w:tcBorders>
            <w:shd w:val="clear" w:color="auto" w:fill="auto"/>
          </w:tcPr>
          <w:p w14:paraId="02120941"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Corresponde a todos los utensilios necesarios para la operación de comedores.</w:t>
            </w:r>
          </w:p>
        </w:tc>
      </w:tr>
      <w:tr w:rsidR="00556803" w14:paraId="3E8590DA" w14:textId="77777777">
        <w:trPr>
          <w:trHeight w:val="984"/>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6D21F52B"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4AC75F1C"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Mobiliario</w:t>
            </w:r>
          </w:p>
        </w:tc>
        <w:tc>
          <w:tcPr>
            <w:tcW w:w="6366" w:type="dxa"/>
            <w:tcBorders>
              <w:top w:val="nil"/>
              <w:left w:val="nil"/>
              <w:bottom w:val="single" w:sz="4" w:space="0" w:color="000000"/>
              <w:right w:val="single" w:sz="4" w:space="0" w:color="000000"/>
            </w:tcBorders>
            <w:shd w:val="clear" w:color="auto" w:fill="auto"/>
          </w:tcPr>
          <w:p w14:paraId="5D988079"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Son los muebles y enseres que se deben entregar para la operación de los diferentes equipamientos, como por ejemplo las camas y sillas en un hospital.</w:t>
            </w:r>
          </w:p>
        </w:tc>
      </w:tr>
      <w:tr w:rsidR="00556803" w14:paraId="2629DAEF" w14:textId="77777777">
        <w:trPr>
          <w:trHeight w:val="1500"/>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2512CE71"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5D869752"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Consultoría</w:t>
            </w:r>
          </w:p>
        </w:tc>
        <w:tc>
          <w:tcPr>
            <w:tcW w:w="6366" w:type="dxa"/>
            <w:tcBorders>
              <w:top w:val="nil"/>
              <w:left w:val="nil"/>
              <w:bottom w:val="single" w:sz="4" w:space="0" w:color="000000"/>
              <w:right w:val="single" w:sz="4" w:space="0" w:color="000000"/>
            </w:tcBorders>
            <w:shd w:val="clear" w:color="auto" w:fill="auto"/>
          </w:tcPr>
          <w:p w14:paraId="0F680F91"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Corresponde a la actividad profesional relativa a los servicios especializados prestados a una entidad para asesorarla en actividades propias de su misión. Consultoría que permita determinar la mejor tecnología a utilizar en un equipamiento (sistema de comunicaciones e inteligencia para la prevención del delito y respuesta).</w:t>
            </w:r>
          </w:p>
        </w:tc>
      </w:tr>
      <w:tr w:rsidR="00556803" w14:paraId="5C55FCE9" w14:textId="77777777">
        <w:trPr>
          <w:trHeight w:val="713"/>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2EC0D193"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3634CA92"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Interventoría</w:t>
            </w:r>
          </w:p>
        </w:tc>
        <w:tc>
          <w:tcPr>
            <w:tcW w:w="6366" w:type="dxa"/>
            <w:tcBorders>
              <w:top w:val="nil"/>
              <w:left w:val="nil"/>
              <w:bottom w:val="single" w:sz="4" w:space="0" w:color="000000"/>
              <w:right w:val="single" w:sz="4" w:space="0" w:color="000000"/>
            </w:tcBorders>
            <w:shd w:val="clear" w:color="auto" w:fill="auto"/>
          </w:tcPr>
          <w:p w14:paraId="224C1889"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Consiste en velar porque se cumplan las especificaciones técnicas, legales, financieras, presupuestales, ambientales y los tiempos establecidos en los contratos.</w:t>
            </w:r>
          </w:p>
        </w:tc>
      </w:tr>
      <w:tr w:rsidR="00556803" w14:paraId="5DCAC4BB"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69D458E0"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1262683D"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Talento humano</w:t>
            </w:r>
          </w:p>
        </w:tc>
        <w:tc>
          <w:tcPr>
            <w:tcW w:w="6366" w:type="dxa"/>
            <w:tcBorders>
              <w:top w:val="nil"/>
              <w:left w:val="nil"/>
              <w:bottom w:val="single" w:sz="4" w:space="0" w:color="000000"/>
              <w:right w:val="single" w:sz="4" w:space="0" w:color="000000"/>
            </w:tcBorders>
            <w:shd w:val="clear" w:color="auto" w:fill="auto"/>
          </w:tcPr>
          <w:p w14:paraId="64459DFC"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Según sea el caso, el recurso humano necesario para ejecutar o administrar el proyecto.</w:t>
            </w:r>
          </w:p>
        </w:tc>
      </w:tr>
      <w:tr w:rsidR="00556803" w14:paraId="7E0CB2F6" w14:textId="77777777">
        <w:trPr>
          <w:trHeight w:val="738"/>
        </w:trPr>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14:paraId="46EA2142" w14:textId="77777777" w:rsidR="00556803" w:rsidRDefault="00000000">
            <w:pPr>
              <w:jc w:val="center"/>
              <w:rPr>
                <w:rFonts w:ascii="Arial" w:eastAsia="Arial" w:hAnsi="Arial" w:cs="Arial"/>
                <w:color w:val="000000"/>
                <w:sz w:val="20"/>
                <w:szCs w:val="20"/>
              </w:rPr>
            </w:pPr>
            <w:r>
              <w:rPr>
                <w:rFonts w:ascii="Arial" w:eastAsia="Arial" w:hAnsi="Arial" w:cs="Arial"/>
                <w:color w:val="000000"/>
                <w:sz w:val="20"/>
                <w:szCs w:val="20"/>
              </w:rPr>
              <w:t>Información</w:t>
            </w:r>
          </w:p>
        </w:tc>
        <w:tc>
          <w:tcPr>
            <w:tcW w:w="1619" w:type="dxa"/>
            <w:tcBorders>
              <w:top w:val="nil"/>
              <w:left w:val="nil"/>
              <w:bottom w:val="single" w:sz="4" w:space="0" w:color="000000"/>
              <w:right w:val="single" w:sz="4" w:space="0" w:color="000000"/>
            </w:tcBorders>
            <w:shd w:val="clear" w:color="auto" w:fill="auto"/>
          </w:tcPr>
          <w:p w14:paraId="1F0ACD53"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Consultoría</w:t>
            </w:r>
          </w:p>
        </w:tc>
        <w:tc>
          <w:tcPr>
            <w:tcW w:w="6366" w:type="dxa"/>
            <w:tcBorders>
              <w:top w:val="nil"/>
              <w:left w:val="nil"/>
              <w:bottom w:val="single" w:sz="4" w:space="0" w:color="000000"/>
              <w:right w:val="single" w:sz="4" w:space="0" w:color="000000"/>
            </w:tcBorders>
            <w:shd w:val="clear" w:color="auto" w:fill="auto"/>
          </w:tcPr>
          <w:p w14:paraId="7C73B5A7"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Corresponde a la actividad profesional relativa a los servicios especializados prestados a una entidad para asesorarla en temas de las tecnologías de la información.</w:t>
            </w:r>
          </w:p>
        </w:tc>
      </w:tr>
      <w:tr w:rsidR="00556803" w14:paraId="3589E6B3"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483A8BC4"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0910B68C"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Hardware</w:t>
            </w:r>
          </w:p>
        </w:tc>
        <w:tc>
          <w:tcPr>
            <w:tcW w:w="6366" w:type="dxa"/>
            <w:tcBorders>
              <w:top w:val="nil"/>
              <w:left w:val="nil"/>
              <w:bottom w:val="single" w:sz="4" w:space="0" w:color="000000"/>
              <w:right w:val="single" w:sz="4" w:space="0" w:color="000000"/>
            </w:tcBorders>
            <w:shd w:val="clear" w:color="auto" w:fill="auto"/>
          </w:tcPr>
          <w:p w14:paraId="6137D241"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Corresponde al conjunto de los componentes físicos de una tecnología, por ejemplo, una computadora.</w:t>
            </w:r>
          </w:p>
        </w:tc>
      </w:tr>
      <w:tr w:rsidR="00556803" w14:paraId="6815EE3B"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066427C3"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4B56294C"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Software</w:t>
            </w:r>
          </w:p>
        </w:tc>
        <w:tc>
          <w:tcPr>
            <w:tcW w:w="6366" w:type="dxa"/>
            <w:tcBorders>
              <w:top w:val="nil"/>
              <w:left w:val="nil"/>
              <w:bottom w:val="single" w:sz="4" w:space="0" w:color="000000"/>
              <w:right w:val="single" w:sz="4" w:space="0" w:color="000000"/>
            </w:tcBorders>
            <w:shd w:val="clear" w:color="auto" w:fill="auto"/>
          </w:tcPr>
          <w:p w14:paraId="437B310F"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Corresponde al equipamiento lógico o soporte lógico de un sistema informático, por ejemplo, las aplicaciones de ofimática.</w:t>
            </w:r>
          </w:p>
        </w:tc>
      </w:tr>
      <w:tr w:rsidR="00556803" w14:paraId="06B6443B"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2C6128D9"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2668D763"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Estudios</w:t>
            </w:r>
          </w:p>
        </w:tc>
        <w:tc>
          <w:tcPr>
            <w:tcW w:w="6366" w:type="dxa"/>
            <w:tcBorders>
              <w:top w:val="nil"/>
              <w:left w:val="nil"/>
              <w:bottom w:val="single" w:sz="4" w:space="0" w:color="000000"/>
              <w:right w:val="single" w:sz="4" w:space="0" w:color="000000"/>
            </w:tcBorders>
            <w:shd w:val="clear" w:color="auto" w:fill="auto"/>
          </w:tcPr>
          <w:p w14:paraId="1F1BC08B"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Corresponde a una investigación o informe que supone el trabajo con datos ya existentes en el fin de obtener nuevos resultados sobre ellos.</w:t>
            </w:r>
          </w:p>
        </w:tc>
      </w:tr>
      <w:tr w:rsidR="00556803" w14:paraId="7A502F88"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19643399"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341C35D8"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Interventoría</w:t>
            </w:r>
          </w:p>
        </w:tc>
        <w:tc>
          <w:tcPr>
            <w:tcW w:w="6366" w:type="dxa"/>
            <w:tcBorders>
              <w:top w:val="nil"/>
              <w:left w:val="nil"/>
              <w:bottom w:val="single" w:sz="4" w:space="0" w:color="000000"/>
              <w:right w:val="single" w:sz="4" w:space="0" w:color="000000"/>
            </w:tcBorders>
            <w:shd w:val="clear" w:color="auto" w:fill="auto"/>
          </w:tcPr>
          <w:p w14:paraId="394A8153"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Consiste en velar porque se cumplan las especificaciones técnicas, legales, financieras, presupuestales, ambientales y los tiempos establecidos en los contratos.</w:t>
            </w:r>
          </w:p>
        </w:tc>
      </w:tr>
      <w:tr w:rsidR="00556803" w14:paraId="5DD71E00"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713C6133"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3469D7D7"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Talento Humano</w:t>
            </w:r>
          </w:p>
        </w:tc>
        <w:tc>
          <w:tcPr>
            <w:tcW w:w="6366" w:type="dxa"/>
            <w:tcBorders>
              <w:top w:val="nil"/>
              <w:left w:val="nil"/>
              <w:bottom w:val="single" w:sz="4" w:space="0" w:color="000000"/>
              <w:right w:val="single" w:sz="4" w:space="0" w:color="000000"/>
            </w:tcBorders>
            <w:shd w:val="clear" w:color="auto" w:fill="auto"/>
          </w:tcPr>
          <w:p w14:paraId="5B8A25C0"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Según sea el caso, el recurso humano necesario para ejecutar o administrar el proyecto.</w:t>
            </w:r>
          </w:p>
        </w:tc>
      </w:tr>
      <w:tr w:rsidR="00556803" w14:paraId="6D6C3206" w14:textId="77777777">
        <w:trPr>
          <w:trHeight w:val="738"/>
        </w:trPr>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14:paraId="20A6CB61" w14:textId="77777777" w:rsidR="00556803" w:rsidRDefault="00000000">
            <w:pPr>
              <w:jc w:val="center"/>
              <w:rPr>
                <w:rFonts w:ascii="Arial" w:eastAsia="Arial" w:hAnsi="Arial" w:cs="Arial"/>
                <w:color w:val="000000"/>
                <w:sz w:val="20"/>
                <w:szCs w:val="20"/>
              </w:rPr>
            </w:pPr>
            <w:r>
              <w:rPr>
                <w:rFonts w:ascii="Arial" w:eastAsia="Arial" w:hAnsi="Arial" w:cs="Arial"/>
                <w:color w:val="000000"/>
                <w:sz w:val="20"/>
                <w:szCs w:val="20"/>
              </w:rPr>
              <w:t>Fortalecimiento institucional</w:t>
            </w:r>
          </w:p>
        </w:tc>
        <w:tc>
          <w:tcPr>
            <w:tcW w:w="1619" w:type="dxa"/>
            <w:tcBorders>
              <w:top w:val="nil"/>
              <w:left w:val="nil"/>
              <w:bottom w:val="single" w:sz="4" w:space="0" w:color="000000"/>
              <w:right w:val="single" w:sz="4" w:space="0" w:color="000000"/>
            </w:tcBorders>
            <w:shd w:val="clear" w:color="auto" w:fill="auto"/>
            <w:vAlign w:val="center"/>
          </w:tcPr>
          <w:p w14:paraId="39D518DD"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Comunicaciones</w:t>
            </w:r>
          </w:p>
        </w:tc>
        <w:tc>
          <w:tcPr>
            <w:tcW w:w="6366" w:type="dxa"/>
            <w:tcBorders>
              <w:top w:val="nil"/>
              <w:left w:val="nil"/>
              <w:bottom w:val="single" w:sz="4" w:space="0" w:color="000000"/>
              <w:right w:val="single" w:sz="4" w:space="0" w:color="000000"/>
            </w:tcBorders>
            <w:shd w:val="clear" w:color="auto" w:fill="auto"/>
          </w:tcPr>
          <w:p w14:paraId="3F279AD8" w14:textId="77777777" w:rsidR="00556803" w:rsidRDefault="00000000">
            <w:pPr>
              <w:rPr>
                <w:rFonts w:ascii="Arial" w:eastAsia="Arial" w:hAnsi="Arial" w:cs="Arial"/>
                <w:color w:val="000000"/>
                <w:sz w:val="20"/>
                <w:szCs w:val="20"/>
              </w:rPr>
            </w:pPr>
            <w:r>
              <w:rPr>
                <w:rFonts w:ascii="Arial" w:eastAsia="Arial" w:hAnsi="Arial" w:cs="Arial"/>
                <w:color w:val="000000"/>
                <w:sz w:val="20"/>
                <w:szCs w:val="20"/>
              </w:rPr>
              <w:t>Corresponde a los medios de comunicación con que puede contar la ciudadanía para acceder a los contenidos, programas y servicios que ofrecen las entidades.</w:t>
            </w:r>
          </w:p>
        </w:tc>
      </w:tr>
      <w:tr w:rsidR="00556803" w14:paraId="6D0892F6"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6AC7FD0C" w14:textId="77777777" w:rsidR="00556803" w:rsidRDefault="0055680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center"/>
          </w:tcPr>
          <w:p w14:paraId="1543B2B8"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Consultoría</w:t>
            </w:r>
          </w:p>
        </w:tc>
        <w:tc>
          <w:tcPr>
            <w:tcW w:w="6366" w:type="dxa"/>
            <w:tcBorders>
              <w:top w:val="nil"/>
              <w:left w:val="nil"/>
              <w:bottom w:val="single" w:sz="4" w:space="0" w:color="000000"/>
              <w:right w:val="single" w:sz="4" w:space="0" w:color="000000"/>
            </w:tcBorders>
            <w:shd w:val="clear" w:color="auto" w:fill="auto"/>
          </w:tcPr>
          <w:p w14:paraId="612BEBF9"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Corresponde a la actividad profesional relativa a los servicios especializados prestados a una entidad para asesorarla y ayudarla en la mejora de su gestión y operación.</w:t>
            </w:r>
          </w:p>
        </w:tc>
      </w:tr>
      <w:tr w:rsidR="00556803" w14:paraId="485FCA1B"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7CFAC998"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619" w:type="dxa"/>
            <w:tcBorders>
              <w:top w:val="nil"/>
              <w:left w:val="nil"/>
              <w:bottom w:val="single" w:sz="4" w:space="0" w:color="000000"/>
              <w:right w:val="single" w:sz="4" w:space="0" w:color="000000"/>
            </w:tcBorders>
            <w:shd w:val="clear" w:color="auto" w:fill="auto"/>
            <w:vAlign w:val="center"/>
          </w:tcPr>
          <w:p w14:paraId="3C14D184"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Hardware</w:t>
            </w:r>
          </w:p>
        </w:tc>
        <w:tc>
          <w:tcPr>
            <w:tcW w:w="6366" w:type="dxa"/>
            <w:tcBorders>
              <w:top w:val="nil"/>
              <w:left w:val="nil"/>
              <w:bottom w:val="single" w:sz="4" w:space="0" w:color="000000"/>
              <w:right w:val="single" w:sz="4" w:space="0" w:color="000000"/>
            </w:tcBorders>
            <w:shd w:val="clear" w:color="auto" w:fill="auto"/>
          </w:tcPr>
          <w:p w14:paraId="05B69431"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Corresponde al conjunto de los componentes físicos de una tecnología, como por ejemplo una computadora.</w:t>
            </w:r>
          </w:p>
        </w:tc>
      </w:tr>
      <w:tr w:rsidR="00556803" w14:paraId="2DF80C34"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1DD95164"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619" w:type="dxa"/>
            <w:tcBorders>
              <w:top w:val="nil"/>
              <w:left w:val="nil"/>
              <w:bottom w:val="single" w:sz="4" w:space="0" w:color="000000"/>
              <w:right w:val="single" w:sz="4" w:space="0" w:color="000000"/>
            </w:tcBorders>
            <w:shd w:val="clear" w:color="auto" w:fill="auto"/>
            <w:vAlign w:val="center"/>
          </w:tcPr>
          <w:p w14:paraId="35142C2A"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Software</w:t>
            </w:r>
          </w:p>
        </w:tc>
        <w:tc>
          <w:tcPr>
            <w:tcW w:w="6366" w:type="dxa"/>
            <w:tcBorders>
              <w:top w:val="nil"/>
              <w:left w:val="nil"/>
              <w:bottom w:val="single" w:sz="4" w:space="0" w:color="000000"/>
              <w:right w:val="single" w:sz="4" w:space="0" w:color="000000"/>
            </w:tcBorders>
            <w:shd w:val="clear" w:color="auto" w:fill="auto"/>
          </w:tcPr>
          <w:p w14:paraId="61EF21FF"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Corresponde al equipamiento o soporte lógicos de un sistema informático, por ejemplo, las aplicaciones de ofimática.</w:t>
            </w:r>
          </w:p>
        </w:tc>
      </w:tr>
      <w:tr w:rsidR="00556803" w14:paraId="60D51806"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1FF8F531"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619" w:type="dxa"/>
            <w:tcBorders>
              <w:top w:val="nil"/>
              <w:left w:val="nil"/>
              <w:bottom w:val="single" w:sz="4" w:space="0" w:color="000000"/>
              <w:right w:val="single" w:sz="4" w:space="0" w:color="000000"/>
            </w:tcBorders>
            <w:shd w:val="clear" w:color="auto" w:fill="auto"/>
            <w:vAlign w:val="center"/>
          </w:tcPr>
          <w:p w14:paraId="2CE32B86"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Interventoría</w:t>
            </w:r>
          </w:p>
        </w:tc>
        <w:tc>
          <w:tcPr>
            <w:tcW w:w="6366" w:type="dxa"/>
            <w:tcBorders>
              <w:top w:val="nil"/>
              <w:left w:val="nil"/>
              <w:bottom w:val="single" w:sz="4" w:space="0" w:color="000000"/>
              <w:right w:val="single" w:sz="4" w:space="0" w:color="000000"/>
            </w:tcBorders>
            <w:shd w:val="clear" w:color="auto" w:fill="auto"/>
          </w:tcPr>
          <w:p w14:paraId="22097B8A"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Consiste en velar porque se cumplan las especificaciones técnicas, legales, financieras, presupuestales, ambientales y los tiempos establecidos en los contratos.</w:t>
            </w:r>
          </w:p>
        </w:tc>
      </w:tr>
      <w:tr w:rsidR="00556803" w14:paraId="79A8EB96"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6A07958A"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619" w:type="dxa"/>
            <w:tcBorders>
              <w:top w:val="nil"/>
              <w:left w:val="nil"/>
              <w:bottom w:val="single" w:sz="4" w:space="0" w:color="000000"/>
              <w:right w:val="single" w:sz="4" w:space="0" w:color="000000"/>
            </w:tcBorders>
            <w:shd w:val="clear" w:color="auto" w:fill="auto"/>
            <w:vAlign w:val="center"/>
          </w:tcPr>
          <w:p w14:paraId="4000B689"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Talento Humano</w:t>
            </w:r>
          </w:p>
        </w:tc>
        <w:tc>
          <w:tcPr>
            <w:tcW w:w="6366" w:type="dxa"/>
            <w:tcBorders>
              <w:top w:val="nil"/>
              <w:left w:val="nil"/>
              <w:bottom w:val="single" w:sz="4" w:space="0" w:color="000000"/>
              <w:right w:val="single" w:sz="4" w:space="0" w:color="000000"/>
            </w:tcBorders>
            <w:shd w:val="clear" w:color="auto" w:fill="auto"/>
          </w:tcPr>
          <w:p w14:paraId="766772B8"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Según sea el caso, el recurso humano necesario para apoyar la gestión de entidad.</w:t>
            </w:r>
          </w:p>
        </w:tc>
      </w:tr>
    </w:tbl>
    <w:p w14:paraId="6062C550" w14:textId="77777777" w:rsidR="00556803" w:rsidRDefault="00556803">
      <w:pPr>
        <w:pBdr>
          <w:top w:val="nil"/>
          <w:left w:val="nil"/>
          <w:bottom w:val="nil"/>
          <w:right w:val="nil"/>
          <w:between w:val="nil"/>
        </w:pBdr>
        <w:ind w:hanging="708"/>
        <w:rPr>
          <w:color w:val="000000"/>
          <w:sz w:val="20"/>
          <w:szCs w:val="20"/>
          <w:highlight w:val="yellow"/>
        </w:rPr>
      </w:pPr>
    </w:p>
    <w:p w14:paraId="48387696" w14:textId="77777777" w:rsidR="00556803" w:rsidRDefault="00556803">
      <w:pPr>
        <w:rPr>
          <w:rFonts w:ascii="Calibri" w:eastAsia="Calibri" w:hAnsi="Calibri" w:cs="Calibri"/>
          <w:color w:val="000000"/>
          <w:sz w:val="22"/>
          <w:szCs w:val="22"/>
        </w:rPr>
      </w:pPr>
    </w:p>
    <w:p w14:paraId="392A413E" w14:textId="77777777" w:rsidR="00556803" w:rsidRDefault="00556803">
      <w:pPr>
        <w:rPr>
          <w:rFonts w:ascii="Calibri" w:eastAsia="Calibri" w:hAnsi="Calibri" w:cs="Calibri"/>
          <w:color w:val="000000"/>
          <w:sz w:val="22"/>
          <w:szCs w:val="22"/>
        </w:rPr>
      </w:pPr>
    </w:p>
    <w:p w14:paraId="2515BED1" w14:textId="77777777" w:rsidR="00556803" w:rsidRDefault="00556803">
      <w:pPr>
        <w:rPr>
          <w:rFonts w:ascii="Calibri" w:eastAsia="Calibri" w:hAnsi="Calibri" w:cs="Calibri"/>
          <w:color w:val="000000"/>
          <w:sz w:val="22"/>
          <w:szCs w:val="22"/>
        </w:rPr>
      </w:pPr>
    </w:p>
    <w:p w14:paraId="4E4622DB" w14:textId="77777777" w:rsidR="00556803" w:rsidRDefault="00000000">
      <w:pPr>
        <w:pBdr>
          <w:top w:val="nil"/>
          <w:left w:val="nil"/>
          <w:bottom w:val="nil"/>
          <w:right w:val="nil"/>
          <w:between w:val="nil"/>
        </w:pBdr>
        <w:rPr>
          <w:color w:val="000000"/>
          <w:sz w:val="20"/>
          <w:szCs w:val="20"/>
        </w:rPr>
      </w:pPr>
      <w:r>
        <w:rPr>
          <w:color w:val="000000"/>
          <w:sz w:val="20"/>
          <w:szCs w:val="20"/>
        </w:rPr>
        <w:t>ANEXO 6: LISTADO DE ALGUNOS VERBOS A SER CONSIDERADOS.</w:t>
      </w:r>
    </w:p>
    <w:p w14:paraId="73B3F79C" w14:textId="77777777" w:rsidR="00556803" w:rsidRDefault="00556803">
      <w:pPr>
        <w:rPr>
          <w:rFonts w:ascii="Calibri" w:eastAsia="Calibri" w:hAnsi="Calibri" w:cs="Calibri"/>
          <w:color w:val="000000"/>
          <w:sz w:val="22"/>
          <w:szCs w:val="22"/>
        </w:rPr>
      </w:pPr>
    </w:p>
    <w:p w14:paraId="5A2F0385"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Verbos para la formulación de metas, activades y acciones o tareas según el tipo de proyecto.</w:t>
      </w:r>
    </w:p>
    <w:tbl>
      <w:tblPr>
        <w:tblStyle w:val="affffffff8"/>
        <w:tblW w:w="3686" w:type="dxa"/>
        <w:tblInd w:w="0" w:type="dxa"/>
        <w:tblLayout w:type="fixed"/>
        <w:tblLook w:val="0400" w:firstRow="0" w:lastRow="0" w:firstColumn="0" w:lastColumn="0" w:noHBand="0" w:noVBand="1"/>
      </w:tblPr>
      <w:tblGrid>
        <w:gridCol w:w="1985"/>
        <w:gridCol w:w="1701"/>
      </w:tblGrid>
      <w:tr w:rsidR="00556803" w14:paraId="19272107" w14:textId="77777777">
        <w:trPr>
          <w:trHeight w:val="318"/>
        </w:trPr>
        <w:tc>
          <w:tcPr>
            <w:tcW w:w="3686" w:type="dxa"/>
            <w:gridSpan w:val="2"/>
            <w:tcBorders>
              <w:top w:val="nil"/>
              <w:left w:val="nil"/>
              <w:bottom w:val="nil"/>
              <w:right w:val="nil"/>
            </w:tcBorders>
            <w:shd w:val="clear" w:color="auto" w:fill="auto"/>
            <w:vAlign w:val="bottom"/>
          </w:tcPr>
          <w:p w14:paraId="58A6FC3A" w14:textId="77777777" w:rsidR="00556803" w:rsidRDefault="00556803">
            <w:pPr>
              <w:rPr>
                <w:rFonts w:ascii="Calibri" w:eastAsia="Calibri" w:hAnsi="Calibri" w:cs="Calibri"/>
                <w:color w:val="000000"/>
                <w:sz w:val="22"/>
                <w:szCs w:val="22"/>
              </w:rPr>
            </w:pPr>
          </w:p>
        </w:tc>
      </w:tr>
      <w:tr w:rsidR="00556803" w14:paraId="69200186" w14:textId="77777777">
        <w:trPr>
          <w:trHeight w:val="318"/>
        </w:trPr>
        <w:tc>
          <w:tcPr>
            <w:tcW w:w="1985"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0D2AC8DC"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Tipo de Proyectos</w:t>
            </w:r>
          </w:p>
        </w:tc>
        <w:tc>
          <w:tcPr>
            <w:tcW w:w="1701" w:type="dxa"/>
            <w:tcBorders>
              <w:top w:val="single" w:sz="4" w:space="0" w:color="000000"/>
              <w:left w:val="nil"/>
              <w:bottom w:val="single" w:sz="4" w:space="0" w:color="000000"/>
              <w:right w:val="single" w:sz="4" w:space="0" w:color="000000"/>
            </w:tcBorders>
            <w:shd w:val="clear" w:color="auto" w:fill="BFBFBF"/>
            <w:vAlign w:val="bottom"/>
          </w:tcPr>
          <w:p w14:paraId="3D68660E"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Verbos</w:t>
            </w:r>
          </w:p>
        </w:tc>
      </w:tr>
      <w:tr w:rsidR="00556803" w14:paraId="5E3FE9DA" w14:textId="77777777">
        <w:trPr>
          <w:trHeight w:val="318"/>
        </w:trPr>
        <w:tc>
          <w:tcPr>
            <w:tcW w:w="1985" w:type="dxa"/>
            <w:vMerge w:val="restart"/>
            <w:tcBorders>
              <w:top w:val="nil"/>
              <w:left w:val="single" w:sz="4" w:space="0" w:color="000000"/>
              <w:bottom w:val="single" w:sz="4" w:space="0" w:color="000000"/>
              <w:right w:val="single" w:sz="4" w:space="0" w:color="000000"/>
            </w:tcBorders>
            <w:shd w:val="clear" w:color="auto" w:fill="auto"/>
            <w:vAlign w:val="center"/>
          </w:tcPr>
          <w:p w14:paraId="0BE754BD"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Infraestructura</w:t>
            </w:r>
          </w:p>
        </w:tc>
        <w:tc>
          <w:tcPr>
            <w:tcW w:w="1701" w:type="dxa"/>
            <w:tcBorders>
              <w:top w:val="nil"/>
              <w:left w:val="nil"/>
              <w:bottom w:val="single" w:sz="4" w:space="0" w:color="000000"/>
              <w:right w:val="single" w:sz="4" w:space="0" w:color="000000"/>
            </w:tcBorders>
            <w:shd w:val="clear" w:color="auto" w:fill="auto"/>
            <w:vAlign w:val="bottom"/>
          </w:tcPr>
          <w:p w14:paraId="44AA8F15"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Adecuar</w:t>
            </w:r>
          </w:p>
        </w:tc>
      </w:tr>
      <w:tr w:rsidR="00556803" w14:paraId="207AB0A1"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54FB2623"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41F2F3AB"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Ampliar</w:t>
            </w:r>
          </w:p>
        </w:tc>
      </w:tr>
      <w:tr w:rsidR="00556803" w14:paraId="2318E434"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1DD6CB3C"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543F7FDB"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Construir</w:t>
            </w:r>
          </w:p>
        </w:tc>
      </w:tr>
      <w:tr w:rsidR="00556803" w14:paraId="0CBA1E9A"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0CF76B19"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0AD44725"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Demarcar</w:t>
            </w:r>
          </w:p>
        </w:tc>
      </w:tr>
      <w:tr w:rsidR="00556803" w14:paraId="2C867D28"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5B34AA59"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0E77FF36"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Mantener</w:t>
            </w:r>
          </w:p>
        </w:tc>
      </w:tr>
      <w:tr w:rsidR="00556803" w14:paraId="2F831AD4"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3E7C2666"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3BD9D9BE"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Realizar</w:t>
            </w:r>
          </w:p>
        </w:tc>
      </w:tr>
      <w:tr w:rsidR="00556803" w14:paraId="342A27A3"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53A8F175"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1344096C"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Recuperar</w:t>
            </w:r>
          </w:p>
        </w:tc>
      </w:tr>
      <w:tr w:rsidR="00556803" w14:paraId="09BBE1F5"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503F62EB"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2AC2AEE2"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Reforzar</w:t>
            </w:r>
          </w:p>
        </w:tc>
      </w:tr>
      <w:tr w:rsidR="00556803" w14:paraId="32AE08DE"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07D81CEB"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08DA1D98"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Rehabitar</w:t>
            </w:r>
          </w:p>
        </w:tc>
      </w:tr>
      <w:tr w:rsidR="00556803" w14:paraId="0DBDFC12"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5996EC69"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0DF86817"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Renovar</w:t>
            </w:r>
          </w:p>
        </w:tc>
      </w:tr>
      <w:tr w:rsidR="00556803" w14:paraId="71E3CF48"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4C7BFD7A"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4BB82156"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Restaurar</w:t>
            </w:r>
          </w:p>
        </w:tc>
      </w:tr>
      <w:tr w:rsidR="00556803" w14:paraId="79AECF43"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4B9404B3"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08853780"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Reubicar</w:t>
            </w:r>
          </w:p>
        </w:tc>
      </w:tr>
    </w:tbl>
    <w:p w14:paraId="42522C29" w14:textId="77777777" w:rsidR="00556803" w:rsidRDefault="00556803">
      <w:pPr>
        <w:pBdr>
          <w:top w:val="nil"/>
          <w:left w:val="nil"/>
          <w:bottom w:val="nil"/>
          <w:right w:val="nil"/>
          <w:between w:val="nil"/>
        </w:pBdr>
        <w:ind w:hanging="708"/>
        <w:rPr>
          <w:color w:val="000000"/>
          <w:sz w:val="20"/>
          <w:szCs w:val="20"/>
          <w:highlight w:val="yellow"/>
        </w:rPr>
      </w:pPr>
    </w:p>
    <w:tbl>
      <w:tblPr>
        <w:tblStyle w:val="affffffff9"/>
        <w:tblW w:w="3720" w:type="dxa"/>
        <w:tblInd w:w="0" w:type="dxa"/>
        <w:tblLayout w:type="fixed"/>
        <w:tblLook w:val="0400" w:firstRow="0" w:lastRow="0" w:firstColumn="0" w:lastColumn="0" w:noHBand="0" w:noVBand="1"/>
      </w:tblPr>
      <w:tblGrid>
        <w:gridCol w:w="1980"/>
        <w:gridCol w:w="1740"/>
      </w:tblGrid>
      <w:tr w:rsidR="00556803" w14:paraId="108BC22B" w14:textId="77777777">
        <w:trPr>
          <w:trHeight w:val="300"/>
        </w:trPr>
        <w:tc>
          <w:tcPr>
            <w:tcW w:w="1980"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6574ED3F"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Tipo de Proyectos</w:t>
            </w:r>
          </w:p>
        </w:tc>
        <w:tc>
          <w:tcPr>
            <w:tcW w:w="1740" w:type="dxa"/>
            <w:tcBorders>
              <w:top w:val="single" w:sz="4" w:space="0" w:color="000000"/>
              <w:left w:val="nil"/>
              <w:bottom w:val="single" w:sz="4" w:space="0" w:color="000000"/>
              <w:right w:val="single" w:sz="4" w:space="0" w:color="000000"/>
            </w:tcBorders>
            <w:shd w:val="clear" w:color="auto" w:fill="BFBFBF"/>
            <w:vAlign w:val="bottom"/>
          </w:tcPr>
          <w:p w14:paraId="51BE673F"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Verbos</w:t>
            </w:r>
          </w:p>
        </w:tc>
      </w:tr>
      <w:tr w:rsidR="00556803" w14:paraId="72AB19E4" w14:textId="77777777">
        <w:trPr>
          <w:trHeight w:val="300"/>
        </w:trPr>
        <w:tc>
          <w:tcPr>
            <w:tcW w:w="1980" w:type="dxa"/>
            <w:vMerge w:val="restart"/>
            <w:tcBorders>
              <w:top w:val="nil"/>
              <w:left w:val="single" w:sz="4" w:space="0" w:color="000000"/>
              <w:bottom w:val="single" w:sz="4" w:space="0" w:color="000000"/>
              <w:right w:val="single" w:sz="4" w:space="0" w:color="000000"/>
            </w:tcBorders>
            <w:shd w:val="clear" w:color="auto" w:fill="auto"/>
            <w:vAlign w:val="center"/>
          </w:tcPr>
          <w:p w14:paraId="5CA49CC6" w14:textId="77777777" w:rsidR="00556803" w:rsidRDefault="00000000">
            <w:pPr>
              <w:jc w:val="center"/>
              <w:rPr>
                <w:rFonts w:ascii="Calibri" w:eastAsia="Calibri" w:hAnsi="Calibri" w:cs="Calibri"/>
                <w:color w:val="000000"/>
                <w:sz w:val="22"/>
                <w:szCs w:val="22"/>
              </w:rPr>
            </w:pPr>
            <w:r>
              <w:rPr>
                <w:rFonts w:ascii="Calibri" w:eastAsia="Calibri" w:hAnsi="Calibri" w:cs="Calibri"/>
                <w:color w:val="000000"/>
                <w:sz w:val="22"/>
                <w:szCs w:val="22"/>
              </w:rPr>
              <w:t>Fortalecimiento Institucional</w:t>
            </w:r>
          </w:p>
        </w:tc>
        <w:tc>
          <w:tcPr>
            <w:tcW w:w="1740" w:type="dxa"/>
            <w:tcBorders>
              <w:top w:val="nil"/>
              <w:left w:val="nil"/>
              <w:bottom w:val="single" w:sz="4" w:space="0" w:color="000000"/>
              <w:right w:val="single" w:sz="4" w:space="0" w:color="000000"/>
            </w:tcBorders>
            <w:shd w:val="clear" w:color="auto" w:fill="auto"/>
            <w:vAlign w:val="bottom"/>
          </w:tcPr>
          <w:p w14:paraId="321F37C4"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Adecuar</w:t>
            </w:r>
          </w:p>
        </w:tc>
      </w:tr>
      <w:tr w:rsidR="00556803" w14:paraId="3E3860EC"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290D28CE"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78E32CBE"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Adquirir</w:t>
            </w:r>
          </w:p>
        </w:tc>
      </w:tr>
      <w:tr w:rsidR="00556803" w14:paraId="01E1EECA"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13EB06CB"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3A70510B"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Atender</w:t>
            </w:r>
          </w:p>
        </w:tc>
      </w:tr>
      <w:tr w:rsidR="00556803" w14:paraId="72C0480D"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53925C0D"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30E2400F"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Capacitar</w:t>
            </w:r>
          </w:p>
        </w:tc>
      </w:tr>
      <w:tr w:rsidR="00556803" w14:paraId="731EBB68"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55991B4C"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6DB9271F"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Elaborar</w:t>
            </w:r>
          </w:p>
        </w:tc>
      </w:tr>
      <w:tr w:rsidR="00556803" w14:paraId="4C84F0AC"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7D087B64"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497299D9"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Entregar</w:t>
            </w:r>
          </w:p>
        </w:tc>
      </w:tr>
      <w:tr w:rsidR="00556803" w14:paraId="15FBD5DA"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2311E455"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00714F4C"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Formar</w:t>
            </w:r>
          </w:p>
        </w:tc>
      </w:tr>
      <w:tr w:rsidR="00556803" w14:paraId="19A1CA0E"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7947CB5C"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5251727B"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Formular</w:t>
            </w:r>
          </w:p>
        </w:tc>
      </w:tr>
      <w:tr w:rsidR="00556803" w14:paraId="21DAC7F7"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6ED127BE"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68EE87C0"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Implementar</w:t>
            </w:r>
          </w:p>
        </w:tc>
      </w:tr>
      <w:tr w:rsidR="00556803" w14:paraId="10085809"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613601D4"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6FF11D92"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Incorporar</w:t>
            </w:r>
          </w:p>
        </w:tc>
      </w:tr>
      <w:tr w:rsidR="00556803" w14:paraId="11019D8B"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2B261DA0"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704B3A1F"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Mantener</w:t>
            </w:r>
          </w:p>
        </w:tc>
      </w:tr>
      <w:tr w:rsidR="00556803" w14:paraId="46C1CCA8"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06058EBA"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1E413603"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Medir</w:t>
            </w:r>
          </w:p>
        </w:tc>
      </w:tr>
      <w:tr w:rsidR="00556803" w14:paraId="4D3C3055"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13D53262"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74FA9BE9"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Realizar</w:t>
            </w:r>
          </w:p>
        </w:tc>
      </w:tr>
      <w:tr w:rsidR="00556803" w14:paraId="1C8B1B17"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1916FBEE"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21CBA524"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Sanear</w:t>
            </w:r>
          </w:p>
        </w:tc>
      </w:tr>
    </w:tbl>
    <w:p w14:paraId="1F9AFFFF" w14:textId="77777777" w:rsidR="00556803" w:rsidRDefault="00556803">
      <w:pPr>
        <w:pBdr>
          <w:top w:val="nil"/>
          <w:left w:val="nil"/>
          <w:bottom w:val="nil"/>
          <w:right w:val="nil"/>
          <w:between w:val="nil"/>
        </w:pBdr>
        <w:ind w:hanging="708"/>
        <w:rPr>
          <w:color w:val="000000"/>
          <w:sz w:val="20"/>
          <w:szCs w:val="20"/>
          <w:highlight w:val="yellow"/>
        </w:rPr>
      </w:pPr>
    </w:p>
    <w:tbl>
      <w:tblPr>
        <w:tblStyle w:val="affffffffa"/>
        <w:tblW w:w="3720" w:type="dxa"/>
        <w:tblInd w:w="0" w:type="dxa"/>
        <w:tblLayout w:type="fixed"/>
        <w:tblLook w:val="0400" w:firstRow="0" w:lastRow="0" w:firstColumn="0" w:lastColumn="0" w:noHBand="0" w:noVBand="1"/>
      </w:tblPr>
      <w:tblGrid>
        <w:gridCol w:w="1840"/>
        <w:gridCol w:w="1880"/>
      </w:tblGrid>
      <w:tr w:rsidR="00556803" w14:paraId="367419F9" w14:textId="77777777">
        <w:trPr>
          <w:trHeight w:val="300"/>
        </w:trPr>
        <w:tc>
          <w:tcPr>
            <w:tcW w:w="1840"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85BADC9"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lastRenderedPageBreak/>
              <w:t>Tipo de Proyectos</w:t>
            </w:r>
          </w:p>
        </w:tc>
        <w:tc>
          <w:tcPr>
            <w:tcW w:w="1880" w:type="dxa"/>
            <w:tcBorders>
              <w:top w:val="single" w:sz="4" w:space="0" w:color="000000"/>
              <w:left w:val="nil"/>
              <w:bottom w:val="single" w:sz="4" w:space="0" w:color="000000"/>
              <w:right w:val="single" w:sz="4" w:space="0" w:color="000000"/>
            </w:tcBorders>
            <w:shd w:val="clear" w:color="auto" w:fill="BFBFBF"/>
            <w:vAlign w:val="bottom"/>
          </w:tcPr>
          <w:p w14:paraId="1026AAD3"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Verbos</w:t>
            </w:r>
          </w:p>
        </w:tc>
      </w:tr>
      <w:tr w:rsidR="00556803" w14:paraId="3A9ED810" w14:textId="77777777">
        <w:trPr>
          <w:trHeight w:val="300"/>
        </w:trPr>
        <w:tc>
          <w:tcPr>
            <w:tcW w:w="1840" w:type="dxa"/>
            <w:vMerge w:val="restart"/>
            <w:tcBorders>
              <w:top w:val="nil"/>
              <w:left w:val="single" w:sz="4" w:space="0" w:color="000000"/>
              <w:bottom w:val="single" w:sz="4" w:space="0" w:color="000000"/>
              <w:right w:val="single" w:sz="4" w:space="0" w:color="000000"/>
            </w:tcBorders>
            <w:shd w:val="clear" w:color="auto" w:fill="auto"/>
            <w:vAlign w:val="center"/>
          </w:tcPr>
          <w:p w14:paraId="1F153D93" w14:textId="77777777" w:rsidR="00556803" w:rsidRDefault="00000000">
            <w:pPr>
              <w:jc w:val="center"/>
              <w:rPr>
                <w:rFonts w:ascii="Calibri" w:eastAsia="Calibri" w:hAnsi="Calibri" w:cs="Calibri"/>
                <w:color w:val="000000"/>
                <w:sz w:val="22"/>
                <w:szCs w:val="22"/>
              </w:rPr>
            </w:pPr>
            <w:r>
              <w:rPr>
                <w:rFonts w:ascii="Calibri" w:eastAsia="Calibri" w:hAnsi="Calibri" w:cs="Calibri"/>
                <w:color w:val="000000"/>
                <w:sz w:val="22"/>
                <w:szCs w:val="22"/>
              </w:rPr>
              <w:t>Información</w:t>
            </w:r>
          </w:p>
        </w:tc>
        <w:tc>
          <w:tcPr>
            <w:tcW w:w="1880" w:type="dxa"/>
            <w:tcBorders>
              <w:top w:val="nil"/>
              <w:left w:val="nil"/>
              <w:bottom w:val="single" w:sz="4" w:space="0" w:color="000000"/>
              <w:right w:val="single" w:sz="4" w:space="0" w:color="000000"/>
            </w:tcBorders>
            <w:shd w:val="clear" w:color="auto" w:fill="auto"/>
            <w:vAlign w:val="bottom"/>
          </w:tcPr>
          <w:p w14:paraId="0CE7FB42"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Actualizar</w:t>
            </w:r>
          </w:p>
        </w:tc>
      </w:tr>
      <w:tr w:rsidR="00556803" w14:paraId="0EFB5B85"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7AD3A36B"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24313643"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Administrar</w:t>
            </w:r>
          </w:p>
        </w:tc>
      </w:tr>
      <w:tr w:rsidR="00556803" w14:paraId="6CE30DDE"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5BF2B31D"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08CE496A"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Desarrollar</w:t>
            </w:r>
          </w:p>
        </w:tc>
      </w:tr>
      <w:tr w:rsidR="00556803" w14:paraId="303DAEE9"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5D97FDD9"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2AF265F2"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Diseñar</w:t>
            </w:r>
          </w:p>
        </w:tc>
      </w:tr>
      <w:tr w:rsidR="00556803" w14:paraId="0C4AE733"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496BEAC0"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4C1993E0"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Divulgar</w:t>
            </w:r>
          </w:p>
        </w:tc>
      </w:tr>
      <w:tr w:rsidR="00556803" w14:paraId="7AAB0772"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30943571"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40D30672"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Entregar</w:t>
            </w:r>
          </w:p>
        </w:tc>
      </w:tr>
      <w:tr w:rsidR="00556803" w14:paraId="53364ABC"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0E499DEC"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393C23CD"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Interconectar</w:t>
            </w:r>
          </w:p>
        </w:tc>
      </w:tr>
      <w:tr w:rsidR="00556803" w14:paraId="4B1D1E04"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64DDF146"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317E089C"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Materialización</w:t>
            </w:r>
          </w:p>
        </w:tc>
      </w:tr>
      <w:tr w:rsidR="00556803" w14:paraId="60CB73FE"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37155506"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486B8B4A"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Mejorar</w:t>
            </w:r>
          </w:p>
        </w:tc>
      </w:tr>
      <w:tr w:rsidR="00556803" w14:paraId="26E7CDEC"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782DB681"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0CBF6DE6"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Monitorear</w:t>
            </w:r>
          </w:p>
        </w:tc>
      </w:tr>
      <w:tr w:rsidR="00556803" w14:paraId="4FCBAA85"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25D3A782"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43CDF8B9"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Operar</w:t>
            </w:r>
          </w:p>
        </w:tc>
      </w:tr>
      <w:tr w:rsidR="00556803" w14:paraId="7696C16A"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53599DF0"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300CD010"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Realizar</w:t>
            </w:r>
          </w:p>
        </w:tc>
      </w:tr>
      <w:tr w:rsidR="00556803" w14:paraId="015B3B57"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1086E3EA"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21E24AC5"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Renovar</w:t>
            </w:r>
          </w:p>
        </w:tc>
      </w:tr>
      <w:tr w:rsidR="00556803" w14:paraId="65A16DB5"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24002EEE"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36152E63"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Unificar</w:t>
            </w:r>
          </w:p>
        </w:tc>
      </w:tr>
    </w:tbl>
    <w:p w14:paraId="7CFAA3E6" w14:textId="77777777" w:rsidR="00556803" w:rsidRDefault="00556803">
      <w:pPr>
        <w:pBdr>
          <w:top w:val="nil"/>
          <w:left w:val="nil"/>
          <w:bottom w:val="nil"/>
          <w:right w:val="nil"/>
          <w:between w:val="nil"/>
        </w:pBdr>
        <w:ind w:hanging="708"/>
        <w:rPr>
          <w:color w:val="000000"/>
          <w:sz w:val="20"/>
          <w:szCs w:val="20"/>
          <w:highlight w:val="yellow"/>
        </w:rPr>
      </w:pPr>
    </w:p>
    <w:p w14:paraId="366EA504" w14:textId="77777777" w:rsidR="00556803" w:rsidRDefault="00556803">
      <w:pPr>
        <w:pBdr>
          <w:top w:val="nil"/>
          <w:left w:val="nil"/>
          <w:bottom w:val="nil"/>
          <w:right w:val="nil"/>
          <w:between w:val="nil"/>
        </w:pBdr>
        <w:ind w:hanging="708"/>
        <w:rPr>
          <w:color w:val="000000"/>
          <w:sz w:val="20"/>
          <w:szCs w:val="20"/>
          <w:highlight w:val="yellow"/>
        </w:rPr>
      </w:pPr>
    </w:p>
    <w:tbl>
      <w:tblPr>
        <w:tblStyle w:val="affffffffb"/>
        <w:tblW w:w="3720" w:type="dxa"/>
        <w:tblInd w:w="0" w:type="dxa"/>
        <w:tblLayout w:type="fixed"/>
        <w:tblLook w:val="0400" w:firstRow="0" w:lastRow="0" w:firstColumn="0" w:lastColumn="0" w:noHBand="0" w:noVBand="1"/>
      </w:tblPr>
      <w:tblGrid>
        <w:gridCol w:w="1840"/>
        <w:gridCol w:w="1880"/>
      </w:tblGrid>
      <w:tr w:rsidR="00556803" w14:paraId="4249E4EC" w14:textId="77777777">
        <w:trPr>
          <w:trHeight w:val="300"/>
        </w:trPr>
        <w:tc>
          <w:tcPr>
            <w:tcW w:w="1840"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DBD6B09"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Tipo de Proyectos</w:t>
            </w:r>
          </w:p>
        </w:tc>
        <w:tc>
          <w:tcPr>
            <w:tcW w:w="1880" w:type="dxa"/>
            <w:tcBorders>
              <w:top w:val="single" w:sz="4" w:space="0" w:color="000000"/>
              <w:left w:val="nil"/>
              <w:bottom w:val="single" w:sz="4" w:space="0" w:color="000000"/>
              <w:right w:val="single" w:sz="4" w:space="0" w:color="000000"/>
            </w:tcBorders>
            <w:shd w:val="clear" w:color="auto" w:fill="BFBFBF"/>
            <w:vAlign w:val="bottom"/>
          </w:tcPr>
          <w:p w14:paraId="76C01747"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Verbos</w:t>
            </w:r>
          </w:p>
        </w:tc>
      </w:tr>
      <w:tr w:rsidR="00556803" w14:paraId="038CD1EA" w14:textId="77777777">
        <w:trPr>
          <w:trHeight w:val="300"/>
        </w:trPr>
        <w:tc>
          <w:tcPr>
            <w:tcW w:w="1840" w:type="dxa"/>
            <w:vMerge w:val="restart"/>
            <w:tcBorders>
              <w:top w:val="nil"/>
              <w:left w:val="single" w:sz="4" w:space="0" w:color="000000"/>
              <w:bottom w:val="single" w:sz="4" w:space="0" w:color="000000"/>
              <w:right w:val="single" w:sz="4" w:space="0" w:color="000000"/>
            </w:tcBorders>
            <w:shd w:val="clear" w:color="auto" w:fill="auto"/>
            <w:vAlign w:val="center"/>
          </w:tcPr>
          <w:p w14:paraId="27DFFB64" w14:textId="77777777" w:rsidR="00556803" w:rsidRDefault="00000000">
            <w:pPr>
              <w:jc w:val="center"/>
              <w:rPr>
                <w:rFonts w:ascii="Calibri" w:eastAsia="Calibri" w:hAnsi="Calibri" w:cs="Calibri"/>
                <w:color w:val="000000"/>
                <w:sz w:val="22"/>
                <w:szCs w:val="22"/>
              </w:rPr>
            </w:pPr>
            <w:r>
              <w:rPr>
                <w:rFonts w:ascii="Calibri" w:eastAsia="Calibri" w:hAnsi="Calibri" w:cs="Calibri"/>
                <w:color w:val="000000"/>
                <w:sz w:val="22"/>
                <w:szCs w:val="22"/>
              </w:rPr>
              <w:t>Dotación</w:t>
            </w:r>
          </w:p>
        </w:tc>
        <w:tc>
          <w:tcPr>
            <w:tcW w:w="1880" w:type="dxa"/>
            <w:tcBorders>
              <w:top w:val="nil"/>
              <w:left w:val="nil"/>
              <w:bottom w:val="single" w:sz="4" w:space="0" w:color="000000"/>
              <w:right w:val="single" w:sz="4" w:space="0" w:color="000000"/>
            </w:tcBorders>
            <w:shd w:val="clear" w:color="auto" w:fill="auto"/>
            <w:vAlign w:val="bottom"/>
          </w:tcPr>
          <w:p w14:paraId="56BBF402"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Dotar</w:t>
            </w:r>
          </w:p>
        </w:tc>
      </w:tr>
      <w:tr w:rsidR="00556803" w14:paraId="6AE82C4D"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4C5DA1AC"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3F102F02"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Entregar</w:t>
            </w:r>
          </w:p>
        </w:tc>
      </w:tr>
      <w:tr w:rsidR="00556803" w14:paraId="50720F6A"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67F8783C"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42299626"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Instalar</w:t>
            </w:r>
          </w:p>
        </w:tc>
      </w:tr>
      <w:tr w:rsidR="00556803" w14:paraId="2CE37370"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42C626A8"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46C5CA01"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Mantener</w:t>
            </w:r>
          </w:p>
        </w:tc>
      </w:tr>
      <w:tr w:rsidR="00556803" w14:paraId="32C2D541"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2CD058D2"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4FEC2E8E"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Realizar</w:t>
            </w:r>
          </w:p>
        </w:tc>
      </w:tr>
      <w:tr w:rsidR="00556803" w14:paraId="577A82D9"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777BE604"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67342BA0"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Renovar</w:t>
            </w:r>
          </w:p>
        </w:tc>
      </w:tr>
      <w:tr w:rsidR="00556803" w14:paraId="4629DD69"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11FAA3FD"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5771DCA0"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Reponer</w:t>
            </w:r>
          </w:p>
        </w:tc>
      </w:tr>
    </w:tbl>
    <w:p w14:paraId="4F1FE594" w14:textId="77777777" w:rsidR="00556803" w:rsidRDefault="00556803">
      <w:pPr>
        <w:pBdr>
          <w:top w:val="nil"/>
          <w:left w:val="nil"/>
          <w:bottom w:val="nil"/>
          <w:right w:val="nil"/>
          <w:between w:val="nil"/>
        </w:pBdr>
        <w:ind w:hanging="708"/>
        <w:rPr>
          <w:color w:val="000000"/>
          <w:sz w:val="20"/>
          <w:szCs w:val="20"/>
          <w:highlight w:val="yellow"/>
        </w:rPr>
      </w:pPr>
    </w:p>
    <w:p w14:paraId="15B72FD7" w14:textId="77777777" w:rsidR="00556803" w:rsidRDefault="00556803">
      <w:pPr>
        <w:pBdr>
          <w:top w:val="nil"/>
          <w:left w:val="nil"/>
          <w:bottom w:val="nil"/>
          <w:right w:val="nil"/>
          <w:between w:val="nil"/>
        </w:pBdr>
        <w:ind w:hanging="708"/>
        <w:rPr>
          <w:color w:val="000000"/>
          <w:sz w:val="20"/>
          <w:szCs w:val="20"/>
          <w:highlight w:val="yellow"/>
        </w:rPr>
      </w:pPr>
    </w:p>
    <w:p w14:paraId="2FB3131D" w14:textId="77777777" w:rsidR="00556803" w:rsidRDefault="00556803">
      <w:pPr>
        <w:pBdr>
          <w:top w:val="nil"/>
          <w:left w:val="nil"/>
          <w:bottom w:val="nil"/>
          <w:right w:val="nil"/>
          <w:between w:val="nil"/>
        </w:pBdr>
        <w:ind w:hanging="708"/>
        <w:rPr>
          <w:color w:val="000000"/>
          <w:sz w:val="20"/>
          <w:szCs w:val="20"/>
          <w:highlight w:val="yellow"/>
        </w:rPr>
      </w:pPr>
    </w:p>
    <w:tbl>
      <w:tblPr>
        <w:tblStyle w:val="affffffffc"/>
        <w:tblW w:w="3789" w:type="dxa"/>
        <w:tblInd w:w="0" w:type="dxa"/>
        <w:tblLayout w:type="fixed"/>
        <w:tblLook w:val="0400" w:firstRow="0" w:lastRow="0" w:firstColumn="0" w:lastColumn="0" w:noHBand="0" w:noVBand="1"/>
      </w:tblPr>
      <w:tblGrid>
        <w:gridCol w:w="1874"/>
        <w:gridCol w:w="1915"/>
      </w:tblGrid>
      <w:tr w:rsidR="00556803" w14:paraId="740D7411" w14:textId="77777777">
        <w:trPr>
          <w:trHeight w:val="279"/>
        </w:trPr>
        <w:tc>
          <w:tcPr>
            <w:tcW w:w="1874"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03F1085F"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Tipo de Proyectos</w:t>
            </w:r>
          </w:p>
        </w:tc>
        <w:tc>
          <w:tcPr>
            <w:tcW w:w="1915" w:type="dxa"/>
            <w:tcBorders>
              <w:top w:val="single" w:sz="4" w:space="0" w:color="000000"/>
              <w:left w:val="nil"/>
              <w:bottom w:val="single" w:sz="4" w:space="0" w:color="000000"/>
              <w:right w:val="single" w:sz="4" w:space="0" w:color="000000"/>
            </w:tcBorders>
            <w:shd w:val="clear" w:color="auto" w:fill="BFBFBF"/>
            <w:vAlign w:val="bottom"/>
          </w:tcPr>
          <w:p w14:paraId="50DAC6E7"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Verbos</w:t>
            </w:r>
          </w:p>
        </w:tc>
      </w:tr>
      <w:tr w:rsidR="00556803" w14:paraId="7EC87EFC" w14:textId="77777777">
        <w:trPr>
          <w:trHeight w:val="279"/>
        </w:trPr>
        <w:tc>
          <w:tcPr>
            <w:tcW w:w="1874" w:type="dxa"/>
            <w:vMerge w:val="restart"/>
            <w:tcBorders>
              <w:top w:val="nil"/>
              <w:left w:val="single" w:sz="4" w:space="0" w:color="000000"/>
              <w:bottom w:val="single" w:sz="4" w:space="0" w:color="000000"/>
              <w:right w:val="single" w:sz="4" w:space="0" w:color="000000"/>
            </w:tcBorders>
            <w:shd w:val="clear" w:color="auto" w:fill="auto"/>
            <w:vAlign w:val="center"/>
          </w:tcPr>
          <w:p w14:paraId="432A9C73" w14:textId="77777777" w:rsidR="00556803" w:rsidRDefault="00000000">
            <w:pPr>
              <w:jc w:val="center"/>
              <w:rPr>
                <w:rFonts w:ascii="Calibri" w:eastAsia="Calibri" w:hAnsi="Calibri" w:cs="Calibri"/>
                <w:color w:val="000000"/>
                <w:sz w:val="22"/>
                <w:szCs w:val="22"/>
              </w:rPr>
            </w:pPr>
            <w:r>
              <w:rPr>
                <w:rFonts w:ascii="Calibri" w:eastAsia="Calibri" w:hAnsi="Calibri" w:cs="Calibri"/>
                <w:color w:val="000000"/>
                <w:sz w:val="22"/>
                <w:szCs w:val="22"/>
              </w:rPr>
              <w:t>Servicios</w:t>
            </w:r>
          </w:p>
        </w:tc>
        <w:tc>
          <w:tcPr>
            <w:tcW w:w="1915" w:type="dxa"/>
            <w:tcBorders>
              <w:top w:val="nil"/>
              <w:left w:val="nil"/>
              <w:bottom w:val="single" w:sz="4" w:space="0" w:color="000000"/>
              <w:right w:val="single" w:sz="4" w:space="0" w:color="000000"/>
            </w:tcBorders>
            <w:shd w:val="clear" w:color="auto" w:fill="auto"/>
            <w:vAlign w:val="bottom"/>
          </w:tcPr>
          <w:p w14:paraId="54C0AD63"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Acreditar</w:t>
            </w:r>
          </w:p>
        </w:tc>
      </w:tr>
      <w:tr w:rsidR="00556803" w14:paraId="34B8AD02"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6CBC8972"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17F1DD04"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Afiliar</w:t>
            </w:r>
          </w:p>
        </w:tc>
      </w:tr>
      <w:tr w:rsidR="00556803" w14:paraId="45E497B3"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2BD1F54D"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30BC6111"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Alcanzar</w:t>
            </w:r>
          </w:p>
        </w:tc>
      </w:tr>
      <w:tr w:rsidR="00556803" w14:paraId="6D483C35"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6D9C95A7"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2B260987"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Ampliar</w:t>
            </w:r>
          </w:p>
        </w:tc>
      </w:tr>
      <w:tr w:rsidR="00556803" w14:paraId="120F3C77"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073AB7FE"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72B12CC3"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Aplicar</w:t>
            </w:r>
          </w:p>
        </w:tc>
      </w:tr>
      <w:tr w:rsidR="00556803" w14:paraId="710AB4D1"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6D8F4C03"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2D64046E"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Apoyar</w:t>
            </w:r>
          </w:p>
        </w:tc>
      </w:tr>
      <w:tr w:rsidR="00556803" w14:paraId="4D905B92"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42C7B35B"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02388699"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Asesorar</w:t>
            </w:r>
          </w:p>
        </w:tc>
      </w:tr>
      <w:tr w:rsidR="00556803" w14:paraId="1F5A490E"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3615CE87"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7DA0DD64"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Atender</w:t>
            </w:r>
          </w:p>
        </w:tc>
      </w:tr>
      <w:tr w:rsidR="00556803" w14:paraId="1FEA6492"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65B15E26"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6075BD42"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Beneficiar</w:t>
            </w:r>
          </w:p>
        </w:tc>
      </w:tr>
      <w:tr w:rsidR="00556803" w14:paraId="3D661FAD"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7E20F579"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51762B40"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Capacitar</w:t>
            </w:r>
          </w:p>
        </w:tc>
      </w:tr>
      <w:tr w:rsidR="00556803" w14:paraId="4AB3AE39"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11D9F921"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72373330"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Caracterizar</w:t>
            </w:r>
          </w:p>
        </w:tc>
      </w:tr>
      <w:tr w:rsidR="00556803" w14:paraId="48AC6A9E"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6A2FAF39"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42621AD6"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Comercializar</w:t>
            </w:r>
          </w:p>
        </w:tc>
      </w:tr>
      <w:tr w:rsidR="00556803" w14:paraId="4654FACB"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1983184D"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554800D6"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Conformar</w:t>
            </w:r>
          </w:p>
        </w:tc>
      </w:tr>
      <w:tr w:rsidR="00556803" w14:paraId="5334D6AC"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45260A8C"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5F6F7DAA"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Crear</w:t>
            </w:r>
          </w:p>
        </w:tc>
      </w:tr>
      <w:tr w:rsidR="00556803" w14:paraId="43647927"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2D1C5E40"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345887F4"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Demarcar</w:t>
            </w:r>
          </w:p>
        </w:tc>
      </w:tr>
      <w:tr w:rsidR="00556803" w14:paraId="5CE7F8F0"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00889B06"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13AFDE18"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Divulgar</w:t>
            </w:r>
          </w:p>
        </w:tc>
      </w:tr>
      <w:tr w:rsidR="00556803" w14:paraId="1B2D471C"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4A45F9B3"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79891666"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Entregar</w:t>
            </w:r>
          </w:p>
        </w:tc>
      </w:tr>
      <w:tr w:rsidR="00556803" w14:paraId="78CEF95F"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330DC0FC"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31B145C9"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Evaluar</w:t>
            </w:r>
          </w:p>
        </w:tc>
      </w:tr>
      <w:tr w:rsidR="00556803" w14:paraId="0CB12009"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3741AB0C"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6D4BB6CF"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Formar</w:t>
            </w:r>
          </w:p>
        </w:tc>
      </w:tr>
      <w:tr w:rsidR="00556803" w14:paraId="43531F45"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02269E10"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1E8A8669"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Formular</w:t>
            </w:r>
          </w:p>
        </w:tc>
      </w:tr>
      <w:tr w:rsidR="00556803" w14:paraId="7AFDE899"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66E38297"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4115C39B"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Inspeccionar</w:t>
            </w:r>
          </w:p>
        </w:tc>
      </w:tr>
      <w:tr w:rsidR="00556803" w14:paraId="4507DC86"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79D126DF"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67CD2B6D"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Integrar</w:t>
            </w:r>
          </w:p>
        </w:tc>
      </w:tr>
      <w:tr w:rsidR="00556803" w14:paraId="1AF6A9E9"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59A3D80B"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7DA41641"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Intervenir</w:t>
            </w:r>
          </w:p>
        </w:tc>
      </w:tr>
      <w:tr w:rsidR="00556803" w14:paraId="24BE4E39"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03E11183"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6C69751A"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Monitorear</w:t>
            </w:r>
          </w:p>
        </w:tc>
      </w:tr>
      <w:tr w:rsidR="00556803" w14:paraId="6C0134A1"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33CBAA36"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274DBABA"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Ofrecer</w:t>
            </w:r>
          </w:p>
        </w:tc>
      </w:tr>
      <w:tr w:rsidR="00556803" w14:paraId="1E0F3EC1"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054CF423"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743E88B3"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Operar</w:t>
            </w:r>
          </w:p>
        </w:tc>
      </w:tr>
      <w:tr w:rsidR="00556803" w14:paraId="5FF00910"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49E7322D"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457CCDCD"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Plantar</w:t>
            </w:r>
          </w:p>
        </w:tc>
      </w:tr>
      <w:tr w:rsidR="00556803" w14:paraId="6EB28E14"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1698919E"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761715F7"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Promover</w:t>
            </w:r>
          </w:p>
        </w:tc>
      </w:tr>
      <w:tr w:rsidR="00556803" w14:paraId="24265214"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53017E17"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7B4F16B0"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Realizar</w:t>
            </w:r>
          </w:p>
        </w:tc>
      </w:tr>
      <w:tr w:rsidR="00556803" w14:paraId="15B39598"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6D2791B8"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220E327C"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Recaudar</w:t>
            </w:r>
          </w:p>
        </w:tc>
      </w:tr>
      <w:tr w:rsidR="00556803" w14:paraId="281BC71D"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257E93D4"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03F9FAEB"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Revisar</w:t>
            </w:r>
          </w:p>
        </w:tc>
      </w:tr>
      <w:tr w:rsidR="00556803" w14:paraId="60F35F9E"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4CB270C9"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749DB345"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Suscribir</w:t>
            </w:r>
          </w:p>
        </w:tc>
      </w:tr>
      <w:tr w:rsidR="00556803" w14:paraId="7517087C"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73A80C7C"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10F3D3F5"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Vigilar</w:t>
            </w:r>
          </w:p>
        </w:tc>
      </w:tr>
      <w:tr w:rsidR="00556803" w14:paraId="45E9D269"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0FAD7CE1" w14:textId="77777777" w:rsidR="00556803" w:rsidRDefault="005568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0D9C72B9" w14:textId="77777777" w:rsidR="00556803" w:rsidRDefault="00000000">
            <w:pPr>
              <w:rPr>
                <w:rFonts w:ascii="Calibri" w:eastAsia="Calibri" w:hAnsi="Calibri" w:cs="Calibri"/>
                <w:color w:val="000000"/>
                <w:sz w:val="22"/>
                <w:szCs w:val="22"/>
              </w:rPr>
            </w:pPr>
            <w:r>
              <w:rPr>
                <w:rFonts w:ascii="Calibri" w:eastAsia="Calibri" w:hAnsi="Calibri" w:cs="Calibri"/>
                <w:color w:val="000000"/>
                <w:sz w:val="22"/>
                <w:szCs w:val="22"/>
              </w:rPr>
              <w:t>Vincular</w:t>
            </w:r>
          </w:p>
        </w:tc>
      </w:tr>
    </w:tbl>
    <w:p w14:paraId="3639F09E" w14:textId="77777777" w:rsidR="00556803" w:rsidRDefault="00556803">
      <w:pPr>
        <w:pBdr>
          <w:top w:val="nil"/>
          <w:left w:val="nil"/>
          <w:bottom w:val="nil"/>
          <w:right w:val="nil"/>
          <w:between w:val="nil"/>
        </w:pBdr>
        <w:ind w:hanging="708"/>
        <w:rPr>
          <w:color w:val="000000"/>
          <w:sz w:val="20"/>
          <w:szCs w:val="20"/>
          <w:highlight w:val="yellow"/>
        </w:rPr>
      </w:pPr>
    </w:p>
    <w:p w14:paraId="67D0BB82" w14:textId="77777777" w:rsidR="00556803" w:rsidRDefault="00556803">
      <w:pPr>
        <w:pBdr>
          <w:top w:val="nil"/>
          <w:left w:val="nil"/>
          <w:bottom w:val="nil"/>
          <w:right w:val="nil"/>
          <w:between w:val="nil"/>
        </w:pBdr>
        <w:ind w:hanging="708"/>
        <w:rPr>
          <w:color w:val="000000"/>
          <w:sz w:val="20"/>
          <w:szCs w:val="20"/>
          <w:highlight w:val="yellow"/>
        </w:rPr>
      </w:pPr>
    </w:p>
    <w:p w14:paraId="4DB64976" w14:textId="77777777" w:rsidR="00556803" w:rsidRDefault="00556803">
      <w:pPr>
        <w:pBdr>
          <w:top w:val="nil"/>
          <w:left w:val="nil"/>
          <w:bottom w:val="nil"/>
          <w:right w:val="nil"/>
          <w:between w:val="nil"/>
        </w:pBdr>
        <w:ind w:hanging="708"/>
        <w:rPr>
          <w:color w:val="000000"/>
          <w:sz w:val="20"/>
          <w:szCs w:val="20"/>
          <w:highlight w:val="yellow"/>
        </w:rPr>
      </w:pPr>
    </w:p>
    <w:p w14:paraId="652D0889" w14:textId="77777777" w:rsidR="00556803" w:rsidRDefault="00556803">
      <w:pPr>
        <w:pBdr>
          <w:top w:val="nil"/>
          <w:left w:val="nil"/>
          <w:bottom w:val="nil"/>
          <w:right w:val="nil"/>
          <w:between w:val="nil"/>
        </w:pBdr>
        <w:ind w:hanging="708"/>
        <w:rPr>
          <w:color w:val="000000"/>
          <w:sz w:val="20"/>
          <w:szCs w:val="20"/>
          <w:highlight w:val="yellow"/>
        </w:rPr>
      </w:pPr>
    </w:p>
    <w:p w14:paraId="0BAD535A" w14:textId="77777777" w:rsidR="00556803" w:rsidRDefault="00556803">
      <w:pPr>
        <w:pBdr>
          <w:top w:val="nil"/>
          <w:left w:val="nil"/>
          <w:bottom w:val="nil"/>
          <w:right w:val="nil"/>
          <w:between w:val="nil"/>
        </w:pBdr>
        <w:ind w:hanging="708"/>
        <w:rPr>
          <w:color w:val="000000"/>
          <w:sz w:val="20"/>
          <w:szCs w:val="20"/>
          <w:highlight w:val="yellow"/>
        </w:rPr>
      </w:pPr>
    </w:p>
    <w:p w14:paraId="13636689" w14:textId="77777777" w:rsidR="00556803" w:rsidRDefault="00556803">
      <w:pPr>
        <w:pBdr>
          <w:top w:val="nil"/>
          <w:left w:val="nil"/>
          <w:bottom w:val="nil"/>
          <w:right w:val="nil"/>
          <w:between w:val="nil"/>
        </w:pBdr>
        <w:ind w:hanging="708"/>
        <w:rPr>
          <w:color w:val="000000"/>
          <w:sz w:val="20"/>
          <w:szCs w:val="20"/>
          <w:highlight w:val="yellow"/>
        </w:rPr>
      </w:pPr>
    </w:p>
    <w:p w14:paraId="67614A24" w14:textId="77777777" w:rsidR="00556803" w:rsidRDefault="00556803">
      <w:pPr>
        <w:pBdr>
          <w:top w:val="nil"/>
          <w:left w:val="nil"/>
          <w:bottom w:val="nil"/>
          <w:right w:val="nil"/>
          <w:between w:val="nil"/>
        </w:pBdr>
        <w:ind w:hanging="708"/>
        <w:rPr>
          <w:color w:val="000000"/>
          <w:sz w:val="20"/>
          <w:szCs w:val="20"/>
          <w:highlight w:val="yellow"/>
        </w:rPr>
      </w:pPr>
    </w:p>
    <w:p w14:paraId="1A664602" w14:textId="77777777" w:rsidR="00556803" w:rsidRDefault="00556803">
      <w:pPr>
        <w:pBdr>
          <w:top w:val="nil"/>
          <w:left w:val="nil"/>
          <w:bottom w:val="nil"/>
          <w:right w:val="nil"/>
          <w:between w:val="nil"/>
        </w:pBdr>
        <w:ind w:hanging="708"/>
        <w:rPr>
          <w:color w:val="000000"/>
          <w:sz w:val="20"/>
          <w:szCs w:val="20"/>
          <w:highlight w:val="yellow"/>
        </w:rPr>
      </w:pPr>
    </w:p>
    <w:p w14:paraId="60988906" w14:textId="77777777" w:rsidR="00556803" w:rsidRDefault="00556803">
      <w:pPr>
        <w:pBdr>
          <w:top w:val="nil"/>
          <w:left w:val="nil"/>
          <w:bottom w:val="nil"/>
          <w:right w:val="nil"/>
          <w:between w:val="nil"/>
        </w:pBdr>
        <w:ind w:hanging="708"/>
        <w:rPr>
          <w:color w:val="000000"/>
          <w:sz w:val="20"/>
          <w:szCs w:val="20"/>
          <w:highlight w:val="yellow"/>
        </w:rPr>
      </w:pPr>
    </w:p>
    <w:p w14:paraId="56CDA443" w14:textId="77777777" w:rsidR="00556803" w:rsidRDefault="00556803">
      <w:pPr>
        <w:pBdr>
          <w:top w:val="nil"/>
          <w:left w:val="nil"/>
          <w:bottom w:val="nil"/>
          <w:right w:val="nil"/>
          <w:between w:val="nil"/>
        </w:pBdr>
        <w:ind w:hanging="708"/>
        <w:rPr>
          <w:color w:val="000000"/>
          <w:sz w:val="20"/>
          <w:szCs w:val="20"/>
          <w:highlight w:val="yellow"/>
        </w:rPr>
      </w:pPr>
    </w:p>
    <w:p w14:paraId="2A238C90" w14:textId="77777777" w:rsidR="00556803" w:rsidRDefault="00556803">
      <w:pPr>
        <w:pBdr>
          <w:top w:val="nil"/>
          <w:left w:val="nil"/>
          <w:bottom w:val="nil"/>
          <w:right w:val="nil"/>
          <w:between w:val="nil"/>
        </w:pBdr>
        <w:ind w:hanging="708"/>
        <w:rPr>
          <w:color w:val="000000"/>
          <w:sz w:val="20"/>
          <w:szCs w:val="20"/>
          <w:highlight w:val="yellow"/>
        </w:rPr>
      </w:pPr>
    </w:p>
    <w:p w14:paraId="30D42B35" w14:textId="77777777" w:rsidR="00556803" w:rsidRDefault="00556803">
      <w:pPr>
        <w:pBdr>
          <w:top w:val="nil"/>
          <w:left w:val="nil"/>
          <w:bottom w:val="nil"/>
          <w:right w:val="nil"/>
          <w:between w:val="nil"/>
        </w:pBdr>
        <w:ind w:hanging="708"/>
        <w:rPr>
          <w:color w:val="000000"/>
          <w:sz w:val="20"/>
          <w:szCs w:val="20"/>
          <w:highlight w:val="yellow"/>
        </w:rPr>
      </w:pPr>
    </w:p>
    <w:sectPr w:rsidR="00556803">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F2DF7" w14:textId="77777777" w:rsidR="001A1130" w:rsidRDefault="001A1130">
      <w:r>
        <w:separator/>
      </w:r>
    </w:p>
  </w:endnote>
  <w:endnote w:type="continuationSeparator" w:id="0">
    <w:p w14:paraId="55263919" w14:textId="77777777" w:rsidR="001A1130" w:rsidRDefault="001A1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altName w:val="Arial Narro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ova Light">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C2E46" w14:textId="77777777" w:rsidR="001A1130" w:rsidRDefault="001A1130">
      <w:r>
        <w:separator/>
      </w:r>
    </w:p>
  </w:footnote>
  <w:footnote w:type="continuationSeparator" w:id="0">
    <w:p w14:paraId="26756FA7" w14:textId="77777777" w:rsidR="001A1130" w:rsidRDefault="001A1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31BAB" w14:textId="77777777" w:rsidR="00556803" w:rsidRDefault="00556803">
    <w:pPr>
      <w:widowControl w:val="0"/>
      <w:pBdr>
        <w:top w:val="nil"/>
        <w:left w:val="nil"/>
        <w:bottom w:val="nil"/>
        <w:right w:val="nil"/>
        <w:between w:val="nil"/>
      </w:pBdr>
      <w:spacing w:line="276" w:lineRule="auto"/>
      <w:rPr>
        <w:color w:val="000000"/>
        <w:sz w:val="20"/>
        <w:szCs w:val="20"/>
        <w:highlight w:val="yellow"/>
      </w:rPr>
    </w:pPr>
  </w:p>
  <w:tbl>
    <w:tblPr>
      <w:tblStyle w:val="affffffffd"/>
      <w:tblW w:w="96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6"/>
      <w:gridCol w:w="3595"/>
      <w:gridCol w:w="1859"/>
    </w:tblGrid>
    <w:tr w:rsidR="00556803" w14:paraId="7231EABC" w14:textId="77777777">
      <w:trPr>
        <w:cantSplit/>
        <w:trHeight w:val="677"/>
        <w:jc w:val="center"/>
      </w:trPr>
      <w:tc>
        <w:tcPr>
          <w:tcW w:w="4176" w:type="dxa"/>
          <w:vMerge w:val="restart"/>
          <w:tcBorders>
            <w:top w:val="single" w:sz="4" w:space="0" w:color="000000"/>
            <w:left w:val="single" w:sz="4" w:space="0" w:color="000000"/>
            <w:bottom w:val="single" w:sz="4" w:space="0" w:color="000000"/>
            <w:right w:val="single" w:sz="4" w:space="0" w:color="000000"/>
          </w:tcBorders>
          <w:vAlign w:val="center"/>
        </w:tcPr>
        <w:p w14:paraId="66A9419D" w14:textId="77777777" w:rsidR="00556803" w:rsidRDefault="00000000">
          <w:pPr>
            <w:pBdr>
              <w:top w:val="nil"/>
              <w:left w:val="nil"/>
              <w:bottom w:val="nil"/>
              <w:right w:val="nil"/>
              <w:between w:val="nil"/>
            </w:pBdr>
            <w:tabs>
              <w:tab w:val="center" w:pos="4252"/>
              <w:tab w:val="right" w:pos="8504"/>
            </w:tabs>
            <w:ind w:right="360"/>
            <w:jc w:val="right"/>
            <w:rPr>
              <w:color w:val="000000"/>
            </w:rPr>
          </w:pPr>
          <w:r>
            <w:rPr>
              <w:noProof/>
              <w:color w:val="000000"/>
            </w:rPr>
            <w:drawing>
              <wp:inline distT="0" distB="0" distL="0" distR="0" wp14:anchorId="428F1E54" wp14:editId="078B675E">
                <wp:extent cx="2289373" cy="680097"/>
                <wp:effectExtent l="0" t="0" r="0" b="0"/>
                <wp:docPr id="53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2289373" cy="680097"/>
                        </a:xfrm>
                        <a:prstGeom prst="rect">
                          <a:avLst/>
                        </a:prstGeom>
                        <a:ln/>
                      </pic:spPr>
                    </pic:pic>
                  </a:graphicData>
                </a:graphic>
              </wp:inline>
            </w:drawing>
          </w:r>
        </w:p>
      </w:tc>
      <w:tc>
        <w:tcPr>
          <w:tcW w:w="5454" w:type="dxa"/>
          <w:gridSpan w:val="2"/>
          <w:tcBorders>
            <w:top w:val="single" w:sz="4" w:space="0" w:color="000000"/>
            <w:left w:val="single" w:sz="4" w:space="0" w:color="000000"/>
            <w:bottom w:val="single" w:sz="4" w:space="0" w:color="000000"/>
            <w:right w:val="single" w:sz="4" w:space="0" w:color="000000"/>
          </w:tcBorders>
          <w:vAlign w:val="center"/>
        </w:tcPr>
        <w:p w14:paraId="064723B8" w14:textId="77777777" w:rsidR="00556803" w:rsidRDefault="00000000">
          <w:pPr>
            <w:pBdr>
              <w:top w:val="nil"/>
              <w:left w:val="nil"/>
              <w:bottom w:val="nil"/>
              <w:right w:val="nil"/>
              <w:between w:val="nil"/>
            </w:pBdr>
            <w:tabs>
              <w:tab w:val="center" w:pos="4252"/>
              <w:tab w:val="right" w:pos="8504"/>
              <w:tab w:val="left" w:pos="1275"/>
            </w:tabs>
            <w:ind w:left="420"/>
            <w:jc w:val="center"/>
            <w:rPr>
              <w:b/>
              <w:color w:val="000000"/>
            </w:rPr>
          </w:pPr>
          <w:r>
            <w:rPr>
              <w:b/>
              <w:color w:val="000000"/>
              <w:sz w:val="22"/>
              <w:szCs w:val="22"/>
            </w:rPr>
            <w:t>DIRECCIONAMIENTO ESTRATÉGICO</w:t>
          </w:r>
        </w:p>
      </w:tc>
    </w:tr>
    <w:tr w:rsidR="00556803" w14:paraId="0FBD4BA9" w14:textId="77777777">
      <w:trPr>
        <w:cantSplit/>
        <w:trHeight w:val="533"/>
        <w:jc w:val="center"/>
      </w:trPr>
      <w:tc>
        <w:tcPr>
          <w:tcW w:w="4176" w:type="dxa"/>
          <w:vMerge/>
          <w:tcBorders>
            <w:top w:val="single" w:sz="4" w:space="0" w:color="000000"/>
            <w:left w:val="single" w:sz="4" w:space="0" w:color="000000"/>
            <w:bottom w:val="single" w:sz="4" w:space="0" w:color="000000"/>
            <w:right w:val="single" w:sz="4" w:space="0" w:color="000000"/>
          </w:tcBorders>
          <w:vAlign w:val="center"/>
        </w:tcPr>
        <w:p w14:paraId="0007248A" w14:textId="77777777" w:rsidR="00556803" w:rsidRDefault="00556803">
          <w:pPr>
            <w:widowControl w:val="0"/>
            <w:pBdr>
              <w:top w:val="nil"/>
              <w:left w:val="nil"/>
              <w:bottom w:val="nil"/>
              <w:right w:val="nil"/>
              <w:between w:val="nil"/>
            </w:pBdr>
            <w:spacing w:line="276" w:lineRule="auto"/>
            <w:rPr>
              <w:b/>
              <w:color w:val="000000"/>
            </w:rPr>
          </w:pPr>
        </w:p>
      </w:tc>
      <w:tc>
        <w:tcPr>
          <w:tcW w:w="5454" w:type="dxa"/>
          <w:gridSpan w:val="2"/>
          <w:tcBorders>
            <w:top w:val="single" w:sz="4" w:space="0" w:color="000000"/>
            <w:left w:val="single" w:sz="4" w:space="0" w:color="000000"/>
            <w:bottom w:val="single" w:sz="4" w:space="0" w:color="000000"/>
            <w:right w:val="single" w:sz="4" w:space="0" w:color="000000"/>
          </w:tcBorders>
          <w:vAlign w:val="center"/>
        </w:tcPr>
        <w:p w14:paraId="2D116786" w14:textId="77777777" w:rsidR="00556803" w:rsidRDefault="00000000">
          <w:pPr>
            <w:pBdr>
              <w:top w:val="nil"/>
              <w:left w:val="nil"/>
              <w:bottom w:val="nil"/>
              <w:right w:val="nil"/>
              <w:between w:val="nil"/>
            </w:pBdr>
            <w:tabs>
              <w:tab w:val="center" w:pos="4252"/>
              <w:tab w:val="right" w:pos="8504"/>
            </w:tabs>
            <w:jc w:val="center"/>
            <w:rPr>
              <w:b/>
              <w:color w:val="000000"/>
            </w:rPr>
          </w:pPr>
          <w:r>
            <w:rPr>
              <w:b/>
              <w:color w:val="000000"/>
              <w:sz w:val="22"/>
              <w:szCs w:val="22"/>
            </w:rPr>
            <w:t>Documento de Formulación Proyecto de Inversión  - DFPI</w:t>
          </w:r>
        </w:p>
      </w:tc>
    </w:tr>
    <w:tr w:rsidR="00556803" w14:paraId="221A08AA" w14:textId="77777777">
      <w:trPr>
        <w:cantSplit/>
        <w:trHeight w:val="385"/>
        <w:jc w:val="center"/>
      </w:trPr>
      <w:tc>
        <w:tcPr>
          <w:tcW w:w="4176" w:type="dxa"/>
          <w:vMerge/>
          <w:tcBorders>
            <w:top w:val="single" w:sz="4" w:space="0" w:color="000000"/>
            <w:left w:val="single" w:sz="4" w:space="0" w:color="000000"/>
            <w:bottom w:val="single" w:sz="4" w:space="0" w:color="000000"/>
            <w:right w:val="single" w:sz="4" w:space="0" w:color="000000"/>
          </w:tcBorders>
          <w:vAlign w:val="center"/>
        </w:tcPr>
        <w:p w14:paraId="6C0C5A8C" w14:textId="77777777" w:rsidR="00556803" w:rsidRDefault="00556803">
          <w:pPr>
            <w:widowControl w:val="0"/>
            <w:pBdr>
              <w:top w:val="nil"/>
              <w:left w:val="nil"/>
              <w:bottom w:val="nil"/>
              <w:right w:val="nil"/>
              <w:between w:val="nil"/>
            </w:pBdr>
            <w:spacing w:line="276" w:lineRule="auto"/>
            <w:rPr>
              <w:b/>
              <w:color w:val="000000"/>
            </w:rPr>
          </w:pPr>
        </w:p>
      </w:tc>
      <w:tc>
        <w:tcPr>
          <w:tcW w:w="3595" w:type="dxa"/>
          <w:tcBorders>
            <w:top w:val="single" w:sz="4" w:space="0" w:color="000000"/>
            <w:left w:val="single" w:sz="4" w:space="0" w:color="000000"/>
            <w:bottom w:val="single" w:sz="4" w:space="0" w:color="000000"/>
            <w:right w:val="single" w:sz="4" w:space="0" w:color="000000"/>
          </w:tcBorders>
          <w:vAlign w:val="center"/>
        </w:tcPr>
        <w:p w14:paraId="30FAA9FE" w14:textId="77777777" w:rsidR="00556803" w:rsidRDefault="00000000">
          <w:pPr>
            <w:pBdr>
              <w:top w:val="nil"/>
              <w:left w:val="nil"/>
              <w:bottom w:val="nil"/>
              <w:right w:val="nil"/>
              <w:between w:val="nil"/>
            </w:pBdr>
            <w:tabs>
              <w:tab w:val="center" w:pos="4252"/>
              <w:tab w:val="right" w:pos="8504"/>
            </w:tabs>
            <w:rPr>
              <w:color w:val="000000"/>
              <w:sz w:val="22"/>
              <w:szCs w:val="22"/>
            </w:rPr>
          </w:pPr>
          <w:r>
            <w:rPr>
              <w:color w:val="000000"/>
              <w:sz w:val="22"/>
              <w:szCs w:val="22"/>
            </w:rPr>
            <w:t>Código: PE01-PR02-F1</w:t>
          </w:r>
        </w:p>
      </w:tc>
      <w:tc>
        <w:tcPr>
          <w:tcW w:w="1859" w:type="dxa"/>
          <w:tcBorders>
            <w:top w:val="single" w:sz="4" w:space="0" w:color="000000"/>
            <w:left w:val="single" w:sz="4" w:space="0" w:color="000000"/>
            <w:bottom w:val="single" w:sz="4" w:space="0" w:color="000000"/>
            <w:right w:val="single" w:sz="4" w:space="0" w:color="000000"/>
          </w:tcBorders>
          <w:vAlign w:val="center"/>
        </w:tcPr>
        <w:p w14:paraId="1B5835F0" w14:textId="77777777" w:rsidR="00556803" w:rsidRDefault="00000000">
          <w:pPr>
            <w:pBdr>
              <w:top w:val="nil"/>
              <w:left w:val="nil"/>
              <w:bottom w:val="nil"/>
              <w:right w:val="nil"/>
              <w:between w:val="nil"/>
            </w:pBdr>
            <w:tabs>
              <w:tab w:val="center" w:pos="4252"/>
              <w:tab w:val="right" w:pos="8504"/>
            </w:tabs>
            <w:rPr>
              <w:color w:val="000000"/>
              <w:sz w:val="22"/>
              <w:szCs w:val="22"/>
            </w:rPr>
          </w:pPr>
          <w:r>
            <w:rPr>
              <w:color w:val="000000"/>
              <w:sz w:val="22"/>
              <w:szCs w:val="22"/>
            </w:rPr>
            <w:t>Versión: 14</w:t>
          </w:r>
        </w:p>
      </w:tc>
    </w:tr>
  </w:tbl>
  <w:p w14:paraId="5BCB1861" w14:textId="77777777" w:rsidR="00556803" w:rsidRDefault="00556803">
    <w:pPr>
      <w:pBdr>
        <w:top w:val="nil"/>
        <w:left w:val="nil"/>
        <w:bottom w:val="nil"/>
        <w:right w:val="nil"/>
        <w:between w:val="nil"/>
      </w:pBdr>
      <w:tabs>
        <w:tab w:val="center" w:pos="4252"/>
        <w:tab w:val="right" w:pos="8504"/>
      </w:tabs>
      <w:jc w:val="center"/>
      <w:rPr>
        <w:b/>
        <w:color w:val="000000"/>
      </w:rPr>
    </w:pPr>
  </w:p>
  <w:p w14:paraId="19732B0A" w14:textId="77777777" w:rsidR="00556803" w:rsidRDefault="0055680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92D8A"/>
    <w:multiLevelType w:val="multilevel"/>
    <w:tmpl w:val="6BECC8E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377121"/>
    <w:multiLevelType w:val="multilevel"/>
    <w:tmpl w:val="A0240F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74B7F2F"/>
    <w:multiLevelType w:val="multilevel"/>
    <w:tmpl w:val="119E3246"/>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9C631E9"/>
    <w:multiLevelType w:val="multilevel"/>
    <w:tmpl w:val="CE08BA4E"/>
    <w:lvl w:ilvl="0">
      <w:numFmt w:val="bullet"/>
      <w:lvlText w:val="-"/>
      <w:lvlJc w:val="left"/>
      <w:pPr>
        <w:ind w:left="112" w:hanging="700"/>
      </w:pPr>
      <w:rPr>
        <w:rFonts w:ascii="Times New Roman" w:eastAsia="Times New Roman" w:hAnsi="Times New Roman" w:cs="Times New Roman"/>
        <w:sz w:val="22"/>
        <w:szCs w:val="22"/>
      </w:rPr>
    </w:lvl>
    <w:lvl w:ilvl="1">
      <w:numFmt w:val="bullet"/>
      <w:lvlText w:val="•"/>
      <w:lvlJc w:val="left"/>
      <w:pPr>
        <w:ind w:left="761" w:hanging="701"/>
      </w:pPr>
    </w:lvl>
    <w:lvl w:ilvl="2">
      <w:numFmt w:val="bullet"/>
      <w:lvlText w:val="•"/>
      <w:lvlJc w:val="left"/>
      <w:pPr>
        <w:ind w:left="1403" w:hanging="699"/>
      </w:pPr>
    </w:lvl>
    <w:lvl w:ilvl="3">
      <w:numFmt w:val="bullet"/>
      <w:lvlText w:val="•"/>
      <w:lvlJc w:val="left"/>
      <w:pPr>
        <w:ind w:left="2044" w:hanging="701"/>
      </w:pPr>
    </w:lvl>
    <w:lvl w:ilvl="4">
      <w:numFmt w:val="bullet"/>
      <w:lvlText w:val="•"/>
      <w:lvlJc w:val="left"/>
      <w:pPr>
        <w:ind w:left="2686" w:hanging="698"/>
      </w:pPr>
    </w:lvl>
    <w:lvl w:ilvl="5">
      <w:numFmt w:val="bullet"/>
      <w:lvlText w:val="•"/>
      <w:lvlJc w:val="left"/>
      <w:pPr>
        <w:ind w:left="3328" w:hanging="700"/>
      </w:pPr>
    </w:lvl>
    <w:lvl w:ilvl="6">
      <w:numFmt w:val="bullet"/>
      <w:lvlText w:val="•"/>
      <w:lvlJc w:val="left"/>
      <w:pPr>
        <w:ind w:left="3969" w:hanging="701"/>
      </w:pPr>
    </w:lvl>
    <w:lvl w:ilvl="7">
      <w:numFmt w:val="bullet"/>
      <w:lvlText w:val="•"/>
      <w:lvlJc w:val="left"/>
      <w:pPr>
        <w:ind w:left="4611" w:hanging="701"/>
      </w:pPr>
    </w:lvl>
    <w:lvl w:ilvl="8">
      <w:numFmt w:val="bullet"/>
      <w:lvlText w:val="•"/>
      <w:lvlJc w:val="left"/>
      <w:pPr>
        <w:ind w:left="5252" w:hanging="701"/>
      </w:pPr>
    </w:lvl>
  </w:abstractNum>
  <w:abstractNum w:abstractNumId="4" w15:restartNumberingAfterBreak="0">
    <w:nsid w:val="3EAE5828"/>
    <w:multiLevelType w:val="multilevel"/>
    <w:tmpl w:val="71AA2A40"/>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5" w15:restartNumberingAfterBreak="0">
    <w:nsid w:val="4E623844"/>
    <w:multiLevelType w:val="multilevel"/>
    <w:tmpl w:val="738E69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953E84"/>
    <w:multiLevelType w:val="multilevel"/>
    <w:tmpl w:val="21DA26EC"/>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1865820"/>
    <w:multiLevelType w:val="multilevel"/>
    <w:tmpl w:val="0F488746"/>
    <w:lvl w:ilvl="0">
      <w:start w:val="1"/>
      <w:numFmt w:val="decimal"/>
      <w:lvlText w:val="%1."/>
      <w:lvlJc w:val="left"/>
      <w:pPr>
        <w:ind w:left="900" w:hanging="900"/>
      </w:pPr>
      <w:rPr>
        <w:sz w:val="20"/>
        <w:szCs w:val="20"/>
      </w:rPr>
    </w:lvl>
    <w:lvl w:ilvl="1">
      <w:start w:val="1"/>
      <w:numFmt w:val="decimal"/>
      <w:lvlText w:val="%1.%2."/>
      <w:lvlJc w:val="left"/>
      <w:pPr>
        <w:ind w:left="1184" w:hanging="900"/>
      </w:pPr>
      <w:rPr>
        <w:b/>
        <w:i w:val="0"/>
        <w:sz w:val="20"/>
        <w:szCs w:val="20"/>
      </w:rPr>
    </w:lvl>
    <w:lvl w:ilvl="2">
      <w:start w:val="1"/>
      <w:numFmt w:val="decimal"/>
      <w:lvlText w:val="%1.%2.%3."/>
      <w:lvlJc w:val="left"/>
      <w:pPr>
        <w:ind w:left="1080" w:hanging="1080"/>
      </w:pPr>
      <w:rPr>
        <w:b/>
        <w:sz w:val="20"/>
        <w:szCs w:val="20"/>
      </w:rPr>
    </w:lvl>
    <w:lvl w:ilvl="3">
      <w:start w:val="1"/>
      <w:numFmt w:val="decimal"/>
      <w:lvlText w:val="%1.%2.%3.%4."/>
      <w:lvlJc w:val="left"/>
      <w:pPr>
        <w:ind w:left="3600" w:hanging="1440"/>
      </w:pPr>
      <w:rPr>
        <w:sz w:val="20"/>
        <w:szCs w:val="20"/>
      </w:rPr>
    </w:lvl>
    <w:lvl w:ilvl="4">
      <w:start w:val="1"/>
      <w:numFmt w:val="decimal"/>
      <w:lvlText w:val="%1.%2.%3.%4.%5."/>
      <w:lvlJc w:val="left"/>
      <w:pPr>
        <w:ind w:left="4680" w:hanging="1800"/>
      </w:pPr>
    </w:lvl>
    <w:lvl w:ilvl="5">
      <w:start w:val="1"/>
      <w:numFmt w:val="decimal"/>
      <w:lvlText w:val="%1.%2.%3.%4.%5.%6."/>
      <w:lvlJc w:val="left"/>
      <w:pPr>
        <w:ind w:left="5760" w:hanging="2160"/>
      </w:pPr>
    </w:lvl>
    <w:lvl w:ilvl="6">
      <w:start w:val="1"/>
      <w:numFmt w:val="decimal"/>
      <w:lvlText w:val="%1.%2.%3.%4.%5.%6.%7."/>
      <w:lvlJc w:val="left"/>
      <w:pPr>
        <w:ind w:left="6480" w:hanging="2160"/>
      </w:pPr>
    </w:lvl>
    <w:lvl w:ilvl="7">
      <w:start w:val="1"/>
      <w:numFmt w:val="decimal"/>
      <w:lvlText w:val="%1.%2.%3.%4.%5.%6.%7.%8."/>
      <w:lvlJc w:val="left"/>
      <w:pPr>
        <w:ind w:left="7560" w:hanging="2520"/>
      </w:pPr>
    </w:lvl>
    <w:lvl w:ilvl="8">
      <w:start w:val="1"/>
      <w:numFmt w:val="decimal"/>
      <w:lvlText w:val="%1.%2.%3.%4.%5.%6.%7.%8.%9."/>
      <w:lvlJc w:val="left"/>
      <w:pPr>
        <w:ind w:left="8640" w:hanging="2880"/>
      </w:pPr>
    </w:lvl>
  </w:abstractNum>
  <w:abstractNum w:abstractNumId="8" w15:restartNumberingAfterBreak="0">
    <w:nsid w:val="55667965"/>
    <w:multiLevelType w:val="multilevel"/>
    <w:tmpl w:val="C3F06926"/>
    <w:lvl w:ilvl="0">
      <w:start w:val="1"/>
      <w:numFmt w:val="decimal"/>
      <w:lvlText w:val="%1"/>
      <w:lvlJc w:val="left"/>
      <w:pPr>
        <w:ind w:left="405" w:hanging="405"/>
      </w:p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abstractNum w:abstractNumId="9" w15:restartNumberingAfterBreak="0">
    <w:nsid w:val="685432F9"/>
    <w:multiLevelType w:val="multilevel"/>
    <w:tmpl w:val="76EA5924"/>
    <w:lvl w:ilvl="0">
      <w:start w:val="1"/>
      <w:numFmt w:val="decimal"/>
      <w:lvlText w:val="%1"/>
      <w:lvlJc w:val="left"/>
      <w:pPr>
        <w:ind w:left="405" w:hanging="405"/>
      </w:pPr>
      <w:rPr>
        <w:b/>
      </w:r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num w:numId="1" w16cid:durableId="1703944401">
    <w:abstractNumId w:val="8"/>
  </w:num>
  <w:num w:numId="2" w16cid:durableId="1780954517">
    <w:abstractNumId w:val="1"/>
  </w:num>
  <w:num w:numId="3" w16cid:durableId="1337466108">
    <w:abstractNumId w:val="3"/>
  </w:num>
  <w:num w:numId="4" w16cid:durableId="609779110">
    <w:abstractNumId w:val="7"/>
  </w:num>
  <w:num w:numId="5" w16cid:durableId="882330843">
    <w:abstractNumId w:val="5"/>
  </w:num>
  <w:num w:numId="6" w16cid:durableId="1607076195">
    <w:abstractNumId w:val="0"/>
  </w:num>
  <w:num w:numId="7" w16cid:durableId="730496251">
    <w:abstractNumId w:val="9"/>
  </w:num>
  <w:num w:numId="8" w16cid:durableId="1349140298">
    <w:abstractNumId w:val="2"/>
  </w:num>
  <w:num w:numId="9" w16cid:durableId="1519736594">
    <w:abstractNumId w:val="6"/>
  </w:num>
  <w:num w:numId="10" w16cid:durableId="5960579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803"/>
    <w:rsid w:val="0018006A"/>
    <w:rsid w:val="001A1130"/>
    <w:rsid w:val="00321986"/>
    <w:rsid w:val="004E33FB"/>
    <w:rsid w:val="00556803"/>
    <w:rsid w:val="00834677"/>
    <w:rsid w:val="00871F30"/>
    <w:rsid w:val="00A636A0"/>
    <w:rsid w:val="00C2586B"/>
    <w:rsid w:val="00C3605A"/>
    <w:rsid w:val="00DC3A75"/>
    <w:rsid w:val="00DF5795"/>
    <w:rsid w:val="00F31B73"/>
    <w:rsid w:val="00FA05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AAD6A"/>
  <w15:docId w15:val="{2FA5558D-50DC-4AE7-992D-C9999C7BA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CBE"/>
  </w:style>
  <w:style w:type="paragraph" w:styleId="Ttulo1">
    <w:name w:val="heading 1"/>
    <w:basedOn w:val="Normal"/>
    <w:next w:val="Normal"/>
    <w:uiPriority w:val="9"/>
    <w:qFormat/>
    <w:rsid w:val="00D830D5"/>
    <w:pPr>
      <w:keepNext/>
      <w:keepLines/>
      <w:numPr>
        <w:numId w:val="10"/>
      </w:numPr>
      <w:spacing w:before="480" w:after="120"/>
      <w:outlineLvl w:val="0"/>
    </w:pPr>
    <w:rPr>
      <w:b/>
      <w:sz w:val="48"/>
      <w:szCs w:val="48"/>
    </w:rPr>
  </w:style>
  <w:style w:type="paragraph" w:styleId="Ttulo2">
    <w:name w:val="heading 2"/>
    <w:basedOn w:val="Normal"/>
    <w:next w:val="Normal"/>
    <w:uiPriority w:val="9"/>
    <w:semiHidden/>
    <w:unhideWhenUsed/>
    <w:qFormat/>
    <w:rsid w:val="00D830D5"/>
    <w:pPr>
      <w:keepNext/>
      <w:keepLines/>
      <w:numPr>
        <w:ilvl w:val="1"/>
        <w:numId w:val="10"/>
      </w:numPr>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numPr>
        <w:ilvl w:val="2"/>
        <w:numId w:val="10"/>
      </w:numPr>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numPr>
        <w:ilvl w:val="3"/>
        <w:numId w:val="10"/>
      </w:numPr>
      <w:spacing w:before="240" w:after="40"/>
      <w:outlineLvl w:val="3"/>
    </w:pPr>
    <w:rPr>
      <w:b/>
    </w:rPr>
  </w:style>
  <w:style w:type="paragraph" w:styleId="Ttulo5">
    <w:name w:val="heading 5"/>
    <w:basedOn w:val="Normal"/>
    <w:next w:val="Normal"/>
    <w:uiPriority w:val="9"/>
    <w:semiHidden/>
    <w:unhideWhenUsed/>
    <w:qFormat/>
    <w:rsid w:val="00D830D5"/>
    <w:pPr>
      <w:keepNext/>
      <w:keepLines/>
      <w:numPr>
        <w:ilvl w:val="4"/>
        <w:numId w:val="10"/>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10"/>
      </w:numPr>
      <w:spacing w:before="200" w:after="40"/>
      <w:outlineLvl w:val="5"/>
    </w:pPr>
    <w:rPr>
      <w:b/>
      <w:sz w:val="20"/>
    </w:rPr>
  </w:style>
  <w:style w:type="paragraph" w:styleId="Ttulo7">
    <w:name w:val="heading 7"/>
    <w:basedOn w:val="Normal"/>
    <w:next w:val="Normal"/>
    <w:link w:val="Ttulo7Car"/>
    <w:uiPriority w:val="9"/>
    <w:semiHidden/>
    <w:unhideWhenUsed/>
    <w:qFormat/>
    <w:rsid w:val="004239EA"/>
    <w:pPr>
      <w:keepNext/>
      <w:keepLines/>
      <w:numPr>
        <w:ilvl w:val="6"/>
        <w:numId w:val="10"/>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239EA"/>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239EA"/>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uiPriority w:val="2"/>
    <w:qFormat/>
    <w:rsid w:val="00D830D5"/>
    <w:tblPr>
      <w:tblCellMar>
        <w:top w:w="0" w:type="dxa"/>
        <w:left w:w="0" w:type="dxa"/>
        <w:bottom w:w="0" w:type="dxa"/>
        <w:right w:w="0" w:type="dxa"/>
      </w:tblCellMar>
    </w:tblPr>
  </w:style>
  <w:style w:type="table" w:customStyle="1" w:styleId="TableNormal10">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71">
    <w:name w:val="71"/>
    <w:basedOn w:val="TableNormal10"/>
    <w:rsid w:val="00D830D5"/>
    <w:tblPr>
      <w:tblStyleRowBandSize w:val="1"/>
      <w:tblStyleColBandSize w:val="1"/>
      <w:tblCellMar>
        <w:left w:w="70" w:type="dxa"/>
        <w:right w:w="70" w:type="dxa"/>
      </w:tblCellMar>
    </w:tblPr>
  </w:style>
  <w:style w:type="table" w:customStyle="1" w:styleId="70">
    <w:name w:val="70"/>
    <w:basedOn w:val="TableNormal10"/>
    <w:rsid w:val="00D830D5"/>
    <w:tblPr>
      <w:tblStyleRowBandSize w:val="1"/>
      <w:tblStyleColBandSize w:val="1"/>
      <w:tblCellMar>
        <w:left w:w="70" w:type="dxa"/>
        <w:right w:w="70" w:type="dxa"/>
      </w:tblCellMar>
    </w:tblPr>
  </w:style>
  <w:style w:type="table" w:customStyle="1" w:styleId="69">
    <w:name w:val="69"/>
    <w:basedOn w:val="TableNormal10"/>
    <w:rsid w:val="00D830D5"/>
    <w:tblPr>
      <w:tblStyleRowBandSize w:val="1"/>
      <w:tblStyleColBandSize w:val="1"/>
      <w:tblCellMar>
        <w:left w:w="71" w:type="dxa"/>
        <w:right w:w="71" w:type="dxa"/>
      </w:tblCellMar>
    </w:tblPr>
  </w:style>
  <w:style w:type="table" w:customStyle="1" w:styleId="68">
    <w:name w:val="68"/>
    <w:basedOn w:val="TableNormal10"/>
    <w:rsid w:val="00D830D5"/>
    <w:tblPr>
      <w:tblStyleRowBandSize w:val="1"/>
      <w:tblStyleColBandSize w:val="1"/>
      <w:tblCellMar>
        <w:left w:w="71" w:type="dxa"/>
        <w:right w:w="71" w:type="dxa"/>
      </w:tblCellMar>
    </w:tblPr>
  </w:style>
  <w:style w:type="table" w:customStyle="1" w:styleId="67">
    <w:name w:val="67"/>
    <w:basedOn w:val="TableNormal10"/>
    <w:rsid w:val="00D830D5"/>
    <w:tblPr>
      <w:tblStyleRowBandSize w:val="1"/>
      <w:tblStyleColBandSize w:val="1"/>
      <w:tblCellMar>
        <w:left w:w="70" w:type="dxa"/>
        <w:right w:w="70" w:type="dxa"/>
      </w:tblCellMar>
    </w:tblPr>
  </w:style>
  <w:style w:type="table" w:customStyle="1" w:styleId="66">
    <w:name w:val="66"/>
    <w:basedOn w:val="TableNormal10"/>
    <w:rsid w:val="00D830D5"/>
    <w:tblPr>
      <w:tblStyleRowBandSize w:val="1"/>
      <w:tblStyleColBandSize w:val="1"/>
      <w:tblCellMar>
        <w:left w:w="70" w:type="dxa"/>
        <w:right w:w="70" w:type="dxa"/>
      </w:tblCellMar>
    </w:tblPr>
  </w:style>
  <w:style w:type="table" w:customStyle="1" w:styleId="65">
    <w:name w:val="65"/>
    <w:basedOn w:val="TableNormal10"/>
    <w:rsid w:val="00D830D5"/>
    <w:tblPr>
      <w:tblStyleRowBandSize w:val="1"/>
      <w:tblStyleColBandSize w:val="1"/>
      <w:tblCellMar>
        <w:left w:w="70" w:type="dxa"/>
        <w:right w:w="70" w:type="dxa"/>
      </w:tblCellMar>
    </w:tblPr>
  </w:style>
  <w:style w:type="table" w:customStyle="1" w:styleId="64">
    <w:name w:val="64"/>
    <w:basedOn w:val="TableNormal10"/>
    <w:rsid w:val="00D830D5"/>
    <w:tblPr>
      <w:tblStyleRowBandSize w:val="1"/>
      <w:tblStyleColBandSize w:val="1"/>
      <w:tblCellMar>
        <w:left w:w="70" w:type="dxa"/>
        <w:right w:w="70" w:type="dxa"/>
      </w:tblCellMar>
    </w:tblPr>
  </w:style>
  <w:style w:type="table" w:customStyle="1" w:styleId="63">
    <w:name w:val="63"/>
    <w:basedOn w:val="TableNormal10"/>
    <w:rsid w:val="00D830D5"/>
    <w:tblPr>
      <w:tblStyleRowBandSize w:val="1"/>
      <w:tblStyleColBandSize w:val="1"/>
      <w:tblCellMar>
        <w:left w:w="70" w:type="dxa"/>
        <w:right w:w="70" w:type="dxa"/>
      </w:tblCellMar>
    </w:tblPr>
  </w:style>
  <w:style w:type="table" w:customStyle="1" w:styleId="62">
    <w:name w:val="62"/>
    <w:basedOn w:val="TableNormal10"/>
    <w:rsid w:val="00D830D5"/>
    <w:tblPr>
      <w:tblStyleRowBandSize w:val="1"/>
      <w:tblStyleColBandSize w:val="1"/>
      <w:tblCellMar>
        <w:left w:w="70" w:type="dxa"/>
        <w:right w:w="70" w:type="dxa"/>
      </w:tblCellMar>
    </w:tblPr>
  </w:style>
  <w:style w:type="table" w:customStyle="1" w:styleId="61">
    <w:name w:val="61"/>
    <w:basedOn w:val="TableNormal10"/>
    <w:rsid w:val="00D830D5"/>
    <w:tblPr>
      <w:tblStyleRowBandSize w:val="1"/>
      <w:tblStyleColBandSize w:val="1"/>
      <w:tblCellMar>
        <w:left w:w="70" w:type="dxa"/>
        <w:right w:w="70" w:type="dxa"/>
      </w:tblCellMar>
    </w:tblPr>
  </w:style>
  <w:style w:type="table" w:customStyle="1" w:styleId="60">
    <w:name w:val="60"/>
    <w:basedOn w:val="TableNormal10"/>
    <w:rsid w:val="00D830D5"/>
    <w:tblPr>
      <w:tblStyleRowBandSize w:val="1"/>
      <w:tblStyleColBandSize w:val="1"/>
      <w:tblCellMar>
        <w:left w:w="70" w:type="dxa"/>
        <w:right w:w="70" w:type="dxa"/>
      </w:tblCellMar>
    </w:tblPr>
  </w:style>
  <w:style w:type="table" w:customStyle="1" w:styleId="59">
    <w:name w:val="59"/>
    <w:basedOn w:val="TableNormal10"/>
    <w:rsid w:val="00D830D5"/>
    <w:tblPr>
      <w:tblStyleRowBandSize w:val="1"/>
      <w:tblStyleColBandSize w:val="1"/>
      <w:tblCellMar>
        <w:left w:w="70" w:type="dxa"/>
        <w:right w:w="70" w:type="dxa"/>
      </w:tblCellMar>
    </w:tblPr>
  </w:style>
  <w:style w:type="table" w:customStyle="1" w:styleId="58">
    <w:name w:val="58"/>
    <w:basedOn w:val="TableNormal10"/>
    <w:rsid w:val="00D830D5"/>
    <w:tblPr>
      <w:tblStyleRowBandSize w:val="1"/>
      <w:tblStyleColBandSize w:val="1"/>
      <w:tblCellMar>
        <w:left w:w="70" w:type="dxa"/>
        <w:right w:w="70" w:type="dxa"/>
      </w:tblCellMar>
    </w:tblPr>
  </w:style>
  <w:style w:type="table" w:customStyle="1" w:styleId="57">
    <w:name w:val="57"/>
    <w:basedOn w:val="TableNormal10"/>
    <w:rsid w:val="00D830D5"/>
    <w:tblPr>
      <w:tblStyleRowBandSize w:val="1"/>
      <w:tblStyleColBandSize w:val="1"/>
      <w:tblCellMar>
        <w:left w:w="70" w:type="dxa"/>
        <w:right w:w="70" w:type="dxa"/>
      </w:tblCellMar>
    </w:tblPr>
  </w:style>
  <w:style w:type="table" w:customStyle="1" w:styleId="56">
    <w:name w:val="56"/>
    <w:basedOn w:val="TableNormal10"/>
    <w:rsid w:val="00D830D5"/>
    <w:tblPr>
      <w:tblStyleRowBandSize w:val="1"/>
      <w:tblStyleColBandSize w:val="1"/>
      <w:tblCellMar>
        <w:left w:w="70" w:type="dxa"/>
        <w:right w:w="70" w:type="dxa"/>
      </w:tblCellMar>
    </w:tblPr>
  </w:style>
  <w:style w:type="table" w:customStyle="1" w:styleId="55">
    <w:name w:val="55"/>
    <w:basedOn w:val="TableNormal10"/>
    <w:rsid w:val="00D830D5"/>
    <w:tblPr>
      <w:tblStyleRowBandSize w:val="1"/>
      <w:tblStyleColBandSize w:val="1"/>
      <w:tblCellMar>
        <w:left w:w="70" w:type="dxa"/>
        <w:right w:w="70" w:type="dxa"/>
      </w:tblCellMar>
    </w:tblPr>
  </w:style>
  <w:style w:type="table" w:customStyle="1" w:styleId="54">
    <w:name w:val="54"/>
    <w:basedOn w:val="TableNormal10"/>
    <w:rsid w:val="00D830D5"/>
    <w:tblPr>
      <w:tblStyleRowBandSize w:val="1"/>
      <w:tblStyleColBandSize w:val="1"/>
      <w:tblCellMar>
        <w:left w:w="70" w:type="dxa"/>
        <w:right w:w="70" w:type="dxa"/>
      </w:tblCellMar>
    </w:tblPr>
  </w:style>
  <w:style w:type="table" w:customStyle="1" w:styleId="53">
    <w:name w:val="53"/>
    <w:basedOn w:val="TableNormal10"/>
    <w:rsid w:val="00D830D5"/>
    <w:tblPr>
      <w:tblStyleRowBandSize w:val="1"/>
      <w:tblStyleColBandSize w:val="1"/>
      <w:tblCellMar>
        <w:left w:w="70" w:type="dxa"/>
        <w:right w:w="70" w:type="dxa"/>
      </w:tblCellMar>
    </w:tblPr>
  </w:style>
  <w:style w:type="table" w:customStyle="1" w:styleId="52">
    <w:name w:val="52"/>
    <w:basedOn w:val="TableNormal10"/>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0"/>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0"/>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0"/>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0"/>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0"/>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0"/>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0"/>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0"/>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0"/>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0"/>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0"/>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0"/>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0"/>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0"/>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0"/>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0"/>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0"/>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0"/>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0"/>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0"/>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0"/>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0"/>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0"/>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0"/>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0"/>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0"/>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0"/>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0"/>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0"/>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0"/>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0"/>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0"/>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0"/>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0"/>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0"/>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0"/>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0"/>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0"/>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0"/>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0"/>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0"/>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0"/>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0"/>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0"/>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0"/>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0"/>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0"/>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0"/>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0"/>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0"/>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0"/>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szCs w:val="20"/>
      <w:lang w:eastAsia="es-ES"/>
    </w:rPr>
  </w:style>
  <w:style w:type="paragraph" w:styleId="NormalWeb">
    <w:name w:val="Normal (Web)"/>
    <w:aliases w:val="Normal (Web) Car Car"/>
    <w:basedOn w:val="Normal"/>
    <w:uiPriority w:val="99"/>
    <w:unhideWhenUsed/>
    <w:qFormat/>
    <w:rsid w:val="00D50884"/>
    <w:pPr>
      <w:spacing w:before="100" w:beforeAutospacing="1" w:after="100" w:afterAutospacing="1"/>
    </w:p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4239EA"/>
    <w:rPr>
      <w:rFonts w:asciiTheme="majorHAnsi" w:eastAsiaTheme="majorEastAsia" w:hAnsiTheme="majorHAnsi" w:cstheme="majorBidi"/>
      <w:i/>
      <w:iCs/>
      <w:color w:val="1F3763" w:themeColor="accent1" w:themeShade="7F"/>
      <w:szCs w:val="20"/>
      <w:lang w:eastAsia="es-ES"/>
    </w:rPr>
  </w:style>
  <w:style w:type="character" w:customStyle="1" w:styleId="Ttulo8Car">
    <w:name w:val="Título 8 Car"/>
    <w:basedOn w:val="Fuentedeprrafopredeter"/>
    <w:link w:val="Ttulo8"/>
    <w:uiPriority w:val="9"/>
    <w:semiHidden/>
    <w:rsid w:val="004239EA"/>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uiPriority w:val="9"/>
    <w:semiHidden/>
    <w:rsid w:val="004239EA"/>
    <w:rPr>
      <w:rFonts w:asciiTheme="majorHAnsi" w:eastAsiaTheme="majorEastAsia" w:hAnsiTheme="majorHAnsi" w:cstheme="majorBidi"/>
      <w:i/>
      <w:iCs/>
      <w:color w:val="272727" w:themeColor="text1" w:themeTint="D8"/>
      <w:sz w:val="21"/>
      <w:szCs w:val="21"/>
      <w:lang w:eastAsia="es-ES"/>
    </w:rPr>
  </w:style>
  <w:style w:type="paragraph" w:customStyle="1" w:styleId="TableParagraph">
    <w:name w:val="Table Paragraph"/>
    <w:basedOn w:val="Normal"/>
    <w:uiPriority w:val="1"/>
    <w:qFormat/>
    <w:rsid w:val="00E40264"/>
    <w:pPr>
      <w:widowControl w:val="0"/>
      <w:autoSpaceDE w:val="0"/>
      <w:autoSpaceDN w:val="0"/>
    </w:pPr>
    <w:rPr>
      <w:rFonts w:eastAsia="Arial" w:cs="Arial"/>
      <w:sz w:val="22"/>
      <w:szCs w:val="22"/>
      <w:lang w:val="es-ES" w:eastAsia="en-US"/>
    </w:rPr>
  </w:style>
  <w:style w:type="table" w:styleId="Tablaconcuadrcula5oscura-nfasis6">
    <w:name w:val="Grid Table 5 Dark Accent 6"/>
    <w:basedOn w:val="Tablanormal"/>
    <w:uiPriority w:val="50"/>
    <w:rsid w:val="00E97C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nfasis1">
    <w:name w:val="Grid Table 6 Colorful Accent 1"/>
    <w:basedOn w:val="Tablanormal"/>
    <w:uiPriority w:val="51"/>
    <w:rsid w:val="00E97C48"/>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xtoindependiente">
    <w:name w:val="Body Text"/>
    <w:basedOn w:val="Normal"/>
    <w:link w:val="TextoindependienteCar"/>
    <w:uiPriority w:val="99"/>
    <w:unhideWhenUsed/>
    <w:rsid w:val="00832106"/>
    <w:pPr>
      <w:spacing w:after="120"/>
    </w:pPr>
  </w:style>
  <w:style w:type="character" w:customStyle="1" w:styleId="TextoindependienteCar">
    <w:name w:val="Texto independiente Car"/>
    <w:basedOn w:val="Fuentedeprrafopredeter"/>
    <w:link w:val="Textoindependiente"/>
    <w:uiPriority w:val="99"/>
    <w:rsid w:val="00832106"/>
    <w:rPr>
      <w:rFonts w:ascii="Times New Roman" w:eastAsia="Times New Roman" w:hAnsi="Times New Roman" w:cs="Times New Roman"/>
    </w:rPr>
  </w:style>
  <w:style w:type="table" w:customStyle="1" w:styleId="a">
    <w:basedOn w:val="TableNormal2"/>
    <w:tblPr>
      <w:tblStyleRowBandSize w:val="1"/>
      <w:tblStyleColBandSize w:val="1"/>
      <w:tblCellMar>
        <w:top w:w="15" w:type="dxa"/>
        <w:left w:w="15" w:type="dxa"/>
        <w:bottom w:w="15" w:type="dxa"/>
        <w:right w:w="15" w:type="dxa"/>
      </w:tblCellMar>
    </w:tblPr>
  </w:style>
  <w:style w:type="table" w:customStyle="1" w:styleId="a0">
    <w:basedOn w:val="TableNormal2"/>
    <w:tblPr>
      <w:tblStyleRowBandSize w:val="1"/>
      <w:tblStyleColBandSize w:val="1"/>
      <w:tblCellMar>
        <w:top w:w="15" w:type="dxa"/>
        <w:left w:w="15" w:type="dxa"/>
        <w:bottom w:w="15" w:type="dxa"/>
        <w:right w:w="15" w:type="dxa"/>
      </w:tblCellMar>
    </w:tblPr>
  </w:style>
  <w:style w:type="table" w:customStyle="1" w:styleId="a1">
    <w:basedOn w:val="TableNormal2"/>
    <w:tblPr>
      <w:tblStyleRowBandSize w:val="1"/>
      <w:tblStyleColBandSize w:val="1"/>
      <w:tblCellMar>
        <w:top w:w="15" w:type="dxa"/>
        <w:left w:w="15" w:type="dxa"/>
        <w:bottom w:w="15" w:type="dxa"/>
        <w:right w:w="15" w:type="dxa"/>
      </w:tblCellMar>
    </w:tblPr>
  </w:style>
  <w:style w:type="table" w:customStyle="1" w:styleId="a2">
    <w:basedOn w:val="TableNormal2"/>
    <w:tblPr>
      <w:tblStyleRowBandSize w:val="1"/>
      <w:tblStyleColBandSize w:val="1"/>
      <w:tblCellMar>
        <w:top w:w="15" w:type="dxa"/>
        <w:left w:w="15" w:type="dxa"/>
        <w:bottom w:w="15" w:type="dxa"/>
        <w:right w:w="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70" w:type="dxa"/>
        <w:right w:w="70"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top w:w="15" w:type="dxa"/>
        <w:left w:w="15" w:type="dxa"/>
        <w:bottom w:w="15" w:type="dxa"/>
        <w:right w:w="15" w:type="dxa"/>
      </w:tblCellMar>
    </w:tblPr>
  </w:style>
  <w:style w:type="table" w:customStyle="1" w:styleId="ab">
    <w:basedOn w:val="TableNormal2"/>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c">
    <w:basedOn w:val="TableNormal2"/>
    <w:tblPr>
      <w:tblStyleRowBandSize w:val="1"/>
      <w:tblStyleColBandSize w:val="1"/>
      <w:tblCellMar>
        <w:top w:w="15" w:type="dxa"/>
        <w:left w:w="15" w:type="dxa"/>
        <w:bottom w:w="15" w:type="dxa"/>
        <w:right w:w="15" w:type="dxa"/>
      </w:tblCellMar>
    </w:tblPr>
  </w:style>
  <w:style w:type="table" w:customStyle="1" w:styleId="ad">
    <w:basedOn w:val="TableNormal2"/>
    <w:rPr>
      <w:color w:val="2F5496"/>
    </w:rPr>
    <w:tblPr>
      <w:tblStyleRowBandSize w:val="1"/>
      <w:tblStyleColBandSize w:val="1"/>
      <w:tblCellMar>
        <w:left w:w="115" w:type="dxa"/>
        <w:right w:w="115" w:type="dxa"/>
      </w:tblCellMar>
    </w:tblPr>
    <w:tcPr>
      <w:shd w:val="clear" w:color="auto" w:fill="E2EFD9"/>
    </w:tcPr>
  </w:style>
  <w:style w:type="table" w:customStyle="1" w:styleId="ae">
    <w:basedOn w:val="TableNormal2"/>
    <w:tblPr>
      <w:tblStyleRowBandSize w:val="1"/>
      <w:tblStyleColBandSize w:val="1"/>
      <w:tblCellMar>
        <w:left w:w="70" w:type="dxa"/>
        <w:right w:w="70" w:type="dxa"/>
      </w:tblCellMar>
    </w:tblPr>
  </w:style>
  <w:style w:type="table" w:customStyle="1" w:styleId="af">
    <w:basedOn w:val="TableNormal2"/>
    <w:tblPr>
      <w:tblStyleRowBandSize w:val="1"/>
      <w:tblStyleColBandSize w:val="1"/>
      <w:tblCellMar>
        <w:left w:w="70" w:type="dxa"/>
        <w:right w:w="70" w:type="dxa"/>
      </w:tblCellMar>
    </w:tblPr>
  </w:style>
  <w:style w:type="table" w:customStyle="1" w:styleId="af0">
    <w:basedOn w:val="TableNormal2"/>
    <w:tblPr>
      <w:tblStyleRowBandSize w:val="1"/>
      <w:tblStyleColBandSize w:val="1"/>
    </w:tblPr>
  </w:style>
  <w:style w:type="table" w:customStyle="1" w:styleId="af1">
    <w:basedOn w:val="TableNormal2"/>
    <w:tblPr>
      <w:tblStyleRowBandSize w:val="1"/>
      <w:tblStyleColBandSize w:val="1"/>
      <w:tblCellMar>
        <w:top w:w="15" w:type="dxa"/>
        <w:left w:w="15" w:type="dxa"/>
        <w:bottom w:w="15" w:type="dxa"/>
        <w:right w:w="15" w:type="dxa"/>
      </w:tblCellMar>
    </w:tblPr>
  </w:style>
  <w:style w:type="table" w:customStyle="1" w:styleId="af2">
    <w:basedOn w:val="TableNormal2"/>
    <w:tblPr>
      <w:tblStyleRowBandSize w:val="1"/>
      <w:tblStyleColBandSize w:val="1"/>
      <w:tblCellMar>
        <w:left w:w="70" w:type="dxa"/>
        <w:right w:w="70" w:type="dxa"/>
      </w:tblCellMar>
    </w:tblPr>
  </w:style>
  <w:style w:type="table" w:customStyle="1" w:styleId="af3">
    <w:basedOn w:val="TableNormal2"/>
    <w:tblPr>
      <w:tblStyleRowBandSize w:val="1"/>
      <w:tblStyleColBandSize w:val="1"/>
      <w:tblCellMar>
        <w:left w:w="70" w:type="dxa"/>
        <w:right w:w="70" w:type="dxa"/>
      </w:tblCellMar>
    </w:tblPr>
  </w:style>
  <w:style w:type="table" w:customStyle="1" w:styleId="af4">
    <w:basedOn w:val="TableNormal2"/>
    <w:tblPr>
      <w:tblStyleRowBandSize w:val="1"/>
      <w:tblStyleColBandSize w:val="1"/>
      <w:tblCellMar>
        <w:top w:w="15" w:type="dxa"/>
        <w:left w:w="15" w:type="dxa"/>
        <w:bottom w:w="15" w:type="dxa"/>
        <w:right w:w="15" w:type="dxa"/>
      </w:tblCellMar>
    </w:tblPr>
  </w:style>
  <w:style w:type="table" w:customStyle="1" w:styleId="af5">
    <w:basedOn w:val="TableNormal2"/>
    <w:tblPr>
      <w:tblStyleRowBandSize w:val="1"/>
      <w:tblStyleColBandSize w:val="1"/>
      <w:tblCellMar>
        <w:top w:w="15" w:type="dxa"/>
        <w:left w:w="15" w:type="dxa"/>
        <w:bottom w:w="15" w:type="dxa"/>
        <w:right w:w="15" w:type="dxa"/>
      </w:tblCellMar>
    </w:tblPr>
  </w:style>
  <w:style w:type="table" w:customStyle="1" w:styleId="af6">
    <w:basedOn w:val="TableNormal2"/>
    <w:tblPr>
      <w:tblStyleRowBandSize w:val="1"/>
      <w:tblStyleColBandSize w:val="1"/>
      <w:tblCellMar>
        <w:top w:w="15" w:type="dxa"/>
        <w:left w:w="15" w:type="dxa"/>
        <w:bottom w:w="15" w:type="dxa"/>
        <w:right w:w="15" w:type="dxa"/>
      </w:tblCellMar>
    </w:tblPr>
  </w:style>
  <w:style w:type="table" w:customStyle="1" w:styleId="af7">
    <w:basedOn w:val="TableNormal2"/>
    <w:tblPr>
      <w:tblStyleRowBandSize w:val="1"/>
      <w:tblStyleColBandSize w:val="1"/>
      <w:tblCellMar>
        <w:top w:w="15" w:type="dxa"/>
        <w:left w:w="15" w:type="dxa"/>
        <w:bottom w:w="15" w:type="dxa"/>
        <w:right w:w="15" w:type="dxa"/>
      </w:tblCellMar>
    </w:tblPr>
  </w:style>
  <w:style w:type="table" w:customStyle="1" w:styleId="af8">
    <w:basedOn w:val="TableNormal2"/>
    <w:tblPr>
      <w:tblStyleRowBandSize w:val="1"/>
      <w:tblStyleColBandSize w:val="1"/>
      <w:tblCellMar>
        <w:left w:w="115" w:type="dxa"/>
        <w:right w:w="115" w:type="dxa"/>
      </w:tblCellMar>
    </w:tblPr>
  </w:style>
  <w:style w:type="table" w:customStyle="1" w:styleId="af9">
    <w:basedOn w:val="TableNormal2"/>
    <w:tblPr>
      <w:tblStyleRowBandSize w:val="1"/>
      <w:tblStyleColBandSize w:val="1"/>
      <w:tblCellMar>
        <w:left w:w="70" w:type="dxa"/>
        <w:right w:w="70" w:type="dxa"/>
      </w:tblCellMar>
    </w:tblPr>
  </w:style>
  <w:style w:type="table" w:customStyle="1" w:styleId="afa">
    <w:basedOn w:val="TableNormal2"/>
    <w:tblPr>
      <w:tblStyleRowBandSize w:val="1"/>
      <w:tblStyleColBandSize w:val="1"/>
      <w:tblCellMar>
        <w:left w:w="70" w:type="dxa"/>
        <w:right w:w="70" w:type="dxa"/>
      </w:tblCellMar>
    </w:tblPr>
  </w:style>
  <w:style w:type="table" w:customStyle="1" w:styleId="afb">
    <w:basedOn w:val="TableNormal2"/>
    <w:tblPr>
      <w:tblStyleRowBandSize w:val="1"/>
      <w:tblStyleColBandSize w:val="1"/>
      <w:tblCellMar>
        <w:left w:w="70" w:type="dxa"/>
        <w:right w:w="70" w:type="dxa"/>
      </w:tblCellMar>
    </w:tblPr>
  </w:style>
  <w:style w:type="table" w:customStyle="1" w:styleId="afc">
    <w:basedOn w:val="TableNormal2"/>
    <w:tblPr>
      <w:tblStyleRowBandSize w:val="1"/>
      <w:tblStyleColBandSize w:val="1"/>
      <w:tblCellMar>
        <w:left w:w="70" w:type="dxa"/>
        <w:right w:w="70" w:type="dxa"/>
      </w:tblCellMar>
    </w:tblPr>
  </w:style>
  <w:style w:type="table" w:customStyle="1" w:styleId="afd">
    <w:basedOn w:val="TableNormal2"/>
    <w:tblPr>
      <w:tblStyleRowBandSize w:val="1"/>
      <w:tblStyleColBandSize w:val="1"/>
      <w:tblCellMar>
        <w:left w:w="70" w:type="dxa"/>
        <w:right w:w="70" w:type="dxa"/>
      </w:tblCellMar>
    </w:tblPr>
  </w:style>
  <w:style w:type="table" w:customStyle="1" w:styleId="afe">
    <w:basedOn w:val="TableNormal2"/>
    <w:tblPr>
      <w:tblStyleRowBandSize w:val="1"/>
      <w:tblStyleColBandSize w:val="1"/>
      <w:tblCellMar>
        <w:left w:w="70" w:type="dxa"/>
        <w:right w:w="70" w:type="dxa"/>
      </w:tblCellMar>
    </w:tblPr>
  </w:style>
  <w:style w:type="table" w:customStyle="1" w:styleId="aff">
    <w:basedOn w:val="TableNormal2"/>
    <w:tblPr>
      <w:tblStyleRowBandSize w:val="1"/>
      <w:tblStyleColBandSize w:val="1"/>
      <w:tblCellMar>
        <w:left w:w="70" w:type="dxa"/>
        <w:right w:w="70" w:type="dxa"/>
      </w:tblCellMar>
    </w:tblPr>
  </w:style>
  <w:style w:type="table" w:customStyle="1" w:styleId="aff0">
    <w:basedOn w:val="TableNormal2"/>
    <w:tblPr>
      <w:tblStyleRowBandSize w:val="1"/>
      <w:tblStyleColBandSize w:val="1"/>
      <w:tblCellMar>
        <w:left w:w="70" w:type="dxa"/>
        <w:right w:w="70" w:type="dxa"/>
      </w:tblCellMar>
    </w:tblPr>
  </w:style>
  <w:style w:type="table" w:customStyle="1" w:styleId="aff1">
    <w:basedOn w:val="TableNormal2"/>
    <w:tblPr>
      <w:tblStyleRowBandSize w:val="1"/>
      <w:tblStyleColBandSize w:val="1"/>
      <w:tblCellMar>
        <w:top w:w="15" w:type="dxa"/>
        <w:left w:w="15" w:type="dxa"/>
        <w:bottom w:w="15" w:type="dxa"/>
        <w:right w:w="15" w:type="dxa"/>
      </w:tblCellMar>
    </w:tblPr>
  </w:style>
  <w:style w:type="table" w:customStyle="1" w:styleId="aff2">
    <w:basedOn w:val="TableNormal2"/>
    <w:tblPr>
      <w:tblStyleRowBandSize w:val="1"/>
      <w:tblStyleColBandSize w:val="1"/>
      <w:tblCellMar>
        <w:top w:w="15" w:type="dxa"/>
        <w:left w:w="15" w:type="dxa"/>
        <w:bottom w:w="15" w:type="dxa"/>
        <w:right w:w="15" w:type="dxa"/>
      </w:tblCellMar>
    </w:tblPr>
  </w:style>
  <w:style w:type="table" w:customStyle="1" w:styleId="aff3">
    <w:basedOn w:val="TableNormal2"/>
    <w:tblPr>
      <w:tblStyleRowBandSize w:val="1"/>
      <w:tblStyleColBandSize w:val="1"/>
      <w:tblCellMar>
        <w:left w:w="70" w:type="dxa"/>
        <w:right w:w="70" w:type="dxa"/>
      </w:tblCellMar>
    </w:tblPr>
  </w:style>
  <w:style w:type="table" w:customStyle="1" w:styleId="aff4">
    <w:basedOn w:val="TableNormal2"/>
    <w:tblPr>
      <w:tblStyleRowBandSize w:val="1"/>
      <w:tblStyleColBandSize w:val="1"/>
      <w:tblCellMar>
        <w:left w:w="70" w:type="dxa"/>
        <w:right w:w="70" w:type="dxa"/>
      </w:tblCellMar>
    </w:tblPr>
  </w:style>
  <w:style w:type="table" w:customStyle="1" w:styleId="aff5">
    <w:basedOn w:val="TableNormal2"/>
    <w:tblPr>
      <w:tblStyleRowBandSize w:val="1"/>
      <w:tblStyleColBandSize w:val="1"/>
      <w:tblCellMar>
        <w:top w:w="15" w:type="dxa"/>
        <w:left w:w="15" w:type="dxa"/>
        <w:bottom w:w="15" w:type="dxa"/>
        <w:right w:w="15" w:type="dxa"/>
      </w:tblCellMar>
    </w:tblPr>
  </w:style>
  <w:style w:type="table" w:customStyle="1" w:styleId="aff6">
    <w:basedOn w:val="TableNormal2"/>
    <w:tblPr>
      <w:tblStyleRowBandSize w:val="1"/>
      <w:tblStyleColBandSize w:val="1"/>
      <w:tblCellMar>
        <w:top w:w="15" w:type="dxa"/>
        <w:left w:w="15" w:type="dxa"/>
        <w:bottom w:w="15" w:type="dxa"/>
        <w:right w:w="15" w:type="dxa"/>
      </w:tblCellMar>
    </w:tblPr>
  </w:style>
  <w:style w:type="table" w:customStyle="1" w:styleId="aff7">
    <w:basedOn w:val="TableNormal2"/>
    <w:tblPr>
      <w:tblStyleRowBandSize w:val="1"/>
      <w:tblStyleColBandSize w:val="1"/>
      <w:tblCellMar>
        <w:left w:w="115" w:type="dxa"/>
        <w:right w:w="115" w:type="dxa"/>
      </w:tblCellMar>
    </w:tblPr>
  </w:style>
  <w:style w:type="table" w:customStyle="1" w:styleId="aff8">
    <w:basedOn w:val="TableNormal2"/>
    <w:tblPr>
      <w:tblStyleRowBandSize w:val="1"/>
      <w:tblStyleColBandSize w:val="1"/>
      <w:tblCellMar>
        <w:left w:w="115" w:type="dxa"/>
        <w:right w:w="115" w:type="dxa"/>
      </w:tblCellMar>
    </w:tblPr>
  </w:style>
  <w:style w:type="table" w:customStyle="1" w:styleId="aff9">
    <w:basedOn w:val="TableNormal2"/>
    <w:tblPr>
      <w:tblStyleRowBandSize w:val="1"/>
      <w:tblStyleColBandSize w:val="1"/>
      <w:tblCellMar>
        <w:left w:w="115" w:type="dxa"/>
        <w:right w:w="115" w:type="dxa"/>
      </w:tblCellMar>
    </w:tblPr>
  </w:style>
  <w:style w:type="table" w:customStyle="1" w:styleId="affa">
    <w:basedOn w:val="TableNormal2"/>
    <w:tblPr>
      <w:tblStyleRowBandSize w:val="1"/>
      <w:tblStyleColBandSize w:val="1"/>
      <w:tblCellMar>
        <w:top w:w="15" w:type="dxa"/>
        <w:left w:w="15" w:type="dxa"/>
        <w:bottom w:w="15" w:type="dxa"/>
        <w:right w:w="15" w:type="dxa"/>
      </w:tblCellMar>
    </w:tblPr>
  </w:style>
  <w:style w:type="table" w:customStyle="1" w:styleId="affb">
    <w:basedOn w:val="TableNormal2"/>
    <w:tblPr>
      <w:tblStyleRowBandSize w:val="1"/>
      <w:tblStyleColBandSize w:val="1"/>
      <w:tblCellMar>
        <w:left w:w="115" w:type="dxa"/>
        <w:right w:w="115" w:type="dxa"/>
      </w:tblCellMar>
    </w:tblPr>
  </w:style>
  <w:style w:type="table" w:customStyle="1" w:styleId="affc">
    <w:basedOn w:val="TableNormal2"/>
    <w:tblPr>
      <w:tblStyleRowBandSize w:val="1"/>
      <w:tblStyleColBandSize w:val="1"/>
      <w:tblCellMar>
        <w:left w:w="70" w:type="dxa"/>
        <w:right w:w="70" w:type="dxa"/>
      </w:tblCellMar>
    </w:tblPr>
  </w:style>
  <w:style w:type="table" w:customStyle="1" w:styleId="affd">
    <w:basedOn w:val="TableNormal2"/>
    <w:tblPr>
      <w:tblStyleRowBandSize w:val="1"/>
      <w:tblStyleColBandSize w:val="1"/>
      <w:tblCellMar>
        <w:left w:w="70" w:type="dxa"/>
        <w:right w:w="70" w:type="dxa"/>
      </w:tblCellMar>
    </w:tblPr>
  </w:style>
  <w:style w:type="table" w:customStyle="1" w:styleId="affe">
    <w:basedOn w:val="TableNormal2"/>
    <w:tblPr>
      <w:tblStyleRowBandSize w:val="1"/>
      <w:tblStyleColBandSize w:val="1"/>
      <w:tblCellMar>
        <w:left w:w="70" w:type="dxa"/>
        <w:right w:w="70" w:type="dxa"/>
      </w:tblCellMar>
    </w:tblPr>
  </w:style>
  <w:style w:type="table" w:customStyle="1" w:styleId="afff">
    <w:basedOn w:val="TableNormal2"/>
    <w:tblPr>
      <w:tblStyleRowBandSize w:val="1"/>
      <w:tblStyleColBandSize w:val="1"/>
      <w:tblCellMar>
        <w:left w:w="70" w:type="dxa"/>
        <w:right w:w="70" w:type="dxa"/>
      </w:tblCellMar>
    </w:tblPr>
  </w:style>
  <w:style w:type="table" w:customStyle="1" w:styleId="afff0">
    <w:basedOn w:val="TableNormal2"/>
    <w:tblPr>
      <w:tblStyleRowBandSize w:val="1"/>
      <w:tblStyleColBandSize w:val="1"/>
      <w:tblCellMar>
        <w:left w:w="70" w:type="dxa"/>
        <w:right w:w="70" w:type="dxa"/>
      </w:tblCellMar>
    </w:tblPr>
  </w:style>
  <w:style w:type="table" w:customStyle="1" w:styleId="afff1">
    <w:basedOn w:val="TableNormal2"/>
    <w:tblPr>
      <w:tblStyleRowBandSize w:val="1"/>
      <w:tblStyleColBandSize w:val="1"/>
      <w:tblCellMar>
        <w:left w:w="70" w:type="dxa"/>
        <w:right w:w="70" w:type="dxa"/>
      </w:tblCellMar>
    </w:tblPr>
  </w:style>
  <w:style w:type="table" w:customStyle="1" w:styleId="afff2">
    <w:basedOn w:val="TableNormal2"/>
    <w:tblPr>
      <w:tblStyleRowBandSize w:val="1"/>
      <w:tblStyleColBandSize w:val="1"/>
      <w:tblCellMar>
        <w:left w:w="115" w:type="dxa"/>
        <w:right w:w="115" w:type="dxa"/>
      </w:tblCellMar>
    </w:tblPr>
  </w:style>
  <w:style w:type="table" w:customStyle="1" w:styleId="afff3">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4">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5">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6">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7">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8">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9">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a">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b">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c">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d">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e">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0">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1">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2">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3">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4">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5">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6">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7">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8">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9">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a">
    <w:basedOn w:val="TableNormal1"/>
    <w:tblPr>
      <w:tblStyleRowBandSize w:val="1"/>
      <w:tblStyleColBandSize w:val="1"/>
      <w:tblCellMar>
        <w:left w:w="70" w:type="dxa"/>
        <w:right w:w="70" w:type="dxa"/>
      </w:tblCellMar>
    </w:tblPr>
  </w:style>
  <w:style w:type="table" w:customStyle="1" w:styleId="affffb">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c">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d">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e">
    <w:basedOn w:val="TableNormal1"/>
    <w:tblPr>
      <w:tblStyleRowBandSize w:val="1"/>
      <w:tblStyleColBandSize w:val="1"/>
      <w:tblCellMar>
        <w:left w:w="70" w:type="dxa"/>
        <w:right w:w="70" w:type="dxa"/>
      </w:tblCellMar>
    </w:tblPr>
  </w:style>
  <w:style w:type="table" w:customStyle="1" w:styleId="afffff">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0">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1">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2">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3">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4">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5">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6">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7">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8">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9">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a">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b">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c">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d">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e">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0">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1">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a">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d">
    <w:basedOn w:val="TableNormal0"/>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1">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a">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1">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4">
    <w:basedOn w:val="TableNormal0"/>
    <w:tblPr>
      <w:tblStyleRowBandSize w:val="1"/>
      <w:tblStyleColBandSize w:val="1"/>
      <w:tblCellMar>
        <w:left w:w="70" w:type="dxa"/>
        <w:right w:w="70" w:type="dxa"/>
      </w:tblCellMar>
    </w:tblPr>
  </w:style>
  <w:style w:type="table" w:customStyle="1" w:styleId="af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a">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d">
    <w:basedOn w:val="TableNormal0"/>
    <w:rPr>
      <w:color w:val="2F5496"/>
    </w:rPr>
    <w:tblPr>
      <w:tblStyleRowBandSize w:val="1"/>
      <w:tblStyleColBandSize w:val="1"/>
      <w:tblCellMar>
        <w:left w:w="115" w:type="dxa"/>
        <w:right w:w="115" w:type="dxa"/>
      </w:tblCellMar>
    </w:tblPr>
    <w:tcPr>
      <w:shd w:val="clear" w:color="auto" w:fill="E2EFD9"/>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7.png"/><Relationship Id="rId26"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hyperlink" Target="about:blan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yperlink" Target="https://www.funcionpublica.gov.co/eva/gestornormativo/norma.php?i=3925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about:blank" TargetMode="External"/><Relationship Id="rId29"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about:blank" TargetMode="External"/><Relationship Id="rId32"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2.jp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chart" Target="charts/chart2.xml"/><Relationship Id="rId22" Type="http://schemas.openxmlformats.org/officeDocument/2006/relationships/hyperlink" Target="about:blank" TargetMode="External"/><Relationship Id="rId27" Type="http://schemas.openxmlformats.org/officeDocument/2006/relationships/image" Target="media/image11.jpg"/><Relationship Id="rId30" Type="http://schemas.openxmlformats.org/officeDocument/2006/relationships/header" Target="header1.xml"/><Relationship Id="rId8"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charts/_rels/chart1.xml.rels><?xml version="1.0" encoding="UTF-8" standalone="yes"?>
<Relationships xmlns="http://schemas.openxmlformats.org/package/2006/relationships"><Relationship Id="rId3" Type="http://schemas.openxmlformats.org/officeDocument/2006/relationships/oleObject" Target="file:///\\192.168.175.16\piga-dgc\PIGA%202023\Actualizaci&#243;n%20Matriz%20AIA\matrizdeAspectoseImpactosActualizadaNov.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192.168.175.16\piga-dgc\PIGA%202023\Actualizaci&#243;n%20Matriz%20AIA\matrizdeAspectoseImpactosActualizadaNov.202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O" sz="1800" b="1">
                <a:effectLst/>
              </a:rPr>
              <a:t>Impactos negativos significativos </a:t>
            </a:r>
            <a:endParaRPr lang="es-CO" sz="1800">
              <a:effectLst/>
            </a:endParaRPr>
          </a:p>
          <a:p>
            <a:pPr>
              <a:defRPr/>
            </a:pPr>
            <a:r>
              <a:rPr lang="es-CO" sz="1800" b="1">
                <a:effectLst/>
              </a:rPr>
              <a:t>Vs impactos negativos no significativos</a:t>
            </a:r>
            <a:endParaRPr lang="es-CO" sz="1800">
              <a:effectLst/>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3134856701990064E-2"/>
          <c:y val="0.24019864087820184"/>
          <c:w val="0.92248030623305755"/>
          <c:h val="0.51895773221760777"/>
        </c:manualLayout>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Pt>
            <c:idx val="1"/>
            <c:invertIfNegative val="0"/>
            <c:bubble3D val="0"/>
            <c:spPr>
              <a:solidFill>
                <a:schemeClr val="accent4">
                  <a:lumMod val="60000"/>
                  <a:lumOff val="40000"/>
                </a:schemeClr>
              </a:solidFill>
              <a:ln w="9525" cap="flat" cmpd="sng" algn="ctr">
                <a:solidFill>
                  <a:schemeClr val="accent1">
                    <a:lumMod val="75000"/>
                  </a:schemeClr>
                </a:solidFill>
                <a:round/>
              </a:ln>
              <a:effectLst/>
              <a:sp3d contourW="9525">
                <a:contourClr>
                  <a:schemeClr val="accent1">
                    <a:lumMod val="75000"/>
                  </a:schemeClr>
                </a:contourClr>
              </a:sp3d>
            </c:spPr>
            <c:extLst>
              <c:ext xmlns:c16="http://schemas.microsoft.com/office/drawing/2014/chart" uri="{C3380CC4-5D6E-409C-BE32-E72D297353CC}">
                <c16:uniqueId val="{00000001-C192-4D38-AFC7-E8A97714405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GRÁFICA!$K$94:$K$95</c:f>
              <c:strCache>
                <c:ptCount val="2"/>
                <c:pt idx="0">
                  <c:v>IMPACTOS NEGATIVOS SIGNIFICATIVOS</c:v>
                </c:pt>
                <c:pt idx="1">
                  <c:v>IMPACTOS NEGATIVOS NO SIGNIFICATIVOS</c:v>
                </c:pt>
              </c:strCache>
            </c:strRef>
          </c:cat>
          <c:val>
            <c:numRef>
              <c:f>GRÁFICA!$L$94:$L$95</c:f>
              <c:numCache>
                <c:formatCode>General</c:formatCode>
                <c:ptCount val="2"/>
                <c:pt idx="0">
                  <c:v>69</c:v>
                </c:pt>
                <c:pt idx="1">
                  <c:v>17</c:v>
                </c:pt>
              </c:numCache>
            </c:numRef>
          </c:val>
          <c:shape val="cylinder"/>
          <c:extLst>
            <c:ext xmlns:c16="http://schemas.microsoft.com/office/drawing/2014/chart" uri="{C3380CC4-5D6E-409C-BE32-E72D297353CC}">
              <c16:uniqueId val="{00000002-C192-4D38-AFC7-E8A977144055}"/>
            </c:ext>
          </c:extLst>
        </c:ser>
        <c:dLbls>
          <c:showLegendKey val="0"/>
          <c:showVal val="0"/>
          <c:showCatName val="0"/>
          <c:showSerName val="0"/>
          <c:showPercent val="0"/>
          <c:showBubbleSize val="0"/>
        </c:dLbls>
        <c:gapWidth val="65"/>
        <c:shape val="box"/>
        <c:axId val="988050448"/>
        <c:axId val="1141130784"/>
        <c:axId val="0"/>
      </c:bar3DChart>
      <c:catAx>
        <c:axId val="9880504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es-ES"/>
          </a:p>
        </c:txPr>
        <c:crossAx val="1141130784"/>
        <c:crosses val="autoZero"/>
        <c:auto val="1"/>
        <c:lblAlgn val="ctr"/>
        <c:lblOffset val="100"/>
        <c:noMultiLvlLbl val="0"/>
      </c:catAx>
      <c:valAx>
        <c:axId val="114113078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crossAx val="98805044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pct5">
      <a:fgClr>
        <a:schemeClr val="accent1"/>
      </a:fgClr>
      <a:bgClr>
        <a:schemeClr val="bg1"/>
      </a:bgClr>
    </a:pattFill>
    <a:ln w="9525" cap="flat" cmpd="sng" algn="ctr">
      <a:solidFill>
        <a:schemeClr val="dk1">
          <a:lumMod val="25000"/>
          <a:lumOff val="75000"/>
        </a:schemeClr>
      </a:solidFill>
      <a:round/>
    </a:ln>
    <a:effectLst/>
    <a:scene3d>
      <a:camera prst="orthographicFront"/>
      <a:lightRig rig="threePt" dir="t"/>
    </a:scene3d>
    <a:sp3d>
      <a:bevelT/>
    </a:sp3d>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400"/>
              <a:t>Recursos afectados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2692038495188102E-2"/>
          <c:y val="0.19486111111111112"/>
          <c:w val="0.90286351706036749"/>
          <c:h val="0.72088764946048411"/>
        </c:manualLayout>
      </c:layout>
      <c:bar3DChart>
        <c:barDir val="col"/>
        <c:grouping val="clustered"/>
        <c:varyColors val="1"/>
        <c:ser>
          <c:idx val="0"/>
          <c:order val="0"/>
          <c:tx>
            <c:strRef>
              <c:f>GRÁFICA!$L$100</c:f>
              <c:strCache>
                <c:ptCount val="1"/>
                <c:pt idx="0">
                  <c:v>IMPACTOS NEGATIVOS SIGNIFICATIVOS</c:v>
                </c:pt>
              </c:strCache>
            </c:strRef>
          </c:tx>
          <c:invertIfNegative val="0"/>
          <c:dPt>
            <c:idx val="0"/>
            <c:invertIfNegative val="0"/>
            <c:bubble3D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extLst>
              <c:ext xmlns:c16="http://schemas.microsoft.com/office/drawing/2014/chart" uri="{C3380CC4-5D6E-409C-BE32-E72D297353CC}">
                <c16:uniqueId val="{00000001-E78F-49C4-AEFB-2DCA716A5A62}"/>
              </c:ext>
            </c:extLst>
          </c:dPt>
          <c:dPt>
            <c:idx val="1"/>
            <c:invertIfNegative val="0"/>
            <c:bubble3D val="0"/>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extLst>
              <c:ext xmlns:c16="http://schemas.microsoft.com/office/drawing/2014/chart" uri="{C3380CC4-5D6E-409C-BE32-E72D297353CC}">
                <c16:uniqueId val="{00000003-E78F-49C4-AEFB-2DCA716A5A62}"/>
              </c:ext>
            </c:extLst>
          </c:dPt>
          <c:dPt>
            <c:idx val="2"/>
            <c:invertIfNegative val="0"/>
            <c:bubble3D val="0"/>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extLst>
              <c:ext xmlns:c16="http://schemas.microsoft.com/office/drawing/2014/chart" uri="{C3380CC4-5D6E-409C-BE32-E72D297353CC}">
                <c16:uniqueId val="{00000005-E78F-49C4-AEFB-2DCA716A5A62}"/>
              </c:ext>
            </c:extLst>
          </c:dPt>
          <c:dPt>
            <c:idx val="3"/>
            <c:invertIfNegative val="0"/>
            <c:bubble3D val="0"/>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extLst>
              <c:ext xmlns:c16="http://schemas.microsoft.com/office/drawing/2014/chart" uri="{C3380CC4-5D6E-409C-BE32-E72D297353CC}">
                <c16:uniqueId val="{00000007-E78F-49C4-AEFB-2DCA716A5A62}"/>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GRÁFICA!$K$101:$K$104</c:f>
              <c:strCache>
                <c:ptCount val="4"/>
                <c:pt idx="0">
                  <c:v>AIRE</c:v>
                </c:pt>
                <c:pt idx="1">
                  <c:v>AGUA</c:v>
                </c:pt>
                <c:pt idx="2">
                  <c:v>SUELO</c:v>
                </c:pt>
                <c:pt idx="3">
                  <c:v>TODOS</c:v>
                </c:pt>
              </c:strCache>
            </c:strRef>
          </c:cat>
          <c:val>
            <c:numRef>
              <c:f>GRÁFICA!$L$101:$L$104</c:f>
              <c:numCache>
                <c:formatCode>General</c:formatCode>
                <c:ptCount val="4"/>
                <c:pt idx="0">
                  <c:v>8</c:v>
                </c:pt>
                <c:pt idx="1">
                  <c:v>18</c:v>
                </c:pt>
                <c:pt idx="2">
                  <c:v>57</c:v>
                </c:pt>
                <c:pt idx="3">
                  <c:v>3</c:v>
                </c:pt>
              </c:numCache>
            </c:numRef>
          </c:val>
          <c:shape val="cylinder"/>
          <c:extLst>
            <c:ext xmlns:c16="http://schemas.microsoft.com/office/drawing/2014/chart" uri="{C3380CC4-5D6E-409C-BE32-E72D297353CC}">
              <c16:uniqueId val="{00000008-E78F-49C4-AEFB-2DCA716A5A62}"/>
            </c:ext>
          </c:extLst>
        </c:ser>
        <c:dLbls>
          <c:showLegendKey val="0"/>
          <c:showVal val="0"/>
          <c:showCatName val="0"/>
          <c:showSerName val="0"/>
          <c:showPercent val="0"/>
          <c:showBubbleSize val="0"/>
        </c:dLbls>
        <c:gapWidth val="65"/>
        <c:shape val="box"/>
        <c:axId val="1229944496"/>
        <c:axId val="1080909776"/>
        <c:axId val="0"/>
      </c:bar3DChart>
      <c:catAx>
        <c:axId val="12299444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es-ES"/>
          </a:p>
        </c:txPr>
        <c:crossAx val="1080909776"/>
        <c:crosses val="autoZero"/>
        <c:auto val="1"/>
        <c:lblAlgn val="ctr"/>
        <c:lblOffset val="100"/>
        <c:noMultiLvlLbl val="0"/>
      </c:catAx>
      <c:valAx>
        <c:axId val="108090977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crossAx val="1229944496"/>
        <c:crosses val="autoZero"/>
        <c:crossBetween val="between"/>
      </c:valAx>
      <c:spPr>
        <a:noFill/>
        <a:ln>
          <a:noFill/>
        </a:ln>
        <a:effectLst/>
      </c:spPr>
    </c:plotArea>
    <c:plotVisOnly val="1"/>
    <c:dispBlanksAs val="gap"/>
    <c:showDLblsOverMax val="0"/>
  </c:chart>
  <c:spPr>
    <a:pattFill prst="pct5">
      <a:fgClr>
        <a:schemeClr val="accent1"/>
      </a:fgClr>
      <a:bgClr>
        <a:schemeClr val="bg1"/>
      </a:bgClr>
    </a:pattFill>
    <a:ln w="9525" cap="flat" cmpd="sng" algn="ctr">
      <a:solidFill>
        <a:schemeClr val="dk1">
          <a:lumMod val="25000"/>
          <a:lumOff val="75000"/>
        </a:schemeClr>
      </a:solidFill>
      <a:round/>
    </a:ln>
    <a:effectLst/>
    <a:scene3d>
      <a:camera prst="orthographicFront"/>
      <a:lightRig rig="threePt" dir="t"/>
    </a:scene3d>
    <a:sp3d>
      <a:bevelT/>
    </a:sp3d>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wf+5N8VO5ddyLh83E1kqg3ysA==">CgMxLjAyCGgubG54Yno5MghoLmdqZGd4czIOaC5kZDZnazA2ejk5bGoyDmguY3k2ZHpzdGJnbmsyMg5oLmYyaG0zN2U4bnZrNTIJaC4yNmluMXJnMhBraXguazMxYmZwa2tpamViMgloLjMwajB6bGwyCWguM3pueXNoNzIJaC4yZXQ5MnAwMghoLnR5amN3dDIJaC4zZHk2dmttMgloLjF0M2g1c2YyCWguNGQzNG9nODIJaC4yczhleW8xMgloLjE3ZHA4dnUyCWguM3JkY3JqbjIJaC4xZm9iOXRlOAByITFRLXNxWHlNUUhfZDBwWGdSMEFFbWZwaWI4T3k0aGxX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63</Pages>
  <Words>18244</Words>
  <Characters>100347</Characters>
  <Application>Microsoft Office Word</Application>
  <DocSecurity>0</DocSecurity>
  <Lines>836</Lines>
  <Paragraphs>236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YULIED.PENARANDA</dc:creator>
  <cp:lastModifiedBy>147 ALQUILER</cp:lastModifiedBy>
  <cp:revision>5</cp:revision>
  <dcterms:created xsi:type="dcterms:W3CDTF">2024-05-24T15:42:00Z</dcterms:created>
  <dcterms:modified xsi:type="dcterms:W3CDTF">2025-05-20T12:27:00Z</dcterms:modified>
</cp:coreProperties>
</file>