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spacing w:before="96"/>
        <w:rPr>
          <w:rFonts w:ascii="Times New Roman"/>
        </w:rPr>
      </w:pPr>
    </w:p>
    <w:p>
      <w:pPr>
        <w:pStyle w:val="BodyText"/>
        <w:spacing w:before="1"/>
        <w:ind w:left="4151"/>
      </w:pPr>
      <w:r>
        <w:rPr>
          <w:w w:val="80"/>
        </w:rPr>
        <w:t>FORMULACIÓN</w:t>
      </w:r>
      <w:r>
        <w:rPr>
          <w:spacing w:val="-1"/>
        </w:rPr>
        <w:t> </w:t>
      </w:r>
      <w:r>
        <w:rPr>
          <w:w w:val="80"/>
        </w:rPr>
        <w:t>DE</w:t>
      </w:r>
      <w:r>
        <w:rPr>
          <w:spacing w:val="-1"/>
        </w:rPr>
        <w:t> </w:t>
      </w:r>
      <w:r>
        <w:rPr>
          <w:w w:val="80"/>
        </w:rPr>
        <w:t>PROYECTOS</w:t>
      </w:r>
      <w:r>
        <w:rPr>
          <w:spacing w:val="-1"/>
        </w:rPr>
        <w:t> </w:t>
      </w:r>
      <w:r>
        <w:rPr>
          <w:w w:val="80"/>
        </w:rPr>
        <w:t>DE</w:t>
      </w:r>
      <w:r>
        <w:rPr>
          <w:spacing w:val="-1"/>
        </w:rPr>
        <w:t> </w:t>
      </w:r>
      <w:r>
        <w:rPr>
          <w:spacing w:val="-2"/>
          <w:w w:val="80"/>
        </w:rPr>
        <w:t>INVERSIÓN</w:t>
      </w:r>
    </w:p>
    <w:p>
      <w:pPr>
        <w:pStyle w:val="BodyText"/>
        <w:spacing w:before="6"/>
        <w:rPr>
          <w:sz w:val="17"/>
        </w:rPr>
      </w:pPr>
      <w:r>
        <w:rPr>
          <w:sz w:val="17"/>
        </w:rPr>
        <mc:AlternateContent>
          <mc:Choice Requires="wps">
            <w:drawing>
              <wp:anchor distT="0" distB="0" distL="0" distR="0" allowOverlap="1" layoutInCell="1" locked="0" behindDoc="1" simplePos="0" relativeHeight="487588352">
                <wp:simplePos x="0" y="0"/>
                <wp:positionH relativeFrom="page">
                  <wp:posOffset>978408</wp:posOffset>
                </wp:positionH>
                <wp:positionV relativeFrom="paragraph">
                  <wp:posOffset>143686</wp:posOffset>
                </wp:positionV>
                <wp:extent cx="6096000" cy="2371725"/>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6096000" cy="2371725"/>
                          <a:chExt cx="6096000" cy="2371725"/>
                        </a:xfrm>
                      </wpg:grpSpPr>
                      <wps:wsp>
                        <wps:cNvPr id="4" name="Graphic 4"/>
                        <wps:cNvSpPr/>
                        <wps:spPr>
                          <a:xfrm>
                            <a:off x="0" y="0"/>
                            <a:ext cx="6096000" cy="2371725"/>
                          </a:xfrm>
                          <a:custGeom>
                            <a:avLst/>
                            <a:gdLst/>
                            <a:ahLst/>
                            <a:cxnLst/>
                            <a:rect l="l" t="t" r="r" b="b"/>
                            <a:pathLst>
                              <a:path w="6096000" h="2371725">
                                <a:moveTo>
                                  <a:pt x="6096000" y="0"/>
                                </a:moveTo>
                                <a:lnTo>
                                  <a:pt x="6089904" y="0"/>
                                </a:lnTo>
                                <a:lnTo>
                                  <a:pt x="6089904" y="6096"/>
                                </a:lnTo>
                                <a:lnTo>
                                  <a:pt x="6089904" y="164592"/>
                                </a:lnTo>
                                <a:lnTo>
                                  <a:pt x="6089904" y="2365248"/>
                                </a:lnTo>
                                <a:lnTo>
                                  <a:pt x="6096" y="2365248"/>
                                </a:lnTo>
                                <a:lnTo>
                                  <a:pt x="6096" y="6096"/>
                                </a:lnTo>
                                <a:lnTo>
                                  <a:pt x="6089904" y="6096"/>
                                </a:lnTo>
                                <a:lnTo>
                                  <a:pt x="6089904" y="0"/>
                                </a:lnTo>
                                <a:lnTo>
                                  <a:pt x="6096" y="0"/>
                                </a:lnTo>
                                <a:lnTo>
                                  <a:pt x="0" y="0"/>
                                </a:lnTo>
                                <a:lnTo>
                                  <a:pt x="0" y="2371344"/>
                                </a:lnTo>
                                <a:lnTo>
                                  <a:pt x="6096" y="2371344"/>
                                </a:lnTo>
                                <a:lnTo>
                                  <a:pt x="6089904" y="2371344"/>
                                </a:lnTo>
                                <a:lnTo>
                                  <a:pt x="6096000" y="2371344"/>
                                </a:lnTo>
                                <a:lnTo>
                                  <a:pt x="6096000" y="2365248"/>
                                </a:lnTo>
                                <a:lnTo>
                                  <a:pt x="6096000" y="6096"/>
                                </a:lnTo>
                                <a:lnTo>
                                  <a:pt x="6096000"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100583" y="163699"/>
                            <a:ext cx="1564005" cy="2189480"/>
                          </a:xfrm>
                          <a:prstGeom prst="rect">
                            <a:avLst/>
                          </a:prstGeom>
                        </wps:spPr>
                        <wps:txbx>
                          <w:txbxContent>
                            <w:p>
                              <w:pPr>
                                <w:spacing w:before="1"/>
                                <w:ind w:left="0" w:right="608" w:firstLine="0"/>
                                <w:jc w:val="left"/>
                                <w:rPr>
                                  <w:sz w:val="20"/>
                                </w:rPr>
                              </w:pPr>
                              <w:r>
                                <w:rPr>
                                  <w:w w:val="80"/>
                                  <w:sz w:val="20"/>
                                </w:rPr>
                                <w:t>Plan</w:t>
                              </w:r>
                              <w:r>
                                <w:rPr>
                                  <w:spacing w:val="-1"/>
                                  <w:w w:val="80"/>
                                  <w:sz w:val="20"/>
                                </w:rPr>
                                <w:t> </w:t>
                              </w:r>
                              <w:r>
                                <w:rPr>
                                  <w:w w:val="80"/>
                                  <w:sz w:val="20"/>
                                </w:rPr>
                                <w:t>de</w:t>
                              </w:r>
                              <w:r>
                                <w:rPr>
                                  <w:spacing w:val="-1"/>
                                  <w:w w:val="80"/>
                                  <w:sz w:val="20"/>
                                </w:rPr>
                                <w:t> </w:t>
                              </w:r>
                              <w:r>
                                <w:rPr>
                                  <w:w w:val="80"/>
                                  <w:sz w:val="20"/>
                                </w:rPr>
                                <w:t>Desarrollo:| </w:t>
                              </w:r>
                              <w:r>
                                <w:rPr>
                                  <w:spacing w:val="-2"/>
                                  <w:w w:val="90"/>
                                  <w:sz w:val="20"/>
                                </w:rPr>
                                <w:t>Sector:</w:t>
                              </w:r>
                            </w:p>
                            <w:p>
                              <w:pPr>
                                <w:spacing w:before="1"/>
                                <w:ind w:left="0" w:right="0" w:firstLine="0"/>
                                <w:jc w:val="left"/>
                                <w:rPr>
                                  <w:sz w:val="20"/>
                                </w:rPr>
                              </w:pPr>
                              <w:r>
                                <w:rPr>
                                  <w:spacing w:val="-2"/>
                                  <w:w w:val="90"/>
                                  <w:sz w:val="20"/>
                                </w:rPr>
                                <w:t>Entidad:</w:t>
                              </w:r>
                            </w:p>
                            <w:p>
                              <w:pPr>
                                <w:spacing w:before="0"/>
                                <w:ind w:left="0" w:right="0" w:firstLine="0"/>
                                <w:jc w:val="left"/>
                                <w:rPr>
                                  <w:sz w:val="20"/>
                                </w:rPr>
                              </w:pPr>
                              <w:r>
                                <w:rPr>
                                  <w:w w:val="80"/>
                                  <w:sz w:val="20"/>
                                </w:rPr>
                                <w:t>Objetivo Estratégico del PDD </w:t>
                              </w:r>
                              <w:r>
                                <w:rPr>
                                  <w:spacing w:val="-2"/>
                                  <w:w w:val="90"/>
                                  <w:sz w:val="20"/>
                                </w:rPr>
                                <w:t>Programa</w:t>
                              </w:r>
                            </w:p>
                            <w:p>
                              <w:pPr>
                                <w:spacing w:line="226" w:lineRule="exact" w:before="0"/>
                                <w:ind w:left="0" w:right="0" w:firstLine="0"/>
                                <w:jc w:val="left"/>
                                <w:rPr>
                                  <w:sz w:val="20"/>
                                </w:rPr>
                              </w:pPr>
                              <w:r>
                                <w:rPr>
                                  <w:w w:val="80"/>
                                  <w:sz w:val="20"/>
                                </w:rPr>
                                <w:t>Objetivos</w:t>
                              </w:r>
                              <w:r>
                                <w:rPr>
                                  <w:spacing w:val="-5"/>
                                  <w:sz w:val="20"/>
                                </w:rPr>
                                <w:t> </w:t>
                              </w:r>
                              <w:r>
                                <w:rPr>
                                  <w:w w:val="80"/>
                                  <w:sz w:val="20"/>
                                </w:rPr>
                                <w:t>estratégicos</w:t>
                              </w:r>
                              <w:r>
                                <w:rPr>
                                  <w:spacing w:val="-5"/>
                                  <w:sz w:val="20"/>
                                </w:rPr>
                                <w:t> </w:t>
                              </w:r>
                              <w:r>
                                <w:rPr>
                                  <w:w w:val="80"/>
                                  <w:sz w:val="20"/>
                                </w:rPr>
                                <w:t>de</w:t>
                              </w:r>
                              <w:r>
                                <w:rPr>
                                  <w:spacing w:val="-5"/>
                                  <w:sz w:val="20"/>
                                </w:rPr>
                                <w:t> </w:t>
                              </w:r>
                              <w:r>
                                <w:rPr>
                                  <w:w w:val="80"/>
                                  <w:sz w:val="20"/>
                                </w:rPr>
                                <w:t>la</w:t>
                              </w:r>
                              <w:r>
                                <w:rPr>
                                  <w:spacing w:val="-5"/>
                                  <w:sz w:val="20"/>
                                </w:rPr>
                                <w:t> </w:t>
                              </w:r>
                              <w:r>
                                <w:rPr>
                                  <w:spacing w:val="-4"/>
                                  <w:w w:val="80"/>
                                  <w:sz w:val="20"/>
                                </w:rPr>
                                <w:t>SDA:</w:t>
                              </w:r>
                            </w:p>
                            <w:p>
                              <w:pPr>
                                <w:spacing w:line="240" w:lineRule="auto" w:before="0"/>
                                <w:rPr>
                                  <w:sz w:val="20"/>
                                </w:rPr>
                              </w:pPr>
                            </w:p>
                            <w:p>
                              <w:pPr>
                                <w:spacing w:line="240" w:lineRule="auto" w:before="0"/>
                                <w:rPr>
                                  <w:sz w:val="20"/>
                                </w:rPr>
                              </w:pPr>
                            </w:p>
                            <w:p>
                              <w:pPr>
                                <w:spacing w:line="240" w:lineRule="auto" w:before="5"/>
                                <w:rPr>
                                  <w:sz w:val="20"/>
                                </w:rPr>
                              </w:pPr>
                            </w:p>
                            <w:p>
                              <w:pPr>
                                <w:spacing w:line="235" w:lineRule="auto" w:before="0"/>
                                <w:ind w:left="0" w:right="0" w:firstLine="0"/>
                                <w:jc w:val="left"/>
                                <w:rPr>
                                  <w:sz w:val="20"/>
                                </w:rPr>
                              </w:pPr>
                              <w:r>
                                <w:rPr>
                                  <w:w w:val="80"/>
                                  <w:sz w:val="20"/>
                                </w:rPr>
                                <w:t>Nombre Proyecto de inversión: </w:t>
                              </w:r>
                              <w:r>
                                <w:rPr>
                                  <w:w w:val="90"/>
                                  <w:sz w:val="20"/>
                                </w:rPr>
                                <w:t>Producto</w:t>
                              </w:r>
                              <w:r>
                                <w:rPr>
                                  <w:spacing w:val="-2"/>
                                  <w:w w:val="90"/>
                                  <w:sz w:val="20"/>
                                </w:rPr>
                                <w:t> </w:t>
                              </w:r>
                              <w:r>
                                <w:rPr>
                                  <w:w w:val="90"/>
                                  <w:sz w:val="20"/>
                                </w:rPr>
                                <w:t>MGA</w:t>
                              </w:r>
                            </w:p>
                            <w:p>
                              <w:pPr>
                                <w:spacing w:line="240" w:lineRule="auto" w:before="0"/>
                                <w:rPr>
                                  <w:sz w:val="20"/>
                                </w:rPr>
                              </w:pPr>
                            </w:p>
                            <w:p>
                              <w:pPr>
                                <w:spacing w:line="240" w:lineRule="auto" w:before="3"/>
                                <w:rPr>
                                  <w:sz w:val="20"/>
                                </w:rPr>
                              </w:pPr>
                            </w:p>
                            <w:p>
                              <w:pPr>
                                <w:spacing w:before="0"/>
                                <w:ind w:left="0" w:right="608" w:firstLine="0"/>
                                <w:jc w:val="left"/>
                                <w:rPr>
                                  <w:sz w:val="20"/>
                                </w:rPr>
                              </w:pPr>
                              <w:r>
                                <w:rPr>
                                  <w:w w:val="80"/>
                                  <w:sz w:val="20"/>
                                </w:rPr>
                                <w:t>Tipo</w:t>
                              </w:r>
                              <w:r>
                                <w:rPr>
                                  <w:spacing w:val="-3"/>
                                  <w:w w:val="80"/>
                                  <w:sz w:val="20"/>
                                </w:rPr>
                                <w:t> </w:t>
                              </w:r>
                              <w:r>
                                <w:rPr>
                                  <w:w w:val="80"/>
                                  <w:sz w:val="20"/>
                                </w:rPr>
                                <w:t>de</w:t>
                              </w:r>
                              <w:r>
                                <w:rPr>
                                  <w:spacing w:val="-3"/>
                                  <w:w w:val="80"/>
                                  <w:sz w:val="20"/>
                                </w:rPr>
                                <w:t> </w:t>
                              </w:r>
                              <w:r>
                                <w:rPr>
                                  <w:w w:val="80"/>
                                  <w:sz w:val="20"/>
                                </w:rPr>
                                <w:t>proyecto: </w:t>
                              </w:r>
                              <w:r>
                                <w:rPr>
                                  <w:spacing w:val="-2"/>
                                  <w:w w:val="90"/>
                                  <w:sz w:val="20"/>
                                </w:rPr>
                                <w:t>Versión:</w:t>
                              </w:r>
                            </w:p>
                          </w:txbxContent>
                        </wps:txbx>
                        <wps:bodyPr wrap="square" lIns="0" tIns="0" rIns="0" bIns="0" rtlCol="0">
                          <a:noAutofit/>
                        </wps:bodyPr>
                      </wps:wsp>
                      <wps:wsp>
                        <wps:cNvPr id="6" name="Textbox 6"/>
                        <wps:cNvSpPr txBox="1"/>
                        <wps:spPr>
                          <a:xfrm>
                            <a:off x="1929383" y="163699"/>
                            <a:ext cx="4157979" cy="2189480"/>
                          </a:xfrm>
                          <a:prstGeom prst="rect">
                            <a:avLst/>
                          </a:prstGeom>
                        </wps:spPr>
                        <wps:txbx>
                          <w:txbxContent>
                            <w:p>
                              <w:pPr>
                                <w:spacing w:before="1"/>
                                <w:ind w:left="0" w:right="0" w:firstLine="0"/>
                                <w:jc w:val="left"/>
                                <w:rPr>
                                  <w:sz w:val="20"/>
                                </w:rPr>
                              </w:pPr>
                              <w:r>
                                <w:rPr>
                                  <w:w w:val="80"/>
                                  <w:sz w:val="20"/>
                                </w:rPr>
                                <w:t>Bogotá</w:t>
                              </w:r>
                              <w:r>
                                <w:rPr>
                                  <w:spacing w:val="-4"/>
                                  <w:sz w:val="20"/>
                                </w:rPr>
                                <w:t> </w:t>
                              </w:r>
                              <w:r>
                                <w:rPr>
                                  <w:w w:val="80"/>
                                  <w:sz w:val="20"/>
                                </w:rPr>
                                <w:t>Camina</w:t>
                              </w:r>
                              <w:r>
                                <w:rPr>
                                  <w:spacing w:val="-3"/>
                                  <w:sz w:val="20"/>
                                </w:rPr>
                                <w:t> </w:t>
                              </w:r>
                              <w:r>
                                <w:rPr>
                                  <w:spacing w:val="-2"/>
                                  <w:w w:val="80"/>
                                  <w:sz w:val="20"/>
                                </w:rPr>
                                <w:t>Segura</w:t>
                              </w:r>
                            </w:p>
                            <w:p>
                              <w:pPr>
                                <w:spacing w:before="0"/>
                                <w:ind w:left="720" w:right="0" w:firstLine="0"/>
                                <w:jc w:val="left"/>
                                <w:rPr>
                                  <w:sz w:val="20"/>
                                </w:rPr>
                              </w:pPr>
                              <w:r>
                                <w:rPr>
                                  <w:spacing w:val="-2"/>
                                  <w:w w:val="90"/>
                                  <w:sz w:val="20"/>
                                </w:rPr>
                                <w:t>Ambiente</w:t>
                              </w:r>
                            </w:p>
                            <w:p>
                              <w:pPr>
                                <w:spacing w:before="1"/>
                                <w:ind w:left="720" w:right="0" w:firstLine="0"/>
                                <w:jc w:val="left"/>
                                <w:rPr>
                                  <w:sz w:val="20"/>
                                </w:rPr>
                              </w:pPr>
                              <w:r>
                                <w:rPr>
                                  <w:w w:val="80"/>
                                  <w:sz w:val="20"/>
                                </w:rPr>
                                <w:t>126</w:t>
                              </w:r>
                              <w:r>
                                <w:rPr>
                                  <w:spacing w:val="-7"/>
                                  <w:sz w:val="20"/>
                                </w:rPr>
                                <w:t> </w:t>
                              </w:r>
                              <w:r>
                                <w:rPr>
                                  <w:w w:val="80"/>
                                  <w:sz w:val="20"/>
                                </w:rPr>
                                <w:t>-</w:t>
                              </w:r>
                              <w:r>
                                <w:rPr>
                                  <w:spacing w:val="-6"/>
                                  <w:sz w:val="20"/>
                                </w:rPr>
                                <w:t> </w:t>
                              </w:r>
                              <w:r>
                                <w:rPr>
                                  <w:w w:val="80"/>
                                  <w:sz w:val="20"/>
                                </w:rPr>
                                <w:t>Secretaría</w:t>
                              </w:r>
                              <w:r>
                                <w:rPr>
                                  <w:spacing w:val="-6"/>
                                  <w:sz w:val="20"/>
                                </w:rPr>
                                <w:t> </w:t>
                              </w:r>
                              <w:r>
                                <w:rPr>
                                  <w:w w:val="80"/>
                                  <w:sz w:val="20"/>
                                </w:rPr>
                                <w:t>Distrital</w:t>
                              </w:r>
                              <w:r>
                                <w:rPr>
                                  <w:spacing w:val="-6"/>
                                  <w:sz w:val="20"/>
                                </w:rPr>
                                <w:t> </w:t>
                              </w:r>
                              <w:r>
                                <w:rPr>
                                  <w:w w:val="80"/>
                                  <w:sz w:val="20"/>
                                </w:rPr>
                                <w:t>de</w:t>
                              </w:r>
                              <w:r>
                                <w:rPr>
                                  <w:spacing w:val="-6"/>
                                  <w:sz w:val="20"/>
                                </w:rPr>
                                <w:t> </w:t>
                              </w:r>
                              <w:r>
                                <w:rPr>
                                  <w:spacing w:val="-2"/>
                                  <w:w w:val="80"/>
                                  <w:sz w:val="20"/>
                                </w:rPr>
                                <w:t>Ambiente</w:t>
                              </w:r>
                            </w:p>
                            <w:p>
                              <w:pPr>
                                <w:spacing w:before="0"/>
                                <w:ind w:left="720" w:right="0" w:firstLine="0"/>
                                <w:jc w:val="left"/>
                                <w:rPr>
                                  <w:sz w:val="20"/>
                                </w:rPr>
                              </w:pPr>
                              <w:r>
                                <w:rPr>
                                  <w:w w:val="80"/>
                                  <w:sz w:val="20"/>
                                </w:rPr>
                                <w:t>5.</w:t>
                              </w:r>
                              <w:r>
                                <w:rPr>
                                  <w:spacing w:val="-7"/>
                                  <w:sz w:val="20"/>
                                </w:rPr>
                                <w:t> </w:t>
                              </w:r>
                              <w:r>
                                <w:rPr>
                                  <w:w w:val="80"/>
                                  <w:sz w:val="20"/>
                                </w:rPr>
                                <w:t>Bogotá</w:t>
                              </w:r>
                              <w:r>
                                <w:rPr>
                                  <w:spacing w:val="-6"/>
                                  <w:sz w:val="20"/>
                                </w:rPr>
                                <w:t> </w:t>
                              </w:r>
                              <w:r>
                                <w:rPr>
                                  <w:w w:val="80"/>
                                  <w:sz w:val="20"/>
                                </w:rPr>
                                <w:t>confía</w:t>
                              </w:r>
                              <w:r>
                                <w:rPr>
                                  <w:spacing w:val="-7"/>
                                  <w:sz w:val="20"/>
                                </w:rPr>
                                <w:t> </w:t>
                              </w:r>
                              <w:r>
                                <w:rPr>
                                  <w:w w:val="80"/>
                                  <w:sz w:val="20"/>
                                </w:rPr>
                                <w:t>en</w:t>
                              </w:r>
                              <w:r>
                                <w:rPr>
                                  <w:spacing w:val="-6"/>
                                  <w:sz w:val="20"/>
                                </w:rPr>
                                <w:t> </w:t>
                              </w:r>
                              <w:r>
                                <w:rPr>
                                  <w:w w:val="80"/>
                                  <w:sz w:val="20"/>
                                </w:rPr>
                                <w:t>su</w:t>
                              </w:r>
                              <w:r>
                                <w:rPr>
                                  <w:spacing w:val="-7"/>
                                  <w:sz w:val="20"/>
                                </w:rPr>
                                <w:t> </w:t>
                              </w:r>
                              <w:r>
                                <w:rPr>
                                  <w:spacing w:val="-2"/>
                                  <w:w w:val="80"/>
                                  <w:sz w:val="20"/>
                                </w:rPr>
                                <w:t>gobierno</w:t>
                              </w:r>
                            </w:p>
                            <w:p>
                              <w:pPr>
                                <w:spacing w:line="228" w:lineRule="exact" w:before="0"/>
                                <w:ind w:left="720" w:right="0" w:firstLine="0"/>
                                <w:jc w:val="both"/>
                                <w:rPr>
                                  <w:sz w:val="20"/>
                                </w:rPr>
                              </w:pPr>
                              <w:r>
                                <w:rPr>
                                  <w:w w:val="80"/>
                                  <w:sz w:val="20"/>
                                </w:rPr>
                                <w:t>Fortalecimiento</w:t>
                              </w:r>
                              <w:r>
                                <w:rPr>
                                  <w:spacing w:val="-4"/>
                                  <w:sz w:val="20"/>
                                </w:rPr>
                                <w:t> </w:t>
                              </w:r>
                              <w:r>
                                <w:rPr>
                                  <w:w w:val="80"/>
                                  <w:sz w:val="20"/>
                                </w:rPr>
                                <w:t>institucional</w:t>
                              </w:r>
                              <w:r>
                                <w:rPr>
                                  <w:spacing w:val="-3"/>
                                  <w:sz w:val="20"/>
                                </w:rPr>
                                <w:t> </w:t>
                              </w:r>
                              <w:r>
                                <w:rPr>
                                  <w:w w:val="80"/>
                                  <w:sz w:val="20"/>
                                </w:rPr>
                                <w:t>para</w:t>
                              </w:r>
                              <w:r>
                                <w:rPr>
                                  <w:spacing w:val="-4"/>
                                  <w:sz w:val="20"/>
                                </w:rPr>
                                <w:t> </w:t>
                              </w:r>
                              <w:r>
                                <w:rPr>
                                  <w:w w:val="80"/>
                                  <w:sz w:val="20"/>
                                </w:rPr>
                                <w:t>un</w:t>
                              </w:r>
                              <w:r>
                                <w:rPr>
                                  <w:spacing w:val="-3"/>
                                  <w:sz w:val="20"/>
                                </w:rPr>
                                <w:t> </w:t>
                              </w:r>
                              <w:r>
                                <w:rPr>
                                  <w:w w:val="80"/>
                                  <w:sz w:val="20"/>
                                </w:rPr>
                                <w:t>gobierno</w:t>
                              </w:r>
                              <w:r>
                                <w:rPr>
                                  <w:spacing w:val="-3"/>
                                  <w:sz w:val="20"/>
                                </w:rPr>
                                <w:t> </w:t>
                              </w:r>
                              <w:r>
                                <w:rPr>
                                  <w:spacing w:val="-2"/>
                                  <w:w w:val="80"/>
                                  <w:sz w:val="20"/>
                                </w:rPr>
                                <w:t>confiable</w:t>
                              </w:r>
                            </w:p>
                            <w:p>
                              <w:pPr>
                                <w:spacing w:line="240" w:lineRule="auto" w:before="0"/>
                                <w:ind w:left="720" w:right="18" w:firstLine="0"/>
                                <w:jc w:val="both"/>
                                <w:rPr>
                                  <w:sz w:val="20"/>
                                </w:rPr>
                              </w:pPr>
                              <w:r>
                                <w:rPr>
                                  <w:w w:val="90"/>
                                  <w:sz w:val="20"/>
                                </w:rPr>
                                <w:t>Mantener</w:t>
                              </w:r>
                              <w:r>
                                <w:rPr>
                                  <w:w w:val="90"/>
                                  <w:sz w:val="20"/>
                                </w:rPr>
                                <w:t> la</w:t>
                              </w:r>
                              <w:r>
                                <w:rPr>
                                  <w:w w:val="90"/>
                                  <w:sz w:val="20"/>
                                </w:rPr>
                                <w:t> confidencialidad,</w:t>
                              </w:r>
                              <w:r>
                                <w:rPr>
                                  <w:w w:val="90"/>
                                  <w:sz w:val="20"/>
                                </w:rPr>
                                <w:t> integridad,</w:t>
                              </w:r>
                              <w:r>
                                <w:rPr>
                                  <w:w w:val="90"/>
                                  <w:sz w:val="20"/>
                                </w:rPr>
                                <w:t> disponibilidad</w:t>
                              </w:r>
                              <w:r>
                                <w:rPr>
                                  <w:w w:val="90"/>
                                  <w:sz w:val="20"/>
                                </w:rPr>
                                <w:t> de</w:t>
                              </w:r>
                              <w:r>
                                <w:rPr>
                                  <w:w w:val="90"/>
                                  <w:sz w:val="20"/>
                                </w:rPr>
                                <w:t> los</w:t>
                              </w:r>
                              <w:r>
                                <w:rPr>
                                  <w:w w:val="90"/>
                                  <w:sz w:val="20"/>
                                </w:rPr>
                                <w:t> activos</w:t>
                              </w:r>
                              <w:r>
                                <w:rPr>
                                  <w:w w:val="90"/>
                                  <w:sz w:val="20"/>
                                </w:rPr>
                                <w:t> de </w:t>
                              </w:r>
                              <w:r>
                                <w:rPr>
                                  <w:w w:val="85"/>
                                  <w:sz w:val="20"/>
                                </w:rPr>
                                <w:t>información, y la protección de datos personales, mediante la gestión de los </w:t>
                              </w:r>
                              <w:r>
                                <w:rPr>
                                  <w:w w:val="90"/>
                                  <w:sz w:val="20"/>
                                </w:rPr>
                                <w:t>riesgos;</w:t>
                              </w:r>
                              <w:r>
                                <w:rPr>
                                  <w:w w:val="90"/>
                                  <w:sz w:val="20"/>
                                </w:rPr>
                                <w:t> que</w:t>
                              </w:r>
                              <w:r>
                                <w:rPr>
                                  <w:w w:val="90"/>
                                  <w:sz w:val="20"/>
                                </w:rPr>
                                <w:t> permitan</w:t>
                              </w:r>
                              <w:r>
                                <w:rPr>
                                  <w:w w:val="90"/>
                                  <w:sz w:val="20"/>
                                </w:rPr>
                                <w:t> establecer</w:t>
                              </w:r>
                              <w:r>
                                <w:rPr>
                                  <w:w w:val="90"/>
                                  <w:sz w:val="20"/>
                                </w:rPr>
                                <w:t> un</w:t>
                              </w:r>
                              <w:r>
                                <w:rPr>
                                  <w:w w:val="90"/>
                                  <w:sz w:val="20"/>
                                </w:rPr>
                                <w:t> ámbito</w:t>
                              </w:r>
                              <w:r>
                                <w:rPr>
                                  <w:w w:val="90"/>
                                  <w:sz w:val="20"/>
                                </w:rPr>
                                <w:t> de</w:t>
                              </w:r>
                              <w:r>
                                <w:rPr>
                                  <w:w w:val="90"/>
                                  <w:sz w:val="20"/>
                                </w:rPr>
                                <w:t> confianza,</w:t>
                              </w:r>
                              <w:r>
                                <w:rPr>
                                  <w:w w:val="90"/>
                                  <w:sz w:val="20"/>
                                </w:rPr>
                                <w:t> a</w:t>
                              </w:r>
                              <w:r>
                                <w:rPr>
                                  <w:w w:val="90"/>
                                  <w:sz w:val="20"/>
                                </w:rPr>
                                <w:t> las</w:t>
                              </w:r>
                              <w:r>
                                <w:rPr>
                                  <w:w w:val="90"/>
                                  <w:sz w:val="20"/>
                                </w:rPr>
                                <w:t> partes </w:t>
                              </w:r>
                              <w:r>
                                <w:rPr>
                                  <w:w w:val="85"/>
                                  <w:sz w:val="20"/>
                                </w:rPr>
                                <w:t>interesadas,</w:t>
                              </w:r>
                              <w:r>
                                <w:rPr>
                                  <w:spacing w:val="-4"/>
                                  <w:w w:val="85"/>
                                  <w:sz w:val="20"/>
                                </w:rPr>
                                <w:t> </w:t>
                              </w:r>
                              <w:r>
                                <w:rPr>
                                  <w:w w:val="85"/>
                                  <w:sz w:val="20"/>
                                </w:rPr>
                                <w:t>en</w:t>
                              </w:r>
                              <w:r>
                                <w:rPr>
                                  <w:spacing w:val="-4"/>
                                  <w:w w:val="85"/>
                                  <w:sz w:val="20"/>
                                </w:rPr>
                                <w:t> </w:t>
                              </w:r>
                              <w:r>
                                <w:rPr>
                                  <w:w w:val="85"/>
                                  <w:sz w:val="20"/>
                                </w:rPr>
                                <w:t>concordancia</w:t>
                              </w:r>
                              <w:r>
                                <w:rPr>
                                  <w:spacing w:val="-4"/>
                                  <w:w w:val="85"/>
                                  <w:sz w:val="20"/>
                                </w:rPr>
                                <w:t> </w:t>
                              </w:r>
                              <w:r>
                                <w:rPr>
                                  <w:w w:val="85"/>
                                  <w:sz w:val="20"/>
                                </w:rPr>
                                <w:t>con</w:t>
                              </w:r>
                              <w:r>
                                <w:rPr>
                                  <w:spacing w:val="-4"/>
                                  <w:w w:val="85"/>
                                  <w:sz w:val="20"/>
                                </w:rPr>
                                <w:t> </w:t>
                              </w:r>
                              <w:r>
                                <w:rPr>
                                  <w:w w:val="85"/>
                                  <w:sz w:val="20"/>
                                </w:rPr>
                                <w:t>la</w:t>
                              </w:r>
                              <w:r>
                                <w:rPr>
                                  <w:spacing w:val="-4"/>
                                  <w:w w:val="85"/>
                                  <w:sz w:val="20"/>
                                </w:rPr>
                                <w:t> </w:t>
                              </w:r>
                              <w:r>
                                <w:rPr>
                                  <w:w w:val="85"/>
                                  <w:sz w:val="20"/>
                                </w:rPr>
                                <w:t>misión</w:t>
                              </w:r>
                              <w:r>
                                <w:rPr>
                                  <w:spacing w:val="-4"/>
                                  <w:w w:val="85"/>
                                  <w:sz w:val="20"/>
                                </w:rPr>
                                <w:t> </w:t>
                              </w:r>
                              <w:r>
                                <w:rPr>
                                  <w:w w:val="85"/>
                                  <w:sz w:val="20"/>
                                </w:rPr>
                                <w:t>y</w:t>
                              </w:r>
                              <w:r>
                                <w:rPr>
                                  <w:spacing w:val="-4"/>
                                  <w:w w:val="85"/>
                                  <w:sz w:val="20"/>
                                </w:rPr>
                                <w:t> </w:t>
                              </w:r>
                              <w:r>
                                <w:rPr>
                                  <w:w w:val="85"/>
                                  <w:sz w:val="20"/>
                                </w:rPr>
                                <w:t>visión</w:t>
                              </w:r>
                              <w:r>
                                <w:rPr>
                                  <w:spacing w:val="-4"/>
                                  <w:w w:val="85"/>
                                  <w:sz w:val="20"/>
                                </w:rPr>
                                <w:t> </w:t>
                              </w:r>
                              <w:r>
                                <w:rPr>
                                  <w:w w:val="85"/>
                                  <w:sz w:val="20"/>
                                </w:rPr>
                                <w:t>de</w:t>
                              </w:r>
                              <w:r>
                                <w:rPr>
                                  <w:spacing w:val="-4"/>
                                  <w:w w:val="85"/>
                                  <w:sz w:val="20"/>
                                </w:rPr>
                                <w:t> </w:t>
                              </w:r>
                              <w:r>
                                <w:rPr>
                                  <w:w w:val="85"/>
                                  <w:sz w:val="20"/>
                                </w:rPr>
                                <w:t>la</w:t>
                              </w:r>
                              <w:r>
                                <w:rPr>
                                  <w:spacing w:val="-4"/>
                                  <w:w w:val="85"/>
                                  <w:sz w:val="20"/>
                                </w:rPr>
                                <w:t> </w:t>
                              </w:r>
                              <w:r>
                                <w:rPr>
                                  <w:w w:val="85"/>
                                  <w:sz w:val="20"/>
                                </w:rPr>
                                <w:t>entidad.</w:t>
                              </w:r>
                            </w:p>
                            <w:p>
                              <w:pPr>
                                <w:spacing w:line="235" w:lineRule="auto" w:before="4"/>
                                <w:ind w:left="660" w:right="748" w:firstLine="60"/>
                                <w:jc w:val="both"/>
                                <w:rPr>
                                  <w:sz w:val="20"/>
                                </w:rPr>
                              </w:pPr>
                              <w:r>
                                <w:rPr>
                                  <w:w w:val="80"/>
                                  <w:sz w:val="20"/>
                                </w:rPr>
                                <w:t>6 - Fortalecimiento institucional para la gestión ambiental Bogotá D.C. </w:t>
                              </w:r>
                              <w:r>
                                <w:rPr>
                                  <w:w w:val="85"/>
                                  <w:sz w:val="20"/>
                                </w:rPr>
                                <w:t>4599023</w:t>
                              </w:r>
                              <w:r>
                                <w:rPr>
                                  <w:spacing w:val="-3"/>
                                  <w:w w:val="85"/>
                                  <w:sz w:val="20"/>
                                </w:rPr>
                                <w:t> </w:t>
                              </w:r>
                              <w:r>
                                <w:rPr>
                                  <w:w w:val="85"/>
                                  <w:sz w:val="20"/>
                                </w:rPr>
                                <w:t>-</w:t>
                              </w:r>
                              <w:r>
                                <w:rPr>
                                  <w:spacing w:val="-3"/>
                                  <w:w w:val="85"/>
                                  <w:sz w:val="20"/>
                                </w:rPr>
                                <w:t> </w:t>
                              </w:r>
                              <w:r>
                                <w:rPr>
                                  <w:w w:val="85"/>
                                  <w:sz w:val="20"/>
                                </w:rPr>
                                <w:t>Servicio</w:t>
                              </w:r>
                              <w:r>
                                <w:rPr>
                                  <w:spacing w:val="-3"/>
                                  <w:w w:val="85"/>
                                  <w:sz w:val="20"/>
                                </w:rPr>
                                <w:t> </w:t>
                              </w:r>
                              <w:r>
                                <w:rPr>
                                  <w:w w:val="85"/>
                                  <w:sz w:val="20"/>
                                </w:rPr>
                                <w:t>de</w:t>
                              </w:r>
                              <w:r>
                                <w:rPr>
                                  <w:spacing w:val="-3"/>
                                  <w:w w:val="85"/>
                                  <w:sz w:val="20"/>
                                </w:rPr>
                                <w:t> </w:t>
                              </w:r>
                              <w:r>
                                <w:rPr>
                                  <w:w w:val="85"/>
                                  <w:sz w:val="20"/>
                                </w:rPr>
                                <w:t>implementación</w:t>
                              </w:r>
                              <w:r>
                                <w:rPr>
                                  <w:spacing w:val="-3"/>
                                  <w:w w:val="85"/>
                                  <w:sz w:val="20"/>
                                </w:rPr>
                                <w:t> </w:t>
                              </w:r>
                              <w:r>
                                <w:rPr>
                                  <w:w w:val="85"/>
                                  <w:sz w:val="20"/>
                                </w:rPr>
                                <w:t>sistemas</w:t>
                              </w:r>
                              <w:r>
                                <w:rPr>
                                  <w:spacing w:val="-3"/>
                                  <w:w w:val="85"/>
                                  <w:sz w:val="20"/>
                                </w:rPr>
                                <w:t> </w:t>
                              </w:r>
                              <w:r>
                                <w:rPr>
                                  <w:w w:val="85"/>
                                  <w:sz w:val="20"/>
                                </w:rPr>
                                <w:t>de</w:t>
                              </w:r>
                              <w:r>
                                <w:rPr>
                                  <w:spacing w:val="-3"/>
                                  <w:w w:val="85"/>
                                  <w:sz w:val="20"/>
                                </w:rPr>
                                <w:t> </w:t>
                              </w:r>
                              <w:r>
                                <w:rPr>
                                  <w:w w:val="85"/>
                                  <w:sz w:val="20"/>
                                </w:rPr>
                                <w:t>gestión</w:t>
                              </w:r>
                            </w:p>
                            <w:p>
                              <w:pPr>
                                <w:spacing w:before="1"/>
                                <w:ind w:left="660" w:right="3742" w:firstLine="0"/>
                                <w:jc w:val="both"/>
                                <w:rPr>
                                  <w:sz w:val="20"/>
                                </w:rPr>
                              </w:pPr>
                              <w:r>
                                <w:rPr>
                                  <w:spacing w:val="-2"/>
                                  <w:w w:val="85"/>
                                  <w:sz w:val="20"/>
                                </w:rPr>
                                <w:t>4599011</w:t>
                              </w:r>
                              <w:r>
                                <w:rPr>
                                  <w:spacing w:val="-4"/>
                                  <w:w w:val="85"/>
                                  <w:sz w:val="20"/>
                                </w:rPr>
                                <w:t> </w:t>
                              </w:r>
                              <w:r>
                                <w:rPr>
                                  <w:spacing w:val="-2"/>
                                  <w:w w:val="85"/>
                                  <w:sz w:val="20"/>
                                </w:rPr>
                                <w:t>-</w:t>
                              </w:r>
                              <w:r>
                                <w:rPr>
                                  <w:spacing w:val="-4"/>
                                  <w:w w:val="85"/>
                                  <w:sz w:val="20"/>
                                </w:rPr>
                                <w:t> </w:t>
                              </w:r>
                              <w:r>
                                <w:rPr>
                                  <w:spacing w:val="-2"/>
                                  <w:w w:val="85"/>
                                  <w:sz w:val="20"/>
                                </w:rPr>
                                <w:t>Sedes</w:t>
                              </w:r>
                              <w:r>
                                <w:rPr>
                                  <w:spacing w:val="-3"/>
                                  <w:w w:val="85"/>
                                  <w:sz w:val="20"/>
                                </w:rPr>
                                <w:t> </w:t>
                              </w:r>
                              <w:r>
                                <w:rPr>
                                  <w:spacing w:val="-2"/>
                                  <w:w w:val="85"/>
                                  <w:sz w:val="20"/>
                                </w:rPr>
                                <w:t>adecuadas </w:t>
                              </w:r>
                              <w:r>
                                <w:rPr>
                                  <w:w w:val="80"/>
                                  <w:sz w:val="20"/>
                                </w:rPr>
                                <w:t>4599016 - Sedes mantenidas </w:t>
                              </w:r>
                              <w:r>
                                <w:rPr>
                                  <w:w w:val="90"/>
                                  <w:sz w:val="20"/>
                                </w:rPr>
                                <w:t>Inversión</w:t>
                              </w:r>
                              <w:r>
                                <w:rPr>
                                  <w:spacing w:val="-2"/>
                                  <w:w w:val="90"/>
                                  <w:sz w:val="20"/>
                                </w:rPr>
                                <w:t> </w:t>
                              </w:r>
                              <w:r>
                                <w:rPr>
                                  <w:w w:val="90"/>
                                  <w:sz w:val="20"/>
                                </w:rPr>
                                <w:t>Pública</w:t>
                              </w:r>
                            </w:p>
                            <w:p>
                              <w:pPr>
                                <w:spacing w:before="1"/>
                                <w:ind w:left="720" w:right="0" w:firstLine="0"/>
                                <w:jc w:val="both"/>
                                <w:rPr>
                                  <w:sz w:val="20"/>
                                </w:rPr>
                              </w:pPr>
                              <w:r>
                                <w:rPr>
                                  <w:w w:val="80"/>
                                  <w:sz w:val="20"/>
                                </w:rPr>
                                <w:t>No.</w:t>
                              </w:r>
                              <w:r>
                                <w:rPr>
                                  <w:spacing w:val="-6"/>
                                  <w:sz w:val="20"/>
                                </w:rPr>
                                <w:t> </w:t>
                              </w:r>
                              <w:r>
                                <w:rPr>
                                  <w:w w:val="80"/>
                                  <w:sz w:val="20"/>
                                </w:rPr>
                                <w:t>3</w:t>
                              </w:r>
                              <w:r>
                                <w:rPr>
                                  <w:spacing w:val="-6"/>
                                  <w:sz w:val="20"/>
                                </w:rPr>
                                <w:t> </w:t>
                              </w:r>
                              <w:r>
                                <w:rPr>
                                  <w:w w:val="80"/>
                                  <w:sz w:val="20"/>
                                </w:rPr>
                                <w:t>del</w:t>
                              </w:r>
                              <w:r>
                                <w:rPr>
                                  <w:spacing w:val="-6"/>
                                  <w:sz w:val="20"/>
                                </w:rPr>
                                <w:t> </w:t>
                              </w:r>
                              <w:r>
                                <w:rPr>
                                  <w:w w:val="80"/>
                                  <w:sz w:val="20"/>
                                </w:rPr>
                                <w:t>31-03-</w:t>
                              </w:r>
                              <w:r>
                                <w:rPr>
                                  <w:spacing w:val="-4"/>
                                  <w:w w:val="80"/>
                                  <w:sz w:val="20"/>
                                </w:rPr>
                                <w:t>2026</w:t>
                              </w:r>
                            </w:p>
                          </w:txbxContent>
                        </wps:txbx>
                        <wps:bodyPr wrap="square" lIns="0" tIns="0" rIns="0" bIns="0" rtlCol="0">
                          <a:noAutofit/>
                        </wps:bodyPr>
                      </wps:wsp>
                    </wpg:wgp>
                  </a:graphicData>
                </a:graphic>
              </wp:anchor>
            </w:drawing>
          </mc:Choice>
          <mc:Fallback>
            <w:pict>
              <v:group style="position:absolute;margin-left:77.040001pt;margin-top:11.313907pt;width:480pt;height:186.75pt;mso-position-horizontal-relative:page;mso-position-vertical-relative:paragraph;z-index:-15728128;mso-wrap-distance-left:0;mso-wrap-distance-right:0" id="docshapegroup2" coordorigin="1541,226" coordsize="9600,3735">
                <v:shape style="position:absolute;left:1540;top:226;width:9600;height:3735" id="docshape3" coordorigin="1541,226" coordsize="9600,3735" path="m11141,226l11131,226,11131,236,11131,485,11131,3951,1550,3951,1550,236,11131,236,11131,226,1550,226,1541,226,1541,3961,1550,3961,11131,3961,11141,3961,11141,3951,11141,236,11141,226xe" filled="true" fillcolor="#000000" stroked="false">
                  <v:path arrowok="t"/>
                  <v:fill type="solid"/>
                </v:shape>
                <v:shape style="position:absolute;left:1699;top:484;width:2463;height:3448" type="#_x0000_t202" id="docshape4" filled="false" stroked="false">
                  <v:textbox inset="0,0,0,0">
                    <w:txbxContent>
                      <w:p>
                        <w:pPr>
                          <w:spacing w:before="1"/>
                          <w:ind w:left="0" w:right="608" w:firstLine="0"/>
                          <w:jc w:val="left"/>
                          <w:rPr>
                            <w:sz w:val="20"/>
                          </w:rPr>
                        </w:pPr>
                        <w:r>
                          <w:rPr>
                            <w:w w:val="80"/>
                            <w:sz w:val="20"/>
                          </w:rPr>
                          <w:t>Plan</w:t>
                        </w:r>
                        <w:r>
                          <w:rPr>
                            <w:spacing w:val="-1"/>
                            <w:w w:val="80"/>
                            <w:sz w:val="20"/>
                          </w:rPr>
                          <w:t> </w:t>
                        </w:r>
                        <w:r>
                          <w:rPr>
                            <w:w w:val="80"/>
                            <w:sz w:val="20"/>
                          </w:rPr>
                          <w:t>de</w:t>
                        </w:r>
                        <w:r>
                          <w:rPr>
                            <w:spacing w:val="-1"/>
                            <w:w w:val="80"/>
                            <w:sz w:val="20"/>
                          </w:rPr>
                          <w:t> </w:t>
                        </w:r>
                        <w:r>
                          <w:rPr>
                            <w:w w:val="80"/>
                            <w:sz w:val="20"/>
                          </w:rPr>
                          <w:t>Desarrollo:| </w:t>
                        </w:r>
                        <w:r>
                          <w:rPr>
                            <w:spacing w:val="-2"/>
                            <w:w w:val="90"/>
                            <w:sz w:val="20"/>
                          </w:rPr>
                          <w:t>Sector:</w:t>
                        </w:r>
                      </w:p>
                      <w:p>
                        <w:pPr>
                          <w:spacing w:before="1"/>
                          <w:ind w:left="0" w:right="0" w:firstLine="0"/>
                          <w:jc w:val="left"/>
                          <w:rPr>
                            <w:sz w:val="20"/>
                          </w:rPr>
                        </w:pPr>
                        <w:r>
                          <w:rPr>
                            <w:spacing w:val="-2"/>
                            <w:w w:val="90"/>
                            <w:sz w:val="20"/>
                          </w:rPr>
                          <w:t>Entidad:</w:t>
                        </w:r>
                      </w:p>
                      <w:p>
                        <w:pPr>
                          <w:spacing w:before="0"/>
                          <w:ind w:left="0" w:right="0" w:firstLine="0"/>
                          <w:jc w:val="left"/>
                          <w:rPr>
                            <w:sz w:val="20"/>
                          </w:rPr>
                        </w:pPr>
                        <w:r>
                          <w:rPr>
                            <w:w w:val="80"/>
                            <w:sz w:val="20"/>
                          </w:rPr>
                          <w:t>Objetivo Estratégico del PDD </w:t>
                        </w:r>
                        <w:r>
                          <w:rPr>
                            <w:spacing w:val="-2"/>
                            <w:w w:val="90"/>
                            <w:sz w:val="20"/>
                          </w:rPr>
                          <w:t>Programa</w:t>
                        </w:r>
                      </w:p>
                      <w:p>
                        <w:pPr>
                          <w:spacing w:line="226" w:lineRule="exact" w:before="0"/>
                          <w:ind w:left="0" w:right="0" w:firstLine="0"/>
                          <w:jc w:val="left"/>
                          <w:rPr>
                            <w:sz w:val="20"/>
                          </w:rPr>
                        </w:pPr>
                        <w:r>
                          <w:rPr>
                            <w:w w:val="80"/>
                            <w:sz w:val="20"/>
                          </w:rPr>
                          <w:t>Objetivos</w:t>
                        </w:r>
                        <w:r>
                          <w:rPr>
                            <w:spacing w:val="-5"/>
                            <w:sz w:val="20"/>
                          </w:rPr>
                          <w:t> </w:t>
                        </w:r>
                        <w:r>
                          <w:rPr>
                            <w:w w:val="80"/>
                            <w:sz w:val="20"/>
                          </w:rPr>
                          <w:t>estratégicos</w:t>
                        </w:r>
                        <w:r>
                          <w:rPr>
                            <w:spacing w:val="-5"/>
                            <w:sz w:val="20"/>
                          </w:rPr>
                          <w:t> </w:t>
                        </w:r>
                        <w:r>
                          <w:rPr>
                            <w:w w:val="80"/>
                            <w:sz w:val="20"/>
                          </w:rPr>
                          <w:t>de</w:t>
                        </w:r>
                        <w:r>
                          <w:rPr>
                            <w:spacing w:val="-5"/>
                            <w:sz w:val="20"/>
                          </w:rPr>
                          <w:t> </w:t>
                        </w:r>
                        <w:r>
                          <w:rPr>
                            <w:w w:val="80"/>
                            <w:sz w:val="20"/>
                          </w:rPr>
                          <w:t>la</w:t>
                        </w:r>
                        <w:r>
                          <w:rPr>
                            <w:spacing w:val="-5"/>
                            <w:sz w:val="20"/>
                          </w:rPr>
                          <w:t> </w:t>
                        </w:r>
                        <w:r>
                          <w:rPr>
                            <w:spacing w:val="-4"/>
                            <w:w w:val="80"/>
                            <w:sz w:val="20"/>
                          </w:rPr>
                          <w:t>SDA:</w:t>
                        </w:r>
                      </w:p>
                      <w:p>
                        <w:pPr>
                          <w:spacing w:line="240" w:lineRule="auto" w:before="0"/>
                          <w:rPr>
                            <w:sz w:val="20"/>
                          </w:rPr>
                        </w:pPr>
                      </w:p>
                      <w:p>
                        <w:pPr>
                          <w:spacing w:line="240" w:lineRule="auto" w:before="0"/>
                          <w:rPr>
                            <w:sz w:val="20"/>
                          </w:rPr>
                        </w:pPr>
                      </w:p>
                      <w:p>
                        <w:pPr>
                          <w:spacing w:line="240" w:lineRule="auto" w:before="5"/>
                          <w:rPr>
                            <w:sz w:val="20"/>
                          </w:rPr>
                        </w:pPr>
                      </w:p>
                      <w:p>
                        <w:pPr>
                          <w:spacing w:line="235" w:lineRule="auto" w:before="0"/>
                          <w:ind w:left="0" w:right="0" w:firstLine="0"/>
                          <w:jc w:val="left"/>
                          <w:rPr>
                            <w:sz w:val="20"/>
                          </w:rPr>
                        </w:pPr>
                        <w:r>
                          <w:rPr>
                            <w:w w:val="80"/>
                            <w:sz w:val="20"/>
                          </w:rPr>
                          <w:t>Nombre Proyecto de inversión: </w:t>
                        </w:r>
                        <w:r>
                          <w:rPr>
                            <w:w w:val="90"/>
                            <w:sz w:val="20"/>
                          </w:rPr>
                          <w:t>Producto</w:t>
                        </w:r>
                        <w:r>
                          <w:rPr>
                            <w:spacing w:val="-2"/>
                            <w:w w:val="90"/>
                            <w:sz w:val="20"/>
                          </w:rPr>
                          <w:t> </w:t>
                        </w:r>
                        <w:r>
                          <w:rPr>
                            <w:w w:val="90"/>
                            <w:sz w:val="20"/>
                          </w:rPr>
                          <w:t>MGA</w:t>
                        </w:r>
                      </w:p>
                      <w:p>
                        <w:pPr>
                          <w:spacing w:line="240" w:lineRule="auto" w:before="0"/>
                          <w:rPr>
                            <w:sz w:val="20"/>
                          </w:rPr>
                        </w:pPr>
                      </w:p>
                      <w:p>
                        <w:pPr>
                          <w:spacing w:line="240" w:lineRule="auto" w:before="3"/>
                          <w:rPr>
                            <w:sz w:val="20"/>
                          </w:rPr>
                        </w:pPr>
                      </w:p>
                      <w:p>
                        <w:pPr>
                          <w:spacing w:before="0"/>
                          <w:ind w:left="0" w:right="608" w:firstLine="0"/>
                          <w:jc w:val="left"/>
                          <w:rPr>
                            <w:sz w:val="20"/>
                          </w:rPr>
                        </w:pPr>
                        <w:r>
                          <w:rPr>
                            <w:w w:val="80"/>
                            <w:sz w:val="20"/>
                          </w:rPr>
                          <w:t>Tipo</w:t>
                        </w:r>
                        <w:r>
                          <w:rPr>
                            <w:spacing w:val="-3"/>
                            <w:w w:val="80"/>
                            <w:sz w:val="20"/>
                          </w:rPr>
                          <w:t> </w:t>
                        </w:r>
                        <w:r>
                          <w:rPr>
                            <w:w w:val="80"/>
                            <w:sz w:val="20"/>
                          </w:rPr>
                          <w:t>de</w:t>
                        </w:r>
                        <w:r>
                          <w:rPr>
                            <w:spacing w:val="-3"/>
                            <w:w w:val="80"/>
                            <w:sz w:val="20"/>
                          </w:rPr>
                          <w:t> </w:t>
                        </w:r>
                        <w:r>
                          <w:rPr>
                            <w:w w:val="80"/>
                            <w:sz w:val="20"/>
                          </w:rPr>
                          <w:t>proyecto: </w:t>
                        </w:r>
                        <w:r>
                          <w:rPr>
                            <w:spacing w:val="-2"/>
                            <w:w w:val="90"/>
                            <w:sz w:val="20"/>
                          </w:rPr>
                          <w:t>Versión:</w:t>
                        </w:r>
                      </w:p>
                    </w:txbxContent>
                  </v:textbox>
                  <w10:wrap type="none"/>
                </v:shape>
                <v:shape style="position:absolute;left:4579;top:484;width:6548;height:3448" type="#_x0000_t202" id="docshape5" filled="false" stroked="false">
                  <v:textbox inset="0,0,0,0">
                    <w:txbxContent>
                      <w:p>
                        <w:pPr>
                          <w:spacing w:before="1"/>
                          <w:ind w:left="0" w:right="0" w:firstLine="0"/>
                          <w:jc w:val="left"/>
                          <w:rPr>
                            <w:sz w:val="20"/>
                          </w:rPr>
                        </w:pPr>
                        <w:r>
                          <w:rPr>
                            <w:w w:val="80"/>
                            <w:sz w:val="20"/>
                          </w:rPr>
                          <w:t>Bogotá</w:t>
                        </w:r>
                        <w:r>
                          <w:rPr>
                            <w:spacing w:val="-4"/>
                            <w:sz w:val="20"/>
                          </w:rPr>
                          <w:t> </w:t>
                        </w:r>
                        <w:r>
                          <w:rPr>
                            <w:w w:val="80"/>
                            <w:sz w:val="20"/>
                          </w:rPr>
                          <w:t>Camina</w:t>
                        </w:r>
                        <w:r>
                          <w:rPr>
                            <w:spacing w:val="-3"/>
                            <w:sz w:val="20"/>
                          </w:rPr>
                          <w:t> </w:t>
                        </w:r>
                        <w:r>
                          <w:rPr>
                            <w:spacing w:val="-2"/>
                            <w:w w:val="80"/>
                            <w:sz w:val="20"/>
                          </w:rPr>
                          <w:t>Segura</w:t>
                        </w:r>
                      </w:p>
                      <w:p>
                        <w:pPr>
                          <w:spacing w:before="0"/>
                          <w:ind w:left="720" w:right="0" w:firstLine="0"/>
                          <w:jc w:val="left"/>
                          <w:rPr>
                            <w:sz w:val="20"/>
                          </w:rPr>
                        </w:pPr>
                        <w:r>
                          <w:rPr>
                            <w:spacing w:val="-2"/>
                            <w:w w:val="90"/>
                            <w:sz w:val="20"/>
                          </w:rPr>
                          <w:t>Ambiente</w:t>
                        </w:r>
                      </w:p>
                      <w:p>
                        <w:pPr>
                          <w:spacing w:before="1"/>
                          <w:ind w:left="720" w:right="0" w:firstLine="0"/>
                          <w:jc w:val="left"/>
                          <w:rPr>
                            <w:sz w:val="20"/>
                          </w:rPr>
                        </w:pPr>
                        <w:r>
                          <w:rPr>
                            <w:w w:val="80"/>
                            <w:sz w:val="20"/>
                          </w:rPr>
                          <w:t>126</w:t>
                        </w:r>
                        <w:r>
                          <w:rPr>
                            <w:spacing w:val="-7"/>
                            <w:sz w:val="20"/>
                          </w:rPr>
                          <w:t> </w:t>
                        </w:r>
                        <w:r>
                          <w:rPr>
                            <w:w w:val="80"/>
                            <w:sz w:val="20"/>
                          </w:rPr>
                          <w:t>-</w:t>
                        </w:r>
                        <w:r>
                          <w:rPr>
                            <w:spacing w:val="-6"/>
                            <w:sz w:val="20"/>
                          </w:rPr>
                          <w:t> </w:t>
                        </w:r>
                        <w:r>
                          <w:rPr>
                            <w:w w:val="80"/>
                            <w:sz w:val="20"/>
                          </w:rPr>
                          <w:t>Secretaría</w:t>
                        </w:r>
                        <w:r>
                          <w:rPr>
                            <w:spacing w:val="-6"/>
                            <w:sz w:val="20"/>
                          </w:rPr>
                          <w:t> </w:t>
                        </w:r>
                        <w:r>
                          <w:rPr>
                            <w:w w:val="80"/>
                            <w:sz w:val="20"/>
                          </w:rPr>
                          <w:t>Distrital</w:t>
                        </w:r>
                        <w:r>
                          <w:rPr>
                            <w:spacing w:val="-6"/>
                            <w:sz w:val="20"/>
                          </w:rPr>
                          <w:t> </w:t>
                        </w:r>
                        <w:r>
                          <w:rPr>
                            <w:w w:val="80"/>
                            <w:sz w:val="20"/>
                          </w:rPr>
                          <w:t>de</w:t>
                        </w:r>
                        <w:r>
                          <w:rPr>
                            <w:spacing w:val="-6"/>
                            <w:sz w:val="20"/>
                          </w:rPr>
                          <w:t> </w:t>
                        </w:r>
                        <w:r>
                          <w:rPr>
                            <w:spacing w:val="-2"/>
                            <w:w w:val="80"/>
                            <w:sz w:val="20"/>
                          </w:rPr>
                          <w:t>Ambiente</w:t>
                        </w:r>
                      </w:p>
                      <w:p>
                        <w:pPr>
                          <w:spacing w:before="0"/>
                          <w:ind w:left="720" w:right="0" w:firstLine="0"/>
                          <w:jc w:val="left"/>
                          <w:rPr>
                            <w:sz w:val="20"/>
                          </w:rPr>
                        </w:pPr>
                        <w:r>
                          <w:rPr>
                            <w:w w:val="80"/>
                            <w:sz w:val="20"/>
                          </w:rPr>
                          <w:t>5.</w:t>
                        </w:r>
                        <w:r>
                          <w:rPr>
                            <w:spacing w:val="-7"/>
                            <w:sz w:val="20"/>
                          </w:rPr>
                          <w:t> </w:t>
                        </w:r>
                        <w:r>
                          <w:rPr>
                            <w:w w:val="80"/>
                            <w:sz w:val="20"/>
                          </w:rPr>
                          <w:t>Bogotá</w:t>
                        </w:r>
                        <w:r>
                          <w:rPr>
                            <w:spacing w:val="-6"/>
                            <w:sz w:val="20"/>
                          </w:rPr>
                          <w:t> </w:t>
                        </w:r>
                        <w:r>
                          <w:rPr>
                            <w:w w:val="80"/>
                            <w:sz w:val="20"/>
                          </w:rPr>
                          <w:t>confía</w:t>
                        </w:r>
                        <w:r>
                          <w:rPr>
                            <w:spacing w:val="-7"/>
                            <w:sz w:val="20"/>
                          </w:rPr>
                          <w:t> </w:t>
                        </w:r>
                        <w:r>
                          <w:rPr>
                            <w:w w:val="80"/>
                            <w:sz w:val="20"/>
                          </w:rPr>
                          <w:t>en</w:t>
                        </w:r>
                        <w:r>
                          <w:rPr>
                            <w:spacing w:val="-6"/>
                            <w:sz w:val="20"/>
                          </w:rPr>
                          <w:t> </w:t>
                        </w:r>
                        <w:r>
                          <w:rPr>
                            <w:w w:val="80"/>
                            <w:sz w:val="20"/>
                          </w:rPr>
                          <w:t>su</w:t>
                        </w:r>
                        <w:r>
                          <w:rPr>
                            <w:spacing w:val="-7"/>
                            <w:sz w:val="20"/>
                          </w:rPr>
                          <w:t> </w:t>
                        </w:r>
                        <w:r>
                          <w:rPr>
                            <w:spacing w:val="-2"/>
                            <w:w w:val="80"/>
                            <w:sz w:val="20"/>
                          </w:rPr>
                          <w:t>gobierno</w:t>
                        </w:r>
                      </w:p>
                      <w:p>
                        <w:pPr>
                          <w:spacing w:line="228" w:lineRule="exact" w:before="0"/>
                          <w:ind w:left="720" w:right="0" w:firstLine="0"/>
                          <w:jc w:val="both"/>
                          <w:rPr>
                            <w:sz w:val="20"/>
                          </w:rPr>
                        </w:pPr>
                        <w:r>
                          <w:rPr>
                            <w:w w:val="80"/>
                            <w:sz w:val="20"/>
                          </w:rPr>
                          <w:t>Fortalecimiento</w:t>
                        </w:r>
                        <w:r>
                          <w:rPr>
                            <w:spacing w:val="-4"/>
                            <w:sz w:val="20"/>
                          </w:rPr>
                          <w:t> </w:t>
                        </w:r>
                        <w:r>
                          <w:rPr>
                            <w:w w:val="80"/>
                            <w:sz w:val="20"/>
                          </w:rPr>
                          <w:t>institucional</w:t>
                        </w:r>
                        <w:r>
                          <w:rPr>
                            <w:spacing w:val="-3"/>
                            <w:sz w:val="20"/>
                          </w:rPr>
                          <w:t> </w:t>
                        </w:r>
                        <w:r>
                          <w:rPr>
                            <w:w w:val="80"/>
                            <w:sz w:val="20"/>
                          </w:rPr>
                          <w:t>para</w:t>
                        </w:r>
                        <w:r>
                          <w:rPr>
                            <w:spacing w:val="-4"/>
                            <w:sz w:val="20"/>
                          </w:rPr>
                          <w:t> </w:t>
                        </w:r>
                        <w:r>
                          <w:rPr>
                            <w:w w:val="80"/>
                            <w:sz w:val="20"/>
                          </w:rPr>
                          <w:t>un</w:t>
                        </w:r>
                        <w:r>
                          <w:rPr>
                            <w:spacing w:val="-3"/>
                            <w:sz w:val="20"/>
                          </w:rPr>
                          <w:t> </w:t>
                        </w:r>
                        <w:r>
                          <w:rPr>
                            <w:w w:val="80"/>
                            <w:sz w:val="20"/>
                          </w:rPr>
                          <w:t>gobierno</w:t>
                        </w:r>
                        <w:r>
                          <w:rPr>
                            <w:spacing w:val="-3"/>
                            <w:sz w:val="20"/>
                          </w:rPr>
                          <w:t> </w:t>
                        </w:r>
                        <w:r>
                          <w:rPr>
                            <w:spacing w:val="-2"/>
                            <w:w w:val="80"/>
                            <w:sz w:val="20"/>
                          </w:rPr>
                          <w:t>confiable</w:t>
                        </w:r>
                      </w:p>
                      <w:p>
                        <w:pPr>
                          <w:spacing w:line="240" w:lineRule="auto" w:before="0"/>
                          <w:ind w:left="720" w:right="18" w:firstLine="0"/>
                          <w:jc w:val="both"/>
                          <w:rPr>
                            <w:sz w:val="20"/>
                          </w:rPr>
                        </w:pPr>
                        <w:r>
                          <w:rPr>
                            <w:w w:val="90"/>
                            <w:sz w:val="20"/>
                          </w:rPr>
                          <w:t>Mantener</w:t>
                        </w:r>
                        <w:r>
                          <w:rPr>
                            <w:w w:val="90"/>
                            <w:sz w:val="20"/>
                          </w:rPr>
                          <w:t> la</w:t>
                        </w:r>
                        <w:r>
                          <w:rPr>
                            <w:w w:val="90"/>
                            <w:sz w:val="20"/>
                          </w:rPr>
                          <w:t> confidencialidad,</w:t>
                        </w:r>
                        <w:r>
                          <w:rPr>
                            <w:w w:val="90"/>
                            <w:sz w:val="20"/>
                          </w:rPr>
                          <w:t> integridad,</w:t>
                        </w:r>
                        <w:r>
                          <w:rPr>
                            <w:w w:val="90"/>
                            <w:sz w:val="20"/>
                          </w:rPr>
                          <w:t> disponibilidad</w:t>
                        </w:r>
                        <w:r>
                          <w:rPr>
                            <w:w w:val="90"/>
                            <w:sz w:val="20"/>
                          </w:rPr>
                          <w:t> de</w:t>
                        </w:r>
                        <w:r>
                          <w:rPr>
                            <w:w w:val="90"/>
                            <w:sz w:val="20"/>
                          </w:rPr>
                          <w:t> los</w:t>
                        </w:r>
                        <w:r>
                          <w:rPr>
                            <w:w w:val="90"/>
                            <w:sz w:val="20"/>
                          </w:rPr>
                          <w:t> activos</w:t>
                        </w:r>
                        <w:r>
                          <w:rPr>
                            <w:w w:val="90"/>
                            <w:sz w:val="20"/>
                          </w:rPr>
                          <w:t> de </w:t>
                        </w:r>
                        <w:r>
                          <w:rPr>
                            <w:w w:val="85"/>
                            <w:sz w:val="20"/>
                          </w:rPr>
                          <w:t>información, y la protección de datos personales, mediante la gestión de los </w:t>
                        </w:r>
                        <w:r>
                          <w:rPr>
                            <w:w w:val="90"/>
                            <w:sz w:val="20"/>
                          </w:rPr>
                          <w:t>riesgos;</w:t>
                        </w:r>
                        <w:r>
                          <w:rPr>
                            <w:w w:val="90"/>
                            <w:sz w:val="20"/>
                          </w:rPr>
                          <w:t> que</w:t>
                        </w:r>
                        <w:r>
                          <w:rPr>
                            <w:w w:val="90"/>
                            <w:sz w:val="20"/>
                          </w:rPr>
                          <w:t> permitan</w:t>
                        </w:r>
                        <w:r>
                          <w:rPr>
                            <w:w w:val="90"/>
                            <w:sz w:val="20"/>
                          </w:rPr>
                          <w:t> establecer</w:t>
                        </w:r>
                        <w:r>
                          <w:rPr>
                            <w:w w:val="90"/>
                            <w:sz w:val="20"/>
                          </w:rPr>
                          <w:t> un</w:t>
                        </w:r>
                        <w:r>
                          <w:rPr>
                            <w:w w:val="90"/>
                            <w:sz w:val="20"/>
                          </w:rPr>
                          <w:t> ámbito</w:t>
                        </w:r>
                        <w:r>
                          <w:rPr>
                            <w:w w:val="90"/>
                            <w:sz w:val="20"/>
                          </w:rPr>
                          <w:t> de</w:t>
                        </w:r>
                        <w:r>
                          <w:rPr>
                            <w:w w:val="90"/>
                            <w:sz w:val="20"/>
                          </w:rPr>
                          <w:t> confianza,</w:t>
                        </w:r>
                        <w:r>
                          <w:rPr>
                            <w:w w:val="90"/>
                            <w:sz w:val="20"/>
                          </w:rPr>
                          <w:t> a</w:t>
                        </w:r>
                        <w:r>
                          <w:rPr>
                            <w:w w:val="90"/>
                            <w:sz w:val="20"/>
                          </w:rPr>
                          <w:t> las</w:t>
                        </w:r>
                        <w:r>
                          <w:rPr>
                            <w:w w:val="90"/>
                            <w:sz w:val="20"/>
                          </w:rPr>
                          <w:t> partes </w:t>
                        </w:r>
                        <w:r>
                          <w:rPr>
                            <w:w w:val="85"/>
                            <w:sz w:val="20"/>
                          </w:rPr>
                          <w:t>interesadas,</w:t>
                        </w:r>
                        <w:r>
                          <w:rPr>
                            <w:spacing w:val="-4"/>
                            <w:w w:val="85"/>
                            <w:sz w:val="20"/>
                          </w:rPr>
                          <w:t> </w:t>
                        </w:r>
                        <w:r>
                          <w:rPr>
                            <w:w w:val="85"/>
                            <w:sz w:val="20"/>
                          </w:rPr>
                          <w:t>en</w:t>
                        </w:r>
                        <w:r>
                          <w:rPr>
                            <w:spacing w:val="-4"/>
                            <w:w w:val="85"/>
                            <w:sz w:val="20"/>
                          </w:rPr>
                          <w:t> </w:t>
                        </w:r>
                        <w:r>
                          <w:rPr>
                            <w:w w:val="85"/>
                            <w:sz w:val="20"/>
                          </w:rPr>
                          <w:t>concordancia</w:t>
                        </w:r>
                        <w:r>
                          <w:rPr>
                            <w:spacing w:val="-4"/>
                            <w:w w:val="85"/>
                            <w:sz w:val="20"/>
                          </w:rPr>
                          <w:t> </w:t>
                        </w:r>
                        <w:r>
                          <w:rPr>
                            <w:w w:val="85"/>
                            <w:sz w:val="20"/>
                          </w:rPr>
                          <w:t>con</w:t>
                        </w:r>
                        <w:r>
                          <w:rPr>
                            <w:spacing w:val="-4"/>
                            <w:w w:val="85"/>
                            <w:sz w:val="20"/>
                          </w:rPr>
                          <w:t> </w:t>
                        </w:r>
                        <w:r>
                          <w:rPr>
                            <w:w w:val="85"/>
                            <w:sz w:val="20"/>
                          </w:rPr>
                          <w:t>la</w:t>
                        </w:r>
                        <w:r>
                          <w:rPr>
                            <w:spacing w:val="-4"/>
                            <w:w w:val="85"/>
                            <w:sz w:val="20"/>
                          </w:rPr>
                          <w:t> </w:t>
                        </w:r>
                        <w:r>
                          <w:rPr>
                            <w:w w:val="85"/>
                            <w:sz w:val="20"/>
                          </w:rPr>
                          <w:t>misión</w:t>
                        </w:r>
                        <w:r>
                          <w:rPr>
                            <w:spacing w:val="-4"/>
                            <w:w w:val="85"/>
                            <w:sz w:val="20"/>
                          </w:rPr>
                          <w:t> </w:t>
                        </w:r>
                        <w:r>
                          <w:rPr>
                            <w:w w:val="85"/>
                            <w:sz w:val="20"/>
                          </w:rPr>
                          <w:t>y</w:t>
                        </w:r>
                        <w:r>
                          <w:rPr>
                            <w:spacing w:val="-4"/>
                            <w:w w:val="85"/>
                            <w:sz w:val="20"/>
                          </w:rPr>
                          <w:t> </w:t>
                        </w:r>
                        <w:r>
                          <w:rPr>
                            <w:w w:val="85"/>
                            <w:sz w:val="20"/>
                          </w:rPr>
                          <w:t>visión</w:t>
                        </w:r>
                        <w:r>
                          <w:rPr>
                            <w:spacing w:val="-4"/>
                            <w:w w:val="85"/>
                            <w:sz w:val="20"/>
                          </w:rPr>
                          <w:t> </w:t>
                        </w:r>
                        <w:r>
                          <w:rPr>
                            <w:w w:val="85"/>
                            <w:sz w:val="20"/>
                          </w:rPr>
                          <w:t>de</w:t>
                        </w:r>
                        <w:r>
                          <w:rPr>
                            <w:spacing w:val="-4"/>
                            <w:w w:val="85"/>
                            <w:sz w:val="20"/>
                          </w:rPr>
                          <w:t> </w:t>
                        </w:r>
                        <w:r>
                          <w:rPr>
                            <w:w w:val="85"/>
                            <w:sz w:val="20"/>
                          </w:rPr>
                          <w:t>la</w:t>
                        </w:r>
                        <w:r>
                          <w:rPr>
                            <w:spacing w:val="-4"/>
                            <w:w w:val="85"/>
                            <w:sz w:val="20"/>
                          </w:rPr>
                          <w:t> </w:t>
                        </w:r>
                        <w:r>
                          <w:rPr>
                            <w:w w:val="85"/>
                            <w:sz w:val="20"/>
                          </w:rPr>
                          <w:t>entidad.</w:t>
                        </w:r>
                      </w:p>
                      <w:p>
                        <w:pPr>
                          <w:spacing w:line="235" w:lineRule="auto" w:before="4"/>
                          <w:ind w:left="660" w:right="748" w:firstLine="60"/>
                          <w:jc w:val="both"/>
                          <w:rPr>
                            <w:sz w:val="20"/>
                          </w:rPr>
                        </w:pPr>
                        <w:r>
                          <w:rPr>
                            <w:w w:val="80"/>
                            <w:sz w:val="20"/>
                          </w:rPr>
                          <w:t>6 - Fortalecimiento institucional para la gestión ambiental Bogotá D.C. </w:t>
                        </w:r>
                        <w:r>
                          <w:rPr>
                            <w:w w:val="85"/>
                            <w:sz w:val="20"/>
                          </w:rPr>
                          <w:t>4599023</w:t>
                        </w:r>
                        <w:r>
                          <w:rPr>
                            <w:spacing w:val="-3"/>
                            <w:w w:val="85"/>
                            <w:sz w:val="20"/>
                          </w:rPr>
                          <w:t> </w:t>
                        </w:r>
                        <w:r>
                          <w:rPr>
                            <w:w w:val="85"/>
                            <w:sz w:val="20"/>
                          </w:rPr>
                          <w:t>-</w:t>
                        </w:r>
                        <w:r>
                          <w:rPr>
                            <w:spacing w:val="-3"/>
                            <w:w w:val="85"/>
                            <w:sz w:val="20"/>
                          </w:rPr>
                          <w:t> </w:t>
                        </w:r>
                        <w:r>
                          <w:rPr>
                            <w:w w:val="85"/>
                            <w:sz w:val="20"/>
                          </w:rPr>
                          <w:t>Servicio</w:t>
                        </w:r>
                        <w:r>
                          <w:rPr>
                            <w:spacing w:val="-3"/>
                            <w:w w:val="85"/>
                            <w:sz w:val="20"/>
                          </w:rPr>
                          <w:t> </w:t>
                        </w:r>
                        <w:r>
                          <w:rPr>
                            <w:w w:val="85"/>
                            <w:sz w:val="20"/>
                          </w:rPr>
                          <w:t>de</w:t>
                        </w:r>
                        <w:r>
                          <w:rPr>
                            <w:spacing w:val="-3"/>
                            <w:w w:val="85"/>
                            <w:sz w:val="20"/>
                          </w:rPr>
                          <w:t> </w:t>
                        </w:r>
                        <w:r>
                          <w:rPr>
                            <w:w w:val="85"/>
                            <w:sz w:val="20"/>
                          </w:rPr>
                          <w:t>implementación</w:t>
                        </w:r>
                        <w:r>
                          <w:rPr>
                            <w:spacing w:val="-3"/>
                            <w:w w:val="85"/>
                            <w:sz w:val="20"/>
                          </w:rPr>
                          <w:t> </w:t>
                        </w:r>
                        <w:r>
                          <w:rPr>
                            <w:w w:val="85"/>
                            <w:sz w:val="20"/>
                          </w:rPr>
                          <w:t>sistemas</w:t>
                        </w:r>
                        <w:r>
                          <w:rPr>
                            <w:spacing w:val="-3"/>
                            <w:w w:val="85"/>
                            <w:sz w:val="20"/>
                          </w:rPr>
                          <w:t> </w:t>
                        </w:r>
                        <w:r>
                          <w:rPr>
                            <w:w w:val="85"/>
                            <w:sz w:val="20"/>
                          </w:rPr>
                          <w:t>de</w:t>
                        </w:r>
                        <w:r>
                          <w:rPr>
                            <w:spacing w:val="-3"/>
                            <w:w w:val="85"/>
                            <w:sz w:val="20"/>
                          </w:rPr>
                          <w:t> </w:t>
                        </w:r>
                        <w:r>
                          <w:rPr>
                            <w:w w:val="85"/>
                            <w:sz w:val="20"/>
                          </w:rPr>
                          <w:t>gestión</w:t>
                        </w:r>
                      </w:p>
                      <w:p>
                        <w:pPr>
                          <w:spacing w:before="1"/>
                          <w:ind w:left="660" w:right="3742" w:firstLine="0"/>
                          <w:jc w:val="both"/>
                          <w:rPr>
                            <w:sz w:val="20"/>
                          </w:rPr>
                        </w:pPr>
                        <w:r>
                          <w:rPr>
                            <w:spacing w:val="-2"/>
                            <w:w w:val="85"/>
                            <w:sz w:val="20"/>
                          </w:rPr>
                          <w:t>4599011</w:t>
                        </w:r>
                        <w:r>
                          <w:rPr>
                            <w:spacing w:val="-4"/>
                            <w:w w:val="85"/>
                            <w:sz w:val="20"/>
                          </w:rPr>
                          <w:t> </w:t>
                        </w:r>
                        <w:r>
                          <w:rPr>
                            <w:spacing w:val="-2"/>
                            <w:w w:val="85"/>
                            <w:sz w:val="20"/>
                          </w:rPr>
                          <w:t>-</w:t>
                        </w:r>
                        <w:r>
                          <w:rPr>
                            <w:spacing w:val="-4"/>
                            <w:w w:val="85"/>
                            <w:sz w:val="20"/>
                          </w:rPr>
                          <w:t> </w:t>
                        </w:r>
                        <w:r>
                          <w:rPr>
                            <w:spacing w:val="-2"/>
                            <w:w w:val="85"/>
                            <w:sz w:val="20"/>
                          </w:rPr>
                          <w:t>Sedes</w:t>
                        </w:r>
                        <w:r>
                          <w:rPr>
                            <w:spacing w:val="-3"/>
                            <w:w w:val="85"/>
                            <w:sz w:val="20"/>
                          </w:rPr>
                          <w:t> </w:t>
                        </w:r>
                        <w:r>
                          <w:rPr>
                            <w:spacing w:val="-2"/>
                            <w:w w:val="85"/>
                            <w:sz w:val="20"/>
                          </w:rPr>
                          <w:t>adecuadas </w:t>
                        </w:r>
                        <w:r>
                          <w:rPr>
                            <w:w w:val="80"/>
                            <w:sz w:val="20"/>
                          </w:rPr>
                          <w:t>4599016 - Sedes mantenidas </w:t>
                        </w:r>
                        <w:r>
                          <w:rPr>
                            <w:w w:val="90"/>
                            <w:sz w:val="20"/>
                          </w:rPr>
                          <w:t>Inversión</w:t>
                        </w:r>
                        <w:r>
                          <w:rPr>
                            <w:spacing w:val="-2"/>
                            <w:w w:val="90"/>
                            <w:sz w:val="20"/>
                          </w:rPr>
                          <w:t> </w:t>
                        </w:r>
                        <w:r>
                          <w:rPr>
                            <w:w w:val="90"/>
                            <w:sz w:val="20"/>
                          </w:rPr>
                          <w:t>Pública</w:t>
                        </w:r>
                      </w:p>
                      <w:p>
                        <w:pPr>
                          <w:spacing w:before="1"/>
                          <w:ind w:left="720" w:right="0" w:firstLine="0"/>
                          <w:jc w:val="both"/>
                          <w:rPr>
                            <w:sz w:val="20"/>
                          </w:rPr>
                        </w:pPr>
                        <w:r>
                          <w:rPr>
                            <w:w w:val="80"/>
                            <w:sz w:val="20"/>
                          </w:rPr>
                          <w:t>No.</w:t>
                        </w:r>
                        <w:r>
                          <w:rPr>
                            <w:spacing w:val="-6"/>
                            <w:sz w:val="20"/>
                          </w:rPr>
                          <w:t> </w:t>
                        </w:r>
                        <w:r>
                          <w:rPr>
                            <w:w w:val="80"/>
                            <w:sz w:val="20"/>
                          </w:rPr>
                          <w:t>3</w:t>
                        </w:r>
                        <w:r>
                          <w:rPr>
                            <w:spacing w:val="-6"/>
                            <w:sz w:val="20"/>
                          </w:rPr>
                          <w:t> </w:t>
                        </w:r>
                        <w:r>
                          <w:rPr>
                            <w:w w:val="80"/>
                            <w:sz w:val="20"/>
                          </w:rPr>
                          <w:t>del</w:t>
                        </w:r>
                        <w:r>
                          <w:rPr>
                            <w:spacing w:val="-6"/>
                            <w:sz w:val="20"/>
                          </w:rPr>
                          <w:t> </w:t>
                        </w:r>
                        <w:r>
                          <w:rPr>
                            <w:w w:val="80"/>
                            <w:sz w:val="20"/>
                          </w:rPr>
                          <w:t>31-03-</w:t>
                        </w:r>
                        <w:r>
                          <w:rPr>
                            <w:spacing w:val="-4"/>
                            <w:w w:val="80"/>
                            <w:sz w:val="20"/>
                          </w:rPr>
                          <w:t>2026</w:t>
                        </w:r>
                      </w:p>
                    </w:txbxContent>
                  </v:textbox>
                  <w10:wrap type="none"/>
                </v:shape>
                <w10:wrap type="topAndBottom"/>
              </v:group>
            </w:pict>
          </mc:Fallback>
        </mc:AlternateContent>
      </w:r>
    </w:p>
    <w:p>
      <w:pPr>
        <w:pStyle w:val="BodyText"/>
        <w:spacing w:before="225"/>
        <w:ind w:left="1654" w:right="732"/>
        <w:jc w:val="center"/>
      </w:pPr>
      <w:r>
        <w:rPr>
          <w:spacing w:val="-2"/>
          <w:w w:val="90"/>
        </w:rPr>
        <w:t>MÓDULOS</w:t>
      </w:r>
    </w:p>
    <w:p>
      <w:pPr>
        <w:pStyle w:val="BodyText"/>
        <w:spacing w:before="1"/>
      </w:pPr>
    </w:p>
    <w:p>
      <w:pPr>
        <w:pStyle w:val="ListParagraph"/>
        <w:numPr>
          <w:ilvl w:val="0"/>
          <w:numId w:val="1"/>
        </w:numPr>
        <w:tabs>
          <w:tab w:pos="1744" w:val="left" w:leader="none"/>
        </w:tabs>
        <w:spacing w:line="240" w:lineRule="auto" w:before="0" w:after="0"/>
        <w:ind w:left="1744" w:right="0" w:hanging="405"/>
        <w:jc w:val="left"/>
        <w:rPr>
          <w:sz w:val="20"/>
        </w:rPr>
      </w:pPr>
      <w:r>
        <w:rPr>
          <w:spacing w:val="-2"/>
          <w:w w:val="90"/>
          <w:sz w:val="20"/>
        </w:rPr>
        <w:t>IDENTIFICACIÓN</w:t>
      </w:r>
    </w:p>
    <w:p>
      <w:pPr>
        <w:pStyle w:val="BodyText"/>
      </w:pPr>
    </w:p>
    <w:p>
      <w:pPr>
        <w:pStyle w:val="ListParagraph"/>
        <w:numPr>
          <w:ilvl w:val="1"/>
          <w:numId w:val="1"/>
        </w:numPr>
        <w:tabs>
          <w:tab w:pos="2048" w:val="left" w:leader="none"/>
        </w:tabs>
        <w:spacing w:line="240" w:lineRule="auto" w:before="1" w:after="0"/>
        <w:ind w:left="2048" w:right="0" w:hanging="720"/>
        <w:jc w:val="left"/>
        <w:rPr>
          <w:sz w:val="20"/>
        </w:rPr>
      </w:pPr>
      <w:r>
        <w:rPr>
          <w:w w:val="80"/>
          <w:sz w:val="20"/>
        </w:rPr>
        <w:t>ARTICULACION</w:t>
      </w:r>
      <w:r>
        <w:rPr>
          <w:spacing w:val="-2"/>
          <w:sz w:val="20"/>
        </w:rPr>
        <w:t> </w:t>
      </w:r>
      <w:r>
        <w:rPr>
          <w:w w:val="80"/>
          <w:sz w:val="20"/>
        </w:rPr>
        <w:t>CON</w:t>
      </w:r>
      <w:r>
        <w:rPr>
          <w:spacing w:val="-2"/>
          <w:sz w:val="20"/>
        </w:rPr>
        <w:t> </w:t>
      </w:r>
      <w:r>
        <w:rPr>
          <w:w w:val="80"/>
          <w:sz w:val="20"/>
        </w:rPr>
        <w:t>LA</w:t>
      </w:r>
      <w:r>
        <w:rPr>
          <w:spacing w:val="-2"/>
          <w:sz w:val="20"/>
        </w:rPr>
        <w:t> </w:t>
      </w:r>
      <w:r>
        <w:rPr>
          <w:w w:val="80"/>
          <w:sz w:val="20"/>
        </w:rPr>
        <w:t>NACIONAL</w:t>
      </w:r>
      <w:r>
        <w:rPr>
          <w:spacing w:val="-2"/>
          <w:sz w:val="20"/>
        </w:rPr>
        <w:t> </w:t>
      </w:r>
      <w:r>
        <w:rPr>
          <w:w w:val="80"/>
          <w:sz w:val="20"/>
        </w:rPr>
        <w:t>Y</w:t>
      </w:r>
      <w:r>
        <w:rPr>
          <w:spacing w:val="-2"/>
          <w:sz w:val="20"/>
        </w:rPr>
        <w:t> </w:t>
      </w:r>
      <w:r>
        <w:rPr>
          <w:spacing w:val="-2"/>
          <w:w w:val="80"/>
          <w:sz w:val="20"/>
        </w:rPr>
        <w:t>REGIONAL</w:t>
      </w:r>
    </w:p>
    <w:p>
      <w:pPr>
        <w:pStyle w:val="ListParagraph"/>
        <w:numPr>
          <w:ilvl w:val="2"/>
          <w:numId w:val="1"/>
        </w:numPr>
        <w:tabs>
          <w:tab w:pos="2419" w:val="left" w:leader="none"/>
        </w:tabs>
        <w:spacing w:line="240" w:lineRule="auto" w:before="226" w:after="0"/>
        <w:ind w:left="2419" w:right="0" w:hanging="1080"/>
        <w:jc w:val="left"/>
        <w:rPr>
          <w:sz w:val="20"/>
        </w:rPr>
      </w:pPr>
      <w:r>
        <w:rPr>
          <w:w w:val="80"/>
          <w:sz w:val="20"/>
        </w:rPr>
        <w:t>Plan</w:t>
      </w:r>
      <w:r>
        <w:rPr>
          <w:spacing w:val="-5"/>
          <w:sz w:val="20"/>
        </w:rPr>
        <w:t> </w:t>
      </w:r>
      <w:r>
        <w:rPr>
          <w:w w:val="80"/>
          <w:sz w:val="20"/>
        </w:rPr>
        <w:t>Nacional</w:t>
      </w:r>
      <w:r>
        <w:rPr>
          <w:spacing w:val="-5"/>
          <w:sz w:val="20"/>
        </w:rPr>
        <w:t> </w:t>
      </w:r>
      <w:r>
        <w:rPr>
          <w:w w:val="80"/>
          <w:sz w:val="20"/>
        </w:rPr>
        <w:t>de</w:t>
      </w:r>
      <w:r>
        <w:rPr>
          <w:spacing w:val="-4"/>
          <w:sz w:val="20"/>
        </w:rPr>
        <w:t> </w:t>
      </w:r>
      <w:r>
        <w:rPr>
          <w:w w:val="80"/>
          <w:sz w:val="20"/>
        </w:rPr>
        <w:t>Desarrollo</w:t>
      </w:r>
      <w:r>
        <w:rPr>
          <w:spacing w:val="-5"/>
          <w:sz w:val="20"/>
        </w:rPr>
        <w:t> </w:t>
      </w:r>
      <w:r>
        <w:rPr>
          <w:w w:val="80"/>
          <w:sz w:val="20"/>
        </w:rPr>
        <w:t>(Contribución</w:t>
      </w:r>
      <w:r>
        <w:rPr>
          <w:spacing w:val="-5"/>
          <w:sz w:val="20"/>
        </w:rPr>
        <w:t> </w:t>
      </w:r>
      <w:r>
        <w:rPr>
          <w:w w:val="80"/>
          <w:sz w:val="20"/>
        </w:rPr>
        <w:t>al</w:t>
      </w:r>
      <w:r>
        <w:rPr>
          <w:spacing w:val="-4"/>
          <w:sz w:val="20"/>
        </w:rPr>
        <w:t> </w:t>
      </w:r>
      <w:r>
        <w:rPr>
          <w:w w:val="80"/>
          <w:sz w:val="20"/>
        </w:rPr>
        <w:t>Plan</w:t>
      </w:r>
      <w:r>
        <w:rPr>
          <w:spacing w:val="-5"/>
          <w:sz w:val="20"/>
        </w:rPr>
        <w:t> </w:t>
      </w:r>
      <w:r>
        <w:rPr>
          <w:w w:val="80"/>
          <w:sz w:val="20"/>
        </w:rPr>
        <w:t>Nacional</w:t>
      </w:r>
      <w:r>
        <w:rPr>
          <w:spacing w:val="-5"/>
          <w:sz w:val="20"/>
        </w:rPr>
        <w:t> </w:t>
      </w:r>
      <w:r>
        <w:rPr>
          <w:w w:val="80"/>
          <w:sz w:val="20"/>
        </w:rPr>
        <w:t>de</w:t>
      </w:r>
      <w:r>
        <w:rPr>
          <w:spacing w:val="-4"/>
          <w:sz w:val="20"/>
        </w:rPr>
        <w:t> </w:t>
      </w:r>
      <w:r>
        <w:rPr>
          <w:spacing w:val="-2"/>
          <w:w w:val="80"/>
          <w:sz w:val="20"/>
        </w:rPr>
        <w:t>Desarrollo)</w:t>
      </w:r>
    </w:p>
    <w:p>
      <w:pPr>
        <w:pStyle w:val="BodyText"/>
        <w:spacing w:before="1"/>
      </w:pPr>
    </w:p>
    <w:tbl>
      <w:tblPr>
        <w:tblW w:w="0" w:type="auto"/>
        <w:jc w:val="left"/>
        <w:tblInd w:w="13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43"/>
        <w:gridCol w:w="2553"/>
        <w:gridCol w:w="2126"/>
        <w:gridCol w:w="2409"/>
      </w:tblGrid>
      <w:tr>
        <w:trPr>
          <w:trHeight w:val="613" w:hRule="atLeast"/>
        </w:trPr>
        <w:tc>
          <w:tcPr>
            <w:tcW w:w="1843" w:type="dxa"/>
            <w:tcBorders>
              <w:bottom w:val="single" w:sz="4" w:space="0" w:color="000000"/>
            </w:tcBorders>
            <w:shd w:val="clear" w:color="auto" w:fill="A6A6A6"/>
          </w:tcPr>
          <w:p>
            <w:pPr>
              <w:pStyle w:val="TableParagraph"/>
              <w:spacing w:before="205"/>
              <w:ind w:left="23"/>
              <w:jc w:val="center"/>
              <w:rPr>
                <w:sz w:val="18"/>
              </w:rPr>
            </w:pPr>
            <w:r>
              <w:rPr>
                <w:spacing w:val="-2"/>
                <w:w w:val="95"/>
                <w:sz w:val="18"/>
              </w:rPr>
              <w:t>PROGRAMA</w:t>
            </w:r>
          </w:p>
        </w:tc>
        <w:tc>
          <w:tcPr>
            <w:tcW w:w="2553" w:type="dxa"/>
            <w:tcBorders>
              <w:bottom w:val="single" w:sz="4" w:space="0" w:color="000000"/>
            </w:tcBorders>
            <w:shd w:val="clear" w:color="auto" w:fill="A6A6A6"/>
          </w:tcPr>
          <w:p>
            <w:pPr>
              <w:pStyle w:val="TableParagraph"/>
              <w:spacing w:before="99"/>
              <w:ind w:left="772" w:right="539" w:hanging="210"/>
              <w:rPr>
                <w:sz w:val="18"/>
              </w:rPr>
            </w:pPr>
            <w:r>
              <w:rPr>
                <w:w w:val="80"/>
                <w:sz w:val="18"/>
              </w:rPr>
              <w:t>PLAN</w:t>
            </w:r>
            <w:r>
              <w:rPr>
                <w:spacing w:val="-1"/>
                <w:w w:val="80"/>
                <w:sz w:val="18"/>
              </w:rPr>
              <w:t> </w:t>
            </w:r>
            <w:r>
              <w:rPr>
                <w:w w:val="80"/>
                <w:sz w:val="18"/>
              </w:rPr>
              <w:t>NACIONAL</w:t>
            </w:r>
            <w:r>
              <w:rPr>
                <w:spacing w:val="-1"/>
                <w:w w:val="80"/>
                <w:sz w:val="18"/>
              </w:rPr>
              <w:t> </w:t>
            </w:r>
            <w:r>
              <w:rPr>
                <w:w w:val="80"/>
                <w:sz w:val="18"/>
              </w:rPr>
              <w:t>DE</w:t>
            </w:r>
            <w:r>
              <w:rPr>
                <w:w w:val="95"/>
                <w:sz w:val="18"/>
              </w:rPr>
              <w:t> </w:t>
            </w:r>
            <w:r>
              <w:rPr>
                <w:spacing w:val="-2"/>
                <w:w w:val="95"/>
                <w:sz w:val="18"/>
              </w:rPr>
              <w:t>DESARROLLO</w:t>
            </w:r>
          </w:p>
        </w:tc>
        <w:tc>
          <w:tcPr>
            <w:tcW w:w="2126" w:type="dxa"/>
            <w:tcBorders>
              <w:bottom w:val="single" w:sz="4" w:space="0" w:color="000000"/>
            </w:tcBorders>
            <w:shd w:val="clear" w:color="auto" w:fill="A6A6A6"/>
          </w:tcPr>
          <w:p>
            <w:pPr>
              <w:pStyle w:val="TableParagraph"/>
              <w:spacing w:before="99"/>
              <w:ind w:left="523" w:right="496" w:firstLine="73"/>
              <w:rPr>
                <w:sz w:val="18"/>
              </w:rPr>
            </w:pPr>
            <w:r>
              <w:rPr>
                <w:spacing w:val="-4"/>
                <w:w w:val="90"/>
                <w:sz w:val="18"/>
              </w:rPr>
              <w:t>ESTRATEGIA </w:t>
            </w:r>
            <w:r>
              <w:rPr>
                <w:spacing w:val="-2"/>
                <w:w w:val="80"/>
                <w:sz w:val="18"/>
              </w:rPr>
              <w:t>TRANSVERSAL</w:t>
            </w:r>
          </w:p>
        </w:tc>
        <w:tc>
          <w:tcPr>
            <w:tcW w:w="2409" w:type="dxa"/>
            <w:tcBorders>
              <w:bottom w:val="single" w:sz="4" w:space="0" w:color="000000"/>
            </w:tcBorders>
            <w:shd w:val="clear" w:color="auto" w:fill="A6A6A6"/>
          </w:tcPr>
          <w:p>
            <w:pPr>
              <w:pStyle w:val="TableParagraph"/>
              <w:spacing w:before="205"/>
              <w:ind w:left="27"/>
              <w:jc w:val="center"/>
              <w:rPr>
                <w:sz w:val="18"/>
              </w:rPr>
            </w:pPr>
            <w:r>
              <w:rPr>
                <w:spacing w:val="-2"/>
                <w:w w:val="95"/>
                <w:sz w:val="18"/>
              </w:rPr>
              <w:t>OBJETIVO</w:t>
            </w:r>
          </w:p>
        </w:tc>
      </w:tr>
      <w:tr>
        <w:trPr>
          <w:trHeight w:val="613" w:hRule="atLeast"/>
        </w:trPr>
        <w:tc>
          <w:tcPr>
            <w:tcW w:w="1843" w:type="dxa"/>
            <w:tcBorders>
              <w:top w:val="single" w:sz="4" w:space="0" w:color="000000"/>
              <w:left w:val="single" w:sz="4" w:space="0" w:color="000000"/>
              <w:bottom w:val="single" w:sz="4" w:space="0" w:color="000000"/>
              <w:right w:val="single" w:sz="4" w:space="0" w:color="000000"/>
            </w:tcBorders>
            <w:shd w:val="clear" w:color="auto" w:fill="E2EFD9"/>
          </w:tcPr>
          <w:p>
            <w:pPr>
              <w:pStyle w:val="TableParagraph"/>
              <w:spacing w:before="99"/>
              <w:ind w:left="22"/>
              <w:jc w:val="center"/>
              <w:rPr>
                <w:sz w:val="18"/>
              </w:rPr>
            </w:pPr>
            <w:r>
              <w:rPr>
                <w:w w:val="80"/>
                <w:sz w:val="18"/>
              </w:rPr>
              <w:t>Convergencia</w:t>
            </w:r>
            <w:r>
              <w:rPr>
                <w:spacing w:val="4"/>
                <w:sz w:val="18"/>
              </w:rPr>
              <w:t> </w:t>
            </w:r>
            <w:r>
              <w:rPr>
                <w:spacing w:val="-2"/>
                <w:w w:val="95"/>
                <w:sz w:val="18"/>
              </w:rPr>
              <w:t>Regional</w:t>
            </w:r>
          </w:p>
        </w:tc>
        <w:tc>
          <w:tcPr>
            <w:tcW w:w="2553" w:type="dxa"/>
            <w:tcBorders>
              <w:top w:val="single" w:sz="4" w:space="0" w:color="000000"/>
              <w:left w:val="single" w:sz="4" w:space="0" w:color="000000"/>
              <w:bottom w:val="single" w:sz="4" w:space="0" w:color="000000"/>
              <w:right w:val="single" w:sz="4" w:space="0" w:color="000000"/>
            </w:tcBorders>
            <w:shd w:val="clear" w:color="auto" w:fill="E2EFD9"/>
          </w:tcPr>
          <w:p>
            <w:pPr>
              <w:pStyle w:val="TableParagraph"/>
              <w:spacing w:before="99"/>
              <w:ind w:left="1134" w:hanging="952"/>
              <w:rPr>
                <w:sz w:val="18"/>
              </w:rPr>
            </w:pPr>
            <w:r>
              <w:rPr>
                <w:w w:val="80"/>
                <w:sz w:val="18"/>
              </w:rPr>
              <w:t>Colombia, Potencia Mundial de la</w:t>
            </w:r>
            <w:r>
              <w:rPr>
                <w:w w:val="95"/>
                <w:sz w:val="18"/>
              </w:rPr>
              <w:t> </w:t>
            </w:r>
            <w:r>
              <w:rPr>
                <w:spacing w:val="-4"/>
                <w:w w:val="95"/>
                <w:sz w:val="18"/>
              </w:rPr>
              <w:t>Vida</w:t>
            </w:r>
          </w:p>
        </w:tc>
        <w:tc>
          <w:tcPr>
            <w:tcW w:w="2126" w:type="dxa"/>
            <w:tcBorders>
              <w:top w:val="single" w:sz="4" w:space="0" w:color="000000"/>
              <w:left w:val="single" w:sz="4" w:space="0" w:color="000000"/>
              <w:bottom w:val="single" w:sz="4" w:space="0" w:color="000000"/>
              <w:right w:val="single" w:sz="4" w:space="0" w:color="000000"/>
            </w:tcBorders>
            <w:shd w:val="clear" w:color="auto" w:fill="E2EFD9"/>
          </w:tcPr>
          <w:p>
            <w:pPr>
              <w:pStyle w:val="TableParagraph"/>
              <w:spacing w:before="99"/>
              <w:ind w:left="159"/>
              <w:rPr>
                <w:sz w:val="18"/>
              </w:rPr>
            </w:pPr>
            <w:r>
              <w:rPr>
                <w:w w:val="80"/>
                <w:sz w:val="18"/>
              </w:rPr>
              <w:t>Fortalecimiento</w:t>
            </w:r>
            <w:r>
              <w:rPr>
                <w:spacing w:val="4"/>
                <w:sz w:val="18"/>
              </w:rPr>
              <w:t> </w:t>
            </w:r>
            <w:r>
              <w:rPr>
                <w:spacing w:val="-2"/>
                <w:w w:val="95"/>
                <w:sz w:val="18"/>
              </w:rPr>
              <w:t>institucional</w:t>
            </w:r>
          </w:p>
        </w:tc>
        <w:tc>
          <w:tcPr>
            <w:tcW w:w="2409" w:type="dxa"/>
            <w:tcBorders>
              <w:top w:val="single" w:sz="4" w:space="0" w:color="000000"/>
              <w:left w:val="single" w:sz="4" w:space="0" w:color="000000"/>
              <w:bottom w:val="single" w:sz="4" w:space="0" w:color="000000"/>
              <w:right w:val="single" w:sz="4" w:space="0" w:color="000000"/>
            </w:tcBorders>
            <w:shd w:val="clear" w:color="auto" w:fill="E2EFD9"/>
          </w:tcPr>
          <w:p>
            <w:pPr>
              <w:pStyle w:val="TableParagraph"/>
              <w:spacing w:before="99"/>
              <w:ind w:left="555" w:right="314" w:hanging="214"/>
              <w:rPr>
                <w:sz w:val="18"/>
              </w:rPr>
            </w:pPr>
            <w:r>
              <w:rPr>
                <w:w w:val="80"/>
                <w:sz w:val="18"/>
              </w:rPr>
              <w:t>Objetivo 16. Paz, justicia e</w:t>
            </w:r>
            <w:r>
              <w:rPr>
                <w:w w:val="95"/>
                <w:sz w:val="18"/>
              </w:rPr>
              <w:t> </w:t>
            </w:r>
            <w:r>
              <w:rPr>
                <w:spacing w:val="-2"/>
                <w:w w:val="95"/>
                <w:sz w:val="18"/>
              </w:rPr>
              <w:t>instituciones</w:t>
            </w:r>
            <w:r>
              <w:rPr>
                <w:spacing w:val="-9"/>
                <w:w w:val="95"/>
                <w:sz w:val="18"/>
              </w:rPr>
              <w:t> </w:t>
            </w:r>
            <w:r>
              <w:rPr>
                <w:spacing w:val="-2"/>
                <w:w w:val="95"/>
                <w:sz w:val="18"/>
              </w:rPr>
              <w:t>sólidas</w:t>
            </w:r>
          </w:p>
        </w:tc>
      </w:tr>
    </w:tbl>
    <w:p>
      <w:pPr>
        <w:pStyle w:val="BodyText"/>
        <w:spacing w:before="1"/>
        <w:ind w:left="1734" w:right="92"/>
        <w:jc w:val="center"/>
      </w:pPr>
      <w:r>
        <w:rPr>
          <w:spacing w:val="-2"/>
          <w:w w:val="90"/>
        </w:rPr>
        <w:t>Fuente:</w:t>
      </w:r>
    </w:p>
    <w:p>
      <w:pPr>
        <w:pStyle w:val="ListParagraph"/>
        <w:numPr>
          <w:ilvl w:val="2"/>
          <w:numId w:val="1"/>
        </w:numPr>
        <w:tabs>
          <w:tab w:pos="2615" w:val="left" w:leader="none"/>
        </w:tabs>
        <w:spacing w:line="240" w:lineRule="auto" w:before="226" w:after="0"/>
        <w:ind w:left="2615" w:right="0" w:hanging="1080"/>
        <w:jc w:val="left"/>
        <w:rPr>
          <w:sz w:val="20"/>
        </w:rPr>
      </w:pPr>
      <w:r>
        <w:rPr>
          <w:w w:val="80"/>
          <w:sz w:val="20"/>
        </w:rPr>
        <w:t>Plan</w:t>
      </w:r>
      <w:r>
        <w:rPr>
          <w:spacing w:val="-5"/>
          <w:sz w:val="20"/>
        </w:rPr>
        <w:t> </w:t>
      </w:r>
      <w:r>
        <w:rPr>
          <w:w w:val="80"/>
          <w:sz w:val="20"/>
        </w:rPr>
        <w:t>de</w:t>
      </w:r>
      <w:r>
        <w:rPr>
          <w:spacing w:val="-4"/>
          <w:sz w:val="20"/>
        </w:rPr>
        <w:t> </w:t>
      </w:r>
      <w:r>
        <w:rPr>
          <w:w w:val="80"/>
          <w:sz w:val="20"/>
        </w:rPr>
        <w:t>Desarrollo</w:t>
      </w:r>
      <w:r>
        <w:rPr>
          <w:spacing w:val="-4"/>
          <w:sz w:val="20"/>
        </w:rPr>
        <w:t> </w:t>
      </w:r>
      <w:r>
        <w:rPr>
          <w:w w:val="80"/>
          <w:sz w:val="20"/>
        </w:rPr>
        <w:t>Departamental</w:t>
      </w:r>
      <w:r>
        <w:rPr>
          <w:spacing w:val="-4"/>
          <w:sz w:val="20"/>
        </w:rPr>
        <w:t> </w:t>
      </w:r>
      <w:r>
        <w:rPr>
          <w:w w:val="80"/>
          <w:sz w:val="20"/>
        </w:rPr>
        <w:t>o</w:t>
      </w:r>
      <w:r>
        <w:rPr>
          <w:spacing w:val="-5"/>
          <w:sz w:val="20"/>
        </w:rPr>
        <w:t> </w:t>
      </w:r>
      <w:r>
        <w:rPr>
          <w:w w:val="80"/>
          <w:sz w:val="20"/>
        </w:rPr>
        <w:t>Sectorial</w:t>
      </w:r>
      <w:r>
        <w:rPr>
          <w:spacing w:val="-4"/>
          <w:sz w:val="20"/>
        </w:rPr>
        <w:t> </w:t>
      </w:r>
      <w:r>
        <w:rPr>
          <w:w w:val="80"/>
          <w:sz w:val="20"/>
        </w:rPr>
        <w:t>(Contribución</w:t>
      </w:r>
      <w:r>
        <w:rPr>
          <w:spacing w:val="-4"/>
          <w:sz w:val="20"/>
        </w:rPr>
        <w:t> </w:t>
      </w:r>
      <w:r>
        <w:rPr>
          <w:w w:val="80"/>
          <w:sz w:val="20"/>
        </w:rPr>
        <w:t>al</w:t>
      </w:r>
      <w:r>
        <w:rPr>
          <w:spacing w:val="-4"/>
          <w:sz w:val="20"/>
        </w:rPr>
        <w:t> </w:t>
      </w:r>
      <w:r>
        <w:rPr>
          <w:w w:val="80"/>
          <w:sz w:val="20"/>
        </w:rPr>
        <w:t>Plan</w:t>
      </w:r>
      <w:r>
        <w:rPr>
          <w:spacing w:val="-5"/>
          <w:sz w:val="20"/>
        </w:rPr>
        <w:t> </w:t>
      </w:r>
      <w:r>
        <w:rPr>
          <w:w w:val="80"/>
          <w:sz w:val="20"/>
        </w:rPr>
        <w:t>de</w:t>
      </w:r>
      <w:r>
        <w:rPr>
          <w:spacing w:val="-4"/>
          <w:sz w:val="20"/>
        </w:rPr>
        <w:t> </w:t>
      </w:r>
      <w:r>
        <w:rPr>
          <w:w w:val="80"/>
          <w:sz w:val="20"/>
        </w:rPr>
        <w:t>Desarrollo</w:t>
      </w:r>
      <w:r>
        <w:rPr>
          <w:spacing w:val="-4"/>
          <w:sz w:val="20"/>
        </w:rPr>
        <w:t> </w:t>
      </w:r>
      <w:r>
        <w:rPr>
          <w:w w:val="80"/>
          <w:sz w:val="20"/>
        </w:rPr>
        <w:t>Departamental</w:t>
      </w:r>
      <w:r>
        <w:rPr>
          <w:spacing w:val="-4"/>
          <w:sz w:val="20"/>
        </w:rPr>
        <w:t> </w:t>
      </w:r>
      <w:r>
        <w:rPr>
          <w:w w:val="80"/>
          <w:sz w:val="20"/>
        </w:rPr>
        <w:t>o</w:t>
      </w:r>
      <w:r>
        <w:rPr>
          <w:spacing w:val="-5"/>
          <w:sz w:val="20"/>
        </w:rPr>
        <w:t> </w:t>
      </w:r>
      <w:r>
        <w:rPr>
          <w:spacing w:val="-2"/>
          <w:w w:val="80"/>
          <w:sz w:val="20"/>
        </w:rPr>
        <w:t>Sectorial)</w:t>
      </w:r>
    </w:p>
    <w:p>
      <w:pPr>
        <w:pStyle w:val="BodyText"/>
        <w:spacing w:before="1"/>
      </w:pPr>
    </w:p>
    <w:tbl>
      <w:tblPr>
        <w:tblW w:w="0" w:type="auto"/>
        <w:jc w:val="left"/>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59"/>
        <w:gridCol w:w="2553"/>
        <w:gridCol w:w="3119"/>
      </w:tblGrid>
      <w:tr>
        <w:trPr>
          <w:trHeight w:val="407" w:hRule="atLeast"/>
        </w:trPr>
        <w:tc>
          <w:tcPr>
            <w:tcW w:w="3259" w:type="dxa"/>
            <w:shd w:val="clear" w:color="auto" w:fill="A6A6A6"/>
          </w:tcPr>
          <w:p>
            <w:pPr>
              <w:pStyle w:val="TableParagraph"/>
              <w:spacing w:before="99"/>
              <w:ind w:left="245"/>
              <w:rPr>
                <w:sz w:val="18"/>
              </w:rPr>
            </w:pPr>
            <w:r>
              <w:rPr>
                <w:w w:val="80"/>
                <w:sz w:val="18"/>
              </w:rPr>
              <w:t>PLAN</w:t>
            </w:r>
            <w:r>
              <w:rPr>
                <w:spacing w:val="2"/>
                <w:sz w:val="18"/>
              </w:rPr>
              <w:t> </w:t>
            </w:r>
            <w:r>
              <w:rPr>
                <w:w w:val="80"/>
                <w:sz w:val="18"/>
              </w:rPr>
              <w:t>DESARROLLO</w:t>
            </w:r>
            <w:r>
              <w:rPr>
                <w:spacing w:val="3"/>
                <w:sz w:val="18"/>
              </w:rPr>
              <w:t> </w:t>
            </w:r>
            <w:r>
              <w:rPr>
                <w:spacing w:val="-2"/>
                <w:w w:val="80"/>
                <w:sz w:val="18"/>
              </w:rPr>
              <w:t>DEPARTAMENTAL</w:t>
            </w:r>
          </w:p>
        </w:tc>
        <w:tc>
          <w:tcPr>
            <w:tcW w:w="2553" w:type="dxa"/>
            <w:shd w:val="clear" w:color="auto" w:fill="A6A6A6"/>
          </w:tcPr>
          <w:p>
            <w:pPr>
              <w:pStyle w:val="TableParagraph"/>
              <w:spacing w:before="99"/>
              <w:ind w:left="809"/>
              <w:rPr>
                <w:sz w:val="18"/>
              </w:rPr>
            </w:pPr>
            <w:r>
              <w:rPr>
                <w:spacing w:val="-2"/>
                <w:w w:val="95"/>
                <w:sz w:val="18"/>
              </w:rPr>
              <w:t>ESTRATEGIA</w:t>
            </w:r>
          </w:p>
        </w:tc>
        <w:tc>
          <w:tcPr>
            <w:tcW w:w="3119" w:type="dxa"/>
            <w:shd w:val="clear" w:color="auto" w:fill="A6A6A6"/>
          </w:tcPr>
          <w:p>
            <w:pPr>
              <w:pStyle w:val="TableParagraph"/>
              <w:spacing w:before="99"/>
              <w:ind w:left="15"/>
              <w:jc w:val="center"/>
              <w:rPr>
                <w:sz w:val="18"/>
              </w:rPr>
            </w:pPr>
            <w:r>
              <w:rPr>
                <w:spacing w:val="-2"/>
                <w:w w:val="95"/>
                <w:sz w:val="18"/>
              </w:rPr>
              <w:t>PROGRAMA</w:t>
            </w:r>
          </w:p>
        </w:tc>
      </w:tr>
      <w:tr>
        <w:trPr>
          <w:trHeight w:val="820" w:hRule="atLeast"/>
        </w:trPr>
        <w:tc>
          <w:tcPr>
            <w:tcW w:w="3259" w:type="dxa"/>
            <w:shd w:val="clear" w:color="auto" w:fill="E2EFD9"/>
          </w:tcPr>
          <w:p>
            <w:pPr>
              <w:pStyle w:val="TableParagraph"/>
              <w:spacing w:before="99"/>
              <w:rPr>
                <w:sz w:val="18"/>
              </w:rPr>
            </w:pPr>
          </w:p>
          <w:p>
            <w:pPr>
              <w:pStyle w:val="TableParagraph"/>
              <w:ind w:left="81"/>
              <w:rPr>
                <w:sz w:val="18"/>
              </w:rPr>
            </w:pPr>
            <w:r>
              <w:rPr>
                <w:w w:val="80"/>
                <w:sz w:val="18"/>
              </w:rPr>
              <w:t>Bogotá</w:t>
            </w:r>
            <w:r>
              <w:rPr>
                <w:spacing w:val="-3"/>
                <w:sz w:val="18"/>
              </w:rPr>
              <w:t> </w:t>
            </w:r>
            <w:r>
              <w:rPr>
                <w:w w:val="80"/>
                <w:sz w:val="18"/>
              </w:rPr>
              <w:t>Camina</w:t>
            </w:r>
            <w:r>
              <w:rPr>
                <w:spacing w:val="-2"/>
                <w:sz w:val="18"/>
              </w:rPr>
              <w:t> </w:t>
            </w:r>
            <w:r>
              <w:rPr>
                <w:spacing w:val="-2"/>
                <w:w w:val="80"/>
                <w:sz w:val="18"/>
              </w:rPr>
              <w:t>Segura</w:t>
            </w:r>
          </w:p>
        </w:tc>
        <w:tc>
          <w:tcPr>
            <w:tcW w:w="2553" w:type="dxa"/>
            <w:shd w:val="clear" w:color="auto" w:fill="E2EFD9"/>
          </w:tcPr>
          <w:p>
            <w:pPr>
              <w:pStyle w:val="TableParagraph"/>
              <w:spacing w:before="99"/>
              <w:ind w:left="337" w:right="324"/>
              <w:jc w:val="center"/>
              <w:rPr>
                <w:sz w:val="18"/>
              </w:rPr>
            </w:pPr>
            <w:r>
              <w:rPr>
                <w:w w:val="80"/>
                <w:sz w:val="18"/>
              </w:rPr>
              <w:t>Bogotá se moderniza con un</w:t>
            </w:r>
            <w:r>
              <w:rPr>
                <w:w w:val="85"/>
                <w:sz w:val="18"/>
              </w:rPr>
              <w:t> gobierno</w:t>
            </w:r>
            <w:r>
              <w:rPr>
                <w:spacing w:val="-7"/>
                <w:w w:val="85"/>
                <w:sz w:val="18"/>
              </w:rPr>
              <w:t> </w:t>
            </w:r>
            <w:r>
              <w:rPr>
                <w:w w:val="85"/>
                <w:sz w:val="18"/>
              </w:rPr>
              <w:t>cercano,</w:t>
            </w:r>
            <w:r>
              <w:rPr>
                <w:spacing w:val="-5"/>
                <w:w w:val="85"/>
                <w:sz w:val="18"/>
              </w:rPr>
              <w:t> </w:t>
            </w:r>
            <w:r>
              <w:rPr>
                <w:w w:val="85"/>
                <w:sz w:val="18"/>
              </w:rPr>
              <w:t>eficiente, </w:t>
            </w:r>
            <w:r>
              <w:rPr>
                <w:w w:val="90"/>
                <w:sz w:val="18"/>
              </w:rPr>
              <w:t>transparente e íntegro!</w:t>
            </w:r>
          </w:p>
        </w:tc>
        <w:tc>
          <w:tcPr>
            <w:tcW w:w="3119" w:type="dxa"/>
            <w:shd w:val="clear" w:color="auto" w:fill="E2EFD9"/>
          </w:tcPr>
          <w:p>
            <w:pPr>
              <w:pStyle w:val="TableParagraph"/>
              <w:spacing w:before="200"/>
              <w:ind w:left="82"/>
              <w:rPr>
                <w:sz w:val="18"/>
              </w:rPr>
            </w:pPr>
            <w:r>
              <w:rPr>
                <w:w w:val="80"/>
                <w:sz w:val="18"/>
              </w:rPr>
              <w:t>.33. Gobernanza pública moderna, íntegra y</w:t>
            </w:r>
            <w:r>
              <w:rPr>
                <w:w w:val="95"/>
                <w:sz w:val="18"/>
              </w:rPr>
              <w:t> </w:t>
            </w:r>
            <w:r>
              <w:rPr>
                <w:spacing w:val="-2"/>
                <w:w w:val="95"/>
                <w:sz w:val="18"/>
              </w:rPr>
              <w:t>transparente</w:t>
            </w:r>
          </w:p>
        </w:tc>
      </w:tr>
    </w:tbl>
    <w:p>
      <w:pPr>
        <w:pStyle w:val="BodyText"/>
        <w:ind w:left="1734" w:right="92"/>
        <w:jc w:val="center"/>
      </w:pPr>
      <w:r>
        <w:rPr>
          <w:spacing w:val="-2"/>
          <w:w w:val="90"/>
        </w:rPr>
        <w:t>Fuente:</w:t>
      </w:r>
    </w:p>
    <w:p>
      <w:pPr>
        <w:pStyle w:val="ListParagraph"/>
        <w:numPr>
          <w:ilvl w:val="2"/>
          <w:numId w:val="1"/>
        </w:numPr>
        <w:tabs>
          <w:tab w:pos="2779" w:val="left" w:leader="none"/>
        </w:tabs>
        <w:spacing w:line="240" w:lineRule="auto" w:before="226" w:after="0"/>
        <w:ind w:left="2779" w:right="0" w:hanging="1080"/>
        <w:jc w:val="left"/>
        <w:rPr>
          <w:sz w:val="20"/>
        </w:rPr>
      </w:pPr>
      <w:r>
        <w:rPr>
          <w:w w:val="80"/>
          <w:sz w:val="20"/>
        </w:rPr>
        <w:t>Plan</w:t>
      </w:r>
      <w:r>
        <w:rPr>
          <w:spacing w:val="-6"/>
          <w:sz w:val="20"/>
        </w:rPr>
        <w:t> </w:t>
      </w:r>
      <w:r>
        <w:rPr>
          <w:w w:val="80"/>
          <w:sz w:val="20"/>
        </w:rPr>
        <w:t>de</w:t>
      </w:r>
      <w:r>
        <w:rPr>
          <w:spacing w:val="-5"/>
          <w:sz w:val="20"/>
        </w:rPr>
        <w:t> </w:t>
      </w:r>
      <w:r>
        <w:rPr>
          <w:w w:val="80"/>
          <w:sz w:val="20"/>
        </w:rPr>
        <w:t>Desarrollo</w:t>
      </w:r>
      <w:r>
        <w:rPr>
          <w:spacing w:val="-6"/>
          <w:sz w:val="20"/>
        </w:rPr>
        <w:t> </w:t>
      </w:r>
      <w:r>
        <w:rPr>
          <w:w w:val="80"/>
          <w:sz w:val="20"/>
        </w:rPr>
        <w:t>Distrital</w:t>
      </w:r>
      <w:r>
        <w:rPr>
          <w:spacing w:val="-5"/>
          <w:sz w:val="20"/>
        </w:rPr>
        <w:t> </w:t>
      </w:r>
      <w:r>
        <w:rPr>
          <w:w w:val="80"/>
          <w:sz w:val="20"/>
        </w:rPr>
        <w:t>o</w:t>
      </w:r>
      <w:r>
        <w:rPr>
          <w:spacing w:val="-6"/>
          <w:sz w:val="20"/>
        </w:rPr>
        <w:t> </w:t>
      </w:r>
      <w:r>
        <w:rPr>
          <w:w w:val="80"/>
          <w:sz w:val="20"/>
        </w:rPr>
        <w:t>Municipal</w:t>
      </w:r>
      <w:r>
        <w:rPr>
          <w:spacing w:val="-5"/>
          <w:sz w:val="20"/>
        </w:rPr>
        <w:t> </w:t>
      </w:r>
      <w:r>
        <w:rPr>
          <w:w w:val="80"/>
          <w:sz w:val="20"/>
        </w:rPr>
        <w:t>(Contribución</w:t>
      </w:r>
      <w:r>
        <w:rPr>
          <w:spacing w:val="-6"/>
          <w:sz w:val="20"/>
        </w:rPr>
        <w:t> </w:t>
      </w:r>
      <w:r>
        <w:rPr>
          <w:w w:val="80"/>
          <w:sz w:val="20"/>
        </w:rPr>
        <w:t>al</w:t>
      </w:r>
      <w:r>
        <w:rPr>
          <w:spacing w:val="-5"/>
          <w:sz w:val="20"/>
        </w:rPr>
        <w:t> </w:t>
      </w:r>
      <w:r>
        <w:rPr>
          <w:w w:val="80"/>
          <w:sz w:val="20"/>
        </w:rPr>
        <w:t>Plan</w:t>
      </w:r>
      <w:r>
        <w:rPr>
          <w:spacing w:val="-6"/>
          <w:sz w:val="20"/>
        </w:rPr>
        <w:t> </w:t>
      </w:r>
      <w:r>
        <w:rPr>
          <w:w w:val="80"/>
          <w:sz w:val="20"/>
        </w:rPr>
        <w:t>de</w:t>
      </w:r>
      <w:r>
        <w:rPr>
          <w:spacing w:val="-5"/>
          <w:sz w:val="20"/>
        </w:rPr>
        <w:t> </w:t>
      </w:r>
      <w:r>
        <w:rPr>
          <w:w w:val="80"/>
          <w:sz w:val="20"/>
        </w:rPr>
        <w:t>Desarrollo</w:t>
      </w:r>
      <w:r>
        <w:rPr>
          <w:spacing w:val="-6"/>
          <w:sz w:val="20"/>
        </w:rPr>
        <w:t> </w:t>
      </w:r>
      <w:r>
        <w:rPr>
          <w:w w:val="80"/>
          <w:sz w:val="20"/>
        </w:rPr>
        <w:t>distrital</w:t>
      </w:r>
      <w:r>
        <w:rPr>
          <w:spacing w:val="-5"/>
          <w:sz w:val="20"/>
        </w:rPr>
        <w:t> </w:t>
      </w:r>
      <w:r>
        <w:rPr>
          <w:w w:val="80"/>
          <w:sz w:val="20"/>
        </w:rPr>
        <w:t>o</w:t>
      </w:r>
      <w:r>
        <w:rPr>
          <w:spacing w:val="-6"/>
          <w:sz w:val="20"/>
        </w:rPr>
        <w:t> </w:t>
      </w:r>
      <w:r>
        <w:rPr>
          <w:spacing w:val="-2"/>
          <w:w w:val="80"/>
          <w:sz w:val="20"/>
        </w:rPr>
        <w:t>Municipal)</w:t>
      </w:r>
    </w:p>
    <w:p>
      <w:pPr>
        <w:pStyle w:val="ListParagraph"/>
        <w:spacing w:after="0" w:line="240" w:lineRule="auto"/>
        <w:jc w:val="left"/>
        <w:rPr>
          <w:sz w:val="20"/>
        </w:rPr>
        <w:sectPr>
          <w:headerReference w:type="default" r:id="rId5"/>
          <w:type w:val="continuous"/>
          <w:pgSz w:w="12240" w:h="15840"/>
          <w:pgMar w:header="1402" w:footer="0" w:top="3020" w:bottom="280" w:left="360" w:right="720"/>
          <w:pgNumType w:start="1"/>
        </w:sectPr>
      </w:pPr>
    </w:p>
    <w:p>
      <w:pPr>
        <w:pStyle w:val="BodyText"/>
      </w:pPr>
    </w:p>
    <w:p>
      <w:pPr>
        <w:pStyle w:val="BodyText"/>
        <w:spacing w:before="96" w:after="1"/>
      </w:pPr>
    </w:p>
    <w:tbl>
      <w:tblPr>
        <w:tblW w:w="0" w:type="auto"/>
        <w:jc w:val="left"/>
        <w:tblInd w:w="13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42"/>
        <w:gridCol w:w="2836"/>
        <w:gridCol w:w="2553"/>
      </w:tblGrid>
      <w:tr>
        <w:trPr>
          <w:trHeight w:val="407" w:hRule="atLeast"/>
        </w:trPr>
        <w:tc>
          <w:tcPr>
            <w:tcW w:w="3542" w:type="dxa"/>
            <w:shd w:val="clear" w:color="auto" w:fill="A6A6A6"/>
          </w:tcPr>
          <w:p>
            <w:pPr>
              <w:pStyle w:val="TableParagraph"/>
              <w:spacing w:before="99"/>
              <w:ind w:left="24" w:right="2"/>
              <w:jc w:val="center"/>
              <w:rPr>
                <w:sz w:val="18"/>
              </w:rPr>
            </w:pPr>
            <w:r>
              <w:rPr>
                <w:w w:val="80"/>
                <w:sz w:val="18"/>
              </w:rPr>
              <w:t>PLAN</w:t>
            </w:r>
            <w:r>
              <w:rPr>
                <w:sz w:val="18"/>
              </w:rPr>
              <w:t> </w:t>
            </w:r>
            <w:r>
              <w:rPr>
                <w:w w:val="80"/>
                <w:sz w:val="18"/>
              </w:rPr>
              <w:t>DESARROLLO</w:t>
            </w:r>
            <w:r>
              <w:rPr>
                <w:sz w:val="18"/>
              </w:rPr>
              <w:t> </w:t>
            </w:r>
            <w:r>
              <w:rPr>
                <w:w w:val="80"/>
                <w:sz w:val="18"/>
              </w:rPr>
              <w:t>DISTRITAL</w:t>
            </w:r>
            <w:r>
              <w:rPr>
                <w:sz w:val="18"/>
              </w:rPr>
              <w:t> </w:t>
            </w:r>
            <w:r>
              <w:rPr>
                <w:w w:val="80"/>
                <w:sz w:val="18"/>
              </w:rPr>
              <w:t>O</w:t>
            </w:r>
            <w:r>
              <w:rPr>
                <w:sz w:val="18"/>
              </w:rPr>
              <w:t> </w:t>
            </w:r>
            <w:r>
              <w:rPr>
                <w:spacing w:val="-2"/>
                <w:w w:val="80"/>
                <w:sz w:val="18"/>
              </w:rPr>
              <w:t>MUNICIPAL</w:t>
            </w:r>
          </w:p>
        </w:tc>
        <w:tc>
          <w:tcPr>
            <w:tcW w:w="2836" w:type="dxa"/>
            <w:shd w:val="clear" w:color="auto" w:fill="A6A6A6"/>
          </w:tcPr>
          <w:p>
            <w:pPr>
              <w:pStyle w:val="TableParagraph"/>
              <w:spacing w:before="99"/>
              <w:ind w:left="951"/>
              <w:rPr>
                <w:sz w:val="18"/>
              </w:rPr>
            </w:pPr>
            <w:r>
              <w:rPr>
                <w:spacing w:val="-2"/>
                <w:w w:val="95"/>
                <w:sz w:val="18"/>
              </w:rPr>
              <w:t>ESTRATEGIA</w:t>
            </w:r>
          </w:p>
        </w:tc>
        <w:tc>
          <w:tcPr>
            <w:tcW w:w="2553" w:type="dxa"/>
            <w:shd w:val="clear" w:color="auto" w:fill="A6A6A6"/>
          </w:tcPr>
          <w:p>
            <w:pPr>
              <w:pStyle w:val="TableParagraph"/>
              <w:spacing w:before="99"/>
              <w:ind w:left="847"/>
              <w:rPr>
                <w:sz w:val="18"/>
              </w:rPr>
            </w:pPr>
            <w:r>
              <w:rPr>
                <w:spacing w:val="-2"/>
                <w:w w:val="95"/>
                <w:sz w:val="18"/>
              </w:rPr>
              <w:t>PROGRAMA</w:t>
            </w:r>
          </w:p>
        </w:tc>
      </w:tr>
      <w:tr>
        <w:trPr>
          <w:trHeight w:val="820" w:hRule="atLeast"/>
        </w:trPr>
        <w:tc>
          <w:tcPr>
            <w:tcW w:w="3542" w:type="dxa"/>
          </w:tcPr>
          <w:p>
            <w:pPr>
              <w:pStyle w:val="TableParagraph"/>
              <w:spacing w:before="98"/>
              <w:rPr>
                <w:sz w:val="18"/>
              </w:rPr>
            </w:pPr>
          </w:p>
          <w:p>
            <w:pPr>
              <w:pStyle w:val="TableParagraph"/>
              <w:spacing w:before="1"/>
              <w:ind w:left="24"/>
              <w:jc w:val="center"/>
              <w:rPr>
                <w:sz w:val="18"/>
              </w:rPr>
            </w:pPr>
            <w:r>
              <w:rPr>
                <w:w w:val="80"/>
                <w:sz w:val="18"/>
              </w:rPr>
              <w:t>Bogotá</w:t>
            </w:r>
            <w:r>
              <w:rPr>
                <w:spacing w:val="-3"/>
                <w:sz w:val="18"/>
              </w:rPr>
              <w:t> </w:t>
            </w:r>
            <w:r>
              <w:rPr>
                <w:w w:val="80"/>
                <w:sz w:val="18"/>
              </w:rPr>
              <w:t>Camina</w:t>
            </w:r>
            <w:r>
              <w:rPr>
                <w:spacing w:val="-2"/>
                <w:sz w:val="18"/>
              </w:rPr>
              <w:t> </w:t>
            </w:r>
            <w:r>
              <w:rPr>
                <w:spacing w:val="-2"/>
                <w:w w:val="80"/>
                <w:sz w:val="18"/>
              </w:rPr>
              <w:t>Segura</w:t>
            </w:r>
          </w:p>
        </w:tc>
        <w:tc>
          <w:tcPr>
            <w:tcW w:w="2836" w:type="dxa"/>
          </w:tcPr>
          <w:p>
            <w:pPr>
              <w:pStyle w:val="TableParagraph"/>
              <w:spacing w:before="99"/>
              <w:ind w:left="23"/>
              <w:jc w:val="center"/>
              <w:rPr>
                <w:sz w:val="18"/>
              </w:rPr>
            </w:pPr>
            <w:r>
              <w:rPr>
                <w:w w:val="80"/>
                <w:sz w:val="18"/>
              </w:rPr>
              <w:t>Bogotá se moderniza con un gobierno</w:t>
            </w:r>
            <w:r>
              <w:rPr>
                <w:w w:val="90"/>
                <w:sz w:val="18"/>
              </w:rPr>
              <w:t> </w:t>
            </w:r>
            <w:r>
              <w:rPr>
                <w:spacing w:val="-2"/>
                <w:w w:val="90"/>
                <w:sz w:val="18"/>
              </w:rPr>
              <w:t>cercano,</w:t>
            </w:r>
            <w:r>
              <w:rPr>
                <w:spacing w:val="-3"/>
                <w:w w:val="90"/>
                <w:sz w:val="18"/>
              </w:rPr>
              <w:t> </w:t>
            </w:r>
            <w:r>
              <w:rPr>
                <w:spacing w:val="-2"/>
                <w:w w:val="90"/>
                <w:sz w:val="18"/>
              </w:rPr>
              <w:t>eficiente,</w:t>
            </w:r>
            <w:r>
              <w:rPr>
                <w:spacing w:val="-3"/>
                <w:w w:val="90"/>
                <w:sz w:val="18"/>
              </w:rPr>
              <w:t> </w:t>
            </w:r>
            <w:r>
              <w:rPr>
                <w:spacing w:val="-2"/>
                <w:w w:val="90"/>
                <w:sz w:val="18"/>
              </w:rPr>
              <w:t>transparente</w:t>
            </w:r>
            <w:r>
              <w:rPr>
                <w:spacing w:val="-4"/>
                <w:w w:val="90"/>
                <w:sz w:val="18"/>
              </w:rPr>
              <w:t> </w:t>
            </w:r>
            <w:r>
              <w:rPr>
                <w:spacing w:val="-2"/>
                <w:w w:val="90"/>
                <w:sz w:val="18"/>
              </w:rPr>
              <w:t>e </w:t>
            </w:r>
            <w:r>
              <w:rPr>
                <w:spacing w:val="-2"/>
                <w:w w:val="95"/>
                <w:sz w:val="18"/>
              </w:rPr>
              <w:t>íntegro!</w:t>
            </w:r>
          </w:p>
        </w:tc>
        <w:tc>
          <w:tcPr>
            <w:tcW w:w="2553" w:type="dxa"/>
          </w:tcPr>
          <w:p>
            <w:pPr>
              <w:pStyle w:val="TableParagraph"/>
              <w:spacing w:before="200"/>
              <w:ind w:left="556" w:hanging="394"/>
              <w:rPr>
                <w:sz w:val="18"/>
              </w:rPr>
            </w:pPr>
            <w:r>
              <w:rPr>
                <w:w w:val="80"/>
                <w:sz w:val="18"/>
              </w:rPr>
              <w:t>33. Gobernanza pública moderna,</w:t>
            </w:r>
            <w:r>
              <w:rPr>
                <w:w w:val="95"/>
                <w:sz w:val="18"/>
              </w:rPr>
              <w:t> </w:t>
            </w:r>
            <w:r>
              <w:rPr>
                <w:spacing w:val="-2"/>
                <w:w w:val="95"/>
                <w:sz w:val="18"/>
              </w:rPr>
              <w:t>íntegra</w:t>
            </w:r>
            <w:r>
              <w:rPr>
                <w:spacing w:val="-9"/>
                <w:w w:val="95"/>
                <w:sz w:val="18"/>
              </w:rPr>
              <w:t> </w:t>
            </w:r>
            <w:r>
              <w:rPr>
                <w:spacing w:val="-2"/>
                <w:w w:val="95"/>
                <w:sz w:val="18"/>
              </w:rPr>
              <w:t>y</w:t>
            </w:r>
            <w:r>
              <w:rPr>
                <w:spacing w:val="-8"/>
                <w:w w:val="95"/>
                <w:sz w:val="18"/>
              </w:rPr>
              <w:t> </w:t>
            </w:r>
            <w:r>
              <w:rPr>
                <w:spacing w:val="-2"/>
                <w:w w:val="95"/>
                <w:sz w:val="18"/>
              </w:rPr>
              <w:t>transparente</w:t>
            </w:r>
          </w:p>
        </w:tc>
      </w:tr>
    </w:tbl>
    <w:p>
      <w:pPr>
        <w:pStyle w:val="BodyText"/>
        <w:ind w:left="1734" w:right="92"/>
        <w:jc w:val="center"/>
      </w:pPr>
      <w:r>
        <w:rPr>
          <w:spacing w:val="-2"/>
          <w:w w:val="90"/>
        </w:rPr>
        <w:t>Fuente:</w:t>
      </w:r>
    </w:p>
    <w:p>
      <w:pPr>
        <w:pStyle w:val="ListParagraph"/>
        <w:numPr>
          <w:ilvl w:val="2"/>
          <w:numId w:val="1"/>
        </w:numPr>
        <w:tabs>
          <w:tab w:pos="2615" w:val="left" w:leader="none"/>
        </w:tabs>
        <w:spacing w:line="240" w:lineRule="auto" w:before="225" w:after="0"/>
        <w:ind w:left="2615" w:right="0" w:hanging="1080"/>
        <w:jc w:val="left"/>
        <w:rPr>
          <w:sz w:val="20"/>
        </w:rPr>
      </w:pPr>
      <w:r>
        <w:rPr>
          <w:w w:val="80"/>
          <w:sz w:val="20"/>
        </w:rPr>
        <w:t>Alineación</w:t>
      </w:r>
      <w:r>
        <w:rPr>
          <w:spacing w:val="-6"/>
          <w:sz w:val="20"/>
        </w:rPr>
        <w:t> </w:t>
      </w:r>
      <w:r>
        <w:rPr>
          <w:w w:val="80"/>
          <w:sz w:val="20"/>
        </w:rPr>
        <w:t>con</w:t>
      </w:r>
      <w:r>
        <w:rPr>
          <w:spacing w:val="-6"/>
          <w:sz w:val="20"/>
        </w:rPr>
        <w:t> </w:t>
      </w:r>
      <w:r>
        <w:rPr>
          <w:w w:val="80"/>
          <w:sz w:val="20"/>
        </w:rPr>
        <w:t>el</w:t>
      </w:r>
      <w:r>
        <w:rPr>
          <w:spacing w:val="-5"/>
          <w:sz w:val="20"/>
        </w:rPr>
        <w:t> </w:t>
      </w:r>
      <w:r>
        <w:rPr>
          <w:spacing w:val="-5"/>
          <w:w w:val="80"/>
          <w:sz w:val="20"/>
        </w:rPr>
        <w:t>ODS</w:t>
      </w:r>
    </w:p>
    <w:p>
      <w:pPr>
        <w:pStyle w:val="BodyText"/>
        <w:spacing w:before="1"/>
      </w:pPr>
    </w:p>
    <w:tbl>
      <w:tblPr>
        <w:tblW w:w="0" w:type="auto"/>
        <w:jc w:val="left"/>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6"/>
        <w:gridCol w:w="3120"/>
        <w:gridCol w:w="1560"/>
        <w:gridCol w:w="2126"/>
      </w:tblGrid>
      <w:tr>
        <w:trPr>
          <w:trHeight w:val="613" w:hRule="atLeast"/>
        </w:trPr>
        <w:tc>
          <w:tcPr>
            <w:tcW w:w="2126" w:type="dxa"/>
            <w:shd w:val="clear" w:color="auto" w:fill="A6A6A6"/>
          </w:tcPr>
          <w:p>
            <w:pPr>
              <w:pStyle w:val="TableParagraph"/>
              <w:spacing w:before="205"/>
              <w:ind w:left="12"/>
              <w:jc w:val="center"/>
              <w:rPr>
                <w:sz w:val="18"/>
              </w:rPr>
            </w:pPr>
            <w:r>
              <w:rPr>
                <w:spacing w:val="-5"/>
                <w:w w:val="95"/>
                <w:sz w:val="18"/>
              </w:rPr>
              <w:t>ODS</w:t>
            </w:r>
          </w:p>
        </w:tc>
        <w:tc>
          <w:tcPr>
            <w:tcW w:w="3120" w:type="dxa"/>
            <w:shd w:val="clear" w:color="auto" w:fill="A6A6A6"/>
          </w:tcPr>
          <w:p>
            <w:pPr>
              <w:pStyle w:val="TableParagraph"/>
              <w:spacing w:before="205"/>
              <w:ind w:left="129" w:right="119"/>
              <w:jc w:val="center"/>
              <w:rPr>
                <w:sz w:val="18"/>
              </w:rPr>
            </w:pPr>
            <w:r>
              <w:rPr>
                <w:w w:val="80"/>
                <w:sz w:val="18"/>
              </w:rPr>
              <w:t>META</w:t>
            </w:r>
            <w:r>
              <w:rPr>
                <w:spacing w:val="-2"/>
                <w:sz w:val="18"/>
              </w:rPr>
              <w:t> </w:t>
            </w:r>
            <w:r>
              <w:rPr>
                <w:spacing w:val="-5"/>
                <w:w w:val="95"/>
                <w:sz w:val="18"/>
              </w:rPr>
              <w:t>ODS</w:t>
            </w:r>
          </w:p>
        </w:tc>
        <w:tc>
          <w:tcPr>
            <w:tcW w:w="1560" w:type="dxa"/>
            <w:shd w:val="clear" w:color="auto" w:fill="A6A6A6"/>
          </w:tcPr>
          <w:p>
            <w:pPr>
              <w:pStyle w:val="TableParagraph"/>
              <w:spacing w:before="205"/>
              <w:ind w:left="186"/>
              <w:rPr>
                <w:sz w:val="18"/>
              </w:rPr>
            </w:pPr>
            <w:r>
              <w:rPr>
                <w:w w:val="80"/>
                <w:sz w:val="18"/>
              </w:rPr>
              <w:t>INDICADOR</w:t>
            </w:r>
            <w:r>
              <w:rPr>
                <w:spacing w:val="5"/>
                <w:sz w:val="18"/>
              </w:rPr>
              <w:t> </w:t>
            </w:r>
            <w:r>
              <w:rPr>
                <w:spacing w:val="-5"/>
                <w:w w:val="90"/>
                <w:sz w:val="18"/>
              </w:rPr>
              <w:t>ODS</w:t>
            </w:r>
          </w:p>
        </w:tc>
        <w:tc>
          <w:tcPr>
            <w:tcW w:w="2126" w:type="dxa"/>
            <w:shd w:val="clear" w:color="auto" w:fill="A6A6A6"/>
          </w:tcPr>
          <w:p>
            <w:pPr>
              <w:pStyle w:val="TableParagraph"/>
              <w:spacing w:before="99"/>
              <w:ind w:left="559" w:hanging="37"/>
              <w:rPr>
                <w:sz w:val="18"/>
              </w:rPr>
            </w:pPr>
            <w:r>
              <w:rPr>
                <w:w w:val="80"/>
                <w:sz w:val="18"/>
              </w:rPr>
              <w:t>META</w:t>
            </w:r>
            <w:r>
              <w:rPr>
                <w:spacing w:val="-5"/>
                <w:w w:val="80"/>
                <w:sz w:val="18"/>
              </w:rPr>
              <w:t> </w:t>
            </w:r>
            <w:r>
              <w:rPr>
                <w:w w:val="80"/>
                <w:sz w:val="18"/>
              </w:rPr>
              <w:t>PLAN</w:t>
            </w:r>
            <w:r>
              <w:rPr>
                <w:spacing w:val="-2"/>
                <w:w w:val="80"/>
                <w:sz w:val="18"/>
              </w:rPr>
              <w:t> </w:t>
            </w:r>
            <w:r>
              <w:rPr>
                <w:w w:val="80"/>
                <w:sz w:val="18"/>
              </w:rPr>
              <w:t>DE</w:t>
            </w:r>
            <w:r>
              <w:rPr>
                <w:w w:val="85"/>
                <w:sz w:val="18"/>
              </w:rPr>
              <w:t> </w:t>
            </w:r>
            <w:r>
              <w:rPr>
                <w:spacing w:val="-2"/>
                <w:w w:val="85"/>
                <w:sz w:val="18"/>
              </w:rPr>
              <w:t>DESARROLLO</w:t>
            </w:r>
          </w:p>
        </w:tc>
      </w:tr>
      <w:tr>
        <w:trPr>
          <w:trHeight w:val="2265" w:hRule="atLeast"/>
        </w:trPr>
        <w:tc>
          <w:tcPr>
            <w:tcW w:w="2126" w:type="dxa"/>
            <w:shd w:val="clear" w:color="auto" w:fill="E2EFD9"/>
          </w:tcPr>
          <w:p>
            <w:pPr>
              <w:pStyle w:val="TableParagraph"/>
              <w:rPr>
                <w:sz w:val="18"/>
              </w:rPr>
            </w:pPr>
          </w:p>
          <w:p>
            <w:pPr>
              <w:pStyle w:val="TableParagraph"/>
              <w:rPr>
                <w:sz w:val="18"/>
              </w:rPr>
            </w:pPr>
          </w:p>
          <w:p>
            <w:pPr>
              <w:pStyle w:val="TableParagraph"/>
              <w:rPr>
                <w:sz w:val="18"/>
              </w:rPr>
            </w:pPr>
          </w:p>
          <w:p>
            <w:pPr>
              <w:pStyle w:val="TableParagraph"/>
              <w:spacing w:before="97"/>
              <w:rPr>
                <w:sz w:val="18"/>
              </w:rPr>
            </w:pPr>
          </w:p>
          <w:p>
            <w:pPr>
              <w:pStyle w:val="TableParagraph"/>
              <w:ind w:left="776" w:hanging="452"/>
              <w:rPr>
                <w:sz w:val="18"/>
              </w:rPr>
            </w:pPr>
            <w:r>
              <w:rPr>
                <w:w w:val="80"/>
                <w:sz w:val="18"/>
              </w:rPr>
              <w:t>5. Bogotá confía en su</w:t>
            </w:r>
            <w:r>
              <w:rPr>
                <w:w w:val="95"/>
                <w:sz w:val="18"/>
              </w:rPr>
              <w:t> </w:t>
            </w:r>
            <w:r>
              <w:rPr>
                <w:spacing w:val="-2"/>
                <w:w w:val="95"/>
                <w:sz w:val="18"/>
              </w:rPr>
              <w:t>gobierno</w:t>
            </w:r>
          </w:p>
        </w:tc>
        <w:tc>
          <w:tcPr>
            <w:tcW w:w="3120" w:type="dxa"/>
            <w:shd w:val="clear" w:color="auto" w:fill="E2EFD9"/>
          </w:tcPr>
          <w:p>
            <w:pPr>
              <w:pStyle w:val="TableParagraph"/>
              <w:spacing w:before="99"/>
              <w:ind w:left="129" w:right="118"/>
              <w:jc w:val="center"/>
              <w:rPr>
                <w:sz w:val="18"/>
              </w:rPr>
            </w:pPr>
            <w:r>
              <w:rPr>
                <w:w w:val="80"/>
                <w:sz w:val="18"/>
              </w:rPr>
              <w:t>Implementar 1 estrategia para fortalecer el</w:t>
            </w:r>
            <w:r>
              <w:rPr>
                <w:w w:val="90"/>
                <w:sz w:val="18"/>
              </w:rPr>
              <w:t> </w:t>
            </w:r>
            <w:r>
              <w:rPr>
                <w:spacing w:val="-2"/>
                <w:w w:val="90"/>
                <w:sz w:val="18"/>
              </w:rPr>
              <w:t>potencial</w:t>
            </w:r>
            <w:r>
              <w:rPr>
                <w:spacing w:val="-4"/>
                <w:w w:val="90"/>
                <w:sz w:val="18"/>
              </w:rPr>
              <w:t> </w:t>
            </w:r>
            <w:r>
              <w:rPr>
                <w:spacing w:val="-2"/>
                <w:w w:val="90"/>
                <w:sz w:val="18"/>
              </w:rPr>
              <w:t>del</w:t>
            </w:r>
            <w:r>
              <w:rPr>
                <w:spacing w:val="-4"/>
                <w:w w:val="90"/>
                <w:sz w:val="18"/>
              </w:rPr>
              <w:t> </w:t>
            </w:r>
            <w:r>
              <w:rPr>
                <w:spacing w:val="-2"/>
                <w:w w:val="90"/>
                <w:sz w:val="18"/>
              </w:rPr>
              <w:t>talento</w:t>
            </w:r>
            <w:r>
              <w:rPr>
                <w:spacing w:val="-5"/>
                <w:w w:val="90"/>
                <w:sz w:val="18"/>
              </w:rPr>
              <w:t> </w:t>
            </w:r>
            <w:r>
              <w:rPr>
                <w:spacing w:val="-2"/>
                <w:w w:val="90"/>
                <w:sz w:val="18"/>
              </w:rPr>
              <w:t>humano</w:t>
            </w:r>
            <w:r>
              <w:rPr>
                <w:spacing w:val="-5"/>
                <w:w w:val="90"/>
                <w:sz w:val="18"/>
              </w:rPr>
              <w:t> </w:t>
            </w:r>
            <w:r>
              <w:rPr>
                <w:spacing w:val="-2"/>
                <w:w w:val="90"/>
                <w:sz w:val="18"/>
              </w:rPr>
              <w:t>de</w:t>
            </w:r>
            <w:r>
              <w:rPr>
                <w:spacing w:val="-5"/>
                <w:w w:val="90"/>
                <w:sz w:val="18"/>
              </w:rPr>
              <w:t> </w:t>
            </w:r>
            <w:r>
              <w:rPr>
                <w:spacing w:val="-2"/>
                <w:w w:val="90"/>
                <w:sz w:val="18"/>
              </w:rPr>
              <w:t>la </w:t>
            </w:r>
            <w:r>
              <w:rPr>
                <w:spacing w:val="-2"/>
                <w:w w:val="85"/>
                <w:sz w:val="18"/>
              </w:rPr>
              <w:t>administración distrital para generar valor </w:t>
            </w:r>
            <w:r>
              <w:rPr>
                <w:spacing w:val="-2"/>
                <w:w w:val="90"/>
                <w:sz w:val="18"/>
              </w:rPr>
              <w:t>público</w:t>
            </w:r>
            <w:r>
              <w:rPr>
                <w:spacing w:val="-6"/>
                <w:w w:val="90"/>
                <w:sz w:val="18"/>
              </w:rPr>
              <w:t> </w:t>
            </w:r>
            <w:r>
              <w:rPr>
                <w:spacing w:val="-2"/>
                <w:w w:val="90"/>
                <w:sz w:val="18"/>
              </w:rPr>
              <w:t>y</w:t>
            </w:r>
            <w:r>
              <w:rPr>
                <w:spacing w:val="-5"/>
                <w:w w:val="90"/>
                <w:sz w:val="18"/>
              </w:rPr>
              <w:t> </w:t>
            </w:r>
            <w:r>
              <w:rPr>
                <w:spacing w:val="-2"/>
                <w:w w:val="90"/>
                <w:sz w:val="18"/>
              </w:rPr>
              <w:t>contribuir</w:t>
            </w:r>
            <w:r>
              <w:rPr>
                <w:spacing w:val="-5"/>
                <w:w w:val="90"/>
                <w:sz w:val="18"/>
              </w:rPr>
              <w:t> </w:t>
            </w:r>
            <w:r>
              <w:rPr>
                <w:spacing w:val="-2"/>
                <w:w w:val="90"/>
                <w:sz w:val="18"/>
              </w:rPr>
              <w:t>al</w:t>
            </w:r>
            <w:r>
              <w:rPr>
                <w:spacing w:val="-5"/>
                <w:w w:val="90"/>
                <w:sz w:val="18"/>
              </w:rPr>
              <w:t> </w:t>
            </w:r>
            <w:r>
              <w:rPr>
                <w:spacing w:val="-2"/>
                <w:w w:val="90"/>
                <w:sz w:val="18"/>
              </w:rPr>
              <w:t>desarrollo</w:t>
            </w:r>
            <w:r>
              <w:rPr>
                <w:spacing w:val="-6"/>
                <w:w w:val="90"/>
                <w:sz w:val="18"/>
              </w:rPr>
              <w:t> </w:t>
            </w:r>
            <w:r>
              <w:rPr>
                <w:spacing w:val="-2"/>
                <w:w w:val="90"/>
                <w:sz w:val="18"/>
              </w:rPr>
              <w:t>de</w:t>
            </w:r>
            <w:r>
              <w:rPr>
                <w:spacing w:val="-6"/>
                <w:w w:val="90"/>
                <w:sz w:val="18"/>
              </w:rPr>
              <w:t> </w:t>
            </w:r>
            <w:r>
              <w:rPr>
                <w:spacing w:val="-2"/>
                <w:w w:val="90"/>
                <w:sz w:val="18"/>
              </w:rPr>
              <w:t>la </w:t>
            </w:r>
            <w:r>
              <w:rPr>
                <w:w w:val="80"/>
                <w:sz w:val="18"/>
              </w:rPr>
              <w:t>ciudad, creando confianza y legitimidad en</w:t>
            </w:r>
            <w:r>
              <w:rPr>
                <w:w w:val="95"/>
                <w:sz w:val="18"/>
              </w:rPr>
              <w:t> su</w:t>
            </w:r>
            <w:r>
              <w:rPr>
                <w:spacing w:val="-10"/>
                <w:w w:val="95"/>
                <w:sz w:val="18"/>
              </w:rPr>
              <w:t> </w:t>
            </w:r>
            <w:r>
              <w:rPr>
                <w:w w:val="95"/>
                <w:sz w:val="18"/>
              </w:rPr>
              <w:t>accionar.</w:t>
            </w:r>
          </w:p>
          <w:p>
            <w:pPr>
              <w:pStyle w:val="TableParagraph"/>
              <w:ind w:left="127" w:right="115" w:firstLine="39"/>
              <w:jc w:val="center"/>
              <w:rPr>
                <w:sz w:val="18"/>
              </w:rPr>
            </w:pPr>
            <w:r>
              <w:rPr>
                <w:spacing w:val="-2"/>
                <w:w w:val="90"/>
                <w:sz w:val="18"/>
              </w:rPr>
              <w:t>Asistir</w:t>
            </w:r>
            <w:r>
              <w:rPr>
                <w:spacing w:val="-3"/>
                <w:w w:val="90"/>
                <w:sz w:val="18"/>
              </w:rPr>
              <w:t> </w:t>
            </w:r>
            <w:r>
              <w:rPr>
                <w:spacing w:val="-2"/>
                <w:w w:val="90"/>
                <w:sz w:val="18"/>
              </w:rPr>
              <w:t>46</w:t>
            </w:r>
            <w:r>
              <w:rPr>
                <w:spacing w:val="-5"/>
                <w:w w:val="90"/>
                <w:sz w:val="18"/>
              </w:rPr>
              <w:t> </w:t>
            </w:r>
            <w:r>
              <w:rPr>
                <w:spacing w:val="-2"/>
                <w:w w:val="90"/>
                <w:sz w:val="18"/>
              </w:rPr>
              <w:t>entidades</w:t>
            </w:r>
            <w:r>
              <w:rPr>
                <w:spacing w:val="-5"/>
                <w:w w:val="90"/>
                <w:sz w:val="18"/>
              </w:rPr>
              <w:t> </w:t>
            </w:r>
            <w:r>
              <w:rPr>
                <w:spacing w:val="-2"/>
                <w:w w:val="90"/>
                <w:sz w:val="18"/>
              </w:rPr>
              <w:t>y</w:t>
            </w:r>
            <w:r>
              <w:rPr>
                <w:spacing w:val="-5"/>
                <w:w w:val="90"/>
                <w:sz w:val="18"/>
              </w:rPr>
              <w:t> </w:t>
            </w:r>
            <w:r>
              <w:rPr>
                <w:spacing w:val="-2"/>
                <w:w w:val="90"/>
                <w:sz w:val="18"/>
              </w:rPr>
              <w:t>organismos distritales</w:t>
            </w:r>
            <w:r>
              <w:rPr>
                <w:spacing w:val="-6"/>
                <w:w w:val="90"/>
                <w:sz w:val="18"/>
              </w:rPr>
              <w:t> </w:t>
            </w:r>
            <w:r>
              <w:rPr>
                <w:spacing w:val="-2"/>
                <w:w w:val="90"/>
                <w:sz w:val="18"/>
              </w:rPr>
              <w:t>para</w:t>
            </w:r>
            <w:r>
              <w:rPr>
                <w:spacing w:val="-6"/>
                <w:w w:val="90"/>
                <w:sz w:val="18"/>
              </w:rPr>
              <w:t> </w:t>
            </w:r>
            <w:r>
              <w:rPr>
                <w:spacing w:val="-2"/>
                <w:w w:val="90"/>
                <w:sz w:val="18"/>
              </w:rPr>
              <w:t>fortalecer</w:t>
            </w:r>
            <w:r>
              <w:rPr>
                <w:spacing w:val="-6"/>
                <w:w w:val="90"/>
                <w:sz w:val="18"/>
              </w:rPr>
              <w:t> </w:t>
            </w:r>
            <w:r>
              <w:rPr>
                <w:spacing w:val="-2"/>
                <w:w w:val="90"/>
                <w:sz w:val="18"/>
              </w:rPr>
              <w:t>la</w:t>
            </w:r>
            <w:r>
              <w:rPr>
                <w:spacing w:val="-6"/>
                <w:w w:val="90"/>
                <w:sz w:val="18"/>
              </w:rPr>
              <w:t> </w:t>
            </w:r>
            <w:r>
              <w:rPr>
                <w:spacing w:val="-2"/>
                <w:w w:val="90"/>
                <w:sz w:val="18"/>
              </w:rPr>
              <w:t>Política</w:t>
            </w:r>
            <w:r>
              <w:rPr>
                <w:spacing w:val="-6"/>
                <w:w w:val="90"/>
                <w:sz w:val="18"/>
              </w:rPr>
              <w:t> </w:t>
            </w:r>
            <w:r>
              <w:rPr>
                <w:spacing w:val="-2"/>
                <w:w w:val="90"/>
                <w:sz w:val="18"/>
              </w:rPr>
              <w:t>de </w:t>
            </w:r>
            <w:r>
              <w:rPr>
                <w:w w:val="85"/>
                <w:sz w:val="18"/>
              </w:rPr>
              <w:t>Gestión Estratégica del Talento Humano</w:t>
            </w:r>
            <w:r>
              <w:rPr>
                <w:w w:val="85"/>
                <w:sz w:val="18"/>
              </w:rPr>
              <w:t> </w:t>
            </w:r>
            <w:r>
              <w:rPr>
                <w:w w:val="80"/>
                <w:sz w:val="18"/>
              </w:rPr>
              <w:t>del Índice de Desempeño Institucional (IDI).</w:t>
            </w:r>
          </w:p>
        </w:tc>
        <w:tc>
          <w:tcPr>
            <w:tcW w:w="1560" w:type="dxa"/>
            <w:shd w:val="clear" w:color="auto" w:fill="E2EFD9"/>
          </w:tcPr>
          <w:p>
            <w:pPr>
              <w:pStyle w:val="TableParagraph"/>
              <w:rPr>
                <w:sz w:val="18"/>
              </w:rPr>
            </w:pPr>
          </w:p>
          <w:p>
            <w:pPr>
              <w:pStyle w:val="TableParagraph"/>
              <w:rPr>
                <w:sz w:val="18"/>
              </w:rPr>
            </w:pPr>
          </w:p>
          <w:p>
            <w:pPr>
              <w:pStyle w:val="TableParagraph"/>
              <w:spacing w:before="98"/>
              <w:rPr>
                <w:sz w:val="18"/>
              </w:rPr>
            </w:pPr>
          </w:p>
          <w:p>
            <w:pPr>
              <w:pStyle w:val="TableParagraph"/>
              <w:ind w:left="206" w:right="193" w:firstLine="1"/>
              <w:jc w:val="center"/>
              <w:rPr>
                <w:sz w:val="18"/>
              </w:rPr>
            </w:pPr>
            <w:r>
              <w:rPr>
                <w:w w:val="95"/>
                <w:sz w:val="18"/>
              </w:rPr>
              <w:t>Índice</w:t>
            </w:r>
            <w:r>
              <w:rPr>
                <w:spacing w:val="-10"/>
                <w:w w:val="95"/>
                <w:sz w:val="18"/>
              </w:rPr>
              <w:t> </w:t>
            </w:r>
            <w:r>
              <w:rPr>
                <w:w w:val="95"/>
                <w:sz w:val="18"/>
              </w:rPr>
              <w:t>de </w:t>
            </w:r>
            <w:r>
              <w:rPr>
                <w:spacing w:val="-2"/>
                <w:w w:val="95"/>
                <w:sz w:val="18"/>
              </w:rPr>
              <w:t>Desempeño Institucional </w:t>
            </w:r>
            <w:r>
              <w:rPr>
                <w:w w:val="80"/>
                <w:sz w:val="18"/>
              </w:rPr>
              <w:t>promedio</w:t>
            </w:r>
            <w:r>
              <w:rPr>
                <w:spacing w:val="-3"/>
                <w:w w:val="80"/>
                <w:sz w:val="18"/>
              </w:rPr>
              <w:t> </w:t>
            </w:r>
            <w:r>
              <w:rPr>
                <w:w w:val="80"/>
                <w:sz w:val="18"/>
              </w:rPr>
              <w:t>Distrital</w:t>
            </w:r>
          </w:p>
        </w:tc>
        <w:tc>
          <w:tcPr>
            <w:tcW w:w="2126" w:type="dxa"/>
            <w:shd w:val="clear" w:color="auto" w:fill="E2EFD9"/>
          </w:tcPr>
          <w:p>
            <w:pPr>
              <w:pStyle w:val="TableParagraph"/>
              <w:rPr>
                <w:sz w:val="18"/>
              </w:rPr>
            </w:pPr>
          </w:p>
          <w:p>
            <w:pPr>
              <w:pStyle w:val="TableParagraph"/>
              <w:spacing w:before="199"/>
              <w:rPr>
                <w:sz w:val="18"/>
              </w:rPr>
            </w:pPr>
          </w:p>
          <w:p>
            <w:pPr>
              <w:pStyle w:val="TableParagraph"/>
              <w:ind w:left="165" w:right="149" w:hanging="1"/>
              <w:jc w:val="center"/>
              <w:rPr>
                <w:sz w:val="18"/>
              </w:rPr>
            </w:pPr>
            <w:r>
              <w:rPr>
                <w:spacing w:val="-2"/>
                <w:w w:val="95"/>
                <w:sz w:val="18"/>
              </w:rPr>
              <w:t>Realizar</w:t>
            </w:r>
            <w:r>
              <w:rPr>
                <w:spacing w:val="-10"/>
                <w:w w:val="95"/>
                <w:sz w:val="18"/>
              </w:rPr>
              <w:t> </w:t>
            </w:r>
            <w:r>
              <w:rPr>
                <w:spacing w:val="-2"/>
                <w:w w:val="95"/>
                <w:sz w:val="18"/>
              </w:rPr>
              <w:t>el</w:t>
            </w:r>
            <w:r>
              <w:rPr>
                <w:spacing w:val="-8"/>
                <w:w w:val="95"/>
                <w:sz w:val="18"/>
              </w:rPr>
              <w:t> </w:t>
            </w:r>
            <w:r>
              <w:rPr>
                <w:spacing w:val="-2"/>
                <w:w w:val="95"/>
                <w:sz w:val="18"/>
              </w:rPr>
              <w:t>100%</w:t>
            </w:r>
            <w:r>
              <w:rPr>
                <w:spacing w:val="-9"/>
                <w:w w:val="95"/>
                <w:sz w:val="18"/>
              </w:rPr>
              <w:t> </w:t>
            </w:r>
            <w:r>
              <w:rPr>
                <w:spacing w:val="-2"/>
                <w:w w:val="95"/>
                <w:sz w:val="18"/>
              </w:rPr>
              <w:t>de</w:t>
            </w:r>
            <w:r>
              <w:rPr>
                <w:spacing w:val="-8"/>
                <w:w w:val="95"/>
                <w:sz w:val="18"/>
              </w:rPr>
              <w:t> </w:t>
            </w:r>
            <w:r>
              <w:rPr>
                <w:spacing w:val="-2"/>
                <w:w w:val="95"/>
                <w:sz w:val="18"/>
              </w:rPr>
              <w:t>las </w:t>
            </w:r>
            <w:r>
              <w:rPr>
                <w:w w:val="95"/>
                <w:sz w:val="18"/>
              </w:rPr>
              <w:t>acciones</w:t>
            </w:r>
            <w:r>
              <w:rPr>
                <w:spacing w:val="-12"/>
                <w:w w:val="95"/>
                <w:sz w:val="18"/>
              </w:rPr>
              <w:t> </w:t>
            </w:r>
            <w:r>
              <w:rPr>
                <w:w w:val="95"/>
                <w:sz w:val="18"/>
              </w:rPr>
              <w:t>para</w:t>
            </w:r>
            <w:r>
              <w:rPr>
                <w:spacing w:val="-10"/>
                <w:w w:val="95"/>
                <w:sz w:val="18"/>
              </w:rPr>
              <w:t> </w:t>
            </w:r>
            <w:r>
              <w:rPr>
                <w:w w:val="95"/>
                <w:sz w:val="18"/>
              </w:rPr>
              <w:t>el mejoramiento</w:t>
            </w:r>
            <w:r>
              <w:rPr>
                <w:spacing w:val="-12"/>
                <w:w w:val="95"/>
                <w:sz w:val="18"/>
              </w:rPr>
              <w:t> </w:t>
            </w:r>
            <w:r>
              <w:rPr>
                <w:w w:val="95"/>
                <w:sz w:val="18"/>
              </w:rPr>
              <w:t>de</w:t>
            </w:r>
            <w:r>
              <w:rPr>
                <w:spacing w:val="-10"/>
                <w:w w:val="95"/>
                <w:sz w:val="18"/>
              </w:rPr>
              <w:t> </w:t>
            </w:r>
            <w:r>
              <w:rPr>
                <w:w w:val="95"/>
                <w:sz w:val="18"/>
              </w:rPr>
              <w:t>la </w:t>
            </w:r>
            <w:r>
              <w:rPr>
                <w:spacing w:val="-2"/>
                <w:w w:val="95"/>
                <w:sz w:val="18"/>
              </w:rPr>
              <w:t>capacidad</w:t>
            </w:r>
            <w:r>
              <w:rPr>
                <w:spacing w:val="-9"/>
                <w:w w:val="95"/>
                <w:sz w:val="18"/>
              </w:rPr>
              <w:t> </w:t>
            </w:r>
            <w:r>
              <w:rPr>
                <w:spacing w:val="-2"/>
                <w:w w:val="95"/>
                <w:sz w:val="18"/>
              </w:rPr>
              <w:t>de</w:t>
            </w:r>
            <w:r>
              <w:rPr>
                <w:spacing w:val="-8"/>
                <w:w w:val="95"/>
                <w:sz w:val="18"/>
              </w:rPr>
              <w:t> </w:t>
            </w:r>
            <w:r>
              <w:rPr>
                <w:spacing w:val="-2"/>
                <w:w w:val="95"/>
                <w:sz w:val="18"/>
              </w:rPr>
              <w:t>gestión </w:t>
            </w:r>
            <w:r>
              <w:rPr>
                <w:w w:val="80"/>
                <w:sz w:val="18"/>
              </w:rPr>
              <w:t>pública del sector ambiente</w:t>
            </w:r>
          </w:p>
        </w:tc>
      </w:tr>
    </w:tbl>
    <w:p>
      <w:pPr>
        <w:pStyle w:val="BodyText"/>
        <w:ind w:left="1746" w:right="92"/>
        <w:jc w:val="center"/>
      </w:pPr>
      <w:r>
        <w:rPr>
          <w:spacing w:val="-2"/>
          <w:w w:val="90"/>
        </w:rPr>
        <w:t>Fuente:</w:t>
      </w:r>
    </w:p>
    <w:p>
      <w:pPr>
        <w:pStyle w:val="BodyText"/>
        <w:spacing w:before="1"/>
      </w:pPr>
    </w:p>
    <w:p>
      <w:pPr>
        <w:pStyle w:val="ListParagraph"/>
        <w:numPr>
          <w:ilvl w:val="1"/>
          <w:numId w:val="2"/>
        </w:numPr>
        <w:tabs>
          <w:tab w:pos="2523" w:val="left" w:leader="none"/>
        </w:tabs>
        <w:spacing w:line="240" w:lineRule="auto" w:before="0" w:after="0"/>
        <w:ind w:left="2523" w:right="0" w:hanging="900"/>
        <w:jc w:val="left"/>
        <w:rPr>
          <w:sz w:val="20"/>
        </w:rPr>
      </w:pPr>
      <w:r>
        <w:rPr>
          <w:spacing w:val="-2"/>
          <w:w w:val="90"/>
          <w:sz w:val="20"/>
        </w:rPr>
        <w:t>Problemática</w:t>
      </w:r>
    </w:p>
    <w:p>
      <w:pPr>
        <w:pStyle w:val="BodyText"/>
        <w:spacing w:before="226"/>
        <w:ind w:left="1339"/>
        <w:jc w:val="both"/>
      </w:pPr>
      <w:r>
        <w:rPr>
          <w:w w:val="80"/>
        </w:rPr>
        <w:t>Debilidad</w:t>
      </w:r>
      <w:r>
        <w:rPr>
          <w:spacing w:val="-6"/>
        </w:rPr>
        <w:t> </w:t>
      </w:r>
      <w:r>
        <w:rPr>
          <w:w w:val="80"/>
        </w:rPr>
        <w:t>en</w:t>
      </w:r>
      <w:r>
        <w:rPr>
          <w:spacing w:val="-5"/>
        </w:rPr>
        <w:t> </w:t>
      </w:r>
      <w:r>
        <w:rPr>
          <w:w w:val="80"/>
        </w:rPr>
        <w:t>el</w:t>
      </w:r>
      <w:r>
        <w:rPr>
          <w:spacing w:val="-6"/>
        </w:rPr>
        <w:t> </w:t>
      </w:r>
      <w:r>
        <w:rPr>
          <w:w w:val="80"/>
        </w:rPr>
        <w:t>modelo</w:t>
      </w:r>
      <w:r>
        <w:rPr>
          <w:spacing w:val="-5"/>
        </w:rPr>
        <w:t> </w:t>
      </w:r>
      <w:r>
        <w:rPr>
          <w:w w:val="80"/>
        </w:rPr>
        <w:t>de</w:t>
      </w:r>
      <w:r>
        <w:rPr>
          <w:spacing w:val="-5"/>
        </w:rPr>
        <w:t> </w:t>
      </w:r>
      <w:r>
        <w:rPr>
          <w:w w:val="80"/>
        </w:rPr>
        <w:t>gestión</w:t>
      </w:r>
      <w:r>
        <w:rPr>
          <w:spacing w:val="-6"/>
        </w:rPr>
        <w:t> </w:t>
      </w:r>
      <w:r>
        <w:rPr>
          <w:w w:val="80"/>
        </w:rPr>
        <w:t>y</w:t>
      </w:r>
      <w:r>
        <w:rPr>
          <w:spacing w:val="-5"/>
        </w:rPr>
        <w:t> </w:t>
      </w:r>
      <w:r>
        <w:rPr>
          <w:w w:val="80"/>
        </w:rPr>
        <w:t>en</w:t>
      </w:r>
      <w:r>
        <w:rPr>
          <w:spacing w:val="-6"/>
        </w:rPr>
        <w:t> </w:t>
      </w:r>
      <w:r>
        <w:rPr>
          <w:w w:val="80"/>
        </w:rPr>
        <w:t>las</w:t>
      </w:r>
      <w:r>
        <w:rPr>
          <w:spacing w:val="-5"/>
        </w:rPr>
        <w:t> </w:t>
      </w:r>
      <w:r>
        <w:rPr>
          <w:w w:val="80"/>
        </w:rPr>
        <w:t>capacidades</w:t>
      </w:r>
      <w:r>
        <w:rPr>
          <w:spacing w:val="-5"/>
        </w:rPr>
        <w:t> </w:t>
      </w:r>
      <w:r>
        <w:rPr>
          <w:w w:val="80"/>
        </w:rPr>
        <w:t>e</w:t>
      </w:r>
      <w:r>
        <w:rPr>
          <w:spacing w:val="-6"/>
        </w:rPr>
        <w:t> </w:t>
      </w:r>
      <w:r>
        <w:rPr>
          <w:w w:val="80"/>
        </w:rPr>
        <w:t>infraestructura</w:t>
      </w:r>
      <w:r>
        <w:rPr>
          <w:spacing w:val="-5"/>
        </w:rPr>
        <w:t> </w:t>
      </w:r>
      <w:r>
        <w:rPr>
          <w:w w:val="80"/>
        </w:rPr>
        <w:t>operacional</w:t>
      </w:r>
      <w:r>
        <w:rPr>
          <w:spacing w:val="-6"/>
        </w:rPr>
        <w:t> </w:t>
      </w:r>
      <w:r>
        <w:rPr>
          <w:w w:val="80"/>
        </w:rPr>
        <w:t>de</w:t>
      </w:r>
      <w:r>
        <w:rPr>
          <w:spacing w:val="-5"/>
        </w:rPr>
        <w:t> </w:t>
      </w:r>
      <w:r>
        <w:rPr>
          <w:w w:val="80"/>
        </w:rPr>
        <w:t>la</w:t>
      </w:r>
      <w:r>
        <w:rPr>
          <w:spacing w:val="-5"/>
        </w:rPr>
        <w:t> </w:t>
      </w:r>
      <w:r>
        <w:rPr>
          <w:w w:val="80"/>
        </w:rPr>
        <w:t>Secretaría</w:t>
      </w:r>
      <w:r>
        <w:rPr>
          <w:spacing w:val="-6"/>
        </w:rPr>
        <w:t> </w:t>
      </w:r>
      <w:r>
        <w:rPr>
          <w:w w:val="80"/>
        </w:rPr>
        <w:t>Distrital</w:t>
      </w:r>
      <w:r>
        <w:rPr>
          <w:spacing w:val="-5"/>
        </w:rPr>
        <w:t> </w:t>
      </w:r>
      <w:r>
        <w:rPr>
          <w:w w:val="80"/>
        </w:rPr>
        <w:t>de</w:t>
      </w:r>
      <w:r>
        <w:rPr>
          <w:spacing w:val="-5"/>
        </w:rPr>
        <w:t> </w:t>
      </w:r>
      <w:r>
        <w:rPr>
          <w:spacing w:val="-2"/>
          <w:w w:val="80"/>
        </w:rPr>
        <w:t>Ambiente</w:t>
      </w:r>
    </w:p>
    <w:p>
      <w:pPr>
        <w:pStyle w:val="BodyText"/>
        <w:spacing w:before="1"/>
      </w:pPr>
    </w:p>
    <w:p>
      <w:pPr>
        <w:pStyle w:val="ListParagraph"/>
        <w:numPr>
          <w:ilvl w:val="2"/>
          <w:numId w:val="2"/>
        </w:numPr>
        <w:tabs>
          <w:tab w:pos="2419" w:val="left" w:leader="none"/>
        </w:tabs>
        <w:spacing w:line="240" w:lineRule="auto" w:before="0" w:after="0"/>
        <w:ind w:left="2419" w:right="0" w:hanging="1080"/>
        <w:jc w:val="left"/>
        <w:rPr>
          <w:sz w:val="20"/>
        </w:rPr>
      </w:pPr>
      <w:r>
        <w:rPr>
          <w:w w:val="80"/>
          <w:sz w:val="20"/>
        </w:rPr>
        <w:t>Análisis</w:t>
      </w:r>
      <w:r>
        <w:rPr>
          <w:spacing w:val="-5"/>
          <w:sz w:val="20"/>
        </w:rPr>
        <w:t> </w:t>
      </w:r>
      <w:r>
        <w:rPr>
          <w:w w:val="80"/>
          <w:sz w:val="20"/>
        </w:rPr>
        <w:t>de</w:t>
      </w:r>
      <w:r>
        <w:rPr>
          <w:spacing w:val="-5"/>
          <w:sz w:val="20"/>
        </w:rPr>
        <w:t> </w:t>
      </w:r>
      <w:r>
        <w:rPr>
          <w:w w:val="80"/>
          <w:sz w:val="20"/>
        </w:rPr>
        <w:t>situación</w:t>
      </w:r>
      <w:r>
        <w:rPr>
          <w:spacing w:val="-5"/>
          <w:sz w:val="20"/>
        </w:rPr>
        <w:t> </w:t>
      </w:r>
      <w:r>
        <w:rPr>
          <w:w w:val="80"/>
          <w:sz w:val="20"/>
        </w:rPr>
        <w:t>inicial</w:t>
      </w:r>
      <w:r>
        <w:rPr>
          <w:spacing w:val="-5"/>
          <w:sz w:val="20"/>
        </w:rPr>
        <w:t> </w:t>
      </w:r>
      <w:r>
        <w:rPr>
          <w:w w:val="80"/>
          <w:sz w:val="20"/>
        </w:rPr>
        <w:t>"Árbol</w:t>
      </w:r>
      <w:r>
        <w:rPr>
          <w:spacing w:val="-5"/>
          <w:sz w:val="20"/>
        </w:rPr>
        <w:t> </w:t>
      </w:r>
      <w:r>
        <w:rPr>
          <w:w w:val="80"/>
          <w:sz w:val="20"/>
        </w:rPr>
        <w:t>Del</w:t>
      </w:r>
      <w:r>
        <w:rPr>
          <w:spacing w:val="-5"/>
          <w:sz w:val="20"/>
        </w:rPr>
        <w:t> </w:t>
      </w:r>
      <w:r>
        <w:rPr>
          <w:w w:val="80"/>
          <w:sz w:val="20"/>
        </w:rPr>
        <w:t>Problema".</w:t>
      </w:r>
      <w:r>
        <w:rPr>
          <w:spacing w:val="-5"/>
          <w:sz w:val="20"/>
        </w:rPr>
        <w:t> </w:t>
      </w:r>
      <w:r>
        <w:rPr>
          <w:w w:val="80"/>
          <w:sz w:val="20"/>
        </w:rPr>
        <w:t>(Identificación</w:t>
      </w:r>
      <w:r>
        <w:rPr>
          <w:spacing w:val="-5"/>
          <w:sz w:val="20"/>
        </w:rPr>
        <w:t> </w:t>
      </w:r>
      <w:r>
        <w:rPr>
          <w:w w:val="80"/>
          <w:sz w:val="20"/>
        </w:rPr>
        <w:t>del</w:t>
      </w:r>
      <w:r>
        <w:rPr>
          <w:spacing w:val="-5"/>
          <w:sz w:val="20"/>
        </w:rPr>
        <w:t> </w:t>
      </w:r>
      <w:r>
        <w:rPr>
          <w:w w:val="80"/>
          <w:sz w:val="20"/>
        </w:rPr>
        <w:t>problema</w:t>
      </w:r>
      <w:r>
        <w:rPr>
          <w:spacing w:val="-5"/>
          <w:sz w:val="20"/>
        </w:rPr>
        <w:t> </w:t>
      </w:r>
      <w:r>
        <w:rPr>
          <w:w w:val="80"/>
          <w:sz w:val="20"/>
        </w:rPr>
        <w:t>o</w:t>
      </w:r>
      <w:r>
        <w:rPr>
          <w:spacing w:val="-5"/>
          <w:sz w:val="20"/>
        </w:rPr>
        <w:t> </w:t>
      </w:r>
      <w:r>
        <w:rPr>
          <w:spacing w:val="-2"/>
          <w:w w:val="80"/>
          <w:sz w:val="20"/>
        </w:rPr>
        <w:t>necesidad)</w:t>
      </w:r>
    </w:p>
    <w:p>
      <w:pPr>
        <w:pStyle w:val="BodyText"/>
        <w:spacing w:before="226"/>
        <w:ind w:left="1339" w:right="410"/>
        <w:jc w:val="both"/>
      </w:pPr>
      <w:r>
        <w:rPr>
          <w:w w:val="85"/>
        </w:rPr>
        <w:t>Se</w:t>
      </w:r>
      <w:r>
        <w:rPr>
          <w:spacing w:val="-4"/>
          <w:w w:val="85"/>
        </w:rPr>
        <w:t> </w:t>
      </w:r>
      <w:r>
        <w:rPr>
          <w:w w:val="85"/>
        </w:rPr>
        <w:t>desarrolla</w:t>
      </w:r>
      <w:r>
        <w:rPr>
          <w:spacing w:val="-4"/>
          <w:w w:val="85"/>
        </w:rPr>
        <w:t> </w:t>
      </w:r>
      <w:r>
        <w:rPr>
          <w:w w:val="85"/>
        </w:rPr>
        <w:t>el</w:t>
      </w:r>
      <w:r>
        <w:rPr>
          <w:spacing w:val="-4"/>
          <w:w w:val="85"/>
        </w:rPr>
        <w:t> </w:t>
      </w:r>
      <w:r>
        <w:rPr>
          <w:w w:val="85"/>
        </w:rPr>
        <w:t>análisis</w:t>
      </w:r>
      <w:r>
        <w:rPr>
          <w:spacing w:val="-4"/>
          <w:w w:val="85"/>
        </w:rPr>
        <w:t> </w:t>
      </w:r>
      <w:r>
        <w:rPr>
          <w:w w:val="85"/>
        </w:rPr>
        <w:t>del</w:t>
      </w:r>
      <w:r>
        <w:rPr>
          <w:spacing w:val="-4"/>
          <w:w w:val="85"/>
        </w:rPr>
        <w:t> </w:t>
      </w:r>
      <w:r>
        <w:rPr>
          <w:w w:val="85"/>
        </w:rPr>
        <w:t>modelo</w:t>
      </w:r>
      <w:r>
        <w:rPr>
          <w:spacing w:val="-4"/>
          <w:w w:val="85"/>
        </w:rPr>
        <w:t> </w:t>
      </w:r>
      <w:r>
        <w:rPr>
          <w:w w:val="85"/>
        </w:rPr>
        <w:t>de</w:t>
      </w:r>
      <w:r>
        <w:rPr>
          <w:spacing w:val="-4"/>
          <w:w w:val="85"/>
        </w:rPr>
        <w:t> </w:t>
      </w:r>
      <w:r>
        <w:rPr>
          <w:w w:val="85"/>
        </w:rPr>
        <w:t>gestión</w:t>
      </w:r>
      <w:r>
        <w:rPr>
          <w:spacing w:val="-4"/>
          <w:w w:val="85"/>
        </w:rPr>
        <w:t> </w:t>
      </w:r>
      <w:r>
        <w:rPr>
          <w:w w:val="85"/>
        </w:rPr>
        <w:t>y</w:t>
      </w:r>
      <w:r>
        <w:rPr>
          <w:spacing w:val="-4"/>
          <w:w w:val="85"/>
        </w:rPr>
        <w:t> </w:t>
      </w:r>
      <w:r>
        <w:rPr>
          <w:w w:val="85"/>
        </w:rPr>
        <w:t>las</w:t>
      </w:r>
      <w:r>
        <w:rPr>
          <w:spacing w:val="-4"/>
          <w:w w:val="85"/>
        </w:rPr>
        <w:t> </w:t>
      </w:r>
      <w:r>
        <w:rPr>
          <w:w w:val="85"/>
        </w:rPr>
        <w:t>capacidades</w:t>
      </w:r>
      <w:r>
        <w:rPr>
          <w:spacing w:val="-4"/>
          <w:w w:val="85"/>
        </w:rPr>
        <w:t> </w:t>
      </w:r>
      <w:r>
        <w:rPr>
          <w:w w:val="85"/>
        </w:rPr>
        <w:t>de</w:t>
      </w:r>
      <w:r>
        <w:rPr>
          <w:spacing w:val="-4"/>
          <w:w w:val="85"/>
        </w:rPr>
        <w:t> </w:t>
      </w:r>
      <w:r>
        <w:rPr>
          <w:w w:val="85"/>
        </w:rPr>
        <w:t>infraestructura</w:t>
      </w:r>
      <w:r>
        <w:rPr>
          <w:spacing w:val="-4"/>
          <w:w w:val="85"/>
        </w:rPr>
        <w:t> </w:t>
      </w:r>
      <w:r>
        <w:rPr>
          <w:w w:val="85"/>
        </w:rPr>
        <w:t>de</w:t>
      </w:r>
      <w:r>
        <w:rPr>
          <w:spacing w:val="-4"/>
          <w:w w:val="85"/>
        </w:rPr>
        <w:t> </w:t>
      </w:r>
      <w:r>
        <w:rPr>
          <w:w w:val="85"/>
        </w:rPr>
        <w:t>la</w:t>
      </w:r>
      <w:r>
        <w:rPr>
          <w:spacing w:val="-4"/>
          <w:w w:val="85"/>
        </w:rPr>
        <w:t> </w:t>
      </w:r>
      <w:r>
        <w:rPr>
          <w:w w:val="85"/>
        </w:rPr>
        <w:t>Entidad,</w:t>
      </w:r>
      <w:r>
        <w:rPr>
          <w:spacing w:val="-4"/>
          <w:w w:val="85"/>
        </w:rPr>
        <w:t> </w:t>
      </w:r>
      <w:r>
        <w:rPr>
          <w:w w:val="85"/>
        </w:rPr>
        <w:t>en</w:t>
      </w:r>
      <w:r>
        <w:rPr>
          <w:spacing w:val="-4"/>
          <w:w w:val="85"/>
        </w:rPr>
        <w:t> </w:t>
      </w:r>
      <w:r>
        <w:rPr>
          <w:w w:val="85"/>
        </w:rPr>
        <w:t>los</w:t>
      </w:r>
      <w:r>
        <w:rPr>
          <w:spacing w:val="-4"/>
          <w:w w:val="85"/>
        </w:rPr>
        <w:t> </w:t>
      </w:r>
      <w:r>
        <w:rPr>
          <w:w w:val="85"/>
        </w:rPr>
        <w:t>cuales</w:t>
      </w:r>
      <w:r>
        <w:rPr>
          <w:spacing w:val="-4"/>
          <w:w w:val="85"/>
        </w:rPr>
        <w:t> </w:t>
      </w:r>
      <w:r>
        <w:rPr>
          <w:w w:val="85"/>
        </w:rPr>
        <w:t>se</w:t>
      </w:r>
      <w:r>
        <w:rPr>
          <w:spacing w:val="-4"/>
          <w:w w:val="85"/>
        </w:rPr>
        <w:t> </w:t>
      </w:r>
      <w:r>
        <w:rPr>
          <w:w w:val="85"/>
        </w:rPr>
        <w:t>identifican </w:t>
      </w:r>
      <w:r>
        <w:rPr>
          <w:spacing w:val="-2"/>
          <w:w w:val="85"/>
        </w:rPr>
        <w:t>impactos negativos que producen disminución en la capacidad de respuesta para atender las problemáticas ambientales por el </w:t>
      </w:r>
      <w:r>
        <w:rPr>
          <w:w w:val="85"/>
        </w:rPr>
        <w:t>aumento</w:t>
      </w:r>
      <w:r>
        <w:rPr>
          <w:spacing w:val="-6"/>
          <w:w w:val="85"/>
        </w:rPr>
        <w:t> </w:t>
      </w:r>
      <w:r>
        <w:rPr>
          <w:w w:val="85"/>
        </w:rPr>
        <w:t>en</w:t>
      </w:r>
      <w:r>
        <w:rPr>
          <w:spacing w:val="-6"/>
          <w:w w:val="85"/>
        </w:rPr>
        <w:t> </w:t>
      </w:r>
      <w:r>
        <w:rPr>
          <w:w w:val="85"/>
        </w:rPr>
        <w:t>los</w:t>
      </w:r>
      <w:r>
        <w:rPr>
          <w:spacing w:val="-5"/>
          <w:w w:val="85"/>
        </w:rPr>
        <w:t> </w:t>
      </w:r>
      <w:r>
        <w:rPr>
          <w:w w:val="85"/>
        </w:rPr>
        <w:t>tiempos</w:t>
      </w:r>
      <w:r>
        <w:rPr>
          <w:spacing w:val="-6"/>
          <w:w w:val="85"/>
        </w:rPr>
        <w:t> </w:t>
      </w:r>
      <w:r>
        <w:rPr>
          <w:w w:val="85"/>
        </w:rPr>
        <w:t>de</w:t>
      </w:r>
      <w:r>
        <w:rPr>
          <w:spacing w:val="-5"/>
          <w:w w:val="85"/>
        </w:rPr>
        <w:t> </w:t>
      </w:r>
      <w:r>
        <w:rPr>
          <w:w w:val="85"/>
        </w:rPr>
        <w:t>entrega</w:t>
      </w:r>
      <w:r>
        <w:rPr>
          <w:spacing w:val="-6"/>
          <w:w w:val="85"/>
        </w:rPr>
        <w:t> </w:t>
      </w:r>
      <w:r>
        <w:rPr>
          <w:w w:val="85"/>
        </w:rPr>
        <w:t>de</w:t>
      </w:r>
      <w:r>
        <w:rPr>
          <w:spacing w:val="-5"/>
          <w:w w:val="85"/>
        </w:rPr>
        <w:t> </w:t>
      </w:r>
      <w:r>
        <w:rPr>
          <w:w w:val="85"/>
        </w:rPr>
        <w:t>servicios</w:t>
      </w:r>
      <w:r>
        <w:rPr>
          <w:spacing w:val="-6"/>
          <w:w w:val="85"/>
        </w:rPr>
        <w:t> </w:t>
      </w:r>
      <w:r>
        <w:rPr>
          <w:w w:val="85"/>
        </w:rPr>
        <w:t>y</w:t>
      </w:r>
      <w:r>
        <w:rPr>
          <w:spacing w:val="-5"/>
          <w:w w:val="85"/>
        </w:rPr>
        <w:t> </w:t>
      </w:r>
      <w:r>
        <w:rPr>
          <w:w w:val="85"/>
        </w:rPr>
        <w:t>resultados</w:t>
      </w:r>
      <w:r>
        <w:rPr>
          <w:spacing w:val="-6"/>
          <w:w w:val="85"/>
        </w:rPr>
        <w:t> </w:t>
      </w:r>
      <w:r>
        <w:rPr>
          <w:w w:val="85"/>
        </w:rPr>
        <w:t>con</w:t>
      </w:r>
      <w:r>
        <w:rPr>
          <w:spacing w:val="-6"/>
          <w:w w:val="85"/>
        </w:rPr>
        <w:t> </w:t>
      </w:r>
      <w:r>
        <w:rPr>
          <w:w w:val="85"/>
        </w:rPr>
        <w:t>valor</w:t>
      </w:r>
      <w:r>
        <w:rPr>
          <w:spacing w:val="-5"/>
          <w:w w:val="85"/>
        </w:rPr>
        <w:t> </w:t>
      </w:r>
      <w:r>
        <w:rPr>
          <w:w w:val="85"/>
        </w:rPr>
        <w:t>público;</w:t>
      </w:r>
      <w:r>
        <w:rPr>
          <w:spacing w:val="-6"/>
          <w:w w:val="85"/>
        </w:rPr>
        <w:t> </w:t>
      </w:r>
      <w:r>
        <w:rPr>
          <w:w w:val="85"/>
        </w:rPr>
        <w:t>para</w:t>
      </w:r>
      <w:r>
        <w:rPr>
          <w:spacing w:val="-5"/>
          <w:w w:val="85"/>
        </w:rPr>
        <w:t> </w:t>
      </w:r>
      <w:r>
        <w:rPr>
          <w:w w:val="85"/>
        </w:rPr>
        <w:t>el</w:t>
      </w:r>
      <w:r>
        <w:rPr>
          <w:spacing w:val="-6"/>
          <w:w w:val="85"/>
        </w:rPr>
        <w:t> </w:t>
      </w:r>
      <w:r>
        <w:rPr>
          <w:w w:val="85"/>
        </w:rPr>
        <w:t>análisis</w:t>
      </w:r>
      <w:r>
        <w:rPr>
          <w:spacing w:val="-5"/>
          <w:w w:val="85"/>
        </w:rPr>
        <w:t> </w:t>
      </w:r>
      <w:r>
        <w:rPr>
          <w:w w:val="85"/>
        </w:rPr>
        <w:t>detallado</w:t>
      </w:r>
      <w:r>
        <w:rPr>
          <w:spacing w:val="-6"/>
          <w:w w:val="85"/>
        </w:rPr>
        <w:t> </w:t>
      </w:r>
      <w:r>
        <w:rPr>
          <w:w w:val="85"/>
        </w:rPr>
        <w:t>se</w:t>
      </w:r>
      <w:r>
        <w:rPr>
          <w:spacing w:val="-6"/>
          <w:w w:val="85"/>
        </w:rPr>
        <w:t> </w:t>
      </w:r>
      <w:r>
        <w:rPr>
          <w:w w:val="85"/>
        </w:rPr>
        <w:t>aplicó</w:t>
      </w:r>
      <w:r>
        <w:rPr>
          <w:spacing w:val="-5"/>
          <w:w w:val="85"/>
        </w:rPr>
        <w:t> </w:t>
      </w:r>
      <w:r>
        <w:rPr>
          <w:w w:val="85"/>
        </w:rPr>
        <w:t>la</w:t>
      </w:r>
      <w:r>
        <w:rPr>
          <w:spacing w:val="-6"/>
          <w:w w:val="85"/>
        </w:rPr>
        <w:t> </w:t>
      </w:r>
      <w:r>
        <w:rPr>
          <w:w w:val="85"/>
        </w:rPr>
        <w:t>matriz</w:t>
      </w:r>
      <w:r>
        <w:rPr>
          <w:spacing w:val="-5"/>
          <w:w w:val="85"/>
        </w:rPr>
        <w:t> </w:t>
      </w:r>
      <w:r>
        <w:rPr>
          <w:w w:val="85"/>
        </w:rPr>
        <w:t>de </w:t>
      </w:r>
      <w:r>
        <w:rPr>
          <w:w w:val="80"/>
        </w:rPr>
        <w:t>Vester, logrando identificar la problemática con mayor impacto, y posteriormente la metodología de Árbol de Problemas del Marco </w:t>
      </w:r>
      <w:r>
        <w:rPr>
          <w:w w:val="85"/>
        </w:rPr>
        <w:t>Lógico, donde se identificó como problema central: Debilidad en el modelo de gestión y en las capacidades e infraestructura </w:t>
      </w:r>
      <w:r>
        <w:rPr>
          <w:w w:val="90"/>
        </w:rPr>
        <w:t>operacional</w:t>
      </w:r>
      <w:r>
        <w:rPr>
          <w:spacing w:val="-11"/>
          <w:w w:val="90"/>
        </w:rPr>
        <w:t> </w:t>
      </w:r>
      <w:r>
        <w:rPr>
          <w:w w:val="90"/>
        </w:rPr>
        <w:t>de</w:t>
      </w:r>
      <w:r>
        <w:rPr>
          <w:spacing w:val="-8"/>
          <w:w w:val="90"/>
        </w:rPr>
        <w:t> </w:t>
      </w:r>
      <w:r>
        <w:rPr>
          <w:w w:val="90"/>
        </w:rPr>
        <w:t>la</w:t>
      </w:r>
      <w:r>
        <w:rPr>
          <w:spacing w:val="-8"/>
          <w:w w:val="90"/>
        </w:rPr>
        <w:t> </w:t>
      </w:r>
      <w:r>
        <w:rPr>
          <w:w w:val="90"/>
        </w:rPr>
        <w:t>entidad.</w:t>
      </w:r>
    </w:p>
    <w:p>
      <w:pPr>
        <w:pStyle w:val="BodyText"/>
        <w:spacing w:after="0"/>
        <w:jc w:val="both"/>
        <w:sectPr>
          <w:pgSz w:w="12240" w:h="15840"/>
          <w:pgMar w:header="1402" w:footer="0" w:top="3020" w:bottom="280" w:left="360" w:right="720"/>
        </w:sectPr>
      </w:pPr>
    </w:p>
    <w:p>
      <w:pPr>
        <w:pStyle w:val="BodyText"/>
      </w:pPr>
    </w:p>
    <w:p>
      <w:pPr>
        <w:pStyle w:val="BodyText"/>
      </w:pPr>
    </w:p>
    <w:p>
      <w:pPr>
        <w:pStyle w:val="BodyText"/>
        <w:spacing w:before="143"/>
      </w:pPr>
    </w:p>
    <w:p>
      <w:pPr>
        <w:spacing w:line="240" w:lineRule="auto"/>
        <w:ind w:left="1491" w:right="0" w:firstLine="0"/>
        <w:rPr>
          <w:sz w:val="20"/>
        </w:rPr>
      </w:pPr>
      <w:r>
        <w:rPr>
          <w:sz w:val="20"/>
        </w:rPr>
        <w:drawing>
          <wp:inline distT="0" distB="0" distL="0" distR="0">
            <wp:extent cx="5673728" cy="6124098"/>
            <wp:effectExtent l="0" t="0" r="0" b="0"/>
            <wp:docPr id="7" name="Image 7"/>
            <wp:cNvGraphicFramePr>
              <a:graphicFrameLocks/>
            </wp:cNvGraphicFramePr>
            <a:graphic>
              <a:graphicData uri="http://schemas.openxmlformats.org/drawingml/2006/picture">
                <pic:pic>
                  <pic:nvPicPr>
                    <pic:cNvPr id="7" name="Image 7"/>
                    <pic:cNvPicPr/>
                  </pic:nvPicPr>
                  <pic:blipFill>
                    <a:blip r:embed="rId6" cstate="print"/>
                    <a:stretch>
                      <a:fillRect/>
                    </a:stretch>
                  </pic:blipFill>
                  <pic:spPr>
                    <a:xfrm>
                      <a:off x="0" y="0"/>
                      <a:ext cx="5673728" cy="6124098"/>
                    </a:xfrm>
                    <a:prstGeom prst="rect">
                      <a:avLst/>
                    </a:prstGeom>
                  </pic:spPr>
                </pic:pic>
              </a:graphicData>
            </a:graphic>
          </wp:inline>
        </w:drawing>
      </w:r>
      <w:r>
        <w:rPr>
          <w:sz w:val="20"/>
        </w:rPr>
      </w:r>
    </w:p>
    <w:p>
      <w:pPr>
        <w:spacing w:after="0" w:line="240" w:lineRule="auto"/>
        <w:rPr>
          <w:sz w:val="20"/>
        </w:rPr>
        <w:sectPr>
          <w:pgSz w:w="12240" w:h="15840"/>
          <w:pgMar w:header="1402" w:footer="0" w:top="3020" w:bottom="280" w:left="360" w:right="720"/>
        </w:sectPr>
      </w:pPr>
    </w:p>
    <w:p>
      <w:pPr>
        <w:pStyle w:val="BodyText"/>
      </w:pPr>
    </w:p>
    <w:p>
      <w:pPr>
        <w:pStyle w:val="BodyText"/>
      </w:pPr>
    </w:p>
    <w:p>
      <w:pPr>
        <w:pStyle w:val="BodyText"/>
        <w:spacing w:before="96"/>
      </w:pPr>
    </w:p>
    <w:p>
      <w:pPr>
        <w:pStyle w:val="ListParagraph"/>
        <w:numPr>
          <w:ilvl w:val="2"/>
          <w:numId w:val="2"/>
        </w:numPr>
        <w:tabs>
          <w:tab w:pos="2419" w:val="left" w:leader="none"/>
        </w:tabs>
        <w:spacing w:line="240" w:lineRule="auto" w:before="1" w:after="0"/>
        <w:ind w:left="2419" w:right="0" w:hanging="1080"/>
        <w:jc w:val="left"/>
        <w:rPr>
          <w:sz w:val="20"/>
        </w:rPr>
      </w:pPr>
      <w:r>
        <w:rPr>
          <w:w w:val="80"/>
          <w:sz w:val="20"/>
        </w:rPr>
        <w:t>Descripción</w:t>
      </w:r>
      <w:r>
        <w:rPr>
          <w:spacing w:val="-5"/>
          <w:sz w:val="20"/>
        </w:rPr>
        <w:t> </w:t>
      </w:r>
      <w:r>
        <w:rPr>
          <w:w w:val="80"/>
          <w:sz w:val="20"/>
        </w:rPr>
        <w:t>de</w:t>
      </w:r>
      <w:r>
        <w:rPr>
          <w:spacing w:val="-5"/>
          <w:sz w:val="20"/>
        </w:rPr>
        <w:t> </w:t>
      </w:r>
      <w:r>
        <w:rPr>
          <w:w w:val="80"/>
          <w:sz w:val="20"/>
        </w:rPr>
        <w:t>la</w:t>
      </w:r>
      <w:r>
        <w:rPr>
          <w:spacing w:val="-5"/>
          <w:sz w:val="20"/>
        </w:rPr>
        <w:t> </w:t>
      </w:r>
      <w:r>
        <w:rPr>
          <w:w w:val="80"/>
          <w:sz w:val="20"/>
        </w:rPr>
        <w:t>situación</w:t>
      </w:r>
      <w:r>
        <w:rPr>
          <w:spacing w:val="-5"/>
          <w:sz w:val="20"/>
        </w:rPr>
        <w:t> </w:t>
      </w:r>
      <w:r>
        <w:rPr>
          <w:spacing w:val="-2"/>
          <w:w w:val="80"/>
          <w:sz w:val="20"/>
        </w:rPr>
        <w:t>problemática.</w:t>
      </w:r>
    </w:p>
    <w:p>
      <w:pPr>
        <w:pStyle w:val="BodyText"/>
        <w:spacing w:before="226"/>
        <w:ind w:left="1339"/>
        <w:jc w:val="both"/>
      </w:pPr>
      <w:r>
        <w:rPr>
          <w:w w:val="80"/>
          <w:u w:val="single"/>
        </w:rPr>
        <w:t>Casa</w:t>
      </w:r>
      <w:r>
        <w:rPr>
          <w:spacing w:val="-6"/>
          <w:u w:val="single"/>
        </w:rPr>
        <w:t> </w:t>
      </w:r>
      <w:r>
        <w:rPr>
          <w:w w:val="80"/>
          <w:u w:val="single"/>
        </w:rPr>
        <w:t>Ecológica</w:t>
      </w:r>
      <w:r>
        <w:rPr>
          <w:spacing w:val="-6"/>
          <w:u w:val="single"/>
        </w:rPr>
        <w:t> </w:t>
      </w:r>
      <w:r>
        <w:rPr>
          <w:w w:val="80"/>
          <w:u w:val="single"/>
        </w:rPr>
        <w:t>de</w:t>
      </w:r>
      <w:r>
        <w:rPr>
          <w:spacing w:val="-6"/>
          <w:u w:val="single"/>
        </w:rPr>
        <w:t> </w:t>
      </w:r>
      <w:r>
        <w:rPr>
          <w:w w:val="80"/>
          <w:u w:val="single"/>
        </w:rPr>
        <w:t>los</w:t>
      </w:r>
      <w:r>
        <w:rPr>
          <w:spacing w:val="-5"/>
          <w:u w:val="single"/>
        </w:rPr>
        <w:t> </w:t>
      </w:r>
      <w:r>
        <w:rPr>
          <w:spacing w:val="-2"/>
          <w:w w:val="80"/>
          <w:u w:val="single"/>
        </w:rPr>
        <w:t>Animales:</w:t>
      </w:r>
    </w:p>
    <w:p>
      <w:pPr>
        <w:pStyle w:val="BodyText"/>
      </w:pPr>
    </w:p>
    <w:p>
      <w:pPr>
        <w:pStyle w:val="BodyText"/>
        <w:ind w:left="1339" w:right="413"/>
        <w:jc w:val="both"/>
      </w:pPr>
      <w:r>
        <w:rPr>
          <w:w w:val="80"/>
        </w:rPr>
        <w:t>En</w:t>
      </w:r>
      <w:r>
        <w:rPr/>
        <w:t> </w:t>
      </w:r>
      <w:r>
        <w:rPr>
          <w:w w:val="80"/>
        </w:rPr>
        <w:t>la</w:t>
      </w:r>
      <w:r>
        <w:rPr/>
        <w:t> </w:t>
      </w:r>
      <w:r>
        <w:rPr>
          <w:w w:val="80"/>
        </w:rPr>
        <w:t>actualidad</w:t>
      </w:r>
      <w:r>
        <w:rPr/>
        <w:t> </w:t>
      </w:r>
      <w:r>
        <w:rPr>
          <w:w w:val="80"/>
        </w:rPr>
        <w:t>existen</w:t>
      </w:r>
      <w:r>
        <w:rPr/>
        <w:t> </w:t>
      </w:r>
      <w:r>
        <w:rPr>
          <w:w w:val="80"/>
        </w:rPr>
        <w:t>alrededor</w:t>
      </w:r>
      <w:r>
        <w:rPr/>
        <w:t> </w:t>
      </w:r>
      <w:r>
        <w:rPr>
          <w:w w:val="80"/>
        </w:rPr>
        <w:t>de</w:t>
      </w:r>
      <w:r>
        <w:rPr/>
        <w:t> </w:t>
      </w:r>
      <w:r>
        <w:rPr>
          <w:w w:val="80"/>
        </w:rPr>
        <w:t>un</w:t>
      </w:r>
      <w:r>
        <w:rPr/>
        <w:t> </w:t>
      </w:r>
      <w:r>
        <w:rPr>
          <w:w w:val="80"/>
        </w:rPr>
        <w:t>millón</w:t>
      </w:r>
      <w:r>
        <w:rPr/>
        <w:t> </w:t>
      </w:r>
      <w:r>
        <w:rPr>
          <w:w w:val="80"/>
        </w:rPr>
        <w:t>y</w:t>
      </w:r>
      <w:r>
        <w:rPr/>
        <w:t> </w:t>
      </w:r>
      <w:r>
        <w:rPr>
          <w:w w:val="80"/>
        </w:rPr>
        <w:t>medio</w:t>
      </w:r>
      <w:r>
        <w:rPr/>
        <w:t> </w:t>
      </w:r>
      <w:r>
        <w:rPr>
          <w:w w:val="80"/>
        </w:rPr>
        <w:t>de</w:t>
      </w:r>
      <w:r>
        <w:rPr/>
        <w:t> </w:t>
      </w:r>
      <w:r>
        <w:rPr>
          <w:w w:val="80"/>
        </w:rPr>
        <w:t>caninos</w:t>
      </w:r>
      <w:r>
        <w:rPr/>
        <w:t> </w:t>
      </w:r>
      <w:r>
        <w:rPr>
          <w:w w:val="80"/>
        </w:rPr>
        <w:t>y</w:t>
      </w:r>
      <w:r>
        <w:rPr/>
        <w:t> </w:t>
      </w:r>
      <w:r>
        <w:rPr>
          <w:w w:val="80"/>
        </w:rPr>
        <w:t>felinos</w:t>
      </w:r>
      <w:r>
        <w:rPr/>
        <w:t> </w:t>
      </w:r>
      <w:r>
        <w:rPr>
          <w:w w:val="80"/>
        </w:rPr>
        <w:t>en</w:t>
      </w:r>
      <w:r>
        <w:rPr/>
        <w:t> </w:t>
      </w:r>
      <w:r>
        <w:rPr>
          <w:w w:val="80"/>
        </w:rPr>
        <w:t>Bogotá</w:t>
      </w:r>
      <w:r>
        <w:rPr/>
        <w:t> </w:t>
      </w:r>
      <w:r>
        <w:rPr>
          <w:w w:val="80"/>
        </w:rPr>
        <w:t>D.C.</w:t>
      </w:r>
      <w:r>
        <w:rPr/>
        <w:t> </w:t>
      </w:r>
      <w:r>
        <w:rPr>
          <w:w w:val="80"/>
        </w:rPr>
        <w:t>de</w:t>
      </w:r>
      <w:r>
        <w:rPr/>
        <w:t> </w:t>
      </w:r>
      <w:r>
        <w:rPr>
          <w:w w:val="80"/>
        </w:rPr>
        <w:t>los</w:t>
      </w:r>
      <w:r>
        <w:rPr/>
        <w:t> </w:t>
      </w:r>
      <w:r>
        <w:rPr>
          <w:w w:val="80"/>
        </w:rPr>
        <w:t>cuales</w:t>
      </w:r>
      <w:r>
        <w:rPr/>
        <w:t> </w:t>
      </w:r>
      <w:r>
        <w:rPr>
          <w:w w:val="80"/>
        </w:rPr>
        <w:t>se</w:t>
      </w:r>
      <w:r>
        <w:rPr/>
        <w:t> </w:t>
      </w:r>
      <w:r>
        <w:rPr>
          <w:w w:val="80"/>
        </w:rPr>
        <w:t>calcula</w:t>
      </w:r>
      <w:r>
        <w:rPr/>
        <w:t> </w:t>
      </w:r>
      <w:r>
        <w:rPr>
          <w:w w:val="80"/>
        </w:rPr>
        <w:t>que</w:t>
      </w:r>
      <w:r>
        <w:rPr/>
        <w:t> </w:t>
      </w:r>
      <w:r>
        <w:rPr>
          <w:w w:val="80"/>
        </w:rPr>
        <w:t>el</w:t>
      </w:r>
      <w:r>
        <w:rPr/>
        <w:t> </w:t>
      </w:r>
      <w:r>
        <w:rPr>
          <w:w w:val="80"/>
        </w:rPr>
        <w:t>diez por ciento deambulan por la ciudad, como resultado del abandono de tenedores irresponsables y por la falta de conciencia de la sociedad;</w:t>
      </w:r>
      <w:r>
        <w:rPr>
          <w:spacing w:val="40"/>
        </w:rPr>
        <w:t> </w:t>
      </w:r>
      <w:r>
        <w:rPr>
          <w:w w:val="80"/>
        </w:rPr>
        <w:t>lo que refleja de manera directa que no existe una eficiente gestión en la atención de la fauna doméstica en el Distrito </w:t>
      </w:r>
      <w:r>
        <w:rPr>
          <w:spacing w:val="-2"/>
          <w:w w:val="85"/>
        </w:rPr>
        <w:t>Capital, a través de factores relevantes como lo son: que no se cuente con la infraestructura idónea y adecuada para brindar</w:t>
      </w:r>
      <w:r>
        <w:rPr>
          <w:spacing w:val="-7"/>
        </w:rPr>
        <w:t> </w:t>
      </w:r>
      <w:r>
        <w:rPr>
          <w:spacing w:val="-2"/>
          <w:w w:val="85"/>
        </w:rPr>
        <w:t>la acogida a los animales domésticos abandonados o víctimas de maltrato animal y la fauna silvestre que se incaute en el distrito </w:t>
      </w:r>
      <w:r>
        <w:rPr>
          <w:w w:val="80"/>
        </w:rPr>
        <w:t>resultante</w:t>
      </w:r>
      <w:r>
        <w:rPr/>
        <w:t> </w:t>
      </w:r>
      <w:r>
        <w:rPr>
          <w:w w:val="80"/>
        </w:rPr>
        <w:t>del</w:t>
      </w:r>
      <w:r>
        <w:rPr/>
        <w:t> </w:t>
      </w:r>
      <w:r>
        <w:rPr>
          <w:w w:val="80"/>
        </w:rPr>
        <w:t>tráfico</w:t>
      </w:r>
      <w:r>
        <w:rPr/>
        <w:t> </w:t>
      </w:r>
      <w:r>
        <w:rPr>
          <w:w w:val="80"/>
        </w:rPr>
        <w:t>ilegal</w:t>
      </w:r>
      <w:r>
        <w:rPr/>
        <w:t> </w:t>
      </w:r>
      <w:r>
        <w:rPr>
          <w:w w:val="80"/>
        </w:rPr>
        <w:t>del</w:t>
      </w:r>
      <w:r>
        <w:rPr/>
        <w:t> </w:t>
      </w:r>
      <w:r>
        <w:rPr>
          <w:w w:val="80"/>
        </w:rPr>
        <w:t>país;</w:t>
      </w:r>
      <w:r>
        <w:rPr/>
        <w:t> </w:t>
      </w:r>
      <w:r>
        <w:rPr>
          <w:w w:val="80"/>
        </w:rPr>
        <w:t>mediante</w:t>
      </w:r>
      <w:r>
        <w:rPr/>
        <w:t> </w:t>
      </w:r>
      <w:r>
        <w:rPr>
          <w:w w:val="80"/>
        </w:rPr>
        <w:t>la</w:t>
      </w:r>
      <w:r>
        <w:rPr/>
        <w:t> </w:t>
      </w:r>
      <w:r>
        <w:rPr>
          <w:w w:val="80"/>
        </w:rPr>
        <w:t>cual</w:t>
      </w:r>
      <w:r>
        <w:rPr/>
        <w:t> </w:t>
      </w:r>
      <w:r>
        <w:rPr>
          <w:w w:val="80"/>
        </w:rPr>
        <w:t>se</w:t>
      </w:r>
      <w:r>
        <w:rPr/>
        <w:t> </w:t>
      </w:r>
      <w:r>
        <w:rPr>
          <w:w w:val="80"/>
        </w:rPr>
        <w:t>pueda</w:t>
      </w:r>
      <w:r>
        <w:rPr/>
        <w:t> </w:t>
      </w:r>
      <w:r>
        <w:rPr>
          <w:w w:val="80"/>
        </w:rPr>
        <w:t>ofertar</w:t>
      </w:r>
      <w:r>
        <w:rPr/>
        <w:t> </w:t>
      </w:r>
      <w:r>
        <w:rPr>
          <w:w w:val="80"/>
        </w:rPr>
        <w:t>y</w:t>
      </w:r>
      <w:r>
        <w:rPr>
          <w:spacing w:val="60"/>
        </w:rPr>
        <w:t> </w:t>
      </w:r>
      <w:r>
        <w:rPr>
          <w:w w:val="80"/>
        </w:rPr>
        <w:t>proporcionar</w:t>
      </w:r>
      <w:r>
        <w:rPr/>
        <w:t> </w:t>
      </w:r>
      <w:r>
        <w:rPr>
          <w:w w:val="80"/>
        </w:rPr>
        <w:t>los</w:t>
      </w:r>
      <w:r>
        <w:rPr/>
        <w:t> </w:t>
      </w:r>
      <w:r>
        <w:rPr>
          <w:w w:val="80"/>
        </w:rPr>
        <w:t>servicios</w:t>
      </w:r>
      <w:r>
        <w:rPr/>
        <w:t> </w:t>
      </w:r>
      <w:r>
        <w:rPr>
          <w:w w:val="80"/>
        </w:rPr>
        <w:t>pertinentes</w:t>
      </w:r>
      <w:r>
        <w:rPr/>
        <w:t> </w:t>
      </w:r>
      <w:r>
        <w:rPr>
          <w:w w:val="80"/>
        </w:rPr>
        <w:t>e</w:t>
      </w:r>
      <w:r>
        <w:rPr/>
        <w:t> </w:t>
      </w:r>
      <w:r>
        <w:rPr>
          <w:w w:val="80"/>
        </w:rPr>
        <w:t>inmediatos</w:t>
      </w:r>
      <w:r>
        <w:rPr/>
        <w:t> </w:t>
      </w:r>
      <w:r>
        <w:rPr>
          <w:w w:val="80"/>
        </w:rPr>
        <w:t>para </w:t>
      </w:r>
      <w:r>
        <w:rPr>
          <w:spacing w:val="-2"/>
          <w:w w:val="85"/>
        </w:rPr>
        <w:t>la recuperación y rehabilitación de los animales, con el fin de incorporarlos a sus respectivos hogares (animales domésticos).</w:t>
      </w:r>
    </w:p>
    <w:p>
      <w:pPr>
        <w:pStyle w:val="BodyText"/>
        <w:spacing w:before="224"/>
        <w:ind w:left="5548" w:right="413"/>
        <w:jc w:val="both"/>
      </w:pPr>
      <w:r>
        <w:rPr/>
        <mc:AlternateContent>
          <mc:Choice Requires="wps">
            <w:drawing>
              <wp:anchor distT="0" distB="0" distL="0" distR="0" allowOverlap="1" layoutInCell="1" locked="0" behindDoc="1" simplePos="0" relativeHeight="484368384">
                <wp:simplePos x="0" y="0"/>
                <wp:positionH relativeFrom="page">
                  <wp:posOffset>1167055</wp:posOffset>
                </wp:positionH>
                <wp:positionV relativeFrom="paragraph">
                  <wp:posOffset>166725</wp:posOffset>
                </wp:positionV>
                <wp:extent cx="5474335" cy="486219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5474335" cy="4862195"/>
                          <a:chExt cx="5474335" cy="4862195"/>
                        </a:xfrm>
                      </wpg:grpSpPr>
                      <pic:pic>
                        <pic:nvPicPr>
                          <pic:cNvPr id="9" name="Image 9"/>
                          <pic:cNvPicPr/>
                        </pic:nvPicPr>
                        <pic:blipFill>
                          <a:blip r:embed="rId7" cstate="print"/>
                          <a:stretch>
                            <a:fillRect/>
                          </a:stretch>
                        </pic:blipFill>
                        <pic:spPr>
                          <a:xfrm>
                            <a:off x="324242" y="2161948"/>
                            <a:ext cx="5149645" cy="2700051"/>
                          </a:xfrm>
                          <a:prstGeom prst="rect">
                            <a:avLst/>
                          </a:prstGeom>
                        </pic:spPr>
                      </pic:pic>
                      <pic:pic>
                        <pic:nvPicPr>
                          <pic:cNvPr id="10" name="Image 10"/>
                          <pic:cNvPicPr/>
                        </pic:nvPicPr>
                        <pic:blipFill>
                          <a:blip r:embed="rId8" cstate="print"/>
                          <a:stretch>
                            <a:fillRect/>
                          </a:stretch>
                        </pic:blipFill>
                        <pic:spPr>
                          <a:xfrm>
                            <a:off x="88005" y="0"/>
                            <a:ext cx="2383671" cy="2123085"/>
                          </a:xfrm>
                          <a:prstGeom prst="rect">
                            <a:avLst/>
                          </a:prstGeom>
                        </pic:spPr>
                      </pic:pic>
                      <wps:wsp>
                        <wps:cNvPr id="11" name="Graphic 11"/>
                        <wps:cNvSpPr/>
                        <wps:spPr>
                          <a:xfrm>
                            <a:off x="-1" y="8"/>
                            <a:ext cx="2472055" cy="2123440"/>
                          </a:xfrm>
                          <a:custGeom>
                            <a:avLst/>
                            <a:gdLst/>
                            <a:ahLst/>
                            <a:cxnLst/>
                            <a:rect l="l" t="t" r="r" b="b"/>
                            <a:pathLst>
                              <a:path w="2472055" h="2123440">
                                <a:moveTo>
                                  <a:pt x="2471674" y="2079942"/>
                                </a:moveTo>
                                <a:lnTo>
                                  <a:pt x="2435364" y="0"/>
                                </a:lnTo>
                                <a:lnTo>
                                  <a:pt x="2435364" y="2079942"/>
                                </a:lnTo>
                                <a:lnTo>
                                  <a:pt x="0" y="2079942"/>
                                </a:lnTo>
                                <a:lnTo>
                                  <a:pt x="0" y="2123084"/>
                                </a:lnTo>
                                <a:lnTo>
                                  <a:pt x="2471674" y="2079942"/>
                                </a:lnTo>
                                <a:close/>
                              </a:path>
                            </a:pathLst>
                          </a:custGeom>
                          <a:solidFill>
                            <a:srgbClr val="FEFEFE"/>
                          </a:solidFill>
                        </wps:spPr>
                        <wps:bodyPr wrap="square" lIns="0" tIns="0" rIns="0" bIns="0" rtlCol="0">
                          <a:prstTxWarp prst="textNoShape">
                            <a:avLst/>
                          </a:prstTxWarp>
                          <a:noAutofit/>
                        </wps:bodyPr>
                      </wps:wsp>
                    </wpg:wgp>
                  </a:graphicData>
                </a:graphic>
              </wp:anchor>
            </w:drawing>
          </mc:Choice>
          <mc:Fallback>
            <w:pict>
              <v:group style="position:absolute;margin-left:91.894096pt;margin-top:13.127995pt;width:431.05pt;height:382.85pt;mso-position-horizontal-relative:page;mso-position-vertical-relative:paragraph;z-index:-18948096" id="docshapegroup6" coordorigin="1838,263" coordsize="8621,7657">
                <v:shape style="position:absolute;left:2348;top:3667;width:8110;height:4253" type="#_x0000_t75" id="docshape7" stroked="false">
                  <v:imagedata r:id="rId7" o:title=""/>
                </v:shape>
                <v:shape style="position:absolute;left:1976;top:262;width:3754;height:3344" type="#_x0000_t75" id="docshape8" stroked="false">
                  <v:imagedata r:id="rId8" o:title=""/>
                </v:shape>
                <v:shape style="position:absolute;left:1837;top:262;width:3893;height:3344" id="docshape9" coordorigin="1838,263" coordsize="3893,3344" path="m5730,3538l5673,263,5673,3538,1838,3538,1838,3606,5730,3538xe" filled="true" fillcolor="#fefefe" stroked="false">
                  <v:path arrowok="t"/>
                  <v:fill type="solid"/>
                </v:shape>
                <w10:wrap type="none"/>
              </v:group>
            </w:pict>
          </mc:Fallback>
        </mc:AlternateContent>
      </w:r>
      <w:r>
        <w:rPr>
          <w:w w:val="85"/>
        </w:rPr>
        <w:t>Conforme</w:t>
      </w:r>
      <w:r>
        <w:rPr>
          <w:spacing w:val="-5"/>
          <w:w w:val="85"/>
        </w:rPr>
        <w:t> </w:t>
      </w:r>
      <w:r>
        <w:rPr>
          <w:w w:val="85"/>
        </w:rPr>
        <w:t>con</w:t>
      </w:r>
      <w:r>
        <w:rPr>
          <w:spacing w:val="-5"/>
          <w:w w:val="85"/>
        </w:rPr>
        <w:t> </w:t>
      </w:r>
      <w:r>
        <w:rPr>
          <w:w w:val="85"/>
        </w:rPr>
        <w:t>los</w:t>
      </w:r>
      <w:r>
        <w:rPr>
          <w:spacing w:val="-5"/>
          <w:w w:val="85"/>
        </w:rPr>
        <w:t> </w:t>
      </w:r>
      <w:r>
        <w:rPr>
          <w:w w:val="85"/>
        </w:rPr>
        <w:t>resultados</w:t>
      </w:r>
      <w:r>
        <w:rPr>
          <w:spacing w:val="-5"/>
          <w:w w:val="85"/>
        </w:rPr>
        <w:t> </w:t>
      </w:r>
      <w:r>
        <w:rPr>
          <w:w w:val="85"/>
        </w:rPr>
        <w:t>del</w:t>
      </w:r>
      <w:r>
        <w:rPr>
          <w:spacing w:val="-5"/>
          <w:w w:val="85"/>
        </w:rPr>
        <w:t> </w:t>
      </w:r>
      <w:r>
        <w:rPr>
          <w:w w:val="85"/>
        </w:rPr>
        <w:t>Estudio</w:t>
      </w:r>
      <w:r>
        <w:rPr>
          <w:spacing w:val="-5"/>
          <w:w w:val="85"/>
        </w:rPr>
        <w:t> </w:t>
      </w:r>
      <w:r>
        <w:rPr>
          <w:w w:val="85"/>
        </w:rPr>
        <w:t>de</w:t>
      </w:r>
      <w:r>
        <w:rPr>
          <w:spacing w:val="-5"/>
          <w:w w:val="85"/>
        </w:rPr>
        <w:t> </w:t>
      </w:r>
      <w:r>
        <w:rPr>
          <w:w w:val="85"/>
        </w:rPr>
        <w:t>dinámica</w:t>
      </w:r>
      <w:r>
        <w:rPr>
          <w:spacing w:val="-5"/>
          <w:w w:val="85"/>
        </w:rPr>
        <w:t> </w:t>
      </w:r>
      <w:r>
        <w:rPr>
          <w:w w:val="85"/>
        </w:rPr>
        <w:t>poblacional</w:t>
      </w:r>
      <w:r>
        <w:rPr>
          <w:spacing w:val="-5"/>
          <w:w w:val="85"/>
        </w:rPr>
        <w:t> </w:t>
      </w:r>
      <w:r>
        <w:rPr>
          <w:w w:val="85"/>
        </w:rPr>
        <w:t>del 2018</w:t>
      </w:r>
      <w:r>
        <w:rPr>
          <w:spacing w:val="-6"/>
          <w:w w:val="85"/>
        </w:rPr>
        <w:t> </w:t>
      </w:r>
      <w:r>
        <w:rPr>
          <w:w w:val="85"/>
        </w:rPr>
        <w:t>y</w:t>
      </w:r>
      <w:r>
        <w:rPr>
          <w:spacing w:val="-6"/>
          <w:w w:val="85"/>
        </w:rPr>
        <w:t> </w:t>
      </w:r>
      <w:r>
        <w:rPr>
          <w:w w:val="85"/>
        </w:rPr>
        <w:t>su</w:t>
      </w:r>
      <w:r>
        <w:rPr>
          <w:spacing w:val="-5"/>
          <w:w w:val="85"/>
        </w:rPr>
        <w:t> </w:t>
      </w:r>
      <w:r>
        <w:rPr>
          <w:w w:val="85"/>
        </w:rPr>
        <w:t>ajuste,</w:t>
      </w:r>
      <w:r>
        <w:rPr>
          <w:spacing w:val="-6"/>
          <w:w w:val="85"/>
        </w:rPr>
        <w:t> </w:t>
      </w:r>
      <w:r>
        <w:rPr>
          <w:w w:val="85"/>
        </w:rPr>
        <w:t>siguiendo</w:t>
      </w:r>
      <w:r>
        <w:rPr>
          <w:spacing w:val="-5"/>
          <w:w w:val="85"/>
        </w:rPr>
        <w:t> </w:t>
      </w:r>
      <w:r>
        <w:rPr>
          <w:w w:val="85"/>
        </w:rPr>
        <w:t>las</w:t>
      </w:r>
      <w:r>
        <w:rPr>
          <w:spacing w:val="-6"/>
          <w:w w:val="85"/>
        </w:rPr>
        <w:t> </w:t>
      </w:r>
      <w:r>
        <w:rPr>
          <w:w w:val="85"/>
        </w:rPr>
        <w:t>matrices</w:t>
      </w:r>
      <w:r>
        <w:rPr>
          <w:spacing w:val="-5"/>
          <w:w w:val="85"/>
        </w:rPr>
        <w:t> </w:t>
      </w:r>
      <w:r>
        <w:rPr>
          <w:w w:val="85"/>
        </w:rPr>
        <w:t>compartidas</w:t>
      </w:r>
      <w:r>
        <w:rPr>
          <w:spacing w:val="-6"/>
          <w:w w:val="85"/>
        </w:rPr>
        <w:t> </w:t>
      </w:r>
      <w:r>
        <w:rPr>
          <w:w w:val="85"/>
        </w:rPr>
        <w:t>al</w:t>
      </w:r>
      <w:r>
        <w:rPr>
          <w:spacing w:val="-5"/>
          <w:w w:val="85"/>
        </w:rPr>
        <w:t> </w:t>
      </w:r>
      <w:r>
        <w:rPr>
          <w:w w:val="85"/>
        </w:rPr>
        <w:t>final</w:t>
      </w:r>
      <w:r>
        <w:rPr>
          <w:spacing w:val="-6"/>
          <w:w w:val="85"/>
        </w:rPr>
        <w:t> </w:t>
      </w:r>
      <w:r>
        <w:rPr>
          <w:w w:val="85"/>
        </w:rPr>
        <w:t>del</w:t>
      </w:r>
      <w:r>
        <w:rPr>
          <w:spacing w:val="-6"/>
          <w:w w:val="85"/>
        </w:rPr>
        <w:t> </w:t>
      </w:r>
      <w:r>
        <w:rPr>
          <w:w w:val="85"/>
        </w:rPr>
        <w:t>2021 </w:t>
      </w:r>
      <w:r>
        <w:rPr>
          <w:w w:val="80"/>
        </w:rPr>
        <w:t>por el Ministerio de Salud y Protección social, la población estimada de </w:t>
      </w:r>
      <w:r>
        <w:rPr>
          <w:w w:val="85"/>
        </w:rPr>
        <w:t>caninos y felinos en Bogotá para el 2022 es de 1.336.371, como se </w:t>
      </w:r>
      <w:r>
        <w:rPr>
          <w:w w:val="90"/>
        </w:rPr>
        <w:t>desagrega</w:t>
      </w:r>
      <w:r>
        <w:rPr>
          <w:spacing w:val="-9"/>
          <w:w w:val="90"/>
        </w:rPr>
        <w:t> </w:t>
      </w:r>
      <w:r>
        <w:rPr>
          <w:w w:val="90"/>
        </w:rPr>
        <w:t>a</w:t>
      </w:r>
      <w:r>
        <w:rPr>
          <w:spacing w:val="-8"/>
          <w:w w:val="90"/>
        </w:rPr>
        <w:t> </w:t>
      </w:r>
      <w:r>
        <w:rPr>
          <w:w w:val="90"/>
        </w:rPr>
        <w:t>continuación:</w:t>
      </w:r>
    </w:p>
    <w:p>
      <w:pPr>
        <w:pStyle w:val="BodyText"/>
        <w:spacing w:before="228"/>
        <w:ind w:left="5548" w:right="413"/>
        <w:jc w:val="both"/>
      </w:pPr>
      <w:r>
        <w:rPr>
          <w:w w:val="80"/>
        </w:rPr>
        <w:t>Para el manejo humanitario de la población de perros deambulantes fue </w:t>
      </w:r>
      <w:r>
        <w:rPr>
          <w:w w:val="85"/>
        </w:rPr>
        <w:t>necesario conocer su tamaño y también es clave su distribución. A </w:t>
      </w:r>
      <w:r>
        <w:rPr>
          <w:spacing w:val="-2"/>
          <w:w w:val="90"/>
        </w:rPr>
        <w:t>continuación,</w:t>
      </w:r>
      <w:r>
        <w:rPr>
          <w:spacing w:val="-2"/>
          <w:w w:val="90"/>
        </w:rPr>
        <w:t> se</w:t>
      </w:r>
      <w:r>
        <w:rPr>
          <w:spacing w:val="-2"/>
          <w:w w:val="90"/>
        </w:rPr>
        <w:t> presenta</w:t>
      </w:r>
      <w:r>
        <w:rPr>
          <w:spacing w:val="-2"/>
          <w:w w:val="90"/>
        </w:rPr>
        <w:t> la</w:t>
      </w:r>
      <w:r>
        <w:rPr>
          <w:spacing w:val="-2"/>
          <w:w w:val="90"/>
        </w:rPr>
        <w:t> distribución</w:t>
      </w:r>
      <w:r>
        <w:rPr>
          <w:spacing w:val="-2"/>
          <w:w w:val="90"/>
        </w:rPr>
        <w:t> de</w:t>
      </w:r>
      <w:r>
        <w:rPr>
          <w:spacing w:val="-2"/>
          <w:w w:val="90"/>
        </w:rPr>
        <w:t> la</w:t>
      </w:r>
      <w:r>
        <w:rPr>
          <w:spacing w:val="-2"/>
          <w:w w:val="90"/>
        </w:rPr>
        <w:t> población</w:t>
      </w:r>
      <w:r>
        <w:rPr>
          <w:spacing w:val="-2"/>
          <w:w w:val="90"/>
        </w:rPr>
        <w:t> de</w:t>
      </w:r>
      <w:r>
        <w:rPr>
          <w:spacing w:val="-2"/>
          <w:w w:val="90"/>
        </w:rPr>
        <w:t> perros </w:t>
      </w:r>
      <w:r>
        <w:rPr>
          <w:w w:val="80"/>
        </w:rPr>
        <w:t>deambulantes asociada a los transectos proyectados para las diferentes </w:t>
      </w:r>
      <w:r>
        <w:rPr>
          <w:w w:val="90"/>
        </w:rPr>
        <w:t>localidades</w:t>
      </w:r>
      <w:r>
        <w:rPr>
          <w:spacing w:val="-11"/>
          <w:w w:val="90"/>
        </w:rPr>
        <w:t> </w:t>
      </w:r>
      <w:r>
        <w:rPr>
          <w:w w:val="90"/>
        </w:rPr>
        <w:t>de</w:t>
      </w:r>
      <w:r>
        <w:rPr>
          <w:spacing w:val="-8"/>
          <w:w w:val="90"/>
        </w:rPr>
        <w:t> </w:t>
      </w:r>
      <w:r>
        <w:rPr>
          <w:w w:val="90"/>
        </w:rPr>
        <w:t>Bogotá</w:t>
      </w:r>
      <w:r>
        <w:rPr>
          <w:spacing w:val="-8"/>
          <w:w w:val="90"/>
        </w:rPr>
        <w:t> </w:t>
      </w:r>
      <w:r>
        <w:rPr>
          <w:w w:val="90"/>
        </w:rPr>
        <w:t>DC.</w:t>
      </w:r>
    </w:p>
    <w:p>
      <w:pPr>
        <w:pStyle w:val="BodyText"/>
        <w:spacing w:after="0"/>
        <w:jc w:val="both"/>
        <w:sectPr>
          <w:pgSz w:w="12240" w:h="15840"/>
          <w:pgMar w:header="1402" w:footer="0" w:top="3020" w:bottom="280" w:left="360" w:right="720"/>
        </w:sectPr>
      </w:pPr>
    </w:p>
    <w:p>
      <w:pPr>
        <w:pStyle w:val="BodyText"/>
      </w:pPr>
    </w:p>
    <w:p>
      <w:pPr>
        <w:pStyle w:val="BodyText"/>
        <w:spacing w:before="98"/>
      </w:pPr>
    </w:p>
    <w:p>
      <w:pPr>
        <w:pStyle w:val="BodyText"/>
        <w:spacing w:line="237" w:lineRule="auto"/>
        <w:ind w:left="1339" w:right="413"/>
        <w:jc w:val="both"/>
      </w:pPr>
      <w:r>
        <w:rPr>
          <w:w w:val="80"/>
        </w:rPr>
        <w:t>Aunque instituciones como el Instituto Distrital de Protección y Bienestar Animal en Bogotá, diferentes ONG y fundaciones realizan </w:t>
      </w:r>
      <w:r>
        <w:rPr>
          <w:w w:val="85"/>
        </w:rPr>
        <w:t>campañas</w:t>
      </w:r>
      <w:r>
        <w:rPr>
          <w:spacing w:val="-6"/>
          <w:w w:val="85"/>
        </w:rPr>
        <w:t> </w:t>
      </w:r>
      <w:r>
        <w:rPr>
          <w:w w:val="85"/>
        </w:rPr>
        <w:t>para</w:t>
      </w:r>
      <w:r>
        <w:rPr>
          <w:spacing w:val="-6"/>
          <w:w w:val="85"/>
        </w:rPr>
        <w:t> </w:t>
      </w:r>
      <w:r>
        <w:rPr>
          <w:w w:val="85"/>
        </w:rPr>
        <w:t>aumentar</w:t>
      </w:r>
      <w:r>
        <w:rPr>
          <w:spacing w:val="-5"/>
          <w:w w:val="85"/>
        </w:rPr>
        <w:t> </w:t>
      </w:r>
      <w:r>
        <w:rPr>
          <w:w w:val="85"/>
        </w:rPr>
        <w:t>la</w:t>
      </w:r>
      <w:r>
        <w:rPr>
          <w:spacing w:val="-6"/>
          <w:w w:val="85"/>
        </w:rPr>
        <w:t> </w:t>
      </w:r>
      <w:r>
        <w:rPr>
          <w:w w:val="85"/>
        </w:rPr>
        <w:t>conciencia</w:t>
      </w:r>
      <w:r>
        <w:rPr>
          <w:spacing w:val="-5"/>
          <w:w w:val="85"/>
        </w:rPr>
        <w:t> </w:t>
      </w:r>
      <w:r>
        <w:rPr>
          <w:w w:val="85"/>
        </w:rPr>
        <w:t>social</w:t>
      </w:r>
      <w:r>
        <w:rPr>
          <w:spacing w:val="-6"/>
          <w:w w:val="85"/>
        </w:rPr>
        <w:t> </w:t>
      </w:r>
      <w:r>
        <w:rPr>
          <w:w w:val="85"/>
        </w:rPr>
        <w:t>sobre</w:t>
      </w:r>
      <w:r>
        <w:rPr>
          <w:spacing w:val="-5"/>
          <w:w w:val="85"/>
        </w:rPr>
        <w:t> </w:t>
      </w:r>
      <w:r>
        <w:rPr>
          <w:w w:val="85"/>
        </w:rPr>
        <w:t>el</w:t>
      </w:r>
      <w:r>
        <w:rPr>
          <w:spacing w:val="-6"/>
          <w:w w:val="85"/>
        </w:rPr>
        <w:t> </w:t>
      </w:r>
      <w:r>
        <w:rPr>
          <w:w w:val="85"/>
        </w:rPr>
        <w:t>abandono</w:t>
      </w:r>
      <w:r>
        <w:rPr>
          <w:spacing w:val="-5"/>
          <w:w w:val="85"/>
        </w:rPr>
        <w:t> </w:t>
      </w:r>
      <w:r>
        <w:rPr>
          <w:w w:val="85"/>
        </w:rPr>
        <w:t>animal,</w:t>
      </w:r>
      <w:r>
        <w:rPr>
          <w:spacing w:val="-6"/>
          <w:w w:val="85"/>
        </w:rPr>
        <w:t> </w:t>
      </w:r>
      <w:r>
        <w:rPr>
          <w:w w:val="85"/>
        </w:rPr>
        <w:t>lo</w:t>
      </w:r>
      <w:r>
        <w:rPr>
          <w:spacing w:val="-6"/>
          <w:w w:val="85"/>
        </w:rPr>
        <w:t> </w:t>
      </w:r>
      <w:r>
        <w:rPr>
          <w:w w:val="85"/>
        </w:rPr>
        <w:t>que</w:t>
      </w:r>
      <w:r>
        <w:rPr>
          <w:spacing w:val="-5"/>
          <w:w w:val="85"/>
        </w:rPr>
        <w:t> </w:t>
      </w:r>
      <w:r>
        <w:rPr>
          <w:w w:val="85"/>
        </w:rPr>
        <w:t>se</w:t>
      </w:r>
      <w:r>
        <w:rPr>
          <w:spacing w:val="-6"/>
          <w:w w:val="85"/>
        </w:rPr>
        <w:t> </w:t>
      </w:r>
      <w:r>
        <w:rPr>
          <w:w w:val="85"/>
        </w:rPr>
        <w:t>evidencia</w:t>
      </w:r>
      <w:r>
        <w:rPr>
          <w:spacing w:val="-5"/>
          <w:w w:val="85"/>
        </w:rPr>
        <w:t> </w:t>
      </w:r>
      <w:r>
        <w:rPr>
          <w:w w:val="85"/>
        </w:rPr>
        <w:t>es</w:t>
      </w:r>
      <w:r>
        <w:rPr>
          <w:spacing w:val="-6"/>
          <w:w w:val="85"/>
        </w:rPr>
        <w:t> </w:t>
      </w:r>
      <w:r>
        <w:rPr>
          <w:w w:val="85"/>
        </w:rPr>
        <w:t>que</w:t>
      </w:r>
      <w:r>
        <w:rPr>
          <w:spacing w:val="-5"/>
          <w:w w:val="85"/>
        </w:rPr>
        <w:t> </w:t>
      </w:r>
      <w:r>
        <w:rPr>
          <w:w w:val="85"/>
        </w:rPr>
        <w:t>ha</w:t>
      </w:r>
      <w:r>
        <w:rPr>
          <w:spacing w:val="-6"/>
          <w:w w:val="85"/>
        </w:rPr>
        <w:t> </w:t>
      </w:r>
      <w:r>
        <w:rPr>
          <w:w w:val="85"/>
        </w:rPr>
        <w:t>aumentado</w:t>
      </w:r>
      <w:r>
        <w:rPr>
          <w:spacing w:val="-6"/>
          <w:w w:val="85"/>
        </w:rPr>
        <w:t> </w:t>
      </w:r>
      <w:r>
        <w:rPr>
          <w:w w:val="85"/>
        </w:rPr>
        <w:t>la</w:t>
      </w:r>
      <w:r>
        <w:rPr>
          <w:spacing w:val="-5"/>
          <w:w w:val="85"/>
        </w:rPr>
        <w:t> </w:t>
      </w:r>
      <w:r>
        <w:rPr>
          <w:w w:val="85"/>
        </w:rPr>
        <w:t>tasa</w:t>
      </w:r>
      <w:r>
        <w:rPr>
          <w:spacing w:val="-6"/>
          <w:w w:val="85"/>
        </w:rPr>
        <w:t> </w:t>
      </w:r>
      <w:r>
        <w:rPr>
          <w:w w:val="85"/>
        </w:rPr>
        <w:t>de </w:t>
      </w:r>
      <w:r>
        <w:rPr>
          <w:w w:val="90"/>
        </w:rPr>
        <w:t>perros</w:t>
      </w:r>
      <w:r>
        <w:rPr>
          <w:spacing w:val="-11"/>
          <w:w w:val="90"/>
        </w:rPr>
        <w:t> </w:t>
      </w:r>
      <w:r>
        <w:rPr>
          <w:w w:val="90"/>
        </w:rPr>
        <w:t>y</w:t>
      </w:r>
      <w:r>
        <w:rPr>
          <w:spacing w:val="-8"/>
          <w:w w:val="90"/>
        </w:rPr>
        <w:t> </w:t>
      </w:r>
      <w:r>
        <w:rPr>
          <w:w w:val="90"/>
        </w:rPr>
        <w:t>gatos</w:t>
      </w:r>
      <w:r>
        <w:rPr>
          <w:spacing w:val="-8"/>
          <w:w w:val="90"/>
        </w:rPr>
        <w:t> </w:t>
      </w:r>
      <w:r>
        <w:rPr>
          <w:w w:val="90"/>
        </w:rPr>
        <w:t>callejeros.</w:t>
      </w:r>
    </w:p>
    <w:p>
      <w:pPr>
        <w:pStyle w:val="BodyText"/>
        <w:spacing w:before="2"/>
      </w:pPr>
    </w:p>
    <w:p>
      <w:pPr>
        <w:pStyle w:val="BodyText"/>
        <w:ind w:left="1339" w:right="413"/>
        <w:jc w:val="both"/>
      </w:pPr>
      <w:r>
        <w:rPr>
          <w:w w:val="80"/>
        </w:rPr>
        <w:t>Conforme con los resultados del Estudio de dinámica poblacional del 2018 y su ajuste, siguiendo las matrices compartidas al final del 2021 por el Ministerio de Salud y Protección social, la población estimada de caninos y felinos en Bogotá para el 2022 es de </w:t>
      </w:r>
      <w:r>
        <w:rPr>
          <w:spacing w:val="-2"/>
          <w:w w:val="90"/>
        </w:rPr>
        <w:t>1.336.371.</w:t>
      </w:r>
    </w:p>
    <w:p>
      <w:pPr>
        <w:pStyle w:val="BodyText"/>
        <w:spacing w:before="227"/>
        <w:ind w:left="1339" w:right="413"/>
        <w:jc w:val="both"/>
      </w:pPr>
      <w:r>
        <w:rPr>
          <w:w w:val="80"/>
        </w:rPr>
        <w:t>Aunque instituciones como el Instituto Distrital de Protección y Bienestar Animal en Bogotá, diferentes ONG y fundaciones realizan </w:t>
      </w:r>
      <w:r>
        <w:rPr>
          <w:w w:val="85"/>
        </w:rPr>
        <w:t>campañas</w:t>
      </w:r>
      <w:r>
        <w:rPr>
          <w:spacing w:val="-6"/>
          <w:w w:val="85"/>
        </w:rPr>
        <w:t> </w:t>
      </w:r>
      <w:r>
        <w:rPr>
          <w:w w:val="85"/>
        </w:rPr>
        <w:t>para</w:t>
      </w:r>
      <w:r>
        <w:rPr>
          <w:spacing w:val="-6"/>
          <w:w w:val="85"/>
        </w:rPr>
        <w:t> </w:t>
      </w:r>
      <w:r>
        <w:rPr>
          <w:w w:val="85"/>
        </w:rPr>
        <w:t>aumentar</w:t>
      </w:r>
      <w:r>
        <w:rPr>
          <w:spacing w:val="-5"/>
          <w:w w:val="85"/>
        </w:rPr>
        <w:t> </w:t>
      </w:r>
      <w:r>
        <w:rPr>
          <w:w w:val="85"/>
        </w:rPr>
        <w:t>la</w:t>
      </w:r>
      <w:r>
        <w:rPr>
          <w:spacing w:val="-6"/>
          <w:w w:val="85"/>
        </w:rPr>
        <w:t> </w:t>
      </w:r>
      <w:r>
        <w:rPr>
          <w:w w:val="85"/>
        </w:rPr>
        <w:t>conciencia</w:t>
      </w:r>
      <w:r>
        <w:rPr>
          <w:spacing w:val="-5"/>
          <w:w w:val="85"/>
        </w:rPr>
        <w:t> </w:t>
      </w:r>
      <w:r>
        <w:rPr>
          <w:w w:val="85"/>
        </w:rPr>
        <w:t>social</w:t>
      </w:r>
      <w:r>
        <w:rPr>
          <w:spacing w:val="-6"/>
          <w:w w:val="85"/>
        </w:rPr>
        <w:t> </w:t>
      </w:r>
      <w:r>
        <w:rPr>
          <w:w w:val="85"/>
        </w:rPr>
        <w:t>sobre</w:t>
      </w:r>
      <w:r>
        <w:rPr>
          <w:spacing w:val="-5"/>
          <w:w w:val="85"/>
        </w:rPr>
        <w:t> </w:t>
      </w:r>
      <w:r>
        <w:rPr>
          <w:w w:val="85"/>
        </w:rPr>
        <w:t>el</w:t>
      </w:r>
      <w:r>
        <w:rPr>
          <w:spacing w:val="-6"/>
          <w:w w:val="85"/>
        </w:rPr>
        <w:t> </w:t>
      </w:r>
      <w:r>
        <w:rPr>
          <w:w w:val="85"/>
        </w:rPr>
        <w:t>abandono</w:t>
      </w:r>
      <w:r>
        <w:rPr>
          <w:spacing w:val="-5"/>
          <w:w w:val="85"/>
        </w:rPr>
        <w:t> </w:t>
      </w:r>
      <w:r>
        <w:rPr>
          <w:w w:val="85"/>
        </w:rPr>
        <w:t>animal,</w:t>
      </w:r>
      <w:r>
        <w:rPr>
          <w:spacing w:val="-6"/>
          <w:w w:val="85"/>
        </w:rPr>
        <w:t> </w:t>
      </w:r>
      <w:r>
        <w:rPr>
          <w:w w:val="85"/>
        </w:rPr>
        <w:t>lo</w:t>
      </w:r>
      <w:r>
        <w:rPr>
          <w:spacing w:val="-6"/>
          <w:w w:val="85"/>
        </w:rPr>
        <w:t> </w:t>
      </w:r>
      <w:r>
        <w:rPr>
          <w:w w:val="85"/>
        </w:rPr>
        <w:t>que</w:t>
      </w:r>
      <w:r>
        <w:rPr>
          <w:spacing w:val="-5"/>
          <w:w w:val="85"/>
        </w:rPr>
        <w:t> </w:t>
      </w:r>
      <w:r>
        <w:rPr>
          <w:w w:val="85"/>
        </w:rPr>
        <w:t>se</w:t>
      </w:r>
      <w:r>
        <w:rPr>
          <w:spacing w:val="-6"/>
          <w:w w:val="85"/>
        </w:rPr>
        <w:t> </w:t>
      </w:r>
      <w:r>
        <w:rPr>
          <w:w w:val="85"/>
        </w:rPr>
        <w:t>evidencia</w:t>
      </w:r>
      <w:r>
        <w:rPr>
          <w:spacing w:val="-5"/>
          <w:w w:val="85"/>
        </w:rPr>
        <w:t> </w:t>
      </w:r>
      <w:r>
        <w:rPr>
          <w:w w:val="85"/>
        </w:rPr>
        <w:t>es</w:t>
      </w:r>
      <w:r>
        <w:rPr>
          <w:spacing w:val="-6"/>
          <w:w w:val="85"/>
        </w:rPr>
        <w:t> </w:t>
      </w:r>
      <w:r>
        <w:rPr>
          <w:w w:val="85"/>
        </w:rPr>
        <w:t>que</w:t>
      </w:r>
      <w:r>
        <w:rPr>
          <w:spacing w:val="-5"/>
          <w:w w:val="85"/>
        </w:rPr>
        <w:t> </w:t>
      </w:r>
      <w:r>
        <w:rPr>
          <w:w w:val="85"/>
        </w:rPr>
        <w:t>ha</w:t>
      </w:r>
      <w:r>
        <w:rPr>
          <w:spacing w:val="-6"/>
          <w:w w:val="85"/>
        </w:rPr>
        <w:t> </w:t>
      </w:r>
      <w:r>
        <w:rPr>
          <w:w w:val="85"/>
        </w:rPr>
        <w:t>aumentado</w:t>
      </w:r>
      <w:r>
        <w:rPr>
          <w:spacing w:val="-6"/>
          <w:w w:val="85"/>
        </w:rPr>
        <w:t> </w:t>
      </w:r>
      <w:r>
        <w:rPr>
          <w:w w:val="85"/>
        </w:rPr>
        <w:t>la</w:t>
      </w:r>
      <w:r>
        <w:rPr>
          <w:spacing w:val="-5"/>
          <w:w w:val="85"/>
        </w:rPr>
        <w:t> </w:t>
      </w:r>
      <w:r>
        <w:rPr>
          <w:w w:val="85"/>
        </w:rPr>
        <w:t>tasa</w:t>
      </w:r>
      <w:r>
        <w:rPr>
          <w:spacing w:val="-6"/>
          <w:w w:val="85"/>
        </w:rPr>
        <w:t> </w:t>
      </w:r>
      <w:r>
        <w:rPr>
          <w:w w:val="85"/>
        </w:rPr>
        <w:t>de </w:t>
      </w:r>
      <w:r>
        <w:rPr>
          <w:w w:val="90"/>
        </w:rPr>
        <w:t>perros</w:t>
      </w:r>
      <w:r>
        <w:rPr>
          <w:spacing w:val="-11"/>
          <w:w w:val="90"/>
        </w:rPr>
        <w:t> </w:t>
      </w:r>
      <w:r>
        <w:rPr>
          <w:w w:val="90"/>
        </w:rPr>
        <w:t>y</w:t>
      </w:r>
      <w:r>
        <w:rPr>
          <w:spacing w:val="-8"/>
          <w:w w:val="90"/>
        </w:rPr>
        <w:t> </w:t>
      </w:r>
      <w:r>
        <w:rPr>
          <w:w w:val="90"/>
        </w:rPr>
        <w:t>gatos</w:t>
      </w:r>
      <w:r>
        <w:rPr>
          <w:spacing w:val="-8"/>
          <w:w w:val="90"/>
        </w:rPr>
        <w:t> </w:t>
      </w:r>
      <w:r>
        <w:rPr>
          <w:w w:val="90"/>
        </w:rPr>
        <w:t>callejeros.</w:t>
      </w:r>
    </w:p>
    <w:p>
      <w:pPr>
        <w:pStyle w:val="BodyText"/>
        <w:spacing w:before="1"/>
      </w:pPr>
    </w:p>
    <w:p>
      <w:pPr>
        <w:pStyle w:val="BodyText"/>
        <w:ind w:left="1339" w:right="410"/>
        <w:jc w:val="both"/>
      </w:pPr>
      <w:r>
        <w:rPr>
          <w:w w:val="80"/>
        </w:rPr>
        <w:t>A partir de la promulgación de la Ley 84 de 1989, por la cual se adoptó el Estatuto Nacional de Protección de los Animales, estos tendrían en todo el territorio nacional especial protección contra el sufrimiento y el dolor, causados directa o indirectamente por el hombre. Así mismo, mediante el Decreto Distrital 085 de 2013, se le asignó a la Secretaría Distrital de Ambiente la responsabilidad de</w:t>
      </w:r>
      <w:r>
        <w:rPr/>
        <w:t> </w:t>
      </w:r>
      <w:r>
        <w:rPr>
          <w:w w:val="80"/>
        </w:rPr>
        <w:t>la</w:t>
      </w:r>
      <w:r>
        <w:rPr/>
        <w:t> </w:t>
      </w:r>
      <w:r>
        <w:rPr>
          <w:w w:val="80"/>
        </w:rPr>
        <w:t>construcción</w:t>
      </w:r>
      <w:r>
        <w:rPr/>
        <w:t> </w:t>
      </w:r>
      <w:r>
        <w:rPr>
          <w:w w:val="80"/>
        </w:rPr>
        <w:t>y</w:t>
      </w:r>
      <w:r>
        <w:rPr/>
        <w:t> </w:t>
      </w:r>
      <w:r>
        <w:rPr>
          <w:w w:val="80"/>
        </w:rPr>
        <w:t>administración</w:t>
      </w:r>
      <w:r>
        <w:rPr/>
        <w:t> </w:t>
      </w:r>
      <w:r>
        <w:rPr>
          <w:w w:val="80"/>
        </w:rPr>
        <w:t>del</w:t>
      </w:r>
      <w:r>
        <w:rPr/>
        <w:t> </w:t>
      </w:r>
      <w:r>
        <w:rPr>
          <w:w w:val="80"/>
        </w:rPr>
        <w:t>"Centro</w:t>
      </w:r>
      <w:r>
        <w:rPr/>
        <w:t> </w:t>
      </w:r>
      <w:r>
        <w:rPr>
          <w:w w:val="80"/>
        </w:rPr>
        <w:t>Ecológico</w:t>
      </w:r>
      <w:r>
        <w:rPr/>
        <w:t> </w:t>
      </w:r>
      <w:r>
        <w:rPr>
          <w:w w:val="80"/>
        </w:rPr>
        <w:t>Distrital</w:t>
      </w:r>
      <w:r>
        <w:rPr/>
        <w:t> </w:t>
      </w:r>
      <w:r>
        <w:rPr>
          <w:w w:val="80"/>
        </w:rPr>
        <w:t>de</w:t>
      </w:r>
      <w:r>
        <w:rPr/>
        <w:t> </w:t>
      </w:r>
      <w:r>
        <w:rPr>
          <w:w w:val="80"/>
        </w:rPr>
        <w:t>Protección</w:t>
      </w:r>
      <w:r>
        <w:rPr/>
        <w:t> </w:t>
      </w:r>
      <w:r>
        <w:rPr>
          <w:w w:val="80"/>
        </w:rPr>
        <w:t>y</w:t>
      </w:r>
      <w:r>
        <w:rPr/>
        <w:t> </w:t>
      </w:r>
      <w:r>
        <w:rPr>
          <w:w w:val="80"/>
        </w:rPr>
        <w:t>Bienestar</w:t>
      </w:r>
      <w:r>
        <w:rPr/>
        <w:t> </w:t>
      </w:r>
      <w:r>
        <w:rPr>
          <w:w w:val="80"/>
        </w:rPr>
        <w:t>Animal</w:t>
      </w:r>
      <w:r>
        <w:rPr/>
        <w:t> </w:t>
      </w:r>
      <w:r>
        <w:rPr>
          <w:w w:val="80"/>
        </w:rPr>
        <w:t>-</w:t>
      </w:r>
      <w:r>
        <w:rPr/>
        <w:t> </w:t>
      </w:r>
      <w:r>
        <w:rPr>
          <w:w w:val="80"/>
        </w:rPr>
        <w:t>CEA</w:t>
      </w:r>
      <w:r>
        <w:rPr/>
        <w:t> </w:t>
      </w:r>
      <w:r>
        <w:rPr>
          <w:w w:val="80"/>
        </w:rPr>
        <w:t>-</w:t>
      </w:r>
      <w:r>
        <w:rPr/>
        <w:t> </w:t>
      </w:r>
      <w:r>
        <w:rPr>
          <w:w w:val="80"/>
        </w:rPr>
        <w:t>"Casa</w:t>
      </w:r>
      <w:r>
        <w:rPr/>
        <w:t> </w:t>
      </w:r>
      <w:r>
        <w:rPr>
          <w:w w:val="80"/>
        </w:rPr>
        <w:t>Ecológica</w:t>
      </w:r>
      <w:r>
        <w:rPr/>
        <w:t> </w:t>
      </w:r>
      <w:r>
        <w:rPr>
          <w:w w:val="80"/>
        </w:rPr>
        <w:t>de </w:t>
      </w:r>
      <w:r>
        <w:rPr>
          <w:spacing w:val="-2"/>
          <w:w w:val="85"/>
        </w:rPr>
        <w:t>los Animales"”, el cual, se implementará como un equipamiento dotacional de apoyo a los programas de protección ambiental, </w:t>
      </w:r>
      <w:r>
        <w:rPr>
          <w:w w:val="90"/>
        </w:rPr>
        <w:t>para</w:t>
      </w:r>
      <w:r>
        <w:rPr>
          <w:spacing w:val="-6"/>
          <w:w w:val="90"/>
        </w:rPr>
        <w:t> </w:t>
      </w:r>
      <w:r>
        <w:rPr>
          <w:w w:val="90"/>
        </w:rPr>
        <w:t>el</w:t>
      </w:r>
      <w:r>
        <w:rPr>
          <w:spacing w:val="-5"/>
          <w:w w:val="90"/>
        </w:rPr>
        <w:t> </w:t>
      </w:r>
      <w:r>
        <w:rPr>
          <w:w w:val="90"/>
        </w:rPr>
        <w:t>manejo</w:t>
      </w:r>
      <w:r>
        <w:rPr>
          <w:spacing w:val="-6"/>
          <w:w w:val="90"/>
        </w:rPr>
        <w:t> </w:t>
      </w:r>
      <w:r>
        <w:rPr>
          <w:w w:val="90"/>
        </w:rPr>
        <w:t>integral</w:t>
      </w:r>
      <w:r>
        <w:rPr>
          <w:spacing w:val="-5"/>
          <w:w w:val="90"/>
        </w:rPr>
        <w:t> </w:t>
      </w:r>
      <w:r>
        <w:rPr>
          <w:w w:val="90"/>
        </w:rPr>
        <w:t>de</w:t>
      </w:r>
      <w:r>
        <w:rPr>
          <w:spacing w:val="-6"/>
          <w:w w:val="90"/>
        </w:rPr>
        <w:t> </w:t>
      </w:r>
      <w:r>
        <w:rPr>
          <w:w w:val="90"/>
        </w:rPr>
        <w:t>la</w:t>
      </w:r>
      <w:r>
        <w:rPr>
          <w:spacing w:val="-6"/>
          <w:w w:val="90"/>
        </w:rPr>
        <w:t> </w:t>
      </w:r>
      <w:r>
        <w:rPr>
          <w:w w:val="90"/>
        </w:rPr>
        <w:t>fauna</w:t>
      </w:r>
      <w:r>
        <w:rPr>
          <w:spacing w:val="-6"/>
          <w:w w:val="90"/>
        </w:rPr>
        <w:t> </w:t>
      </w:r>
      <w:r>
        <w:rPr>
          <w:w w:val="90"/>
        </w:rPr>
        <w:t>domestica</w:t>
      </w:r>
      <w:r>
        <w:rPr>
          <w:spacing w:val="-6"/>
          <w:w w:val="90"/>
        </w:rPr>
        <w:t> </w:t>
      </w:r>
      <w:r>
        <w:rPr>
          <w:w w:val="90"/>
        </w:rPr>
        <w:t>del</w:t>
      </w:r>
      <w:r>
        <w:rPr>
          <w:spacing w:val="-5"/>
          <w:w w:val="90"/>
        </w:rPr>
        <w:t> </w:t>
      </w:r>
      <w:r>
        <w:rPr>
          <w:w w:val="90"/>
        </w:rPr>
        <w:t>Distrito</w:t>
      </w:r>
      <w:r>
        <w:rPr>
          <w:spacing w:val="-6"/>
          <w:w w:val="90"/>
        </w:rPr>
        <w:t> </w:t>
      </w:r>
      <w:r>
        <w:rPr>
          <w:w w:val="90"/>
        </w:rPr>
        <w:t>Capital</w:t>
      </w:r>
      <w:r>
        <w:rPr>
          <w:spacing w:val="-5"/>
          <w:w w:val="90"/>
        </w:rPr>
        <w:t> </w:t>
      </w:r>
      <w:r>
        <w:rPr>
          <w:w w:val="90"/>
        </w:rPr>
        <w:t>y</w:t>
      </w:r>
      <w:r>
        <w:rPr>
          <w:spacing w:val="-6"/>
          <w:w w:val="90"/>
        </w:rPr>
        <w:t> </w:t>
      </w:r>
      <w:r>
        <w:rPr>
          <w:w w:val="90"/>
        </w:rPr>
        <w:t>en</w:t>
      </w:r>
      <w:r>
        <w:rPr>
          <w:spacing w:val="-6"/>
          <w:w w:val="90"/>
        </w:rPr>
        <w:t> </w:t>
      </w:r>
      <w:r>
        <w:rPr>
          <w:w w:val="90"/>
        </w:rPr>
        <w:t>donde</w:t>
      </w:r>
      <w:r>
        <w:rPr>
          <w:spacing w:val="-6"/>
          <w:w w:val="90"/>
        </w:rPr>
        <w:t> </w:t>
      </w:r>
      <w:r>
        <w:rPr>
          <w:w w:val="90"/>
        </w:rPr>
        <w:t>serán</w:t>
      </w:r>
      <w:r>
        <w:rPr>
          <w:spacing w:val="-6"/>
          <w:w w:val="90"/>
        </w:rPr>
        <w:t> </w:t>
      </w:r>
      <w:r>
        <w:rPr>
          <w:w w:val="90"/>
        </w:rPr>
        <w:t>llevados</w:t>
      </w:r>
      <w:r>
        <w:rPr>
          <w:spacing w:val="-6"/>
          <w:w w:val="90"/>
        </w:rPr>
        <w:t> </w:t>
      </w:r>
      <w:r>
        <w:rPr>
          <w:w w:val="90"/>
        </w:rPr>
        <w:t>los</w:t>
      </w:r>
      <w:r>
        <w:rPr>
          <w:spacing w:val="-6"/>
          <w:w w:val="90"/>
        </w:rPr>
        <w:t> </w:t>
      </w:r>
      <w:r>
        <w:rPr>
          <w:w w:val="90"/>
        </w:rPr>
        <w:t>animales</w:t>
      </w:r>
      <w:r>
        <w:rPr>
          <w:spacing w:val="-6"/>
          <w:w w:val="90"/>
        </w:rPr>
        <w:t> </w:t>
      </w:r>
      <w:r>
        <w:rPr>
          <w:w w:val="90"/>
        </w:rPr>
        <w:t>domésticos</w:t>
      </w:r>
      <w:r>
        <w:rPr>
          <w:spacing w:val="-6"/>
          <w:w w:val="90"/>
        </w:rPr>
        <w:t> </w:t>
      </w:r>
      <w:r>
        <w:rPr>
          <w:w w:val="90"/>
        </w:rPr>
        <w:t>o </w:t>
      </w:r>
      <w:r>
        <w:rPr>
          <w:w w:val="85"/>
        </w:rPr>
        <w:t>domesticables</w:t>
      </w:r>
      <w:r>
        <w:rPr>
          <w:spacing w:val="-6"/>
          <w:w w:val="85"/>
        </w:rPr>
        <w:t> </w:t>
      </w:r>
      <w:r>
        <w:rPr>
          <w:w w:val="85"/>
        </w:rPr>
        <w:t>de</w:t>
      </w:r>
      <w:r>
        <w:rPr>
          <w:spacing w:val="-5"/>
          <w:w w:val="85"/>
        </w:rPr>
        <w:t> </w:t>
      </w:r>
      <w:r>
        <w:rPr>
          <w:w w:val="85"/>
        </w:rPr>
        <w:t>las</w:t>
      </w:r>
      <w:r>
        <w:rPr>
          <w:spacing w:val="-6"/>
          <w:w w:val="85"/>
        </w:rPr>
        <w:t> </w:t>
      </w:r>
      <w:r>
        <w:rPr>
          <w:w w:val="85"/>
        </w:rPr>
        <w:t>especies</w:t>
      </w:r>
      <w:r>
        <w:rPr>
          <w:spacing w:val="-5"/>
          <w:w w:val="85"/>
        </w:rPr>
        <w:t> </w:t>
      </w:r>
      <w:r>
        <w:rPr>
          <w:w w:val="85"/>
        </w:rPr>
        <w:t>bovinas,</w:t>
      </w:r>
      <w:r>
        <w:rPr>
          <w:spacing w:val="-5"/>
          <w:w w:val="85"/>
        </w:rPr>
        <w:t> </w:t>
      </w:r>
      <w:r>
        <w:rPr>
          <w:w w:val="85"/>
        </w:rPr>
        <w:t>bufalinas,</w:t>
      </w:r>
      <w:r>
        <w:rPr>
          <w:spacing w:val="-5"/>
          <w:w w:val="85"/>
        </w:rPr>
        <w:t> </w:t>
      </w:r>
      <w:r>
        <w:rPr>
          <w:w w:val="85"/>
        </w:rPr>
        <w:t>camélidos,</w:t>
      </w:r>
      <w:r>
        <w:rPr>
          <w:spacing w:val="-5"/>
          <w:w w:val="85"/>
        </w:rPr>
        <w:t> </w:t>
      </w:r>
      <w:r>
        <w:rPr>
          <w:w w:val="85"/>
        </w:rPr>
        <w:t>equinas,</w:t>
      </w:r>
      <w:r>
        <w:rPr>
          <w:spacing w:val="-5"/>
          <w:w w:val="85"/>
        </w:rPr>
        <w:t> </w:t>
      </w:r>
      <w:r>
        <w:rPr>
          <w:w w:val="85"/>
        </w:rPr>
        <w:t>porcinas,</w:t>
      </w:r>
      <w:r>
        <w:rPr>
          <w:spacing w:val="-5"/>
          <w:w w:val="85"/>
        </w:rPr>
        <w:t> </w:t>
      </w:r>
      <w:r>
        <w:rPr>
          <w:w w:val="85"/>
        </w:rPr>
        <w:t>ovinas,</w:t>
      </w:r>
      <w:r>
        <w:rPr>
          <w:spacing w:val="-5"/>
          <w:w w:val="85"/>
        </w:rPr>
        <w:t> </w:t>
      </w:r>
      <w:r>
        <w:rPr>
          <w:w w:val="85"/>
        </w:rPr>
        <w:t>caprinas,</w:t>
      </w:r>
      <w:r>
        <w:rPr>
          <w:spacing w:val="-5"/>
          <w:w w:val="85"/>
        </w:rPr>
        <w:t> </w:t>
      </w:r>
      <w:r>
        <w:rPr>
          <w:w w:val="85"/>
        </w:rPr>
        <w:t>asnales,</w:t>
      </w:r>
      <w:r>
        <w:rPr>
          <w:spacing w:val="-5"/>
          <w:w w:val="85"/>
        </w:rPr>
        <w:t> </w:t>
      </w:r>
      <w:r>
        <w:rPr>
          <w:w w:val="85"/>
        </w:rPr>
        <w:t>mulares,</w:t>
      </w:r>
      <w:r>
        <w:rPr>
          <w:spacing w:val="-5"/>
          <w:w w:val="85"/>
        </w:rPr>
        <w:t> </w:t>
      </w:r>
      <w:r>
        <w:rPr>
          <w:w w:val="85"/>
        </w:rPr>
        <w:t>caninas, cunícolas</w:t>
      </w:r>
      <w:r>
        <w:rPr>
          <w:spacing w:val="-3"/>
          <w:w w:val="85"/>
        </w:rPr>
        <w:t> </w:t>
      </w:r>
      <w:r>
        <w:rPr>
          <w:w w:val="85"/>
        </w:rPr>
        <w:t>(entiéndase</w:t>
      </w:r>
      <w:r>
        <w:rPr>
          <w:spacing w:val="-4"/>
          <w:w w:val="85"/>
        </w:rPr>
        <w:t> </w:t>
      </w:r>
      <w:r>
        <w:rPr>
          <w:w w:val="85"/>
        </w:rPr>
        <w:t>conejos),</w:t>
      </w:r>
      <w:r>
        <w:rPr>
          <w:spacing w:val="-3"/>
          <w:w w:val="85"/>
        </w:rPr>
        <w:t> </w:t>
      </w:r>
      <w:r>
        <w:rPr>
          <w:w w:val="85"/>
        </w:rPr>
        <w:t>felinos</w:t>
      </w:r>
      <w:r>
        <w:rPr>
          <w:spacing w:val="-3"/>
          <w:w w:val="85"/>
        </w:rPr>
        <w:t> </w:t>
      </w:r>
      <w:r>
        <w:rPr>
          <w:w w:val="85"/>
        </w:rPr>
        <w:t>(entiéndase</w:t>
      </w:r>
      <w:r>
        <w:rPr>
          <w:spacing w:val="-4"/>
          <w:w w:val="85"/>
        </w:rPr>
        <w:t> </w:t>
      </w:r>
      <w:r>
        <w:rPr>
          <w:w w:val="85"/>
        </w:rPr>
        <w:t>gatos)</w:t>
      </w:r>
      <w:r>
        <w:rPr>
          <w:spacing w:val="-3"/>
          <w:w w:val="85"/>
        </w:rPr>
        <w:t> </w:t>
      </w:r>
      <w:r>
        <w:rPr>
          <w:w w:val="85"/>
        </w:rPr>
        <w:t>y</w:t>
      </w:r>
      <w:r>
        <w:rPr>
          <w:spacing w:val="-3"/>
          <w:w w:val="85"/>
        </w:rPr>
        <w:t> </w:t>
      </w:r>
      <w:r>
        <w:rPr>
          <w:w w:val="85"/>
        </w:rPr>
        <w:t>aviares</w:t>
      </w:r>
      <w:r>
        <w:rPr>
          <w:spacing w:val="-3"/>
          <w:w w:val="85"/>
        </w:rPr>
        <w:t> </w:t>
      </w:r>
      <w:r>
        <w:rPr>
          <w:w w:val="85"/>
        </w:rPr>
        <w:t>(palomas</w:t>
      </w:r>
      <w:r>
        <w:rPr>
          <w:spacing w:val="-3"/>
          <w:w w:val="85"/>
        </w:rPr>
        <w:t> </w:t>
      </w:r>
      <w:r>
        <w:rPr>
          <w:w w:val="85"/>
        </w:rPr>
        <w:t>y</w:t>
      </w:r>
      <w:r>
        <w:rPr>
          <w:spacing w:val="-3"/>
          <w:w w:val="85"/>
        </w:rPr>
        <w:t> </w:t>
      </w:r>
      <w:r>
        <w:rPr>
          <w:w w:val="85"/>
        </w:rPr>
        <w:t>aves</w:t>
      </w:r>
      <w:r>
        <w:rPr>
          <w:spacing w:val="-3"/>
          <w:w w:val="85"/>
        </w:rPr>
        <w:t> </w:t>
      </w:r>
      <w:r>
        <w:rPr>
          <w:w w:val="85"/>
        </w:rPr>
        <w:t>de</w:t>
      </w:r>
      <w:r>
        <w:rPr>
          <w:spacing w:val="-4"/>
          <w:w w:val="85"/>
        </w:rPr>
        <w:t> </w:t>
      </w:r>
      <w:r>
        <w:rPr>
          <w:w w:val="85"/>
        </w:rPr>
        <w:t>corral),</w:t>
      </w:r>
      <w:r>
        <w:rPr>
          <w:spacing w:val="-3"/>
          <w:w w:val="85"/>
        </w:rPr>
        <w:t> </w:t>
      </w:r>
      <w:r>
        <w:rPr>
          <w:w w:val="85"/>
        </w:rPr>
        <w:t>cuando</w:t>
      </w:r>
      <w:r>
        <w:rPr>
          <w:spacing w:val="-4"/>
          <w:w w:val="85"/>
        </w:rPr>
        <w:t> </w:t>
      </w:r>
      <w:r>
        <w:rPr>
          <w:w w:val="85"/>
        </w:rPr>
        <w:t>sean</w:t>
      </w:r>
      <w:r>
        <w:rPr>
          <w:spacing w:val="-4"/>
          <w:w w:val="85"/>
        </w:rPr>
        <w:t> </w:t>
      </w:r>
      <w:r>
        <w:rPr>
          <w:w w:val="85"/>
        </w:rPr>
        <w:t>decomisados</w:t>
      </w:r>
      <w:r>
        <w:rPr>
          <w:spacing w:val="-3"/>
          <w:w w:val="85"/>
        </w:rPr>
        <w:t> </w:t>
      </w:r>
      <w:r>
        <w:rPr>
          <w:w w:val="85"/>
        </w:rPr>
        <w:t>o </w:t>
      </w:r>
      <w:r>
        <w:rPr>
          <w:w w:val="90"/>
        </w:rPr>
        <w:t>capturados</w:t>
      </w:r>
      <w:r>
        <w:rPr>
          <w:spacing w:val="-1"/>
          <w:w w:val="90"/>
        </w:rPr>
        <w:t> </w:t>
      </w:r>
      <w:r>
        <w:rPr>
          <w:w w:val="90"/>
        </w:rPr>
        <w:t>por</w:t>
      </w:r>
      <w:r>
        <w:rPr>
          <w:spacing w:val="-1"/>
          <w:w w:val="90"/>
        </w:rPr>
        <w:t> </w:t>
      </w:r>
      <w:r>
        <w:rPr>
          <w:w w:val="90"/>
        </w:rPr>
        <w:t>las</w:t>
      </w:r>
      <w:r>
        <w:rPr>
          <w:spacing w:val="-1"/>
          <w:w w:val="90"/>
        </w:rPr>
        <w:t> </w:t>
      </w:r>
      <w:r>
        <w:rPr>
          <w:w w:val="90"/>
        </w:rPr>
        <w:t>autoridades</w:t>
      </w:r>
      <w:r>
        <w:rPr>
          <w:spacing w:val="-1"/>
          <w:w w:val="90"/>
        </w:rPr>
        <w:t> </w:t>
      </w:r>
      <w:r>
        <w:rPr>
          <w:w w:val="90"/>
        </w:rPr>
        <w:t>de</w:t>
      </w:r>
      <w:r>
        <w:rPr>
          <w:spacing w:val="-1"/>
          <w:w w:val="90"/>
        </w:rPr>
        <w:t> </w:t>
      </w:r>
      <w:r>
        <w:rPr>
          <w:w w:val="90"/>
        </w:rPr>
        <w:t>policía,</w:t>
      </w:r>
      <w:r>
        <w:rPr>
          <w:spacing w:val="-1"/>
          <w:w w:val="90"/>
        </w:rPr>
        <w:t> </w:t>
      </w:r>
      <w:r>
        <w:rPr>
          <w:w w:val="90"/>
        </w:rPr>
        <w:t>o</w:t>
      </w:r>
      <w:r>
        <w:rPr>
          <w:spacing w:val="-1"/>
          <w:w w:val="90"/>
        </w:rPr>
        <w:t> </w:t>
      </w:r>
      <w:r>
        <w:rPr>
          <w:w w:val="90"/>
        </w:rPr>
        <w:t>abandonados,</w:t>
      </w:r>
      <w:r>
        <w:rPr>
          <w:spacing w:val="-1"/>
          <w:w w:val="90"/>
        </w:rPr>
        <w:t> </w:t>
      </w:r>
      <w:r>
        <w:rPr>
          <w:w w:val="90"/>
        </w:rPr>
        <w:t>o</w:t>
      </w:r>
      <w:r>
        <w:rPr>
          <w:spacing w:val="-1"/>
          <w:w w:val="90"/>
        </w:rPr>
        <w:t> </w:t>
      </w:r>
      <w:r>
        <w:rPr>
          <w:w w:val="90"/>
        </w:rPr>
        <w:t>rescatados</w:t>
      </w:r>
      <w:r>
        <w:rPr>
          <w:spacing w:val="-1"/>
          <w:w w:val="90"/>
        </w:rPr>
        <w:t> </w:t>
      </w:r>
      <w:r>
        <w:rPr>
          <w:w w:val="90"/>
        </w:rPr>
        <w:t>por</w:t>
      </w:r>
      <w:r>
        <w:rPr>
          <w:spacing w:val="-1"/>
          <w:w w:val="90"/>
        </w:rPr>
        <w:t> </w:t>
      </w:r>
      <w:r>
        <w:rPr>
          <w:w w:val="90"/>
        </w:rPr>
        <w:t>encontrarse</w:t>
      </w:r>
      <w:r>
        <w:rPr>
          <w:spacing w:val="-1"/>
          <w:w w:val="90"/>
        </w:rPr>
        <w:t> </w:t>
      </w:r>
      <w:r>
        <w:rPr>
          <w:w w:val="90"/>
        </w:rPr>
        <w:t>en</w:t>
      </w:r>
      <w:r>
        <w:rPr>
          <w:spacing w:val="-1"/>
          <w:w w:val="90"/>
        </w:rPr>
        <w:t> </w:t>
      </w:r>
      <w:r>
        <w:rPr>
          <w:w w:val="90"/>
        </w:rPr>
        <w:t>riesgo,</w:t>
      </w:r>
      <w:r>
        <w:rPr>
          <w:spacing w:val="-1"/>
          <w:w w:val="90"/>
        </w:rPr>
        <w:t> </w:t>
      </w:r>
      <w:r>
        <w:rPr>
          <w:w w:val="90"/>
        </w:rPr>
        <w:t>o</w:t>
      </w:r>
      <w:r>
        <w:rPr>
          <w:spacing w:val="-1"/>
          <w:w w:val="90"/>
        </w:rPr>
        <w:t> </w:t>
      </w:r>
      <w:r>
        <w:rPr>
          <w:w w:val="90"/>
        </w:rPr>
        <w:t>en</w:t>
      </w:r>
      <w:r>
        <w:rPr>
          <w:spacing w:val="-1"/>
          <w:w w:val="90"/>
        </w:rPr>
        <w:t> </w:t>
      </w:r>
      <w:r>
        <w:rPr>
          <w:w w:val="90"/>
        </w:rPr>
        <w:t>condición</w:t>
      </w:r>
      <w:r>
        <w:rPr>
          <w:spacing w:val="-1"/>
          <w:w w:val="90"/>
        </w:rPr>
        <w:t> </w:t>
      </w:r>
      <w:r>
        <w:rPr>
          <w:w w:val="90"/>
        </w:rPr>
        <w:t>de </w:t>
      </w:r>
      <w:r>
        <w:rPr>
          <w:w w:val="80"/>
        </w:rPr>
        <w:t>desprotección, o ser víctimas de maltrato animal, o sean considerados potencialmente peligrosos, o por hallarse deambulando o </w:t>
      </w:r>
      <w:r>
        <w:rPr>
          <w:spacing w:val="-2"/>
          <w:w w:val="90"/>
        </w:rPr>
        <w:t>transitando libremente, o en condiciones no adecuadas en vías o espacios públicos del área urbana y rural de la ciudad, </w:t>
      </w:r>
      <w:r>
        <w:rPr>
          <w:w w:val="80"/>
        </w:rPr>
        <w:t>conllevando a causar perturbación o peligro para las personas o los bienes de uso público y/o privado, afectar zonas de manejo y preservación ambiental, y en general, por razones del orden contemplado en las normas urbanísticas, de uso del suelo, de salud </w:t>
      </w:r>
      <w:r>
        <w:rPr>
          <w:spacing w:val="-2"/>
          <w:w w:val="85"/>
        </w:rPr>
        <w:t>pública, de convivencia ciudadana, de protección animal, de derechos y libertades públicas.</w:t>
      </w:r>
    </w:p>
    <w:p>
      <w:pPr>
        <w:pStyle w:val="BodyText"/>
        <w:spacing w:before="222"/>
        <w:ind w:left="1339"/>
        <w:jc w:val="both"/>
      </w:pPr>
      <w:r>
        <w:rPr>
          <w:w w:val="80"/>
          <w:u w:val="single"/>
        </w:rPr>
        <w:t>Segunda</w:t>
      </w:r>
      <w:r>
        <w:rPr>
          <w:spacing w:val="-6"/>
          <w:u w:val="single"/>
        </w:rPr>
        <w:t> </w:t>
      </w:r>
      <w:r>
        <w:rPr>
          <w:w w:val="80"/>
          <w:u w:val="single"/>
        </w:rPr>
        <w:t>Fase</w:t>
      </w:r>
      <w:r>
        <w:rPr>
          <w:spacing w:val="-5"/>
          <w:u w:val="single"/>
        </w:rPr>
        <w:t> </w:t>
      </w:r>
      <w:r>
        <w:rPr>
          <w:w w:val="80"/>
          <w:u w:val="single"/>
        </w:rPr>
        <w:t>del</w:t>
      </w:r>
      <w:r>
        <w:rPr>
          <w:spacing w:val="-5"/>
          <w:u w:val="single"/>
        </w:rPr>
        <w:t> </w:t>
      </w:r>
      <w:r>
        <w:rPr>
          <w:w w:val="80"/>
          <w:u w:val="single"/>
        </w:rPr>
        <w:t>Centro</w:t>
      </w:r>
      <w:r>
        <w:rPr>
          <w:spacing w:val="-6"/>
          <w:u w:val="single"/>
        </w:rPr>
        <w:t> </w:t>
      </w:r>
      <w:r>
        <w:rPr>
          <w:w w:val="80"/>
          <w:u w:val="single"/>
        </w:rPr>
        <w:t>de</w:t>
      </w:r>
      <w:r>
        <w:rPr>
          <w:spacing w:val="-5"/>
          <w:u w:val="single"/>
        </w:rPr>
        <w:t> </w:t>
      </w:r>
      <w:r>
        <w:rPr>
          <w:w w:val="80"/>
          <w:u w:val="single"/>
        </w:rPr>
        <w:t>Atención</w:t>
      </w:r>
      <w:r>
        <w:rPr>
          <w:spacing w:val="-5"/>
          <w:u w:val="single"/>
        </w:rPr>
        <w:t> </w:t>
      </w:r>
      <w:r>
        <w:rPr>
          <w:w w:val="80"/>
          <w:u w:val="single"/>
        </w:rPr>
        <w:t>y</w:t>
      </w:r>
      <w:r>
        <w:rPr>
          <w:spacing w:val="-6"/>
          <w:u w:val="single"/>
        </w:rPr>
        <w:t> </w:t>
      </w:r>
      <w:r>
        <w:rPr>
          <w:w w:val="80"/>
          <w:u w:val="single"/>
        </w:rPr>
        <w:t>Valoración</w:t>
      </w:r>
      <w:r>
        <w:rPr>
          <w:spacing w:val="-5"/>
          <w:u w:val="single"/>
        </w:rPr>
        <w:t> </w:t>
      </w:r>
      <w:r>
        <w:rPr>
          <w:w w:val="80"/>
          <w:u w:val="single"/>
        </w:rPr>
        <w:t>de</w:t>
      </w:r>
      <w:r>
        <w:rPr>
          <w:spacing w:val="-5"/>
          <w:u w:val="single"/>
        </w:rPr>
        <w:t> </w:t>
      </w:r>
      <w:r>
        <w:rPr>
          <w:w w:val="80"/>
          <w:u w:val="single"/>
        </w:rPr>
        <w:t>Flora</w:t>
      </w:r>
      <w:r>
        <w:rPr>
          <w:spacing w:val="-6"/>
          <w:u w:val="single"/>
        </w:rPr>
        <w:t> </w:t>
      </w:r>
      <w:r>
        <w:rPr>
          <w:w w:val="80"/>
          <w:u w:val="single"/>
        </w:rPr>
        <w:t>y</w:t>
      </w:r>
      <w:r>
        <w:rPr>
          <w:spacing w:val="-5"/>
          <w:u w:val="single"/>
        </w:rPr>
        <w:t> </w:t>
      </w:r>
      <w:r>
        <w:rPr>
          <w:w w:val="80"/>
          <w:u w:val="single"/>
        </w:rPr>
        <w:t>Fauna</w:t>
      </w:r>
      <w:r>
        <w:rPr>
          <w:spacing w:val="-5"/>
          <w:u w:val="single"/>
        </w:rPr>
        <w:t> </w:t>
      </w:r>
      <w:r>
        <w:rPr>
          <w:spacing w:val="-2"/>
          <w:w w:val="80"/>
          <w:u w:val="single"/>
        </w:rPr>
        <w:t>Silvestre</w:t>
      </w:r>
    </w:p>
    <w:p>
      <w:pPr>
        <w:pStyle w:val="BodyText"/>
        <w:spacing w:before="226"/>
        <w:ind w:left="1339" w:right="412"/>
        <w:jc w:val="both"/>
      </w:pPr>
      <w:r>
        <w:rPr>
          <w:w w:val="80"/>
        </w:rPr>
        <w:t>Construir la Segunda Fase del Centro de Atención y Valoración de Flora y Fauna Silvestre, realizando estudios y diseños definitivos </w:t>
      </w:r>
      <w:r>
        <w:rPr>
          <w:w w:val="85"/>
        </w:rPr>
        <w:t>de</w:t>
      </w:r>
      <w:r>
        <w:rPr>
          <w:spacing w:val="-6"/>
          <w:w w:val="85"/>
        </w:rPr>
        <w:t> </w:t>
      </w:r>
      <w:r>
        <w:rPr>
          <w:w w:val="85"/>
        </w:rPr>
        <w:t>la</w:t>
      </w:r>
      <w:r>
        <w:rPr>
          <w:spacing w:val="-6"/>
          <w:w w:val="85"/>
        </w:rPr>
        <w:t> </w:t>
      </w:r>
      <w:r>
        <w:rPr>
          <w:w w:val="85"/>
        </w:rPr>
        <w:t>obra</w:t>
      </w:r>
      <w:r>
        <w:rPr>
          <w:spacing w:val="-5"/>
          <w:w w:val="85"/>
        </w:rPr>
        <w:t> </w:t>
      </w:r>
      <w:r>
        <w:rPr>
          <w:w w:val="85"/>
        </w:rPr>
        <w:t>(licencia,</w:t>
      </w:r>
      <w:r>
        <w:rPr>
          <w:spacing w:val="-6"/>
          <w:w w:val="85"/>
        </w:rPr>
        <w:t> </w:t>
      </w:r>
      <w:r>
        <w:rPr>
          <w:w w:val="85"/>
        </w:rPr>
        <w:t>consultoría</w:t>
      </w:r>
      <w:r>
        <w:rPr>
          <w:spacing w:val="-5"/>
          <w:w w:val="85"/>
        </w:rPr>
        <w:t> </w:t>
      </w:r>
      <w:r>
        <w:rPr>
          <w:w w:val="85"/>
        </w:rPr>
        <w:t>e</w:t>
      </w:r>
      <w:r>
        <w:rPr>
          <w:spacing w:val="-6"/>
          <w:w w:val="85"/>
        </w:rPr>
        <w:t> </w:t>
      </w:r>
      <w:r>
        <w:rPr>
          <w:w w:val="85"/>
        </w:rPr>
        <w:t>interventoría)</w:t>
      </w:r>
      <w:r>
        <w:rPr>
          <w:spacing w:val="-5"/>
          <w:w w:val="85"/>
        </w:rPr>
        <w:t> </w:t>
      </w:r>
      <w:r>
        <w:rPr>
          <w:w w:val="85"/>
        </w:rPr>
        <w:t>para</w:t>
      </w:r>
      <w:r>
        <w:rPr>
          <w:spacing w:val="-6"/>
          <w:w w:val="85"/>
        </w:rPr>
        <w:t> </w:t>
      </w:r>
      <w:r>
        <w:rPr>
          <w:w w:val="85"/>
        </w:rPr>
        <w:t>finalmente</w:t>
      </w:r>
      <w:r>
        <w:rPr>
          <w:spacing w:val="-5"/>
          <w:w w:val="85"/>
        </w:rPr>
        <w:t> </w:t>
      </w:r>
      <w:r>
        <w:rPr>
          <w:w w:val="85"/>
        </w:rPr>
        <w:t>ejecutar</w:t>
      </w:r>
      <w:r>
        <w:rPr>
          <w:spacing w:val="-6"/>
          <w:w w:val="85"/>
        </w:rPr>
        <w:t> </w:t>
      </w:r>
      <w:r>
        <w:rPr>
          <w:w w:val="85"/>
        </w:rPr>
        <w:t>el</w:t>
      </w:r>
      <w:r>
        <w:rPr>
          <w:spacing w:val="-6"/>
          <w:w w:val="85"/>
        </w:rPr>
        <w:t> </w:t>
      </w:r>
      <w:r>
        <w:rPr>
          <w:w w:val="85"/>
        </w:rPr>
        <w:t>contrato</w:t>
      </w:r>
      <w:r>
        <w:rPr>
          <w:spacing w:val="-5"/>
          <w:w w:val="85"/>
        </w:rPr>
        <w:t> </w:t>
      </w:r>
      <w:r>
        <w:rPr>
          <w:w w:val="85"/>
        </w:rPr>
        <w:t>de</w:t>
      </w:r>
      <w:r>
        <w:rPr>
          <w:spacing w:val="-6"/>
          <w:w w:val="85"/>
        </w:rPr>
        <w:t> </w:t>
      </w:r>
      <w:r>
        <w:rPr>
          <w:w w:val="85"/>
        </w:rPr>
        <w:t>obra.</w:t>
      </w:r>
      <w:r>
        <w:rPr>
          <w:spacing w:val="-5"/>
          <w:w w:val="85"/>
        </w:rPr>
        <w:t> </w:t>
      </w:r>
      <w:r>
        <w:rPr>
          <w:w w:val="85"/>
        </w:rPr>
        <w:t>Que</w:t>
      </w:r>
      <w:r>
        <w:rPr>
          <w:spacing w:val="-6"/>
          <w:w w:val="85"/>
        </w:rPr>
        <w:t> </w:t>
      </w:r>
      <w:r>
        <w:rPr>
          <w:w w:val="85"/>
        </w:rPr>
        <w:t>consistirá</w:t>
      </w:r>
      <w:r>
        <w:rPr>
          <w:spacing w:val="-5"/>
          <w:w w:val="85"/>
        </w:rPr>
        <w:t> </w:t>
      </w:r>
      <w:r>
        <w:rPr>
          <w:w w:val="85"/>
        </w:rPr>
        <w:t>en</w:t>
      </w:r>
      <w:r>
        <w:rPr>
          <w:spacing w:val="-6"/>
          <w:w w:val="85"/>
        </w:rPr>
        <w:t> </w:t>
      </w:r>
      <w:r>
        <w:rPr>
          <w:w w:val="85"/>
        </w:rPr>
        <w:t>un</w:t>
      </w:r>
      <w:r>
        <w:rPr>
          <w:spacing w:val="-6"/>
          <w:w w:val="85"/>
        </w:rPr>
        <w:t> </w:t>
      </w:r>
      <w:r>
        <w:rPr>
          <w:w w:val="85"/>
        </w:rPr>
        <w:t>espacio</w:t>
      </w:r>
      <w:r>
        <w:rPr>
          <w:spacing w:val="-5"/>
          <w:w w:val="85"/>
        </w:rPr>
        <w:t> </w:t>
      </w:r>
      <w:r>
        <w:rPr>
          <w:w w:val="85"/>
        </w:rPr>
        <w:t>que </w:t>
      </w:r>
      <w:r>
        <w:rPr>
          <w:w w:val="80"/>
        </w:rPr>
        <w:t>permita almacenar, tratar y conservar los productos maderables y no maderables provenientes de la tala ilegal que en Colombia alcanza un 42% de la producción total de madera y Bogotá es su principal centro de destino ya que concentra más del 50% de la industria forestal colombiana que transforma y comercializa productos maderables como muebles, contrachapados, pisos, otros productos de carpintería, accesorios y artesanías. Por lo que la Secretaría deberá generar control sobre industrias forestales que</w:t>
      </w:r>
      <w:r>
        <w:rPr>
          <w:spacing w:val="80"/>
        </w:rPr>
        <w:t> </w:t>
      </w:r>
      <w:r>
        <w:rPr>
          <w:w w:val="80"/>
        </w:rPr>
        <w:t>no</w:t>
      </w:r>
      <w:r>
        <w:rPr>
          <w:spacing w:val="-2"/>
          <w:w w:val="80"/>
        </w:rPr>
        <w:t> </w:t>
      </w:r>
      <w:r>
        <w:rPr>
          <w:w w:val="80"/>
        </w:rPr>
        <w:t>se</w:t>
      </w:r>
      <w:r>
        <w:rPr>
          <w:spacing w:val="-2"/>
          <w:w w:val="80"/>
        </w:rPr>
        <w:t> </w:t>
      </w:r>
      <w:r>
        <w:rPr>
          <w:w w:val="80"/>
        </w:rPr>
        <w:t>encuentren</w:t>
      </w:r>
      <w:r>
        <w:rPr>
          <w:spacing w:val="-2"/>
          <w:w w:val="80"/>
        </w:rPr>
        <w:t> </w:t>
      </w:r>
      <w:r>
        <w:rPr>
          <w:w w:val="80"/>
        </w:rPr>
        <w:t>registradas</w:t>
      </w:r>
      <w:r>
        <w:rPr>
          <w:spacing w:val="-2"/>
          <w:w w:val="80"/>
        </w:rPr>
        <w:t> </w:t>
      </w:r>
      <w:r>
        <w:rPr>
          <w:w w:val="80"/>
        </w:rPr>
        <w:t>ante</w:t>
      </w:r>
      <w:r>
        <w:rPr>
          <w:spacing w:val="-2"/>
          <w:w w:val="80"/>
        </w:rPr>
        <w:t> </w:t>
      </w:r>
      <w:r>
        <w:rPr>
          <w:w w:val="80"/>
        </w:rPr>
        <w:t>la</w:t>
      </w:r>
      <w:r>
        <w:rPr>
          <w:spacing w:val="-2"/>
          <w:w w:val="80"/>
        </w:rPr>
        <w:t> </w:t>
      </w:r>
      <w:r>
        <w:rPr>
          <w:w w:val="80"/>
        </w:rPr>
        <w:t>autoridad</w:t>
      </w:r>
      <w:r>
        <w:rPr>
          <w:spacing w:val="-2"/>
          <w:w w:val="80"/>
        </w:rPr>
        <w:t> </w:t>
      </w:r>
      <w:r>
        <w:rPr>
          <w:w w:val="80"/>
        </w:rPr>
        <w:t>ambiental</w:t>
      </w:r>
      <w:r>
        <w:rPr>
          <w:spacing w:val="-2"/>
          <w:w w:val="80"/>
        </w:rPr>
        <w:t> </w:t>
      </w:r>
      <w:r>
        <w:rPr>
          <w:w w:val="80"/>
        </w:rPr>
        <w:t>y</w:t>
      </w:r>
      <w:r>
        <w:rPr>
          <w:spacing w:val="-2"/>
          <w:w w:val="80"/>
        </w:rPr>
        <w:t> </w:t>
      </w:r>
      <w:r>
        <w:rPr>
          <w:w w:val="80"/>
        </w:rPr>
        <w:t>que</w:t>
      </w:r>
      <w:r>
        <w:rPr>
          <w:spacing w:val="-2"/>
          <w:w w:val="80"/>
        </w:rPr>
        <w:t> </w:t>
      </w:r>
      <w:r>
        <w:rPr>
          <w:w w:val="80"/>
        </w:rPr>
        <w:t>podrían</w:t>
      </w:r>
      <w:r>
        <w:rPr>
          <w:spacing w:val="-2"/>
          <w:w w:val="80"/>
        </w:rPr>
        <w:t> </w:t>
      </w:r>
      <w:r>
        <w:rPr>
          <w:w w:val="80"/>
        </w:rPr>
        <w:t>estar</w:t>
      </w:r>
      <w:r>
        <w:rPr>
          <w:spacing w:val="-2"/>
          <w:w w:val="80"/>
        </w:rPr>
        <w:t> </w:t>
      </w:r>
      <w:r>
        <w:rPr>
          <w:w w:val="80"/>
        </w:rPr>
        <w:t>participando</w:t>
      </w:r>
      <w:r>
        <w:rPr>
          <w:spacing w:val="-2"/>
          <w:w w:val="80"/>
        </w:rPr>
        <w:t> </w:t>
      </w:r>
      <w:r>
        <w:rPr>
          <w:w w:val="80"/>
        </w:rPr>
        <w:t>en</w:t>
      </w:r>
      <w:r>
        <w:rPr>
          <w:spacing w:val="-2"/>
          <w:w w:val="80"/>
        </w:rPr>
        <w:t> </w:t>
      </w:r>
      <w:r>
        <w:rPr>
          <w:w w:val="80"/>
        </w:rPr>
        <w:t>la</w:t>
      </w:r>
      <w:r>
        <w:rPr>
          <w:spacing w:val="-2"/>
          <w:w w:val="80"/>
        </w:rPr>
        <w:t> </w:t>
      </w:r>
      <w:r>
        <w:rPr>
          <w:w w:val="80"/>
        </w:rPr>
        <w:t>cadena</w:t>
      </w:r>
      <w:r>
        <w:rPr>
          <w:spacing w:val="-2"/>
          <w:w w:val="80"/>
        </w:rPr>
        <w:t> </w:t>
      </w:r>
      <w:r>
        <w:rPr>
          <w:w w:val="80"/>
        </w:rPr>
        <w:t>de</w:t>
      </w:r>
      <w:r>
        <w:rPr>
          <w:spacing w:val="-2"/>
          <w:w w:val="80"/>
        </w:rPr>
        <w:t> </w:t>
      </w:r>
      <w:r>
        <w:rPr>
          <w:w w:val="80"/>
        </w:rPr>
        <w:t>tráfico</w:t>
      </w:r>
      <w:r>
        <w:rPr>
          <w:spacing w:val="-2"/>
          <w:w w:val="80"/>
        </w:rPr>
        <w:t> </w:t>
      </w:r>
      <w:r>
        <w:rPr>
          <w:w w:val="80"/>
        </w:rPr>
        <w:t>ilícito</w:t>
      </w:r>
      <w:r>
        <w:rPr>
          <w:spacing w:val="-2"/>
          <w:w w:val="80"/>
        </w:rPr>
        <w:t> </w:t>
      </w:r>
      <w:r>
        <w:rPr>
          <w:w w:val="80"/>
        </w:rPr>
        <w:t>de maderas, </w:t>
      </w:r>
      <w:r>
        <w:rPr>
          <w:w w:val="85"/>
        </w:rPr>
        <w:t>que</w:t>
      </w:r>
      <w:r>
        <w:rPr>
          <w:w w:val="85"/>
        </w:rPr>
        <w:t> a</w:t>
      </w:r>
      <w:r>
        <w:rPr>
          <w:w w:val="85"/>
        </w:rPr>
        <w:t> través</w:t>
      </w:r>
      <w:r>
        <w:rPr>
          <w:w w:val="85"/>
        </w:rPr>
        <w:t> de</w:t>
      </w:r>
      <w:r>
        <w:rPr>
          <w:w w:val="85"/>
        </w:rPr>
        <w:t> procedimientos</w:t>
      </w:r>
      <w:r>
        <w:rPr>
          <w:w w:val="85"/>
        </w:rPr>
        <w:t> de</w:t>
      </w:r>
      <w:r>
        <w:rPr>
          <w:w w:val="85"/>
        </w:rPr>
        <w:t> rescate,</w:t>
      </w:r>
      <w:r>
        <w:rPr>
          <w:w w:val="85"/>
        </w:rPr>
        <w:t> recepción,</w:t>
      </w:r>
      <w:r>
        <w:rPr>
          <w:w w:val="85"/>
        </w:rPr>
        <w:t> decomiso</w:t>
      </w:r>
      <w:r>
        <w:rPr>
          <w:w w:val="85"/>
        </w:rPr>
        <w:t> preventivo,</w:t>
      </w:r>
      <w:r>
        <w:rPr>
          <w:w w:val="85"/>
        </w:rPr>
        <w:t> aprehensión</w:t>
      </w:r>
      <w:r>
        <w:rPr>
          <w:w w:val="85"/>
        </w:rPr>
        <w:t> preventiva</w:t>
      </w:r>
      <w:r>
        <w:rPr>
          <w:w w:val="85"/>
        </w:rPr>
        <w:t> o</w:t>
      </w:r>
      <w:r>
        <w:rPr>
          <w:w w:val="85"/>
        </w:rPr>
        <w:t> incautación</w:t>
      </w:r>
      <w:r>
        <w:rPr>
          <w:w w:val="85"/>
        </w:rPr>
        <w:t> serán resguardadas</w:t>
      </w:r>
      <w:r>
        <w:rPr>
          <w:spacing w:val="-6"/>
          <w:w w:val="85"/>
        </w:rPr>
        <w:t> </w:t>
      </w:r>
      <w:r>
        <w:rPr>
          <w:w w:val="85"/>
        </w:rPr>
        <w:t>en</w:t>
      </w:r>
      <w:r>
        <w:rPr>
          <w:spacing w:val="-6"/>
          <w:w w:val="85"/>
        </w:rPr>
        <w:t> </w:t>
      </w:r>
      <w:r>
        <w:rPr>
          <w:w w:val="85"/>
        </w:rPr>
        <w:t>la</w:t>
      </w:r>
      <w:r>
        <w:rPr>
          <w:spacing w:val="-5"/>
          <w:w w:val="85"/>
        </w:rPr>
        <w:t> </w:t>
      </w:r>
      <w:r>
        <w:rPr>
          <w:w w:val="85"/>
        </w:rPr>
        <w:t>Infraestructura</w:t>
      </w:r>
      <w:r>
        <w:rPr>
          <w:spacing w:val="-6"/>
          <w:w w:val="85"/>
        </w:rPr>
        <w:t> </w:t>
      </w:r>
      <w:r>
        <w:rPr>
          <w:w w:val="85"/>
        </w:rPr>
        <w:t>que</w:t>
      </w:r>
      <w:r>
        <w:rPr>
          <w:spacing w:val="-5"/>
          <w:w w:val="85"/>
        </w:rPr>
        <w:t> </w:t>
      </w:r>
      <w:r>
        <w:rPr>
          <w:w w:val="85"/>
        </w:rPr>
        <w:t>la</w:t>
      </w:r>
      <w:r>
        <w:rPr>
          <w:spacing w:val="-6"/>
          <w:w w:val="85"/>
        </w:rPr>
        <w:t> </w:t>
      </w:r>
      <w:r>
        <w:rPr>
          <w:w w:val="85"/>
        </w:rPr>
        <w:t>Entidad</w:t>
      </w:r>
      <w:r>
        <w:rPr>
          <w:spacing w:val="-5"/>
          <w:w w:val="85"/>
        </w:rPr>
        <w:t> </w:t>
      </w:r>
      <w:r>
        <w:rPr>
          <w:w w:val="85"/>
        </w:rPr>
        <w:t>construya</w:t>
      </w:r>
      <w:r>
        <w:rPr>
          <w:spacing w:val="-6"/>
          <w:w w:val="85"/>
        </w:rPr>
        <w:t> </w:t>
      </w:r>
      <w:r>
        <w:rPr>
          <w:w w:val="85"/>
        </w:rPr>
        <w:t>y</w:t>
      </w:r>
      <w:r>
        <w:rPr>
          <w:spacing w:val="-5"/>
          <w:w w:val="85"/>
        </w:rPr>
        <w:t> </w:t>
      </w:r>
      <w:r>
        <w:rPr>
          <w:w w:val="85"/>
        </w:rPr>
        <w:t>adecue</w:t>
      </w:r>
      <w:r>
        <w:rPr>
          <w:spacing w:val="-6"/>
          <w:w w:val="85"/>
        </w:rPr>
        <w:t> </w:t>
      </w:r>
      <w:r>
        <w:rPr>
          <w:w w:val="85"/>
        </w:rPr>
        <w:t>para</w:t>
      </w:r>
      <w:r>
        <w:rPr>
          <w:spacing w:val="-6"/>
          <w:w w:val="85"/>
        </w:rPr>
        <w:t> </w:t>
      </w:r>
      <w:r>
        <w:rPr>
          <w:w w:val="85"/>
        </w:rPr>
        <w:t>tal</w:t>
      </w:r>
      <w:r>
        <w:rPr>
          <w:spacing w:val="-5"/>
          <w:w w:val="85"/>
        </w:rPr>
        <w:t> </w:t>
      </w:r>
      <w:r>
        <w:rPr>
          <w:w w:val="85"/>
        </w:rPr>
        <w:t>fin.</w:t>
      </w:r>
    </w:p>
    <w:p>
      <w:pPr>
        <w:pStyle w:val="BodyText"/>
        <w:spacing w:before="225"/>
        <w:ind w:left="1339"/>
        <w:jc w:val="both"/>
      </w:pPr>
      <w:r>
        <w:rPr>
          <w:w w:val="80"/>
          <w:u w:val="single"/>
        </w:rPr>
        <w:t>Mantenimiento</w:t>
      </w:r>
      <w:r>
        <w:rPr>
          <w:spacing w:val="-3"/>
          <w:u w:val="single"/>
        </w:rPr>
        <w:t> </w:t>
      </w:r>
      <w:r>
        <w:rPr>
          <w:w w:val="80"/>
          <w:u w:val="single"/>
        </w:rPr>
        <w:t>infraestructuras</w:t>
      </w:r>
      <w:r>
        <w:rPr>
          <w:spacing w:val="-2"/>
          <w:u w:val="single"/>
        </w:rPr>
        <w:t> </w:t>
      </w:r>
      <w:r>
        <w:rPr>
          <w:w w:val="80"/>
          <w:u w:val="single"/>
        </w:rPr>
        <w:t>y</w:t>
      </w:r>
      <w:r>
        <w:rPr>
          <w:spacing w:val="-2"/>
          <w:u w:val="single"/>
        </w:rPr>
        <w:t> </w:t>
      </w:r>
      <w:r>
        <w:rPr>
          <w:spacing w:val="-2"/>
          <w:w w:val="80"/>
          <w:u w:val="single"/>
        </w:rPr>
        <w:t>equipos</w:t>
      </w:r>
    </w:p>
    <w:p>
      <w:pPr>
        <w:pStyle w:val="BodyText"/>
        <w:spacing w:before="1"/>
      </w:pPr>
    </w:p>
    <w:p>
      <w:pPr>
        <w:pStyle w:val="BodyText"/>
        <w:ind w:left="1339" w:right="412"/>
        <w:jc w:val="both"/>
      </w:pPr>
      <w:r>
        <w:rPr>
          <w:w w:val="80"/>
        </w:rPr>
        <w:t>la infraestructura actual de la SDA, presenta deterioro</w:t>
      </w:r>
      <w:r>
        <w:rPr>
          <w:spacing w:val="40"/>
        </w:rPr>
        <w:t> </w:t>
      </w:r>
      <w:r>
        <w:rPr>
          <w:w w:val="80"/>
        </w:rPr>
        <w:t>por factores como el</w:t>
      </w:r>
      <w:r>
        <w:rPr>
          <w:spacing w:val="40"/>
        </w:rPr>
        <w:t> </w:t>
      </w:r>
      <w:r>
        <w:rPr>
          <w:w w:val="80"/>
        </w:rPr>
        <w:t>paso del tiempo, agresiones exteriores, ausencia de mantenimiento efectivo, obsolescencia e insuficiencia de espacios; donde se observa la necesidad de realizar actividades como </w:t>
      </w:r>
      <w:r>
        <w:rPr>
          <w:w w:val="85"/>
        </w:rPr>
        <w:t>diagnóstico y formulación</w:t>
      </w:r>
      <w:r>
        <w:rPr>
          <w:spacing w:val="40"/>
        </w:rPr>
        <w:t> </w:t>
      </w:r>
      <w:r>
        <w:rPr>
          <w:w w:val="85"/>
        </w:rPr>
        <w:t>para finalmente ejecutar el mantenimiento de la infraestructura de la SDA, generando con esto la </w:t>
      </w:r>
      <w:r>
        <w:rPr>
          <w:w w:val="80"/>
        </w:rPr>
        <w:t>conservación de los inmuebles, el adecuado funcionamiento de los sistemas de seguridad y disminuyendo al máximo siniestros </w:t>
      </w:r>
      <w:r>
        <w:rPr>
          <w:w w:val="90"/>
        </w:rPr>
        <w:t>dentro de la entidad.</w:t>
      </w:r>
    </w:p>
    <w:p>
      <w:pPr>
        <w:pStyle w:val="BodyText"/>
        <w:spacing w:before="227"/>
        <w:ind w:left="1339"/>
        <w:jc w:val="both"/>
      </w:pPr>
      <w:r>
        <w:rPr>
          <w:w w:val="80"/>
          <w:u w:val="single"/>
        </w:rPr>
        <w:t>Estructura</w:t>
      </w:r>
      <w:r>
        <w:rPr>
          <w:spacing w:val="-5"/>
          <w:u w:val="single"/>
        </w:rPr>
        <w:t> </w:t>
      </w:r>
      <w:r>
        <w:rPr>
          <w:w w:val="80"/>
          <w:u w:val="single"/>
        </w:rPr>
        <w:t>orgánica</w:t>
      </w:r>
      <w:r>
        <w:rPr>
          <w:spacing w:val="-4"/>
          <w:u w:val="single"/>
        </w:rPr>
        <w:t> </w:t>
      </w:r>
      <w:r>
        <w:rPr>
          <w:w w:val="80"/>
          <w:u w:val="single"/>
        </w:rPr>
        <w:t>y</w:t>
      </w:r>
      <w:r>
        <w:rPr>
          <w:spacing w:val="-5"/>
          <w:u w:val="single"/>
        </w:rPr>
        <w:t> </w:t>
      </w:r>
      <w:r>
        <w:rPr>
          <w:spacing w:val="-2"/>
          <w:w w:val="80"/>
          <w:u w:val="single"/>
        </w:rPr>
        <w:t>funcional:</w:t>
      </w:r>
    </w:p>
    <w:p>
      <w:pPr>
        <w:pStyle w:val="BodyText"/>
        <w:spacing w:after="0"/>
        <w:jc w:val="both"/>
        <w:sectPr>
          <w:pgSz w:w="12240" w:h="15840"/>
          <w:pgMar w:header="1402" w:footer="0" w:top="3020" w:bottom="280" w:left="360" w:right="720"/>
        </w:sectPr>
      </w:pPr>
    </w:p>
    <w:p>
      <w:pPr>
        <w:pStyle w:val="BodyText"/>
      </w:pPr>
    </w:p>
    <w:p>
      <w:pPr>
        <w:pStyle w:val="BodyText"/>
      </w:pPr>
    </w:p>
    <w:p>
      <w:pPr>
        <w:pStyle w:val="BodyText"/>
        <w:spacing w:before="98"/>
      </w:pPr>
    </w:p>
    <w:p>
      <w:pPr>
        <w:pStyle w:val="BodyText"/>
        <w:spacing w:line="237" w:lineRule="auto"/>
        <w:ind w:left="1339" w:right="413"/>
        <w:jc w:val="both"/>
      </w:pPr>
      <w:r>
        <w:rPr>
          <w:w w:val="80"/>
        </w:rPr>
        <w:t>La Secretaría Distrital de Ambiente ha buscado aunar recursos humanos, técnicos y administrativos para el fortalecimiento de la gestión, adecuando la infraestructura a fin de dar cumplimiento total a la legislación ambiental en temas relacionados con el uso eficiente del agua, de la energía, gestión integral de residuos sólidos, mejoramiento de condiciones ambientales internas, control</w:t>
      </w:r>
      <w:r>
        <w:rPr>
          <w:spacing w:val="80"/>
        </w:rPr>
        <w:t> </w:t>
      </w:r>
      <w:r>
        <w:rPr>
          <w:w w:val="85"/>
        </w:rPr>
        <w:t>de emisiones atmosféricas y compras sostenibles.</w:t>
      </w:r>
    </w:p>
    <w:p>
      <w:pPr>
        <w:pStyle w:val="BodyText"/>
        <w:spacing w:before="5"/>
      </w:pPr>
    </w:p>
    <w:p>
      <w:pPr>
        <w:pStyle w:val="BodyText"/>
        <w:ind w:left="1339" w:right="410"/>
        <w:jc w:val="both"/>
      </w:pPr>
      <w:r>
        <w:rPr>
          <w:w w:val="80"/>
        </w:rPr>
        <w:t>Asimismo, se ha evaluado y determinado que el talento humano se constituye como un recurso eminentemente dinámico, por tal razón</w:t>
      </w:r>
      <w:r>
        <w:rPr/>
        <w:t> </w:t>
      </w:r>
      <w:r>
        <w:rPr>
          <w:w w:val="80"/>
        </w:rPr>
        <w:t>requiere</w:t>
      </w:r>
      <w:r>
        <w:rPr/>
        <w:t> </w:t>
      </w:r>
      <w:r>
        <w:rPr>
          <w:w w:val="80"/>
        </w:rPr>
        <w:t>aportes</w:t>
      </w:r>
      <w:r>
        <w:rPr/>
        <w:t> </w:t>
      </w:r>
      <w:r>
        <w:rPr>
          <w:w w:val="80"/>
        </w:rPr>
        <w:t>para</w:t>
      </w:r>
      <w:r>
        <w:rPr/>
        <w:t> </w:t>
      </w:r>
      <w:r>
        <w:rPr>
          <w:w w:val="80"/>
        </w:rPr>
        <w:t>desarrollar</w:t>
      </w:r>
      <w:r>
        <w:rPr/>
        <w:t> </w:t>
      </w:r>
      <w:r>
        <w:rPr>
          <w:w w:val="80"/>
        </w:rPr>
        <w:t>habilidades,</w:t>
      </w:r>
      <w:r>
        <w:rPr/>
        <w:t> </w:t>
      </w:r>
      <w:r>
        <w:rPr>
          <w:w w:val="80"/>
        </w:rPr>
        <w:t>obtener</w:t>
      </w:r>
      <w:r>
        <w:rPr/>
        <w:t> </w:t>
      </w:r>
      <w:r>
        <w:rPr>
          <w:w w:val="80"/>
        </w:rPr>
        <w:t>nuevos</w:t>
      </w:r>
      <w:r>
        <w:rPr/>
        <w:t> </w:t>
      </w:r>
      <w:r>
        <w:rPr>
          <w:w w:val="80"/>
        </w:rPr>
        <w:t>conocimientos</w:t>
      </w:r>
      <w:r>
        <w:rPr/>
        <w:t> </w:t>
      </w:r>
      <w:r>
        <w:rPr>
          <w:w w:val="80"/>
        </w:rPr>
        <w:t>y</w:t>
      </w:r>
      <w:r>
        <w:rPr/>
        <w:t> </w:t>
      </w:r>
      <w:r>
        <w:rPr>
          <w:w w:val="80"/>
        </w:rPr>
        <w:t>modificar</w:t>
      </w:r>
      <w:r>
        <w:rPr/>
        <w:t> </w:t>
      </w:r>
      <w:r>
        <w:rPr>
          <w:w w:val="80"/>
        </w:rPr>
        <w:t>aptitudes</w:t>
      </w:r>
      <w:r>
        <w:rPr/>
        <w:t> </w:t>
      </w:r>
      <w:r>
        <w:rPr>
          <w:w w:val="80"/>
        </w:rPr>
        <w:t>y</w:t>
      </w:r>
      <w:r>
        <w:rPr/>
        <w:t> </w:t>
      </w:r>
      <w:r>
        <w:rPr>
          <w:w w:val="80"/>
        </w:rPr>
        <w:t>comportamientos,</w:t>
      </w:r>
      <w:r>
        <w:rPr/>
        <w:t> </w:t>
      </w:r>
      <w:r>
        <w:rPr>
          <w:w w:val="80"/>
        </w:rPr>
        <w:t>es por esto que se han adelantado programas de inducción y re- inducción en cumplimiento de las políticas de Talento Humano y se han puesto en marcha estrategias de divulgación de los valores éticos y actividades de apropiación de dichos valores mediante </w:t>
      </w:r>
      <w:r>
        <w:rPr>
          <w:w w:val="85"/>
        </w:rPr>
        <w:t>informes de seguimiento a la gestión.</w:t>
      </w:r>
    </w:p>
    <w:p>
      <w:pPr>
        <w:pStyle w:val="BodyText"/>
        <w:spacing w:before="1"/>
      </w:pPr>
    </w:p>
    <w:p>
      <w:pPr>
        <w:pStyle w:val="BodyText"/>
        <w:spacing w:line="235" w:lineRule="auto" w:before="1"/>
        <w:ind w:left="1339" w:right="413"/>
        <w:jc w:val="both"/>
      </w:pPr>
      <w:r>
        <w:rPr>
          <w:w w:val="80"/>
        </w:rPr>
        <w:t>En el mes de marzo de 2021, se inició en la SDA el ejercicio de levantamiento de cargas laborales, con el propósito de analizar y </w:t>
      </w:r>
      <w:r>
        <w:rPr>
          <w:spacing w:val="-2"/>
          <w:w w:val="85"/>
        </w:rPr>
        <w:t>dimensionar la estructura de los empleos con relación a las necesidades de la misma y su estrategia.</w:t>
      </w:r>
    </w:p>
    <w:p>
      <w:pPr>
        <w:pStyle w:val="BodyText"/>
        <w:spacing w:before="1"/>
        <w:ind w:left="1339" w:right="413"/>
        <w:jc w:val="both"/>
      </w:pPr>
      <w:r>
        <w:rPr>
          <w:w w:val="85"/>
        </w:rPr>
        <w:t>Dicho</w:t>
      </w:r>
      <w:r>
        <w:rPr>
          <w:spacing w:val="-6"/>
          <w:w w:val="85"/>
        </w:rPr>
        <w:t> </w:t>
      </w:r>
      <w:r>
        <w:rPr>
          <w:w w:val="85"/>
        </w:rPr>
        <w:t>análisis</w:t>
      </w:r>
      <w:r>
        <w:rPr>
          <w:spacing w:val="-5"/>
          <w:w w:val="85"/>
        </w:rPr>
        <w:t> </w:t>
      </w:r>
      <w:r>
        <w:rPr>
          <w:w w:val="85"/>
        </w:rPr>
        <w:t>arrojó</w:t>
      </w:r>
      <w:r>
        <w:rPr>
          <w:spacing w:val="-6"/>
          <w:w w:val="85"/>
        </w:rPr>
        <w:t> </w:t>
      </w:r>
      <w:r>
        <w:rPr>
          <w:w w:val="85"/>
        </w:rPr>
        <w:t>la</w:t>
      </w:r>
      <w:r>
        <w:rPr>
          <w:spacing w:val="-5"/>
          <w:w w:val="85"/>
        </w:rPr>
        <w:t> </w:t>
      </w:r>
      <w:r>
        <w:rPr>
          <w:w w:val="85"/>
        </w:rPr>
        <w:t>necesidad</w:t>
      </w:r>
      <w:r>
        <w:rPr>
          <w:spacing w:val="-6"/>
          <w:w w:val="85"/>
        </w:rPr>
        <w:t> </w:t>
      </w:r>
      <w:r>
        <w:rPr>
          <w:w w:val="85"/>
        </w:rPr>
        <w:t>de</w:t>
      </w:r>
      <w:r>
        <w:rPr>
          <w:spacing w:val="-5"/>
          <w:w w:val="85"/>
        </w:rPr>
        <w:t> </w:t>
      </w:r>
      <w:r>
        <w:rPr>
          <w:w w:val="85"/>
        </w:rPr>
        <w:t>fortalecer</w:t>
      </w:r>
      <w:r>
        <w:rPr>
          <w:spacing w:val="-6"/>
          <w:w w:val="85"/>
        </w:rPr>
        <w:t> </w:t>
      </w:r>
      <w:r>
        <w:rPr>
          <w:w w:val="85"/>
        </w:rPr>
        <w:t>la</w:t>
      </w:r>
      <w:r>
        <w:rPr>
          <w:spacing w:val="-5"/>
          <w:w w:val="85"/>
        </w:rPr>
        <w:t> </w:t>
      </w:r>
      <w:r>
        <w:rPr>
          <w:w w:val="85"/>
        </w:rPr>
        <w:t>planta</w:t>
      </w:r>
      <w:r>
        <w:rPr>
          <w:spacing w:val="-6"/>
          <w:w w:val="85"/>
        </w:rPr>
        <w:t> </w:t>
      </w:r>
      <w:r>
        <w:rPr>
          <w:w w:val="85"/>
        </w:rPr>
        <w:t>de</w:t>
      </w:r>
      <w:r>
        <w:rPr>
          <w:spacing w:val="-5"/>
          <w:w w:val="85"/>
        </w:rPr>
        <w:t> </w:t>
      </w:r>
      <w:r>
        <w:rPr>
          <w:w w:val="85"/>
        </w:rPr>
        <w:t>personal</w:t>
      </w:r>
      <w:r>
        <w:rPr>
          <w:spacing w:val="-6"/>
          <w:w w:val="85"/>
        </w:rPr>
        <w:t> </w:t>
      </w:r>
      <w:r>
        <w:rPr>
          <w:w w:val="85"/>
        </w:rPr>
        <w:t>en</w:t>
      </w:r>
      <w:r>
        <w:rPr>
          <w:spacing w:val="-5"/>
          <w:w w:val="85"/>
        </w:rPr>
        <w:t> </w:t>
      </w:r>
      <w:r>
        <w:rPr>
          <w:w w:val="85"/>
        </w:rPr>
        <w:t>quinientos</w:t>
      </w:r>
      <w:r>
        <w:rPr>
          <w:spacing w:val="-6"/>
          <w:w w:val="85"/>
        </w:rPr>
        <w:t> </w:t>
      </w:r>
      <w:r>
        <w:rPr>
          <w:w w:val="85"/>
        </w:rPr>
        <w:t>ochenta</w:t>
      </w:r>
      <w:r>
        <w:rPr>
          <w:spacing w:val="-5"/>
          <w:w w:val="85"/>
        </w:rPr>
        <w:t> </w:t>
      </w:r>
      <w:r>
        <w:rPr>
          <w:w w:val="85"/>
        </w:rPr>
        <w:t>y</w:t>
      </w:r>
      <w:r>
        <w:rPr>
          <w:spacing w:val="-6"/>
          <w:w w:val="85"/>
        </w:rPr>
        <w:t> </w:t>
      </w:r>
      <w:r>
        <w:rPr>
          <w:w w:val="85"/>
        </w:rPr>
        <w:t>ocho</w:t>
      </w:r>
      <w:r>
        <w:rPr>
          <w:spacing w:val="-5"/>
          <w:w w:val="85"/>
        </w:rPr>
        <w:t> </w:t>
      </w:r>
      <w:r>
        <w:rPr>
          <w:w w:val="85"/>
        </w:rPr>
        <w:t>(588)</w:t>
      </w:r>
      <w:r>
        <w:rPr>
          <w:spacing w:val="-6"/>
          <w:w w:val="85"/>
        </w:rPr>
        <w:t> </w:t>
      </w:r>
      <w:r>
        <w:rPr>
          <w:w w:val="85"/>
        </w:rPr>
        <w:t>nuevos</w:t>
      </w:r>
      <w:r>
        <w:rPr>
          <w:spacing w:val="-5"/>
          <w:w w:val="85"/>
        </w:rPr>
        <w:t> </w:t>
      </w:r>
      <w:r>
        <w:rPr>
          <w:w w:val="85"/>
        </w:rPr>
        <w:t>empleos</w:t>
      </w:r>
      <w:r>
        <w:rPr>
          <w:spacing w:val="-6"/>
          <w:w w:val="85"/>
        </w:rPr>
        <w:t> </w:t>
      </w:r>
      <w:r>
        <w:rPr>
          <w:w w:val="85"/>
        </w:rPr>
        <w:t>que </w:t>
      </w:r>
      <w:r>
        <w:rPr>
          <w:w w:val="80"/>
        </w:rPr>
        <w:t>sumados a los ciento cuarenta y dos (142) cargos aprobados actualmente equivalen a setecientos treinta (730) cargos, lo que se </w:t>
      </w:r>
      <w:r>
        <w:rPr>
          <w:w w:val="85"/>
        </w:rPr>
        <w:t>representa un incremento porcentual de 414%.</w:t>
      </w:r>
    </w:p>
    <w:p>
      <w:pPr>
        <w:pStyle w:val="BodyText"/>
        <w:spacing w:before="227"/>
        <w:ind w:left="1339" w:right="410"/>
        <w:jc w:val="both"/>
      </w:pPr>
      <w:r>
        <w:rPr>
          <w:w w:val="85"/>
        </w:rPr>
        <w:t>Entre las conclusiones frente a la estructura orgánica se indica que en el mapa de procesos de la Entidad existen errores </w:t>
      </w:r>
      <w:r>
        <w:rPr>
          <w:w w:val="90"/>
        </w:rPr>
        <w:t>conceptuales</w:t>
      </w:r>
      <w:r>
        <w:rPr>
          <w:spacing w:val="-9"/>
          <w:w w:val="90"/>
        </w:rPr>
        <w:t> </w:t>
      </w:r>
      <w:r>
        <w:rPr>
          <w:w w:val="90"/>
        </w:rPr>
        <w:t>y</w:t>
      </w:r>
      <w:r>
        <w:rPr>
          <w:spacing w:val="-8"/>
          <w:w w:val="90"/>
        </w:rPr>
        <w:t> </w:t>
      </w:r>
      <w:r>
        <w:rPr>
          <w:w w:val="90"/>
        </w:rPr>
        <w:t>de</w:t>
      </w:r>
      <w:r>
        <w:rPr>
          <w:spacing w:val="-8"/>
          <w:w w:val="90"/>
        </w:rPr>
        <w:t> </w:t>
      </w:r>
      <w:r>
        <w:rPr>
          <w:w w:val="90"/>
        </w:rPr>
        <w:t>forma,</w:t>
      </w:r>
      <w:r>
        <w:rPr>
          <w:spacing w:val="-9"/>
          <w:w w:val="90"/>
        </w:rPr>
        <w:t> </w:t>
      </w:r>
      <w:r>
        <w:rPr>
          <w:w w:val="90"/>
        </w:rPr>
        <w:t>pues</w:t>
      </w:r>
      <w:r>
        <w:rPr>
          <w:spacing w:val="-8"/>
          <w:w w:val="90"/>
        </w:rPr>
        <w:t> </w:t>
      </w:r>
      <w:r>
        <w:rPr>
          <w:w w:val="90"/>
        </w:rPr>
        <w:t>a</w:t>
      </w:r>
      <w:r>
        <w:rPr>
          <w:spacing w:val="-8"/>
          <w:w w:val="90"/>
        </w:rPr>
        <w:t> </w:t>
      </w:r>
      <w:r>
        <w:rPr>
          <w:w w:val="90"/>
        </w:rPr>
        <w:t>simple</w:t>
      </w:r>
      <w:r>
        <w:rPr>
          <w:spacing w:val="-9"/>
          <w:w w:val="90"/>
        </w:rPr>
        <w:t> </w:t>
      </w:r>
      <w:r>
        <w:rPr>
          <w:w w:val="90"/>
        </w:rPr>
        <w:t>vista</w:t>
      </w:r>
      <w:r>
        <w:rPr>
          <w:spacing w:val="-8"/>
          <w:w w:val="90"/>
        </w:rPr>
        <w:t> </w:t>
      </w:r>
      <w:r>
        <w:rPr>
          <w:w w:val="90"/>
        </w:rPr>
        <w:t>no</w:t>
      </w:r>
      <w:r>
        <w:rPr>
          <w:spacing w:val="-9"/>
          <w:w w:val="90"/>
        </w:rPr>
        <w:t> </w:t>
      </w:r>
      <w:r>
        <w:rPr>
          <w:w w:val="90"/>
        </w:rPr>
        <w:t>se</w:t>
      </w:r>
      <w:r>
        <w:rPr>
          <w:spacing w:val="-8"/>
          <w:w w:val="90"/>
        </w:rPr>
        <w:t> </w:t>
      </w:r>
      <w:r>
        <w:rPr>
          <w:w w:val="90"/>
        </w:rPr>
        <w:t>visualizan</w:t>
      </w:r>
      <w:r>
        <w:rPr>
          <w:spacing w:val="-8"/>
          <w:w w:val="90"/>
        </w:rPr>
        <w:t> </w:t>
      </w:r>
      <w:r>
        <w:rPr>
          <w:w w:val="90"/>
        </w:rPr>
        <w:t>algunos</w:t>
      </w:r>
      <w:r>
        <w:rPr>
          <w:spacing w:val="-9"/>
          <w:w w:val="90"/>
        </w:rPr>
        <w:t> </w:t>
      </w:r>
      <w:r>
        <w:rPr>
          <w:w w:val="90"/>
        </w:rPr>
        <w:t>procesos</w:t>
      </w:r>
      <w:r>
        <w:rPr>
          <w:spacing w:val="-8"/>
          <w:w w:val="90"/>
        </w:rPr>
        <w:t> </w:t>
      </w:r>
      <w:r>
        <w:rPr>
          <w:w w:val="90"/>
        </w:rPr>
        <w:t>que</w:t>
      </w:r>
      <w:r>
        <w:rPr>
          <w:spacing w:val="-8"/>
          <w:w w:val="90"/>
        </w:rPr>
        <w:t> </w:t>
      </w:r>
      <w:r>
        <w:rPr>
          <w:w w:val="90"/>
        </w:rPr>
        <w:t>hacen</w:t>
      </w:r>
      <w:r>
        <w:rPr>
          <w:spacing w:val="-9"/>
          <w:w w:val="90"/>
        </w:rPr>
        <w:t> </w:t>
      </w:r>
      <w:r>
        <w:rPr>
          <w:w w:val="90"/>
        </w:rPr>
        <w:t>parte</w:t>
      </w:r>
      <w:r>
        <w:rPr>
          <w:spacing w:val="-8"/>
          <w:w w:val="90"/>
        </w:rPr>
        <w:t> </w:t>
      </w:r>
      <w:r>
        <w:rPr>
          <w:w w:val="90"/>
        </w:rPr>
        <w:t>de</w:t>
      </w:r>
      <w:r>
        <w:rPr>
          <w:spacing w:val="-8"/>
          <w:w w:val="90"/>
        </w:rPr>
        <w:t> </w:t>
      </w:r>
      <w:r>
        <w:rPr>
          <w:w w:val="90"/>
        </w:rPr>
        <w:t>la</w:t>
      </w:r>
      <w:r>
        <w:rPr>
          <w:spacing w:val="-9"/>
          <w:w w:val="90"/>
        </w:rPr>
        <w:t> </w:t>
      </w:r>
      <w:r>
        <w:rPr>
          <w:w w:val="90"/>
        </w:rPr>
        <w:t>cadena</w:t>
      </w:r>
      <w:r>
        <w:rPr>
          <w:spacing w:val="-8"/>
          <w:w w:val="90"/>
        </w:rPr>
        <w:t> </w:t>
      </w:r>
      <w:r>
        <w:rPr>
          <w:w w:val="90"/>
        </w:rPr>
        <w:t>de</w:t>
      </w:r>
      <w:r>
        <w:rPr>
          <w:spacing w:val="-8"/>
          <w:w w:val="90"/>
        </w:rPr>
        <w:t> </w:t>
      </w:r>
      <w:r>
        <w:rPr>
          <w:w w:val="90"/>
        </w:rPr>
        <w:t>valor; </w:t>
      </w:r>
      <w:r>
        <w:rPr>
          <w:w w:val="80"/>
        </w:rPr>
        <w:t>adicionalmente, al analizar detalladamente cada proceso se encuentran imprecisiones en la clasificación de los procedimientos </w:t>
      </w:r>
      <w:r>
        <w:rPr>
          <w:w w:val="85"/>
        </w:rPr>
        <w:t>asociados a éstos. Lo anterior hace que no se establezca con claridad cómo se llevan a cabo las actividades relativas a la planeación institucional de la SDA.</w:t>
      </w:r>
    </w:p>
    <w:p>
      <w:pPr>
        <w:pStyle w:val="BodyText"/>
        <w:spacing w:before="228"/>
        <w:ind w:left="1339" w:right="413"/>
        <w:jc w:val="both"/>
      </w:pPr>
      <w:r>
        <w:rPr>
          <w:w w:val="85"/>
        </w:rPr>
        <w:t>Respecto</w:t>
      </w:r>
      <w:r>
        <w:rPr>
          <w:spacing w:val="-5"/>
          <w:w w:val="85"/>
        </w:rPr>
        <w:t> </w:t>
      </w:r>
      <w:r>
        <w:rPr>
          <w:w w:val="85"/>
        </w:rPr>
        <w:t>a</w:t>
      </w:r>
      <w:r>
        <w:rPr>
          <w:spacing w:val="-5"/>
          <w:w w:val="85"/>
        </w:rPr>
        <w:t> </w:t>
      </w:r>
      <w:r>
        <w:rPr>
          <w:w w:val="85"/>
        </w:rPr>
        <w:t>la</w:t>
      </w:r>
      <w:r>
        <w:rPr>
          <w:spacing w:val="-5"/>
          <w:w w:val="85"/>
        </w:rPr>
        <w:t> </w:t>
      </w:r>
      <w:r>
        <w:rPr>
          <w:w w:val="85"/>
        </w:rPr>
        <w:t>gestión</w:t>
      </w:r>
      <w:r>
        <w:rPr>
          <w:spacing w:val="-5"/>
          <w:w w:val="85"/>
        </w:rPr>
        <w:t> </w:t>
      </w:r>
      <w:r>
        <w:rPr>
          <w:w w:val="85"/>
        </w:rPr>
        <w:t>del</w:t>
      </w:r>
      <w:r>
        <w:rPr>
          <w:spacing w:val="-5"/>
          <w:w w:val="85"/>
        </w:rPr>
        <w:t> </w:t>
      </w:r>
      <w:r>
        <w:rPr>
          <w:w w:val="85"/>
        </w:rPr>
        <w:t>conocimiento</w:t>
      </w:r>
      <w:r>
        <w:rPr>
          <w:spacing w:val="-5"/>
          <w:w w:val="85"/>
        </w:rPr>
        <w:t> </w:t>
      </w:r>
      <w:r>
        <w:rPr>
          <w:w w:val="85"/>
        </w:rPr>
        <w:t>y</w:t>
      </w:r>
      <w:r>
        <w:rPr>
          <w:spacing w:val="-5"/>
          <w:w w:val="85"/>
        </w:rPr>
        <w:t> </w:t>
      </w:r>
      <w:r>
        <w:rPr>
          <w:w w:val="85"/>
        </w:rPr>
        <w:t>la</w:t>
      </w:r>
      <w:r>
        <w:rPr>
          <w:spacing w:val="-5"/>
          <w:w w:val="85"/>
        </w:rPr>
        <w:t> </w:t>
      </w:r>
      <w:r>
        <w:rPr>
          <w:w w:val="85"/>
        </w:rPr>
        <w:t>innovación</w:t>
      </w:r>
      <w:r>
        <w:rPr>
          <w:spacing w:val="-5"/>
          <w:w w:val="85"/>
        </w:rPr>
        <w:t> </w:t>
      </w:r>
      <w:r>
        <w:rPr>
          <w:w w:val="85"/>
        </w:rPr>
        <w:t>como</w:t>
      </w:r>
      <w:r>
        <w:rPr>
          <w:spacing w:val="-5"/>
          <w:w w:val="85"/>
        </w:rPr>
        <w:t> </w:t>
      </w:r>
      <w:r>
        <w:rPr>
          <w:w w:val="85"/>
        </w:rPr>
        <w:t>eje</w:t>
      </w:r>
      <w:r>
        <w:rPr>
          <w:spacing w:val="-5"/>
          <w:w w:val="85"/>
        </w:rPr>
        <w:t> </w:t>
      </w:r>
      <w:r>
        <w:rPr>
          <w:w w:val="85"/>
        </w:rPr>
        <w:t>transversal</w:t>
      </w:r>
      <w:r>
        <w:rPr>
          <w:spacing w:val="-5"/>
          <w:w w:val="85"/>
        </w:rPr>
        <w:t> </w:t>
      </w:r>
      <w:r>
        <w:rPr>
          <w:w w:val="85"/>
        </w:rPr>
        <w:t>que</w:t>
      </w:r>
      <w:r>
        <w:rPr>
          <w:spacing w:val="-5"/>
          <w:w w:val="85"/>
        </w:rPr>
        <w:t> </w:t>
      </w:r>
      <w:r>
        <w:rPr>
          <w:w w:val="85"/>
        </w:rPr>
        <w:t>fortalece</w:t>
      </w:r>
      <w:r>
        <w:rPr>
          <w:spacing w:val="-5"/>
          <w:w w:val="85"/>
        </w:rPr>
        <w:t> </w:t>
      </w:r>
      <w:r>
        <w:rPr>
          <w:w w:val="85"/>
        </w:rPr>
        <w:t>la</w:t>
      </w:r>
      <w:r>
        <w:rPr>
          <w:spacing w:val="-5"/>
          <w:w w:val="85"/>
        </w:rPr>
        <w:t> </w:t>
      </w:r>
      <w:r>
        <w:rPr>
          <w:w w:val="85"/>
        </w:rPr>
        <w:t>gestión</w:t>
      </w:r>
      <w:r>
        <w:rPr>
          <w:spacing w:val="-5"/>
          <w:w w:val="85"/>
        </w:rPr>
        <w:t> </w:t>
      </w:r>
      <w:r>
        <w:rPr>
          <w:w w:val="85"/>
        </w:rPr>
        <w:t>del</w:t>
      </w:r>
      <w:r>
        <w:rPr>
          <w:spacing w:val="-5"/>
          <w:w w:val="85"/>
        </w:rPr>
        <w:t> </w:t>
      </w:r>
      <w:r>
        <w:rPr>
          <w:w w:val="85"/>
        </w:rPr>
        <w:t>Talento</w:t>
      </w:r>
      <w:r>
        <w:rPr>
          <w:spacing w:val="-5"/>
          <w:w w:val="85"/>
        </w:rPr>
        <w:t> </w:t>
      </w:r>
      <w:r>
        <w:rPr>
          <w:w w:val="85"/>
        </w:rPr>
        <w:t>Humano,</w:t>
      </w:r>
      <w:r>
        <w:rPr>
          <w:spacing w:val="-5"/>
          <w:w w:val="85"/>
        </w:rPr>
        <w:t> </w:t>
      </w:r>
      <w:r>
        <w:rPr>
          <w:w w:val="85"/>
        </w:rPr>
        <w:t>así </w:t>
      </w:r>
      <w:r>
        <w:rPr>
          <w:w w:val="80"/>
        </w:rPr>
        <w:t>como el Direccionamiento Estratégico y la planeación institucional, según lo indicado en el MIPG, no se encuentra la gestión</w:t>
      </w:r>
      <w:r>
        <w:rPr/>
        <w:t> </w:t>
      </w:r>
      <w:r>
        <w:rPr>
          <w:w w:val="80"/>
        </w:rPr>
        <w:t>de</w:t>
      </w:r>
      <w:r>
        <w:rPr>
          <w:spacing w:val="40"/>
        </w:rPr>
        <w:t> </w:t>
      </w:r>
      <w:r>
        <w:rPr>
          <w:w w:val="85"/>
        </w:rPr>
        <w:t>este</w:t>
      </w:r>
      <w:r>
        <w:rPr>
          <w:spacing w:val="-8"/>
          <w:w w:val="85"/>
        </w:rPr>
        <w:t> </w:t>
      </w:r>
      <w:r>
        <w:rPr>
          <w:w w:val="85"/>
        </w:rPr>
        <w:t>aspecto</w:t>
      </w:r>
      <w:r>
        <w:rPr>
          <w:spacing w:val="-6"/>
          <w:w w:val="85"/>
        </w:rPr>
        <w:t> </w:t>
      </w:r>
      <w:r>
        <w:rPr>
          <w:w w:val="85"/>
        </w:rPr>
        <w:t>en</w:t>
      </w:r>
      <w:r>
        <w:rPr>
          <w:spacing w:val="-5"/>
          <w:w w:val="85"/>
        </w:rPr>
        <w:t> </w:t>
      </w:r>
      <w:r>
        <w:rPr>
          <w:w w:val="85"/>
        </w:rPr>
        <w:t>el</w:t>
      </w:r>
      <w:r>
        <w:rPr>
          <w:spacing w:val="-6"/>
          <w:w w:val="85"/>
        </w:rPr>
        <w:t> </w:t>
      </w:r>
      <w:r>
        <w:rPr>
          <w:w w:val="85"/>
        </w:rPr>
        <w:t>marco</w:t>
      </w:r>
      <w:r>
        <w:rPr>
          <w:spacing w:val="-5"/>
          <w:w w:val="85"/>
        </w:rPr>
        <w:t> </w:t>
      </w:r>
      <w:r>
        <w:rPr>
          <w:w w:val="85"/>
        </w:rPr>
        <w:t>del</w:t>
      </w:r>
      <w:r>
        <w:rPr>
          <w:spacing w:val="-6"/>
          <w:w w:val="85"/>
        </w:rPr>
        <w:t> </w:t>
      </w:r>
      <w:r>
        <w:rPr>
          <w:w w:val="85"/>
        </w:rPr>
        <w:t>proceso</w:t>
      </w:r>
      <w:r>
        <w:rPr>
          <w:spacing w:val="-5"/>
          <w:w w:val="85"/>
        </w:rPr>
        <w:t> </w:t>
      </w:r>
      <w:r>
        <w:rPr>
          <w:w w:val="85"/>
        </w:rPr>
        <w:t>de</w:t>
      </w:r>
      <w:r>
        <w:rPr>
          <w:spacing w:val="-6"/>
          <w:w w:val="85"/>
        </w:rPr>
        <w:t> </w:t>
      </w:r>
      <w:r>
        <w:rPr>
          <w:w w:val="85"/>
        </w:rPr>
        <w:t>Direccionamiento</w:t>
      </w:r>
      <w:r>
        <w:rPr>
          <w:spacing w:val="-5"/>
          <w:w w:val="85"/>
        </w:rPr>
        <w:t> </w:t>
      </w:r>
      <w:r>
        <w:rPr>
          <w:w w:val="85"/>
        </w:rPr>
        <w:t>Estratégico.</w:t>
      </w:r>
    </w:p>
    <w:p>
      <w:pPr>
        <w:pStyle w:val="BodyText"/>
        <w:spacing w:before="226"/>
        <w:ind w:left="1339" w:right="412"/>
        <w:jc w:val="both"/>
      </w:pPr>
      <w:r>
        <w:rPr>
          <w:w w:val="80"/>
        </w:rPr>
        <w:t>Al identificar la particular vocación de la Secretaría, ésta revela su papel protagónico en materia de formulación de política pública</w:t>
      </w:r>
      <w:r>
        <w:rPr>
          <w:spacing w:val="40"/>
        </w:rPr>
        <w:t> </w:t>
      </w:r>
      <w:r>
        <w:rPr>
          <w:w w:val="80"/>
        </w:rPr>
        <w:t>en los temas ambientales y en la ejecución e implementación de proyectos, así como en el cumplimiento irrestricto de Autoridad </w:t>
      </w:r>
      <w:r>
        <w:rPr>
          <w:spacing w:val="-2"/>
          <w:w w:val="90"/>
        </w:rPr>
        <w:t>Ambiental.</w:t>
      </w:r>
    </w:p>
    <w:p>
      <w:pPr>
        <w:pStyle w:val="BodyText"/>
        <w:spacing w:before="4"/>
      </w:pPr>
    </w:p>
    <w:p>
      <w:pPr>
        <w:pStyle w:val="BodyText"/>
        <w:spacing w:line="237" w:lineRule="auto"/>
        <w:ind w:left="1339" w:right="413"/>
        <w:jc w:val="both"/>
      </w:pPr>
      <w:r>
        <w:rPr>
          <w:w w:val="80"/>
        </w:rPr>
        <w:t>Para materializar las acciones necesarias de la Secretaría, de cara a la normatividad vigente, al PDD y a su Plan Estratégico, es </w:t>
      </w:r>
      <w:r>
        <w:rPr>
          <w:w w:val="85"/>
        </w:rPr>
        <w:t>conveniente hacer unos ajustes a su estructura organizacional y funcional que permitan un modelo de operación, donde la </w:t>
      </w:r>
      <w:r>
        <w:rPr>
          <w:spacing w:val="-2"/>
          <w:w w:val="85"/>
        </w:rPr>
        <w:t>estructura esté más acorde con su mapa de procesos, propendiendo por el mejoramiento a la gestión.</w:t>
      </w:r>
    </w:p>
    <w:p>
      <w:pPr>
        <w:pStyle w:val="BodyText"/>
        <w:spacing w:before="2"/>
      </w:pPr>
    </w:p>
    <w:p>
      <w:pPr>
        <w:pStyle w:val="BodyText"/>
        <w:ind w:left="1339"/>
        <w:jc w:val="both"/>
      </w:pPr>
      <w:r>
        <w:rPr>
          <w:w w:val="80"/>
          <w:u w:val="single"/>
        </w:rPr>
        <w:t>Gestión</w:t>
      </w:r>
      <w:r>
        <w:rPr>
          <w:spacing w:val="-4"/>
          <w:u w:val="single"/>
        </w:rPr>
        <w:t> </w:t>
      </w:r>
      <w:r>
        <w:rPr>
          <w:spacing w:val="-2"/>
          <w:w w:val="90"/>
          <w:u w:val="single"/>
        </w:rPr>
        <w:t>Documental:</w:t>
      </w:r>
    </w:p>
    <w:p>
      <w:pPr>
        <w:pStyle w:val="BodyText"/>
        <w:spacing w:before="1"/>
      </w:pPr>
    </w:p>
    <w:p>
      <w:pPr>
        <w:pStyle w:val="BodyText"/>
        <w:ind w:left="1339" w:right="411"/>
        <w:jc w:val="both"/>
      </w:pPr>
      <w:r>
        <w:rPr>
          <w:w w:val="80"/>
        </w:rPr>
        <w:t>La entidad ha venido fortaleciendo y afianzando las operaciones de la gestión documental contribuyendo a la conservación de la memoria</w:t>
      </w:r>
      <w:r>
        <w:rPr/>
        <w:t> </w:t>
      </w:r>
      <w:r>
        <w:rPr>
          <w:w w:val="80"/>
        </w:rPr>
        <w:t>institucional</w:t>
      </w:r>
      <w:r>
        <w:rPr/>
        <w:t> </w:t>
      </w:r>
      <w:r>
        <w:rPr>
          <w:w w:val="80"/>
        </w:rPr>
        <w:t>que</w:t>
      </w:r>
      <w:r>
        <w:rPr/>
        <w:t> </w:t>
      </w:r>
      <w:r>
        <w:rPr>
          <w:w w:val="80"/>
        </w:rPr>
        <w:t>es</w:t>
      </w:r>
      <w:r>
        <w:rPr/>
        <w:t> </w:t>
      </w:r>
      <w:r>
        <w:rPr>
          <w:w w:val="80"/>
        </w:rPr>
        <w:t>uno</w:t>
      </w:r>
      <w:r>
        <w:rPr/>
        <w:t> </w:t>
      </w:r>
      <w:r>
        <w:rPr>
          <w:w w:val="80"/>
        </w:rPr>
        <w:t>de</w:t>
      </w:r>
      <w:r>
        <w:rPr/>
        <w:t> </w:t>
      </w:r>
      <w:r>
        <w:rPr>
          <w:w w:val="80"/>
        </w:rPr>
        <w:t>sus</w:t>
      </w:r>
      <w:r>
        <w:rPr/>
        <w:t> </w:t>
      </w:r>
      <w:r>
        <w:rPr>
          <w:w w:val="80"/>
        </w:rPr>
        <w:t>activos</w:t>
      </w:r>
      <w:r>
        <w:rPr/>
        <w:t> </w:t>
      </w:r>
      <w:r>
        <w:rPr>
          <w:w w:val="80"/>
        </w:rPr>
        <w:t>más</w:t>
      </w:r>
      <w:r>
        <w:rPr/>
        <w:t> </w:t>
      </w:r>
      <w:r>
        <w:rPr>
          <w:w w:val="80"/>
        </w:rPr>
        <w:t>preciados.</w:t>
      </w:r>
      <w:r>
        <w:rPr/>
        <w:t> </w:t>
      </w:r>
      <w:r>
        <w:rPr>
          <w:w w:val="80"/>
        </w:rPr>
        <w:t>En</w:t>
      </w:r>
      <w:r>
        <w:rPr/>
        <w:t> </w:t>
      </w:r>
      <w:r>
        <w:rPr>
          <w:w w:val="80"/>
        </w:rPr>
        <w:t>este</w:t>
      </w:r>
      <w:r>
        <w:rPr/>
        <w:t> </w:t>
      </w:r>
      <w:r>
        <w:rPr>
          <w:w w:val="80"/>
        </w:rPr>
        <w:t>sentido,</w:t>
      </w:r>
      <w:r>
        <w:rPr/>
        <w:t> </w:t>
      </w:r>
      <w:r>
        <w:rPr>
          <w:w w:val="80"/>
        </w:rPr>
        <w:t>a</w:t>
      </w:r>
      <w:r>
        <w:rPr/>
        <w:t> </w:t>
      </w:r>
      <w:r>
        <w:rPr>
          <w:w w:val="80"/>
        </w:rPr>
        <w:t>través</w:t>
      </w:r>
      <w:r>
        <w:rPr/>
        <w:t> </w:t>
      </w:r>
      <w:r>
        <w:rPr>
          <w:w w:val="80"/>
        </w:rPr>
        <w:t>de</w:t>
      </w:r>
      <w:r>
        <w:rPr/>
        <w:t> </w:t>
      </w:r>
      <w:r>
        <w:rPr>
          <w:w w:val="80"/>
        </w:rPr>
        <w:t>la</w:t>
      </w:r>
      <w:r>
        <w:rPr/>
        <w:t> </w:t>
      </w:r>
      <w:r>
        <w:rPr>
          <w:w w:val="80"/>
        </w:rPr>
        <w:t>Dirección</w:t>
      </w:r>
      <w:r>
        <w:rPr/>
        <w:t> </w:t>
      </w:r>
      <w:r>
        <w:rPr>
          <w:w w:val="80"/>
        </w:rPr>
        <w:t>de</w:t>
      </w:r>
      <w:r>
        <w:rPr/>
        <w:t> </w:t>
      </w:r>
      <w:r>
        <w:rPr>
          <w:w w:val="80"/>
        </w:rPr>
        <w:t>Gestión</w:t>
      </w:r>
      <w:r>
        <w:rPr/>
        <w:t> </w:t>
      </w:r>
      <w:r>
        <w:rPr>
          <w:w w:val="80"/>
        </w:rPr>
        <w:t>Corporativa </w:t>
      </w:r>
      <w:r>
        <w:rPr>
          <w:w w:val="85"/>
        </w:rPr>
        <w:t>se ha buscado adelantar al máximo los procesos documentales partiendo de la adecuada administración de los archivos, </w:t>
      </w:r>
      <w:r>
        <w:rPr>
          <w:w w:val="80"/>
        </w:rPr>
        <w:t>fortaleciendo el sistema de gestión a través de sus procesos y procedimientos y mediante la capacitación permanente. Al mismo</w:t>
      </w:r>
      <w:r>
        <w:rPr>
          <w:spacing w:val="40"/>
        </w:rPr>
        <w:t> </w:t>
      </w:r>
      <w:r>
        <w:rPr>
          <w:w w:val="80"/>
        </w:rPr>
        <w:t>con apoyo de la Dirección de Planeación y Sistemas de Información, ha enfocado sus esfuerzos en la construcción de instrumentos </w:t>
      </w:r>
      <w:r>
        <w:rPr>
          <w:spacing w:val="-2"/>
          <w:w w:val="85"/>
        </w:rPr>
        <w:t>archivísticos como el Programa de Gestión Documental y el Sistema Integrado de Conservación.</w:t>
      </w:r>
    </w:p>
    <w:p>
      <w:pPr>
        <w:pStyle w:val="BodyText"/>
        <w:ind w:left="1339" w:right="413"/>
        <w:jc w:val="both"/>
      </w:pPr>
      <w:r>
        <w:rPr>
          <w:w w:val="80"/>
        </w:rPr>
        <w:t>Al presente la Entidad a partir de las necesidades normativas expuestas en materia de gestión documental y archivos ha fortalecido </w:t>
      </w:r>
      <w:r>
        <w:rPr>
          <w:w w:val="85"/>
        </w:rPr>
        <w:t>su equipo de trabajo contando con el personal idóneo para la realización de las tareas propuestas en los planes de trabajo archivísticos logrando no solo garantizar el avance en la implementación de TRD</w:t>
      </w:r>
      <w:r>
        <w:rPr>
          <w:spacing w:val="-1"/>
          <w:w w:val="85"/>
        </w:rPr>
        <w:t> </w:t>
      </w:r>
      <w:r>
        <w:rPr>
          <w:w w:val="85"/>
        </w:rPr>
        <w:t>en los archivos de gestión, sino también la</w:t>
      </w:r>
    </w:p>
    <w:p>
      <w:pPr>
        <w:pStyle w:val="BodyText"/>
        <w:spacing w:after="0"/>
        <w:jc w:val="both"/>
        <w:sectPr>
          <w:pgSz w:w="12240" w:h="15840"/>
          <w:pgMar w:header="1402" w:footer="0" w:top="3020" w:bottom="280" w:left="360" w:right="720"/>
        </w:sectPr>
      </w:pPr>
    </w:p>
    <w:p>
      <w:pPr>
        <w:pStyle w:val="BodyText"/>
      </w:pPr>
    </w:p>
    <w:p>
      <w:pPr>
        <w:pStyle w:val="BodyText"/>
        <w:spacing w:before="96"/>
      </w:pPr>
    </w:p>
    <w:p>
      <w:pPr>
        <w:pStyle w:val="BodyText"/>
        <w:ind w:left="1339" w:right="412"/>
        <w:jc w:val="both"/>
      </w:pPr>
      <w:r>
        <w:rPr>
          <w:w w:val="80"/>
        </w:rPr>
        <w:t>organización de su fondo acumulado que por restructuración en el año 2006 heredó del Departamento Administrativo del Medio </w:t>
      </w:r>
      <w:r>
        <w:rPr>
          <w:spacing w:val="-2"/>
          <w:w w:val="85"/>
        </w:rPr>
        <w:t>Ambiente – DAMA , la consecución de espacios adecuados para la custodia y conservación de los documentos análogos.</w:t>
      </w:r>
    </w:p>
    <w:p>
      <w:pPr>
        <w:pStyle w:val="BodyText"/>
        <w:spacing w:before="227"/>
        <w:ind w:left="1339" w:right="413"/>
        <w:jc w:val="both"/>
      </w:pPr>
      <w:r>
        <w:rPr>
          <w:spacing w:val="-2"/>
          <w:w w:val="85"/>
        </w:rPr>
        <w:t>En el futuro a corto plazo, se espera fortalecer aún más el sistema de gestión de documentos para que pueda contribuir con la </w:t>
      </w:r>
      <w:r>
        <w:rPr>
          <w:w w:val="85"/>
        </w:rPr>
        <w:t>administración</w:t>
      </w:r>
      <w:r>
        <w:rPr>
          <w:spacing w:val="-1"/>
          <w:w w:val="85"/>
        </w:rPr>
        <w:t> </w:t>
      </w:r>
      <w:r>
        <w:rPr>
          <w:w w:val="85"/>
        </w:rPr>
        <w:t>total</w:t>
      </w:r>
      <w:r>
        <w:rPr>
          <w:spacing w:val="-1"/>
          <w:w w:val="85"/>
        </w:rPr>
        <w:t> </w:t>
      </w:r>
      <w:r>
        <w:rPr>
          <w:w w:val="85"/>
        </w:rPr>
        <w:t>de</w:t>
      </w:r>
      <w:r>
        <w:rPr>
          <w:spacing w:val="-1"/>
          <w:w w:val="85"/>
        </w:rPr>
        <w:t> </w:t>
      </w:r>
      <w:r>
        <w:rPr>
          <w:w w:val="85"/>
        </w:rPr>
        <w:t>los</w:t>
      </w:r>
      <w:r>
        <w:rPr>
          <w:spacing w:val="-1"/>
          <w:w w:val="85"/>
        </w:rPr>
        <w:t> </w:t>
      </w:r>
      <w:r>
        <w:rPr>
          <w:w w:val="85"/>
        </w:rPr>
        <w:t>documentos</w:t>
      </w:r>
      <w:r>
        <w:rPr>
          <w:spacing w:val="-1"/>
          <w:w w:val="85"/>
        </w:rPr>
        <w:t> </w:t>
      </w:r>
      <w:r>
        <w:rPr>
          <w:w w:val="85"/>
        </w:rPr>
        <w:t>nativos</w:t>
      </w:r>
      <w:r>
        <w:rPr>
          <w:spacing w:val="-1"/>
          <w:w w:val="85"/>
        </w:rPr>
        <w:t> </w:t>
      </w:r>
      <w:r>
        <w:rPr>
          <w:w w:val="85"/>
        </w:rPr>
        <w:t>electrónicos</w:t>
      </w:r>
      <w:r>
        <w:rPr>
          <w:spacing w:val="-1"/>
          <w:w w:val="85"/>
        </w:rPr>
        <w:t> </w:t>
      </w:r>
      <w:r>
        <w:rPr>
          <w:w w:val="85"/>
        </w:rPr>
        <w:t>y</w:t>
      </w:r>
      <w:r>
        <w:rPr>
          <w:spacing w:val="-1"/>
          <w:w w:val="85"/>
        </w:rPr>
        <w:t> </w:t>
      </w:r>
      <w:r>
        <w:rPr>
          <w:w w:val="85"/>
        </w:rPr>
        <w:t>los</w:t>
      </w:r>
      <w:r>
        <w:rPr>
          <w:spacing w:val="-1"/>
          <w:w w:val="85"/>
        </w:rPr>
        <w:t> </w:t>
      </w:r>
      <w:r>
        <w:rPr>
          <w:w w:val="85"/>
        </w:rPr>
        <w:t>digitalizados</w:t>
      </w:r>
      <w:r>
        <w:rPr>
          <w:spacing w:val="-1"/>
          <w:w w:val="85"/>
        </w:rPr>
        <w:t> </w:t>
      </w:r>
      <w:r>
        <w:rPr>
          <w:w w:val="85"/>
        </w:rPr>
        <w:t>en</w:t>
      </w:r>
      <w:r>
        <w:rPr>
          <w:spacing w:val="-1"/>
          <w:w w:val="85"/>
        </w:rPr>
        <w:t> </w:t>
      </w:r>
      <w:r>
        <w:rPr>
          <w:w w:val="85"/>
        </w:rPr>
        <w:t>articulación</w:t>
      </w:r>
      <w:r>
        <w:rPr>
          <w:spacing w:val="-1"/>
          <w:w w:val="85"/>
        </w:rPr>
        <w:t> </w:t>
      </w:r>
      <w:r>
        <w:rPr>
          <w:w w:val="85"/>
        </w:rPr>
        <w:t>con</w:t>
      </w:r>
      <w:r>
        <w:rPr>
          <w:spacing w:val="-1"/>
          <w:w w:val="85"/>
        </w:rPr>
        <w:t> </w:t>
      </w:r>
      <w:r>
        <w:rPr>
          <w:w w:val="85"/>
        </w:rPr>
        <w:t>los</w:t>
      </w:r>
      <w:r>
        <w:rPr>
          <w:spacing w:val="-1"/>
          <w:w w:val="85"/>
        </w:rPr>
        <w:t> </w:t>
      </w:r>
      <w:r>
        <w:rPr>
          <w:w w:val="85"/>
        </w:rPr>
        <w:t>sistemas</w:t>
      </w:r>
      <w:r>
        <w:rPr>
          <w:spacing w:val="-1"/>
          <w:w w:val="85"/>
        </w:rPr>
        <w:t> </w:t>
      </w:r>
      <w:r>
        <w:rPr>
          <w:w w:val="85"/>
        </w:rPr>
        <w:t>internos</w:t>
      </w:r>
      <w:r>
        <w:rPr>
          <w:spacing w:val="-1"/>
          <w:w w:val="85"/>
        </w:rPr>
        <w:t> </w:t>
      </w:r>
      <w:r>
        <w:rPr>
          <w:w w:val="85"/>
        </w:rPr>
        <w:t>de</w:t>
      </w:r>
      <w:r>
        <w:rPr>
          <w:spacing w:val="-1"/>
          <w:w w:val="85"/>
        </w:rPr>
        <w:t> </w:t>
      </w:r>
      <w:r>
        <w:rPr>
          <w:w w:val="85"/>
        </w:rPr>
        <w:t>la </w:t>
      </w:r>
      <w:r>
        <w:rPr>
          <w:spacing w:val="-2"/>
          <w:w w:val="90"/>
        </w:rPr>
        <w:t>entidad.</w:t>
      </w:r>
    </w:p>
    <w:p>
      <w:pPr>
        <w:pStyle w:val="BodyText"/>
        <w:spacing w:before="226"/>
        <w:ind w:left="1339"/>
        <w:jc w:val="both"/>
      </w:pPr>
      <w:r>
        <w:rPr>
          <w:w w:val="80"/>
          <w:u w:val="single"/>
        </w:rPr>
        <w:t>Gestión</w:t>
      </w:r>
      <w:r>
        <w:rPr>
          <w:spacing w:val="-4"/>
          <w:u w:val="single"/>
        </w:rPr>
        <w:t> </w:t>
      </w:r>
      <w:r>
        <w:rPr>
          <w:w w:val="80"/>
          <w:u w:val="single"/>
        </w:rPr>
        <w:t>y</w:t>
      </w:r>
      <w:r>
        <w:rPr>
          <w:spacing w:val="-4"/>
          <w:u w:val="single"/>
        </w:rPr>
        <w:t> </w:t>
      </w:r>
      <w:r>
        <w:rPr>
          <w:w w:val="80"/>
          <w:u w:val="single"/>
        </w:rPr>
        <w:t>desempeño</w:t>
      </w:r>
      <w:r>
        <w:rPr>
          <w:spacing w:val="-4"/>
          <w:u w:val="single"/>
        </w:rPr>
        <w:t> </w:t>
      </w:r>
      <w:r>
        <w:rPr>
          <w:spacing w:val="-2"/>
          <w:w w:val="80"/>
          <w:u w:val="single"/>
        </w:rPr>
        <w:t>institucional:</w:t>
      </w:r>
    </w:p>
    <w:p>
      <w:pPr>
        <w:pStyle w:val="BodyText"/>
        <w:spacing w:before="1"/>
      </w:pPr>
    </w:p>
    <w:p>
      <w:pPr>
        <w:pStyle w:val="BodyText"/>
        <w:ind w:left="1339" w:right="411"/>
        <w:jc w:val="both"/>
      </w:pPr>
      <w:r>
        <w:rPr>
          <w:w w:val="80"/>
        </w:rPr>
        <w:t>Se identifica la necesidad de fortalecer, desde la gestión y el desempeño ambiental, diversos elementos transversales de la gestión </w:t>
      </w:r>
      <w:r>
        <w:rPr>
          <w:w w:val="85"/>
        </w:rPr>
        <w:t>institucional que resultan fundamentales para garantizar la adecuada operación de la entidad. En este sentido, se requiere </w:t>
      </w:r>
      <w:r>
        <w:rPr>
          <w:w w:val="80"/>
        </w:rPr>
        <w:t>consolidar</w:t>
      </w:r>
      <w:r>
        <w:rPr/>
        <w:t> </w:t>
      </w:r>
      <w:r>
        <w:rPr>
          <w:w w:val="80"/>
        </w:rPr>
        <w:t>y</w:t>
      </w:r>
      <w:r>
        <w:rPr/>
        <w:t> </w:t>
      </w:r>
      <w:r>
        <w:rPr>
          <w:w w:val="80"/>
        </w:rPr>
        <w:t>articular</w:t>
      </w:r>
      <w:r>
        <w:rPr/>
        <w:t> </w:t>
      </w:r>
      <w:r>
        <w:rPr>
          <w:w w:val="80"/>
        </w:rPr>
        <w:t>componentes</w:t>
      </w:r>
      <w:r>
        <w:rPr/>
        <w:t> </w:t>
      </w:r>
      <w:r>
        <w:rPr>
          <w:w w:val="80"/>
        </w:rPr>
        <w:t>jurídicos,</w:t>
      </w:r>
      <w:r>
        <w:rPr/>
        <w:t> </w:t>
      </w:r>
      <w:r>
        <w:rPr>
          <w:w w:val="80"/>
        </w:rPr>
        <w:t>administrativos</w:t>
      </w:r>
      <w:r>
        <w:rPr/>
        <w:t> </w:t>
      </w:r>
      <w:r>
        <w:rPr>
          <w:w w:val="80"/>
        </w:rPr>
        <w:t>y</w:t>
      </w:r>
      <w:r>
        <w:rPr/>
        <w:t> </w:t>
      </w:r>
      <w:r>
        <w:rPr>
          <w:w w:val="80"/>
        </w:rPr>
        <w:t>financieros</w:t>
      </w:r>
      <w:r>
        <w:rPr/>
        <w:t> </w:t>
      </w:r>
      <w:r>
        <w:rPr>
          <w:w w:val="80"/>
        </w:rPr>
        <w:t>que</w:t>
      </w:r>
      <w:r>
        <w:rPr/>
        <w:t> </w:t>
      </w:r>
      <w:r>
        <w:rPr>
          <w:w w:val="80"/>
        </w:rPr>
        <w:t>soportan</w:t>
      </w:r>
      <w:r>
        <w:rPr/>
        <w:t> </w:t>
      </w:r>
      <w:r>
        <w:rPr>
          <w:w w:val="80"/>
        </w:rPr>
        <w:t>el</w:t>
      </w:r>
      <w:r>
        <w:rPr/>
        <w:t> </w:t>
      </w:r>
      <w:r>
        <w:rPr>
          <w:w w:val="80"/>
        </w:rPr>
        <w:t>desarrollo</w:t>
      </w:r>
      <w:r>
        <w:rPr/>
        <w:t> </w:t>
      </w:r>
      <w:r>
        <w:rPr>
          <w:w w:val="80"/>
        </w:rPr>
        <w:t>de</w:t>
      </w:r>
      <w:r>
        <w:rPr/>
        <w:t> </w:t>
      </w:r>
      <w:r>
        <w:rPr>
          <w:w w:val="80"/>
        </w:rPr>
        <w:t>las</w:t>
      </w:r>
      <w:r>
        <w:rPr/>
        <w:t> </w:t>
      </w:r>
      <w:r>
        <w:rPr>
          <w:w w:val="80"/>
        </w:rPr>
        <w:t>funciones</w:t>
      </w:r>
      <w:r>
        <w:rPr/>
        <w:t> </w:t>
      </w:r>
      <w:r>
        <w:rPr>
          <w:w w:val="80"/>
        </w:rPr>
        <w:t>misionales</w:t>
      </w:r>
      <w:r>
        <w:rPr>
          <w:spacing w:val="40"/>
        </w:rPr>
        <w:t> </w:t>
      </w:r>
      <w:r>
        <w:rPr>
          <w:spacing w:val="-2"/>
          <w:w w:val="85"/>
        </w:rPr>
        <w:t>y de apoyo, asegurando su alineación con los lineamientos del Sistema Integrado de Gestión.</w:t>
      </w:r>
    </w:p>
    <w:p>
      <w:pPr>
        <w:pStyle w:val="BodyText"/>
        <w:spacing w:before="228"/>
        <w:ind w:left="1339" w:right="410"/>
        <w:jc w:val="both"/>
      </w:pPr>
      <w:r>
        <w:rPr>
          <w:w w:val="85"/>
        </w:rPr>
        <w:t>El</w:t>
      </w:r>
      <w:r>
        <w:rPr>
          <w:spacing w:val="-3"/>
          <w:w w:val="85"/>
        </w:rPr>
        <w:t> </w:t>
      </w:r>
      <w:r>
        <w:rPr>
          <w:w w:val="85"/>
        </w:rPr>
        <w:t>fortalecimiento</w:t>
      </w:r>
      <w:r>
        <w:rPr>
          <w:spacing w:val="-3"/>
          <w:w w:val="85"/>
        </w:rPr>
        <w:t> </w:t>
      </w:r>
      <w:r>
        <w:rPr>
          <w:w w:val="85"/>
        </w:rPr>
        <w:t>de</w:t>
      </w:r>
      <w:r>
        <w:rPr>
          <w:spacing w:val="-3"/>
          <w:w w:val="85"/>
        </w:rPr>
        <w:t> </w:t>
      </w:r>
      <w:r>
        <w:rPr>
          <w:w w:val="85"/>
        </w:rPr>
        <w:t>estos</w:t>
      </w:r>
      <w:r>
        <w:rPr>
          <w:spacing w:val="-3"/>
          <w:w w:val="85"/>
        </w:rPr>
        <w:t> </w:t>
      </w:r>
      <w:r>
        <w:rPr>
          <w:w w:val="85"/>
        </w:rPr>
        <w:t>componentes</w:t>
      </w:r>
      <w:r>
        <w:rPr>
          <w:spacing w:val="-3"/>
          <w:w w:val="85"/>
        </w:rPr>
        <w:t> </w:t>
      </w:r>
      <w:r>
        <w:rPr>
          <w:w w:val="85"/>
        </w:rPr>
        <w:t>transversales</w:t>
      </w:r>
      <w:r>
        <w:rPr>
          <w:spacing w:val="-3"/>
          <w:w w:val="85"/>
        </w:rPr>
        <w:t> </w:t>
      </w:r>
      <w:r>
        <w:rPr>
          <w:w w:val="85"/>
        </w:rPr>
        <w:t>permite</w:t>
      </w:r>
      <w:r>
        <w:rPr>
          <w:spacing w:val="-3"/>
          <w:w w:val="85"/>
        </w:rPr>
        <w:t> </w:t>
      </w:r>
      <w:r>
        <w:rPr>
          <w:w w:val="85"/>
        </w:rPr>
        <w:t>brindar</w:t>
      </w:r>
      <w:r>
        <w:rPr>
          <w:spacing w:val="-3"/>
          <w:w w:val="85"/>
        </w:rPr>
        <w:t> </w:t>
      </w:r>
      <w:r>
        <w:rPr>
          <w:w w:val="85"/>
        </w:rPr>
        <w:t>un</w:t>
      </w:r>
      <w:r>
        <w:rPr>
          <w:spacing w:val="-3"/>
          <w:w w:val="85"/>
        </w:rPr>
        <w:t> </w:t>
      </w:r>
      <w:r>
        <w:rPr>
          <w:w w:val="85"/>
        </w:rPr>
        <w:t>soporte</w:t>
      </w:r>
      <w:r>
        <w:rPr>
          <w:spacing w:val="-3"/>
          <w:w w:val="85"/>
        </w:rPr>
        <w:t> </w:t>
      </w:r>
      <w:r>
        <w:rPr>
          <w:w w:val="85"/>
        </w:rPr>
        <w:t>institucional</w:t>
      </w:r>
      <w:r>
        <w:rPr>
          <w:spacing w:val="-3"/>
          <w:w w:val="85"/>
        </w:rPr>
        <w:t> </w:t>
      </w:r>
      <w:r>
        <w:rPr>
          <w:w w:val="85"/>
        </w:rPr>
        <w:t>efectivo</w:t>
      </w:r>
      <w:r>
        <w:rPr>
          <w:spacing w:val="-3"/>
          <w:w w:val="85"/>
        </w:rPr>
        <w:t> </w:t>
      </w:r>
      <w:r>
        <w:rPr>
          <w:w w:val="85"/>
        </w:rPr>
        <w:t>que</w:t>
      </w:r>
      <w:r>
        <w:rPr>
          <w:spacing w:val="-3"/>
          <w:w w:val="85"/>
        </w:rPr>
        <w:t> </w:t>
      </w:r>
      <w:r>
        <w:rPr>
          <w:w w:val="85"/>
        </w:rPr>
        <w:t>apalanca</w:t>
      </w:r>
      <w:r>
        <w:rPr>
          <w:spacing w:val="-3"/>
          <w:w w:val="85"/>
        </w:rPr>
        <w:t> </w:t>
      </w:r>
      <w:r>
        <w:rPr>
          <w:w w:val="85"/>
        </w:rPr>
        <w:t>tanto</w:t>
      </w:r>
      <w:r>
        <w:rPr>
          <w:spacing w:val="-3"/>
          <w:w w:val="85"/>
        </w:rPr>
        <w:t> </w:t>
      </w:r>
      <w:r>
        <w:rPr>
          <w:w w:val="85"/>
        </w:rPr>
        <w:t>la </w:t>
      </w:r>
      <w:r>
        <w:rPr>
          <w:w w:val="90"/>
        </w:rPr>
        <w:t>gestión</w:t>
      </w:r>
      <w:r>
        <w:rPr>
          <w:spacing w:val="-8"/>
          <w:w w:val="90"/>
        </w:rPr>
        <w:t> </w:t>
      </w:r>
      <w:r>
        <w:rPr>
          <w:w w:val="90"/>
        </w:rPr>
        <w:t>de</w:t>
      </w:r>
      <w:r>
        <w:rPr>
          <w:spacing w:val="-8"/>
          <w:w w:val="90"/>
        </w:rPr>
        <w:t> </w:t>
      </w:r>
      <w:r>
        <w:rPr>
          <w:w w:val="90"/>
        </w:rPr>
        <w:t>la</w:t>
      </w:r>
      <w:r>
        <w:rPr>
          <w:spacing w:val="-8"/>
          <w:w w:val="90"/>
        </w:rPr>
        <w:t> </w:t>
      </w:r>
      <w:r>
        <w:rPr>
          <w:w w:val="90"/>
        </w:rPr>
        <w:t>alta</w:t>
      </w:r>
      <w:r>
        <w:rPr>
          <w:spacing w:val="-8"/>
          <w:w w:val="90"/>
        </w:rPr>
        <w:t> </w:t>
      </w:r>
      <w:r>
        <w:rPr>
          <w:w w:val="90"/>
        </w:rPr>
        <w:t>dirección</w:t>
      </w:r>
      <w:r>
        <w:rPr>
          <w:spacing w:val="-8"/>
          <w:w w:val="90"/>
        </w:rPr>
        <w:t> </w:t>
      </w:r>
      <w:r>
        <w:rPr>
          <w:w w:val="90"/>
        </w:rPr>
        <w:t>como</w:t>
      </w:r>
      <w:r>
        <w:rPr>
          <w:spacing w:val="-8"/>
          <w:w w:val="90"/>
        </w:rPr>
        <w:t> </w:t>
      </w:r>
      <w:r>
        <w:rPr>
          <w:w w:val="90"/>
        </w:rPr>
        <w:t>la</w:t>
      </w:r>
      <w:r>
        <w:rPr>
          <w:spacing w:val="-8"/>
          <w:w w:val="90"/>
        </w:rPr>
        <w:t> </w:t>
      </w:r>
      <w:r>
        <w:rPr>
          <w:w w:val="90"/>
        </w:rPr>
        <w:t>operación</w:t>
      </w:r>
      <w:r>
        <w:rPr>
          <w:spacing w:val="-8"/>
          <w:w w:val="90"/>
        </w:rPr>
        <w:t> </w:t>
      </w:r>
      <w:r>
        <w:rPr>
          <w:w w:val="90"/>
        </w:rPr>
        <w:t>misional</w:t>
      </w:r>
      <w:r>
        <w:rPr>
          <w:spacing w:val="-7"/>
          <w:w w:val="90"/>
        </w:rPr>
        <w:t> </w:t>
      </w:r>
      <w:r>
        <w:rPr>
          <w:w w:val="90"/>
        </w:rPr>
        <w:t>de</w:t>
      </w:r>
      <w:r>
        <w:rPr>
          <w:spacing w:val="-8"/>
          <w:w w:val="90"/>
        </w:rPr>
        <w:t> </w:t>
      </w:r>
      <w:r>
        <w:rPr>
          <w:w w:val="90"/>
        </w:rPr>
        <w:t>la</w:t>
      </w:r>
      <w:r>
        <w:rPr>
          <w:spacing w:val="-8"/>
          <w:w w:val="90"/>
        </w:rPr>
        <w:t> </w:t>
      </w:r>
      <w:r>
        <w:rPr>
          <w:w w:val="90"/>
        </w:rPr>
        <w:t>entidad,</w:t>
      </w:r>
      <w:r>
        <w:rPr>
          <w:spacing w:val="-7"/>
          <w:w w:val="90"/>
        </w:rPr>
        <w:t> </w:t>
      </w:r>
      <w:r>
        <w:rPr>
          <w:w w:val="90"/>
        </w:rPr>
        <w:t>en</w:t>
      </w:r>
      <w:r>
        <w:rPr>
          <w:spacing w:val="-8"/>
          <w:w w:val="90"/>
        </w:rPr>
        <w:t> </w:t>
      </w:r>
      <w:r>
        <w:rPr>
          <w:w w:val="90"/>
        </w:rPr>
        <w:t>la</w:t>
      </w:r>
      <w:r>
        <w:rPr>
          <w:spacing w:val="-8"/>
          <w:w w:val="90"/>
        </w:rPr>
        <w:t> </w:t>
      </w:r>
      <w:r>
        <w:rPr>
          <w:w w:val="90"/>
        </w:rPr>
        <w:t>medida</w:t>
      </w:r>
      <w:r>
        <w:rPr>
          <w:spacing w:val="-8"/>
          <w:w w:val="90"/>
        </w:rPr>
        <w:t> </w:t>
      </w:r>
      <w:r>
        <w:rPr>
          <w:w w:val="90"/>
        </w:rPr>
        <w:t>en</w:t>
      </w:r>
      <w:r>
        <w:rPr>
          <w:spacing w:val="-8"/>
          <w:w w:val="90"/>
        </w:rPr>
        <w:t> </w:t>
      </w:r>
      <w:r>
        <w:rPr>
          <w:w w:val="90"/>
        </w:rPr>
        <w:t>que</w:t>
      </w:r>
      <w:r>
        <w:rPr>
          <w:spacing w:val="-8"/>
          <w:w w:val="90"/>
        </w:rPr>
        <w:t> </w:t>
      </w:r>
      <w:r>
        <w:rPr>
          <w:w w:val="90"/>
        </w:rPr>
        <w:t>facilita</w:t>
      </w:r>
      <w:r>
        <w:rPr>
          <w:spacing w:val="-8"/>
          <w:w w:val="90"/>
        </w:rPr>
        <w:t> </w:t>
      </w:r>
      <w:r>
        <w:rPr>
          <w:w w:val="90"/>
        </w:rPr>
        <w:t>la</w:t>
      </w:r>
      <w:r>
        <w:rPr>
          <w:spacing w:val="-8"/>
          <w:w w:val="90"/>
        </w:rPr>
        <w:t> </w:t>
      </w:r>
      <w:r>
        <w:rPr>
          <w:w w:val="90"/>
        </w:rPr>
        <w:t>toma</w:t>
      </w:r>
      <w:r>
        <w:rPr>
          <w:spacing w:val="-8"/>
          <w:w w:val="90"/>
        </w:rPr>
        <w:t> </w:t>
      </w:r>
      <w:r>
        <w:rPr>
          <w:w w:val="90"/>
        </w:rPr>
        <w:t>de</w:t>
      </w:r>
      <w:r>
        <w:rPr>
          <w:spacing w:val="-8"/>
          <w:w w:val="90"/>
        </w:rPr>
        <w:t> </w:t>
      </w:r>
      <w:r>
        <w:rPr>
          <w:w w:val="90"/>
        </w:rPr>
        <w:t>decisiones </w:t>
      </w:r>
      <w:r>
        <w:rPr>
          <w:w w:val="80"/>
        </w:rPr>
        <w:t>estratégicas, mejora la coordinación entre dependencias y garantiza la disponibilidad de instrumentos técnicos, administrativos y </w:t>
      </w:r>
      <w:r>
        <w:rPr>
          <w:w w:val="85"/>
        </w:rPr>
        <w:t>financieros</w:t>
      </w:r>
      <w:r>
        <w:rPr>
          <w:spacing w:val="-4"/>
          <w:w w:val="85"/>
        </w:rPr>
        <w:t> </w:t>
      </w:r>
      <w:r>
        <w:rPr>
          <w:w w:val="85"/>
        </w:rPr>
        <w:t>para</w:t>
      </w:r>
      <w:r>
        <w:rPr>
          <w:spacing w:val="-4"/>
          <w:w w:val="85"/>
        </w:rPr>
        <w:t> </w:t>
      </w:r>
      <w:r>
        <w:rPr>
          <w:w w:val="85"/>
        </w:rPr>
        <w:t>el</w:t>
      </w:r>
      <w:r>
        <w:rPr>
          <w:spacing w:val="-4"/>
          <w:w w:val="85"/>
        </w:rPr>
        <w:t> </w:t>
      </w:r>
      <w:r>
        <w:rPr>
          <w:w w:val="85"/>
        </w:rPr>
        <w:t>desarrollo</w:t>
      </w:r>
      <w:r>
        <w:rPr>
          <w:spacing w:val="-4"/>
          <w:w w:val="85"/>
        </w:rPr>
        <w:t> </w:t>
      </w:r>
      <w:r>
        <w:rPr>
          <w:w w:val="85"/>
        </w:rPr>
        <w:t>de</w:t>
      </w:r>
      <w:r>
        <w:rPr>
          <w:spacing w:val="-4"/>
          <w:w w:val="85"/>
        </w:rPr>
        <w:t> </w:t>
      </w:r>
      <w:r>
        <w:rPr>
          <w:w w:val="85"/>
        </w:rPr>
        <w:t>las</w:t>
      </w:r>
      <w:r>
        <w:rPr>
          <w:spacing w:val="-4"/>
          <w:w w:val="85"/>
        </w:rPr>
        <w:t> </w:t>
      </w:r>
      <w:r>
        <w:rPr>
          <w:w w:val="85"/>
        </w:rPr>
        <w:t>funciones</w:t>
      </w:r>
      <w:r>
        <w:rPr>
          <w:spacing w:val="-4"/>
          <w:w w:val="85"/>
        </w:rPr>
        <w:t> </w:t>
      </w:r>
      <w:r>
        <w:rPr>
          <w:w w:val="85"/>
        </w:rPr>
        <w:t>institucionales.</w:t>
      </w:r>
    </w:p>
    <w:p>
      <w:pPr>
        <w:pStyle w:val="BodyText"/>
        <w:spacing w:before="227"/>
        <w:ind w:left="1339" w:right="413"/>
        <w:jc w:val="both"/>
      </w:pPr>
      <w:r>
        <w:rPr>
          <w:spacing w:val="-2"/>
          <w:w w:val="85"/>
        </w:rPr>
        <w:t>De esta manera, se promovería una gestión más eficiente, articulada y orientada al cumplimiento de los objetivos estratégicos, </w:t>
      </w:r>
      <w:r>
        <w:rPr>
          <w:w w:val="85"/>
        </w:rPr>
        <w:t>fortaleciendo</w:t>
      </w:r>
      <w:r>
        <w:rPr>
          <w:spacing w:val="-6"/>
          <w:w w:val="85"/>
        </w:rPr>
        <w:t> </w:t>
      </w:r>
      <w:r>
        <w:rPr>
          <w:w w:val="85"/>
        </w:rPr>
        <w:t>los</w:t>
      </w:r>
      <w:r>
        <w:rPr>
          <w:spacing w:val="-6"/>
          <w:w w:val="85"/>
        </w:rPr>
        <w:t> </w:t>
      </w:r>
      <w:r>
        <w:rPr>
          <w:w w:val="85"/>
        </w:rPr>
        <w:t>procesos</w:t>
      </w:r>
      <w:r>
        <w:rPr>
          <w:spacing w:val="-5"/>
          <w:w w:val="85"/>
        </w:rPr>
        <w:t> </w:t>
      </w:r>
      <w:r>
        <w:rPr>
          <w:w w:val="85"/>
        </w:rPr>
        <w:t>de</w:t>
      </w:r>
      <w:r>
        <w:rPr>
          <w:spacing w:val="-6"/>
          <w:w w:val="85"/>
        </w:rPr>
        <w:t> </w:t>
      </w:r>
      <w:r>
        <w:rPr>
          <w:w w:val="85"/>
        </w:rPr>
        <w:t>planeación,</w:t>
      </w:r>
      <w:r>
        <w:rPr>
          <w:spacing w:val="-5"/>
          <w:w w:val="85"/>
        </w:rPr>
        <w:t> </w:t>
      </w:r>
      <w:r>
        <w:rPr>
          <w:w w:val="85"/>
        </w:rPr>
        <w:t>ejecución,</w:t>
      </w:r>
      <w:r>
        <w:rPr>
          <w:spacing w:val="-6"/>
          <w:w w:val="85"/>
        </w:rPr>
        <w:t> </w:t>
      </w:r>
      <w:r>
        <w:rPr>
          <w:w w:val="85"/>
        </w:rPr>
        <w:t>seguimiento</w:t>
      </w:r>
      <w:r>
        <w:rPr>
          <w:spacing w:val="-5"/>
          <w:w w:val="85"/>
        </w:rPr>
        <w:t> </w:t>
      </w:r>
      <w:r>
        <w:rPr>
          <w:w w:val="85"/>
        </w:rPr>
        <w:t>y</w:t>
      </w:r>
      <w:r>
        <w:rPr>
          <w:spacing w:val="-6"/>
          <w:w w:val="85"/>
        </w:rPr>
        <w:t> </w:t>
      </w:r>
      <w:r>
        <w:rPr>
          <w:w w:val="85"/>
        </w:rPr>
        <w:t>control,</w:t>
      </w:r>
      <w:r>
        <w:rPr>
          <w:spacing w:val="-5"/>
          <w:w w:val="85"/>
        </w:rPr>
        <w:t> </w:t>
      </w:r>
      <w:r>
        <w:rPr>
          <w:w w:val="85"/>
        </w:rPr>
        <w:t>y</w:t>
      </w:r>
      <w:r>
        <w:rPr>
          <w:spacing w:val="-6"/>
          <w:w w:val="85"/>
        </w:rPr>
        <w:t> </w:t>
      </w:r>
      <w:r>
        <w:rPr>
          <w:w w:val="85"/>
        </w:rPr>
        <w:t>contribuyendo</w:t>
      </w:r>
      <w:r>
        <w:rPr>
          <w:spacing w:val="-6"/>
          <w:w w:val="85"/>
        </w:rPr>
        <w:t> </w:t>
      </w:r>
      <w:r>
        <w:rPr>
          <w:w w:val="85"/>
        </w:rPr>
        <w:t>a</w:t>
      </w:r>
      <w:r>
        <w:rPr>
          <w:spacing w:val="-5"/>
          <w:w w:val="85"/>
        </w:rPr>
        <w:t> </w:t>
      </w:r>
      <w:r>
        <w:rPr>
          <w:w w:val="85"/>
        </w:rPr>
        <w:t>la</w:t>
      </w:r>
      <w:r>
        <w:rPr>
          <w:spacing w:val="-6"/>
          <w:w w:val="85"/>
        </w:rPr>
        <w:t> </w:t>
      </w:r>
      <w:r>
        <w:rPr>
          <w:w w:val="85"/>
        </w:rPr>
        <w:t>mejora</w:t>
      </w:r>
      <w:r>
        <w:rPr>
          <w:spacing w:val="-5"/>
          <w:w w:val="85"/>
        </w:rPr>
        <w:t> </w:t>
      </w:r>
      <w:r>
        <w:rPr>
          <w:w w:val="85"/>
        </w:rPr>
        <w:t>continua</w:t>
      </w:r>
      <w:r>
        <w:rPr>
          <w:spacing w:val="-6"/>
          <w:w w:val="85"/>
        </w:rPr>
        <w:t> </w:t>
      </w:r>
      <w:r>
        <w:rPr>
          <w:w w:val="85"/>
        </w:rPr>
        <w:t>de</w:t>
      </w:r>
      <w:r>
        <w:rPr>
          <w:spacing w:val="-5"/>
          <w:w w:val="85"/>
        </w:rPr>
        <w:t> </w:t>
      </w:r>
      <w:r>
        <w:rPr>
          <w:w w:val="85"/>
        </w:rPr>
        <w:t>la</w:t>
      </w:r>
      <w:r>
        <w:rPr>
          <w:spacing w:val="-6"/>
          <w:w w:val="85"/>
        </w:rPr>
        <w:t> </w:t>
      </w:r>
      <w:r>
        <w:rPr>
          <w:w w:val="85"/>
        </w:rPr>
        <w:t>gestión institucional</w:t>
      </w:r>
      <w:r>
        <w:rPr>
          <w:spacing w:val="-1"/>
          <w:w w:val="85"/>
        </w:rPr>
        <w:t> </w:t>
      </w:r>
      <w:r>
        <w:rPr>
          <w:w w:val="85"/>
        </w:rPr>
        <w:t>y</w:t>
      </w:r>
      <w:r>
        <w:rPr>
          <w:spacing w:val="-1"/>
          <w:w w:val="85"/>
        </w:rPr>
        <w:t> </w:t>
      </w:r>
      <w:r>
        <w:rPr>
          <w:w w:val="85"/>
        </w:rPr>
        <w:t>del</w:t>
      </w:r>
      <w:r>
        <w:rPr>
          <w:spacing w:val="-1"/>
          <w:w w:val="85"/>
        </w:rPr>
        <w:t> </w:t>
      </w:r>
      <w:r>
        <w:rPr>
          <w:w w:val="85"/>
        </w:rPr>
        <w:t>desempeño</w:t>
      </w:r>
      <w:r>
        <w:rPr>
          <w:spacing w:val="-1"/>
          <w:w w:val="85"/>
        </w:rPr>
        <w:t> </w:t>
      </w:r>
      <w:r>
        <w:rPr>
          <w:w w:val="85"/>
        </w:rPr>
        <w:t>ambiental</w:t>
      </w:r>
      <w:r>
        <w:rPr>
          <w:spacing w:val="-1"/>
          <w:w w:val="85"/>
        </w:rPr>
        <w:t> </w:t>
      </w:r>
      <w:r>
        <w:rPr>
          <w:w w:val="85"/>
        </w:rPr>
        <w:t>de</w:t>
      </w:r>
      <w:r>
        <w:rPr>
          <w:spacing w:val="-1"/>
          <w:w w:val="85"/>
        </w:rPr>
        <w:t> </w:t>
      </w:r>
      <w:r>
        <w:rPr>
          <w:w w:val="85"/>
        </w:rPr>
        <w:t>la</w:t>
      </w:r>
      <w:r>
        <w:rPr>
          <w:spacing w:val="-1"/>
          <w:w w:val="85"/>
        </w:rPr>
        <w:t> </w:t>
      </w:r>
      <w:r>
        <w:rPr>
          <w:w w:val="85"/>
        </w:rPr>
        <w:t>entidad.</w:t>
      </w:r>
    </w:p>
    <w:p>
      <w:pPr>
        <w:pStyle w:val="BodyText"/>
        <w:spacing w:before="227"/>
      </w:pPr>
    </w:p>
    <w:p>
      <w:pPr>
        <w:pStyle w:val="BodyText"/>
        <w:ind w:left="1339"/>
        <w:jc w:val="both"/>
      </w:pPr>
      <w:r>
        <w:rPr>
          <w:w w:val="80"/>
          <w:u w:val="single"/>
        </w:rPr>
        <w:t>Plan</w:t>
      </w:r>
      <w:r>
        <w:rPr>
          <w:spacing w:val="-3"/>
          <w:u w:val="single"/>
        </w:rPr>
        <w:t> </w:t>
      </w:r>
      <w:r>
        <w:rPr>
          <w:w w:val="80"/>
          <w:u w:val="single"/>
        </w:rPr>
        <w:t>Institucional</w:t>
      </w:r>
      <w:r>
        <w:rPr>
          <w:spacing w:val="-3"/>
          <w:u w:val="single"/>
        </w:rPr>
        <w:t> </w:t>
      </w:r>
      <w:r>
        <w:rPr>
          <w:w w:val="80"/>
          <w:u w:val="single"/>
        </w:rPr>
        <w:t>de</w:t>
      </w:r>
      <w:r>
        <w:rPr>
          <w:spacing w:val="-2"/>
          <w:u w:val="single"/>
        </w:rPr>
        <w:t> </w:t>
      </w:r>
      <w:r>
        <w:rPr>
          <w:w w:val="80"/>
          <w:u w:val="single"/>
        </w:rPr>
        <w:t>Gestión</w:t>
      </w:r>
      <w:r>
        <w:rPr>
          <w:spacing w:val="-3"/>
          <w:u w:val="single"/>
        </w:rPr>
        <w:t> </w:t>
      </w:r>
      <w:r>
        <w:rPr>
          <w:w w:val="80"/>
          <w:u w:val="single"/>
        </w:rPr>
        <w:t>Ambiental-</w:t>
      </w:r>
      <w:r>
        <w:rPr>
          <w:spacing w:val="-2"/>
          <w:w w:val="80"/>
          <w:u w:val="single"/>
        </w:rPr>
        <w:t>PIGA:</w:t>
      </w:r>
    </w:p>
    <w:p>
      <w:pPr>
        <w:pStyle w:val="BodyText"/>
        <w:spacing w:before="1"/>
      </w:pPr>
    </w:p>
    <w:p>
      <w:pPr>
        <w:pStyle w:val="BodyText"/>
        <w:ind w:left="1339" w:right="411"/>
        <w:jc w:val="both"/>
      </w:pPr>
      <w:r>
        <w:rPr>
          <w:w w:val="85"/>
        </w:rPr>
        <w:t>La</w:t>
      </w:r>
      <w:r>
        <w:rPr>
          <w:spacing w:val="-1"/>
          <w:w w:val="85"/>
        </w:rPr>
        <w:t> </w:t>
      </w:r>
      <w:r>
        <w:rPr>
          <w:w w:val="85"/>
        </w:rPr>
        <w:t>Secretaría</w:t>
      </w:r>
      <w:r>
        <w:rPr>
          <w:spacing w:val="-1"/>
          <w:w w:val="85"/>
        </w:rPr>
        <w:t> </w:t>
      </w:r>
      <w:r>
        <w:rPr>
          <w:w w:val="85"/>
        </w:rPr>
        <w:t>Distrital</w:t>
      </w:r>
      <w:r>
        <w:rPr>
          <w:spacing w:val="-1"/>
          <w:w w:val="85"/>
        </w:rPr>
        <w:t> </w:t>
      </w:r>
      <w:r>
        <w:rPr>
          <w:w w:val="85"/>
        </w:rPr>
        <w:t>de</w:t>
      </w:r>
      <w:r>
        <w:rPr>
          <w:spacing w:val="-1"/>
          <w:w w:val="85"/>
        </w:rPr>
        <w:t> </w:t>
      </w:r>
      <w:r>
        <w:rPr>
          <w:w w:val="85"/>
        </w:rPr>
        <w:t>Ambiente</w:t>
      </w:r>
      <w:r>
        <w:rPr>
          <w:spacing w:val="-1"/>
          <w:w w:val="85"/>
        </w:rPr>
        <w:t> </w:t>
      </w:r>
      <w:r>
        <w:rPr>
          <w:w w:val="85"/>
        </w:rPr>
        <w:t>desde</w:t>
      </w:r>
      <w:r>
        <w:rPr>
          <w:spacing w:val="-1"/>
          <w:w w:val="85"/>
        </w:rPr>
        <w:t> </w:t>
      </w:r>
      <w:r>
        <w:rPr>
          <w:w w:val="85"/>
        </w:rPr>
        <w:t>sus</w:t>
      </w:r>
      <w:r>
        <w:rPr>
          <w:spacing w:val="-1"/>
          <w:w w:val="85"/>
        </w:rPr>
        <w:t> </w:t>
      </w:r>
      <w:r>
        <w:rPr>
          <w:w w:val="85"/>
        </w:rPr>
        <w:t>labores</w:t>
      </w:r>
      <w:r>
        <w:rPr>
          <w:spacing w:val="-1"/>
          <w:w w:val="85"/>
        </w:rPr>
        <w:t> </w:t>
      </w:r>
      <w:r>
        <w:rPr>
          <w:w w:val="85"/>
        </w:rPr>
        <w:t>misionales</w:t>
      </w:r>
      <w:r>
        <w:rPr>
          <w:spacing w:val="-1"/>
          <w:w w:val="85"/>
        </w:rPr>
        <w:t> </w:t>
      </w:r>
      <w:r>
        <w:rPr>
          <w:w w:val="85"/>
        </w:rPr>
        <w:t>y</w:t>
      </w:r>
      <w:r>
        <w:rPr>
          <w:spacing w:val="-1"/>
          <w:w w:val="85"/>
        </w:rPr>
        <w:t> </w:t>
      </w:r>
      <w:r>
        <w:rPr>
          <w:w w:val="85"/>
        </w:rPr>
        <w:t>de</w:t>
      </w:r>
      <w:r>
        <w:rPr>
          <w:spacing w:val="-1"/>
          <w:w w:val="85"/>
        </w:rPr>
        <w:t> </w:t>
      </w:r>
      <w:r>
        <w:rPr>
          <w:w w:val="85"/>
        </w:rPr>
        <w:t>apoyo</w:t>
      </w:r>
      <w:r>
        <w:rPr>
          <w:spacing w:val="-1"/>
          <w:w w:val="85"/>
        </w:rPr>
        <w:t> </w:t>
      </w:r>
      <w:r>
        <w:rPr>
          <w:w w:val="85"/>
        </w:rPr>
        <w:t>genera</w:t>
      </w:r>
      <w:r>
        <w:rPr>
          <w:spacing w:val="-1"/>
          <w:w w:val="85"/>
        </w:rPr>
        <w:t> </w:t>
      </w:r>
      <w:r>
        <w:rPr>
          <w:w w:val="85"/>
        </w:rPr>
        <w:t>una</w:t>
      </w:r>
      <w:r>
        <w:rPr>
          <w:spacing w:val="-1"/>
          <w:w w:val="85"/>
        </w:rPr>
        <w:t> </w:t>
      </w:r>
      <w:r>
        <w:rPr>
          <w:w w:val="85"/>
        </w:rPr>
        <w:t>serie</w:t>
      </w:r>
      <w:r>
        <w:rPr>
          <w:spacing w:val="-1"/>
          <w:w w:val="85"/>
        </w:rPr>
        <w:t> </w:t>
      </w:r>
      <w:r>
        <w:rPr>
          <w:w w:val="85"/>
        </w:rPr>
        <w:t>de</w:t>
      </w:r>
      <w:r>
        <w:rPr>
          <w:spacing w:val="-1"/>
          <w:w w:val="85"/>
        </w:rPr>
        <w:t> </w:t>
      </w:r>
      <w:r>
        <w:rPr>
          <w:w w:val="85"/>
        </w:rPr>
        <w:t>impactos</w:t>
      </w:r>
      <w:r>
        <w:rPr>
          <w:spacing w:val="-1"/>
          <w:w w:val="85"/>
        </w:rPr>
        <w:t> </w:t>
      </w:r>
      <w:r>
        <w:rPr>
          <w:w w:val="85"/>
        </w:rPr>
        <w:t>ambientales</w:t>
      </w:r>
      <w:r>
        <w:rPr>
          <w:spacing w:val="-1"/>
          <w:w w:val="85"/>
        </w:rPr>
        <w:t> </w:t>
      </w:r>
      <w:r>
        <w:rPr>
          <w:w w:val="85"/>
        </w:rPr>
        <w:t>que </w:t>
      </w:r>
      <w:r>
        <w:rPr>
          <w:spacing w:val="-2"/>
          <w:w w:val="85"/>
        </w:rPr>
        <w:t>conlleva</w:t>
      </w:r>
      <w:r>
        <w:rPr>
          <w:spacing w:val="-4"/>
          <w:w w:val="85"/>
        </w:rPr>
        <w:t> </w:t>
      </w:r>
      <w:r>
        <w:rPr>
          <w:spacing w:val="-2"/>
          <w:w w:val="85"/>
        </w:rPr>
        <w:t>a</w:t>
      </w:r>
      <w:r>
        <w:rPr>
          <w:spacing w:val="-4"/>
          <w:w w:val="85"/>
        </w:rPr>
        <w:t> </w:t>
      </w:r>
      <w:r>
        <w:rPr>
          <w:spacing w:val="-2"/>
          <w:w w:val="85"/>
        </w:rPr>
        <w:t>problemas</w:t>
      </w:r>
      <w:r>
        <w:rPr>
          <w:spacing w:val="-3"/>
          <w:w w:val="85"/>
        </w:rPr>
        <w:t> </w:t>
      </w:r>
      <w:r>
        <w:rPr>
          <w:spacing w:val="-2"/>
          <w:w w:val="85"/>
        </w:rPr>
        <w:t>como:</w:t>
      </w:r>
      <w:r>
        <w:rPr>
          <w:spacing w:val="-4"/>
          <w:w w:val="85"/>
        </w:rPr>
        <w:t> </w:t>
      </w:r>
      <w:r>
        <w:rPr>
          <w:spacing w:val="-2"/>
          <w:w w:val="85"/>
        </w:rPr>
        <w:t>alto</w:t>
      </w:r>
      <w:r>
        <w:rPr>
          <w:spacing w:val="-3"/>
          <w:w w:val="85"/>
        </w:rPr>
        <w:t> </w:t>
      </w:r>
      <w:r>
        <w:rPr>
          <w:spacing w:val="-2"/>
          <w:w w:val="85"/>
        </w:rPr>
        <w:t>consumo</w:t>
      </w:r>
      <w:r>
        <w:rPr>
          <w:spacing w:val="-4"/>
          <w:w w:val="85"/>
        </w:rPr>
        <w:t> </w:t>
      </w:r>
      <w:r>
        <w:rPr>
          <w:spacing w:val="-2"/>
          <w:w w:val="85"/>
        </w:rPr>
        <w:t>de</w:t>
      </w:r>
      <w:r>
        <w:rPr>
          <w:spacing w:val="-3"/>
          <w:w w:val="85"/>
        </w:rPr>
        <w:t> </w:t>
      </w:r>
      <w:r>
        <w:rPr>
          <w:spacing w:val="-2"/>
          <w:w w:val="85"/>
        </w:rPr>
        <w:t>recursos</w:t>
      </w:r>
      <w:r>
        <w:rPr>
          <w:spacing w:val="-4"/>
          <w:w w:val="85"/>
        </w:rPr>
        <w:t> </w:t>
      </w:r>
      <w:r>
        <w:rPr>
          <w:spacing w:val="-2"/>
          <w:w w:val="85"/>
        </w:rPr>
        <w:t>de</w:t>
      </w:r>
      <w:r>
        <w:rPr>
          <w:spacing w:val="-4"/>
        </w:rPr>
        <w:t> </w:t>
      </w:r>
      <w:r>
        <w:rPr>
          <w:spacing w:val="-2"/>
          <w:w w:val="85"/>
        </w:rPr>
        <w:t>energía</w:t>
      </w:r>
      <w:r>
        <w:rPr>
          <w:spacing w:val="-4"/>
          <w:w w:val="85"/>
        </w:rPr>
        <w:t> </w:t>
      </w:r>
      <w:r>
        <w:rPr>
          <w:spacing w:val="-2"/>
          <w:w w:val="85"/>
        </w:rPr>
        <w:t>y</w:t>
      </w:r>
      <w:r>
        <w:rPr>
          <w:spacing w:val="29"/>
        </w:rPr>
        <w:t> </w:t>
      </w:r>
      <w:r>
        <w:rPr>
          <w:spacing w:val="-2"/>
          <w:w w:val="85"/>
        </w:rPr>
        <w:t>agua,</w:t>
      </w:r>
      <w:r>
        <w:rPr>
          <w:spacing w:val="-4"/>
          <w:w w:val="85"/>
        </w:rPr>
        <w:t> </w:t>
      </w:r>
      <w:r>
        <w:rPr>
          <w:spacing w:val="-2"/>
          <w:w w:val="85"/>
        </w:rPr>
        <w:t>e</w:t>
      </w:r>
      <w:r>
        <w:rPr>
          <w:spacing w:val="-4"/>
          <w:w w:val="85"/>
        </w:rPr>
        <w:t> </w:t>
      </w:r>
      <w:r>
        <w:rPr>
          <w:spacing w:val="-2"/>
          <w:w w:val="85"/>
        </w:rPr>
        <w:t>inadecuado</w:t>
      </w:r>
      <w:r>
        <w:rPr>
          <w:spacing w:val="-3"/>
          <w:w w:val="85"/>
        </w:rPr>
        <w:t> </w:t>
      </w:r>
      <w:r>
        <w:rPr>
          <w:spacing w:val="-2"/>
          <w:w w:val="85"/>
        </w:rPr>
        <w:t>uso</w:t>
      </w:r>
      <w:r>
        <w:rPr>
          <w:spacing w:val="-4"/>
          <w:w w:val="85"/>
        </w:rPr>
        <w:t> </w:t>
      </w:r>
      <w:r>
        <w:rPr>
          <w:spacing w:val="-2"/>
          <w:w w:val="85"/>
        </w:rPr>
        <w:t>de</w:t>
      </w:r>
      <w:r>
        <w:rPr>
          <w:spacing w:val="-3"/>
          <w:w w:val="85"/>
        </w:rPr>
        <w:t> </w:t>
      </w:r>
      <w:r>
        <w:rPr>
          <w:spacing w:val="-2"/>
          <w:w w:val="85"/>
        </w:rPr>
        <w:t>los</w:t>
      </w:r>
      <w:r>
        <w:rPr>
          <w:spacing w:val="-4"/>
          <w:w w:val="85"/>
        </w:rPr>
        <w:t> </w:t>
      </w:r>
      <w:r>
        <w:rPr>
          <w:spacing w:val="-2"/>
          <w:w w:val="85"/>
        </w:rPr>
        <w:t>materiales,</w:t>
      </w:r>
      <w:r>
        <w:rPr>
          <w:spacing w:val="29"/>
        </w:rPr>
        <w:t> </w:t>
      </w:r>
      <w:r>
        <w:rPr>
          <w:spacing w:val="-2"/>
          <w:w w:val="85"/>
        </w:rPr>
        <w:t>alta</w:t>
      </w:r>
      <w:r>
        <w:rPr>
          <w:spacing w:val="-4"/>
          <w:w w:val="85"/>
        </w:rPr>
        <w:t> </w:t>
      </w:r>
      <w:r>
        <w:rPr>
          <w:spacing w:val="-2"/>
          <w:w w:val="85"/>
        </w:rPr>
        <w:t>generación </w:t>
      </w:r>
      <w:r>
        <w:rPr>
          <w:w w:val="85"/>
        </w:rPr>
        <w:t>de residuos de diferentes características, significativo uso de combustibles fósiles, dificultades en la materialización de las </w:t>
      </w:r>
      <w:r>
        <w:rPr>
          <w:w w:val="80"/>
        </w:rPr>
        <w:t>cláusulas</w:t>
      </w:r>
      <w:r>
        <w:rPr/>
        <w:t> </w:t>
      </w:r>
      <w:r>
        <w:rPr>
          <w:w w:val="80"/>
        </w:rPr>
        <w:t>ambientales</w:t>
      </w:r>
      <w:r>
        <w:rPr/>
        <w:t> </w:t>
      </w:r>
      <w:r>
        <w:rPr>
          <w:w w:val="80"/>
        </w:rPr>
        <w:t>de</w:t>
      </w:r>
      <w:r>
        <w:rPr/>
        <w:t> </w:t>
      </w:r>
      <w:r>
        <w:rPr>
          <w:w w:val="80"/>
        </w:rPr>
        <w:t>los</w:t>
      </w:r>
      <w:r>
        <w:rPr/>
        <w:t> </w:t>
      </w:r>
      <w:r>
        <w:rPr>
          <w:w w:val="80"/>
        </w:rPr>
        <w:t>procesos</w:t>
      </w:r>
      <w:r>
        <w:rPr/>
        <w:t> </w:t>
      </w:r>
      <w:r>
        <w:rPr>
          <w:w w:val="80"/>
        </w:rPr>
        <w:t>contractuales</w:t>
      </w:r>
      <w:r>
        <w:rPr/>
        <w:t> </w:t>
      </w:r>
      <w:r>
        <w:rPr>
          <w:w w:val="80"/>
        </w:rPr>
        <w:t>de</w:t>
      </w:r>
      <w:r>
        <w:rPr/>
        <w:t> </w:t>
      </w:r>
      <w:r>
        <w:rPr>
          <w:w w:val="80"/>
        </w:rPr>
        <w:t>bienes</w:t>
      </w:r>
      <w:r>
        <w:rPr/>
        <w:t> </w:t>
      </w:r>
      <w:r>
        <w:rPr>
          <w:w w:val="80"/>
        </w:rPr>
        <w:t>y</w:t>
      </w:r>
      <w:r>
        <w:rPr/>
        <w:t> </w:t>
      </w:r>
      <w:r>
        <w:rPr>
          <w:w w:val="80"/>
        </w:rPr>
        <w:t>servicios</w:t>
      </w:r>
      <w:r>
        <w:rPr/>
        <w:t> </w:t>
      </w:r>
      <w:r>
        <w:rPr>
          <w:w w:val="80"/>
        </w:rPr>
        <w:t>que</w:t>
      </w:r>
      <w:r>
        <w:rPr/>
        <w:t> </w:t>
      </w:r>
      <w:r>
        <w:rPr>
          <w:w w:val="80"/>
        </w:rPr>
        <w:t>adquiere</w:t>
      </w:r>
      <w:r>
        <w:rPr/>
        <w:t> </w:t>
      </w:r>
      <w:r>
        <w:rPr>
          <w:w w:val="80"/>
        </w:rPr>
        <w:t>la</w:t>
      </w:r>
      <w:r>
        <w:rPr/>
        <w:t> </w:t>
      </w:r>
      <w:r>
        <w:rPr>
          <w:w w:val="80"/>
        </w:rPr>
        <w:t>entidad,</w:t>
      </w:r>
      <w:r>
        <w:rPr/>
        <w:t> </w:t>
      </w:r>
      <w:r>
        <w:rPr>
          <w:w w:val="80"/>
        </w:rPr>
        <w:t>infraestructura</w:t>
      </w:r>
      <w:r>
        <w:rPr>
          <w:spacing w:val="40"/>
        </w:rPr>
        <w:t> </w:t>
      </w:r>
      <w:r>
        <w:rPr>
          <w:w w:val="80"/>
        </w:rPr>
        <w:t>que</w:t>
      </w:r>
      <w:r>
        <w:rPr/>
        <w:t> </w:t>
      </w:r>
      <w:r>
        <w:rPr>
          <w:w w:val="80"/>
        </w:rPr>
        <w:t>requiere </w:t>
      </w:r>
      <w:r>
        <w:rPr>
          <w:spacing w:val="-2"/>
          <w:w w:val="90"/>
        </w:rPr>
        <w:t>de</w:t>
      </w:r>
      <w:r>
        <w:rPr>
          <w:spacing w:val="-3"/>
          <w:w w:val="90"/>
        </w:rPr>
        <w:t> </w:t>
      </w:r>
      <w:r>
        <w:rPr>
          <w:spacing w:val="-2"/>
          <w:w w:val="90"/>
        </w:rPr>
        <w:t>criterios</w:t>
      </w:r>
      <w:r>
        <w:rPr>
          <w:spacing w:val="-3"/>
          <w:w w:val="90"/>
        </w:rPr>
        <w:t> </w:t>
      </w:r>
      <w:r>
        <w:rPr>
          <w:spacing w:val="-2"/>
          <w:w w:val="90"/>
        </w:rPr>
        <w:t>sostenibles</w:t>
      </w:r>
      <w:r>
        <w:rPr>
          <w:spacing w:val="-3"/>
          <w:w w:val="90"/>
        </w:rPr>
        <w:t> </w:t>
      </w:r>
      <w:r>
        <w:rPr>
          <w:spacing w:val="-2"/>
          <w:w w:val="90"/>
        </w:rPr>
        <w:t>(en</w:t>
      </w:r>
      <w:r>
        <w:rPr>
          <w:spacing w:val="-3"/>
          <w:w w:val="90"/>
        </w:rPr>
        <w:t> </w:t>
      </w:r>
      <w:r>
        <w:rPr>
          <w:spacing w:val="-2"/>
          <w:w w:val="90"/>
        </w:rPr>
        <w:t>energía,</w:t>
      </w:r>
      <w:r>
        <w:rPr>
          <w:spacing w:val="-3"/>
          <w:w w:val="90"/>
        </w:rPr>
        <w:t> </w:t>
      </w:r>
      <w:r>
        <w:rPr>
          <w:spacing w:val="-2"/>
          <w:w w:val="90"/>
        </w:rPr>
        <w:t>agua,</w:t>
      </w:r>
      <w:r>
        <w:rPr>
          <w:spacing w:val="-3"/>
          <w:w w:val="90"/>
        </w:rPr>
        <w:t> </w:t>
      </w:r>
      <w:r>
        <w:rPr>
          <w:spacing w:val="-2"/>
          <w:w w:val="90"/>
        </w:rPr>
        <w:t>ventilación,</w:t>
      </w:r>
      <w:r>
        <w:rPr>
          <w:spacing w:val="-3"/>
          <w:w w:val="90"/>
        </w:rPr>
        <w:t> </w:t>
      </w:r>
      <w:r>
        <w:rPr>
          <w:spacing w:val="-2"/>
          <w:w w:val="90"/>
        </w:rPr>
        <w:t>confort</w:t>
      </w:r>
      <w:r>
        <w:rPr>
          <w:spacing w:val="-3"/>
          <w:w w:val="90"/>
        </w:rPr>
        <w:t> </w:t>
      </w:r>
      <w:r>
        <w:rPr>
          <w:spacing w:val="-2"/>
          <w:w w:val="90"/>
        </w:rPr>
        <w:t>térmico,</w:t>
      </w:r>
      <w:r>
        <w:rPr>
          <w:spacing w:val="-3"/>
          <w:w w:val="90"/>
        </w:rPr>
        <w:t> </w:t>
      </w:r>
      <w:r>
        <w:rPr>
          <w:spacing w:val="-2"/>
          <w:w w:val="90"/>
        </w:rPr>
        <w:t>entre</w:t>
      </w:r>
      <w:r>
        <w:rPr>
          <w:spacing w:val="-3"/>
          <w:w w:val="90"/>
        </w:rPr>
        <w:t> </w:t>
      </w:r>
      <w:r>
        <w:rPr>
          <w:spacing w:val="-2"/>
          <w:w w:val="90"/>
        </w:rPr>
        <w:t>otros),</w:t>
      </w:r>
      <w:r>
        <w:rPr>
          <w:spacing w:val="40"/>
        </w:rPr>
        <w:t> </w:t>
      </w:r>
      <w:r>
        <w:rPr>
          <w:spacing w:val="-2"/>
          <w:w w:val="90"/>
        </w:rPr>
        <w:t>deterioro</w:t>
      </w:r>
      <w:r>
        <w:rPr>
          <w:spacing w:val="-3"/>
          <w:w w:val="90"/>
        </w:rPr>
        <w:t> </w:t>
      </w:r>
      <w:r>
        <w:rPr>
          <w:spacing w:val="-2"/>
          <w:w w:val="90"/>
        </w:rPr>
        <w:t>de</w:t>
      </w:r>
      <w:r>
        <w:rPr>
          <w:spacing w:val="-3"/>
          <w:w w:val="90"/>
        </w:rPr>
        <w:t> </w:t>
      </w:r>
      <w:r>
        <w:rPr>
          <w:spacing w:val="-2"/>
          <w:w w:val="90"/>
        </w:rPr>
        <w:t>instalaciones</w:t>
      </w:r>
      <w:r>
        <w:rPr>
          <w:spacing w:val="-3"/>
          <w:w w:val="90"/>
        </w:rPr>
        <w:t> </w:t>
      </w:r>
      <w:r>
        <w:rPr>
          <w:spacing w:val="-2"/>
          <w:w w:val="90"/>
        </w:rPr>
        <w:t>eléctricas, </w:t>
      </w:r>
      <w:r>
        <w:rPr>
          <w:w w:val="80"/>
        </w:rPr>
        <w:t>obsolescencia</w:t>
      </w:r>
      <w:r>
        <w:rPr/>
        <w:t> </w:t>
      </w:r>
      <w:r>
        <w:rPr>
          <w:w w:val="80"/>
        </w:rPr>
        <w:t>de</w:t>
      </w:r>
      <w:r>
        <w:rPr/>
        <w:t> </w:t>
      </w:r>
      <w:r>
        <w:rPr>
          <w:w w:val="80"/>
        </w:rPr>
        <w:t>equipos,</w:t>
      </w:r>
      <w:r>
        <w:rPr/>
        <w:t> </w:t>
      </w:r>
      <w:r>
        <w:rPr>
          <w:w w:val="80"/>
        </w:rPr>
        <w:t>parque</w:t>
      </w:r>
      <w:r>
        <w:rPr/>
        <w:t> </w:t>
      </w:r>
      <w:r>
        <w:rPr>
          <w:w w:val="80"/>
        </w:rPr>
        <w:t>automotor</w:t>
      </w:r>
      <w:r>
        <w:rPr/>
        <w:t> </w:t>
      </w:r>
      <w:r>
        <w:rPr>
          <w:w w:val="80"/>
        </w:rPr>
        <w:t>próximo</w:t>
      </w:r>
      <w:r>
        <w:rPr/>
        <w:t> </w:t>
      </w:r>
      <w:r>
        <w:rPr>
          <w:w w:val="80"/>
        </w:rPr>
        <w:t>a</w:t>
      </w:r>
      <w:r>
        <w:rPr/>
        <w:t> </w:t>
      </w:r>
      <w:r>
        <w:rPr>
          <w:w w:val="80"/>
        </w:rPr>
        <w:t>cumplir</w:t>
      </w:r>
      <w:r>
        <w:rPr>
          <w:spacing w:val="59"/>
        </w:rPr>
        <w:t> </w:t>
      </w:r>
      <w:r>
        <w:rPr>
          <w:w w:val="80"/>
        </w:rPr>
        <w:t>su</w:t>
      </w:r>
      <w:r>
        <w:rPr/>
        <w:t> </w:t>
      </w:r>
      <w:r>
        <w:rPr>
          <w:w w:val="80"/>
        </w:rPr>
        <w:t>vida</w:t>
      </w:r>
      <w:r>
        <w:rPr/>
        <w:t> </w:t>
      </w:r>
      <w:r>
        <w:rPr>
          <w:w w:val="80"/>
        </w:rPr>
        <w:t>útil,</w:t>
      </w:r>
      <w:r>
        <w:rPr/>
        <w:t> </w:t>
      </w:r>
      <w:r>
        <w:rPr>
          <w:w w:val="80"/>
        </w:rPr>
        <w:t>equipamiento</w:t>
      </w:r>
      <w:r>
        <w:rPr/>
        <w:t> </w:t>
      </w:r>
      <w:r>
        <w:rPr>
          <w:w w:val="80"/>
        </w:rPr>
        <w:t>deficiente,</w:t>
      </w:r>
      <w:r>
        <w:rPr/>
        <w:t> </w:t>
      </w:r>
      <w:r>
        <w:rPr>
          <w:w w:val="80"/>
        </w:rPr>
        <w:t>aunado</w:t>
      </w:r>
      <w:r>
        <w:rPr/>
        <w:t> </w:t>
      </w:r>
      <w:r>
        <w:rPr>
          <w:w w:val="80"/>
        </w:rPr>
        <w:t>al</w:t>
      </w:r>
      <w:r>
        <w:rPr/>
        <w:t> </w:t>
      </w:r>
      <w:r>
        <w:rPr>
          <w:w w:val="80"/>
        </w:rPr>
        <w:t>desconocimiento </w:t>
      </w:r>
      <w:r>
        <w:rPr>
          <w:w w:val="85"/>
        </w:rPr>
        <w:t>y</w:t>
      </w:r>
      <w:r>
        <w:rPr>
          <w:spacing w:val="-3"/>
          <w:w w:val="85"/>
        </w:rPr>
        <w:t> </w:t>
      </w:r>
      <w:r>
        <w:rPr>
          <w:w w:val="85"/>
        </w:rPr>
        <w:t>falta</w:t>
      </w:r>
      <w:r>
        <w:rPr>
          <w:spacing w:val="-3"/>
          <w:w w:val="85"/>
        </w:rPr>
        <w:t> </w:t>
      </w:r>
      <w:r>
        <w:rPr>
          <w:w w:val="85"/>
        </w:rPr>
        <w:t>de</w:t>
      </w:r>
      <w:r>
        <w:rPr>
          <w:spacing w:val="-3"/>
          <w:w w:val="85"/>
        </w:rPr>
        <w:t> </w:t>
      </w:r>
      <w:r>
        <w:rPr>
          <w:w w:val="85"/>
        </w:rPr>
        <w:t>apropiación</w:t>
      </w:r>
      <w:r>
        <w:rPr>
          <w:spacing w:val="-3"/>
          <w:w w:val="85"/>
        </w:rPr>
        <w:t> </w:t>
      </w:r>
      <w:r>
        <w:rPr>
          <w:w w:val="85"/>
        </w:rPr>
        <w:t>por</w:t>
      </w:r>
      <w:r>
        <w:rPr>
          <w:spacing w:val="-3"/>
          <w:w w:val="85"/>
        </w:rPr>
        <w:t> </w:t>
      </w:r>
      <w:r>
        <w:rPr>
          <w:w w:val="85"/>
        </w:rPr>
        <w:t>parte</w:t>
      </w:r>
      <w:r>
        <w:rPr>
          <w:spacing w:val="-3"/>
          <w:w w:val="85"/>
        </w:rPr>
        <w:t> </w:t>
      </w:r>
      <w:r>
        <w:rPr>
          <w:w w:val="85"/>
        </w:rPr>
        <w:t>de</w:t>
      </w:r>
      <w:r>
        <w:rPr>
          <w:spacing w:val="-3"/>
          <w:w w:val="85"/>
        </w:rPr>
        <w:t> </w:t>
      </w:r>
      <w:r>
        <w:rPr>
          <w:w w:val="85"/>
        </w:rPr>
        <w:t>los</w:t>
      </w:r>
      <w:r>
        <w:rPr>
          <w:spacing w:val="-3"/>
          <w:w w:val="85"/>
        </w:rPr>
        <w:t> </w:t>
      </w:r>
      <w:r>
        <w:rPr>
          <w:w w:val="85"/>
        </w:rPr>
        <w:t>servidores</w:t>
      </w:r>
      <w:r>
        <w:rPr>
          <w:spacing w:val="-3"/>
          <w:w w:val="85"/>
        </w:rPr>
        <w:t> </w:t>
      </w:r>
      <w:r>
        <w:rPr>
          <w:w w:val="85"/>
        </w:rPr>
        <w:t>de</w:t>
      </w:r>
      <w:r>
        <w:rPr>
          <w:spacing w:val="-3"/>
          <w:w w:val="85"/>
        </w:rPr>
        <w:t> </w:t>
      </w:r>
      <w:r>
        <w:rPr>
          <w:w w:val="85"/>
        </w:rPr>
        <w:t>la</w:t>
      </w:r>
      <w:r>
        <w:rPr>
          <w:spacing w:val="-3"/>
          <w:w w:val="85"/>
        </w:rPr>
        <w:t> </w:t>
      </w:r>
      <w:r>
        <w:rPr>
          <w:w w:val="85"/>
        </w:rPr>
        <w:t>entidad.</w:t>
      </w:r>
    </w:p>
    <w:p>
      <w:pPr>
        <w:pStyle w:val="BodyText"/>
        <w:spacing w:before="224"/>
        <w:ind w:left="1339" w:right="413"/>
        <w:jc w:val="both"/>
      </w:pPr>
      <w:r>
        <w:rPr>
          <w:w w:val="80"/>
        </w:rPr>
        <w:t>Todo esto nos conlleva a un agotamiento y contaminación</w:t>
      </w:r>
      <w:r>
        <w:rPr>
          <w:spacing w:val="40"/>
        </w:rPr>
        <w:t> </w:t>
      </w:r>
      <w:r>
        <w:rPr>
          <w:w w:val="80"/>
        </w:rPr>
        <w:t>de los recursos, a un incremento en la generación de los residuos no </w:t>
      </w:r>
      <w:r>
        <w:rPr>
          <w:w w:val="85"/>
        </w:rPr>
        <w:t>aprovechables, a la menor valorización de los residuos aprovechables, lo cual se evidencia en la Matriz de Identificación y valoración</w:t>
      </w:r>
      <w:r>
        <w:rPr>
          <w:spacing w:val="-6"/>
          <w:w w:val="85"/>
        </w:rPr>
        <w:t> </w:t>
      </w:r>
      <w:r>
        <w:rPr>
          <w:w w:val="85"/>
        </w:rPr>
        <w:t>de</w:t>
      </w:r>
      <w:r>
        <w:rPr>
          <w:spacing w:val="-6"/>
          <w:w w:val="85"/>
        </w:rPr>
        <w:t> </w:t>
      </w:r>
      <w:r>
        <w:rPr>
          <w:w w:val="85"/>
        </w:rPr>
        <w:t>los</w:t>
      </w:r>
      <w:r>
        <w:rPr>
          <w:spacing w:val="-5"/>
          <w:w w:val="85"/>
        </w:rPr>
        <w:t> </w:t>
      </w:r>
      <w:r>
        <w:rPr>
          <w:w w:val="85"/>
        </w:rPr>
        <w:t>Aspectos</w:t>
      </w:r>
      <w:r>
        <w:rPr>
          <w:spacing w:val="-6"/>
          <w:w w:val="85"/>
        </w:rPr>
        <w:t> </w:t>
      </w:r>
      <w:r>
        <w:rPr>
          <w:w w:val="85"/>
        </w:rPr>
        <w:t>e</w:t>
      </w:r>
      <w:r>
        <w:rPr>
          <w:spacing w:val="-5"/>
          <w:w w:val="85"/>
        </w:rPr>
        <w:t> </w:t>
      </w:r>
      <w:r>
        <w:rPr>
          <w:w w:val="85"/>
        </w:rPr>
        <w:t>impactos</w:t>
      </w:r>
      <w:r>
        <w:rPr>
          <w:spacing w:val="-6"/>
          <w:w w:val="85"/>
        </w:rPr>
        <w:t> </w:t>
      </w:r>
      <w:r>
        <w:rPr>
          <w:w w:val="85"/>
        </w:rPr>
        <w:t>ambientales,</w:t>
      </w:r>
      <w:r>
        <w:rPr>
          <w:spacing w:val="-5"/>
          <w:w w:val="85"/>
        </w:rPr>
        <w:t> </w:t>
      </w:r>
      <w:r>
        <w:rPr>
          <w:w w:val="85"/>
        </w:rPr>
        <w:t>desarrollada</w:t>
      </w:r>
      <w:r>
        <w:rPr>
          <w:spacing w:val="-6"/>
          <w:w w:val="85"/>
        </w:rPr>
        <w:t> </w:t>
      </w:r>
      <w:r>
        <w:rPr>
          <w:w w:val="85"/>
        </w:rPr>
        <w:t>desde</w:t>
      </w:r>
      <w:r>
        <w:rPr>
          <w:spacing w:val="-5"/>
          <w:w w:val="85"/>
        </w:rPr>
        <w:t> </w:t>
      </w:r>
      <w:r>
        <w:rPr>
          <w:w w:val="85"/>
        </w:rPr>
        <w:t>cada</w:t>
      </w:r>
      <w:r>
        <w:rPr>
          <w:spacing w:val="-6"/>
          <w:w w:val="85"/>
        </w:rPr>
        <w:t> </w:t>
      </w:r>
      <w:r>
        <w:rPr>
          <w:w w:val="85"/>
        </w:rPr>
        <w:t>proceso</w:t>
      </w:r>
      <w:r>
        <w:rPr>
          <w:spacing w:val="-6"/>
          <w:w w:val="85"/>
        </w:rPr>
        <w:t> </w:t>
      </w:r>
      <w:r>
        <w:rPr>
          <w:w w:val="85"/>
        </w:rPr>
        <w:t>misional</w:t>
      </w:r>
      <w:r>
        <w:rPr>
          <w:spacing w:val="-5"/>
          <w:w w:val="85"/>
        </w:rPr>
        <w:t> </w:t>
      </w:r>
      <w:r>
        <w:rPr>
          <w:w w:val="85"/>
        </w:rPr>
        <w:t>de</w:t>
      </w:r>
      <w:r>
        <w:rPr>
          <w:spacing w:val="-6"/>
          <w:w w:val="85"/>
        </w:rPr>
        <w:t> </w:t>
      </w:r>
      <w:r>
        <w:rPr>
          <w:w w:val="85"/>
        </w:rPr>
        <w:t>la</w:t>
      </w:r>
      <w:r>
        <w:rPr>
          <w:spacing w:val="-5"/>
          <w:w w:val="85"/>
        </w:rPr>
        <w:t> </w:t>
      </w:r>
      <w:r>
        <w:rPr>
          <w:w w:val="85"/>
        </w:rPr>
        <w:t>entidad,</w:t>
      </w:r>
      <w:r>
        <w:rPr>
          <w:spacing w:val="-6"/>
          <w:w w:val="85"/>
        </w:rPr>
        <w:t> </w:t>
      </w:r>
      <w:r>
        <w:rPr>
          <w:w w:val="85"/>
        </w:rPr>
        <w:t>lo</w:t>
      </w:r>
      <w:r>
        <w:rPr>
          <w:spacing w:val="-5"/>
          <w:w w:val="85"/>
        </w:rPr>
        <w:t> </w:t>
      </w:r>
      <w:r>
        <w:rPr>
          <w:w w:val="85"/>
        </w:rPr>
        <w:t>cual</w:t>
      </w:r>
      <w:r>
        <w:rPr>
          <w:spacing w:val="-6"/>
          <w:w w:val="85"/>
        </w:rPr>
        <w:t> </w:t>
      </w:r>
      <w:r>
        <w:rPr>
          <w:w w:val="85"/>
        </w:rPr>
        <w:t>afecta</w:t>
      </w:r>
      <w:r>
        <w:rPr>
          <w:spacing w:val="-6"/>
          <w:w w:val="85"/>
        </w:rPr>
        <w:t> </w:t>
      </w:r>
      <w:r>
        <w:rPr>
          <w:w w:val="85"/>
        </w:rPr>
        <w:t>de </w:t>
      </w:r>
      <w:r>
        <w:rPr>
          <w:w w:val="80"/>
        </w:rPr>
        <w:t>manera directa a los servidores de la entidad y al entorno de sus sedes, las cuales se encuentran ubicadas en las localidades de </w:t>
      </w:r>
      <w:r>
        <w:rPr>
          <w:w w:val="85"/>
        </w:rPr>
        <w:t>Chapinero,</w:t>
      </w:r>
      <w:r>
        <w:rPr>
          <w:spacing w:val="-6"/>
          <w:w w:val="85"/>
        </w:rPr>
        <w:t> </w:t>
      </w:r>
      <w:r>
        <w:rPr>
          <w:w w:val="85"/>
        </w:rPr>
        <w:t>Usaquén,</w:t>
      </w:r>
      <w:r>
        <w:rPr>
          <w:spacing w:val="-6"/>
          <w:w w:val="85"/>
        </w:rPr>
        <w:t> </w:t>
      </w:r>
      <w:r>
        <w:rPr>
          <w:w w:val="85"/>
        </w:rPr>
        <w:t>Barrios</w:t>
      </w:r>
      <w:r>
        <w:rPr>
          <w:spacing w:val="-5"/>
          <w:w w:val="85"/>
        </w:rPr>
        <w:t> </w:t>
      </w:r>
      <w:r>
        <w:rPr>
          <w:w w:val="85"/>
        </w:rPr>
        <w:t>Unidos,</w:t>
      </w:r>
      <w:r>
        <w:rPr>
          <w:spacing w:val="-6"/>
          <w:w w:val="85"/>
        </w:rPr>
        <w:t> </w:t>
      </w:r>
      <w:r>
        <w:rPr>
          <w:w w:val="85"/>
        </w:rPr>
        <w:t>Usme,</w:t>
      </w:r>
      <w:r>
        <w:rPr>
          <w:spacing w:val="-5"/>
          <w:w w:val="85"/>
        </w:rPr>
        <w:t> </w:t>
      </w:r>
      <w:r>
        <w:rPr>
          <w:w w:val="85"/>
        </w:rPr>
        <w:t>Fontibón,</w:t>
      </w:r>
      <w:r>
        <w:rPr>
          <w:spacing w:val="-6"/>
          <w:w w:val="85"/>
        </w:rPr>
        <w:t> </w:t>
      </w:r>
      <w:r>
        <w:rPr>
          <w:w w:val="85"/>
        </w:rPr>
        <w:t>Engativá</w:t>
      </w:r>
      <w:r>
        <w:rPr>
          <w:spacing w:val="-5"/>
          <w:w w:val="85"/>
        </w:rPr>
        <w:t> </w:t>
      </w:r>
      <w:r>
        <w:rPr>
          <w:w w:val="85"/>
        </w:rPr>
        <w:t>y</w:t>
      </w:r>
      <w:r>
        <w:rPr>
          <w:spacing w:val="22"/>
        </w:rPr>
        <w:t> </w:t>
      </w:r>
      <w:r>
        <w:rPr>
          <w:w w:val="85"/>
        </w:rPr>
        <w:t>Suba.</w:t>
      </w:r>
    </w:p>
    <w:p>
      <w:pPr>
        <w:pStyle w:val="BodyText"/>
        <w:spacing w:before="227"/>
        <w:ind w:left="1339" w:right="412"/>
        <w:jc w:val="both"/>
      </w:pPr>
      <w:r>
        <w:rPr>
          <w:w w:val="80"/>
        </w:rPr>
        <w:t>Como entidad perteneciente al Distrito y siendo la autoridad que promueve, orienta y regula acciones que permitan el adecuado </w:t>
      </w:r>
      <w:r>
        <w:rPr>
          <w:w w:val="85"/>
        </w:rPr>
        <w:t>aprovechamiento</w:t>
      </w:r>
      <w:r>
        <w:rPr>
          <w:spacing w:val="-6"/>
          <w:w w:val="85"/>
        </w:rPr>
        <w:t> </w:t>
      </w:r>
      <w:r>
        <w:rPr>
          <w:w w:val="85"/>
        </w:rPr>
        <w:t>de</w:t>
      </w:r>
      <w:r>
        <w:rPr>
          <w:spacing w:val="-5"/>
          <w:w w:val="85"/>
        </w:rPr>
        <w:t> </w:t>
      </w:r>
      <w:r>
        <w:rPr>
          <w:w w:val="85"/>
        </w:rPr>
        <w:t>los</w:t>
      </w:r>
      <w:r>
        <w:rPr>
          <w:spacing w:val="-6"/>
          <w:w w:val="85"/>
        </w:rPr>
        <w:t> </w:t>
      </w:r>
      <w:r>
        <w:rPr>
          <w:w w:val="85"/>
        </w:rPr>
        <w:t>recursos</w:t>
      </w:r>
      <w:r>
        <w:rPr>
          <w:spacing w:val="-5"/>
          <w:w w:val="85"/>
        </w:rPr>
        <w:t> </w:t>
      </w:r>
      <w:r>
        <w:rPr>
          <w:w w:val="85"/>
        </w:rPr>
        <w:t>naturales,</w:t>
      </w:r>
      <w:r>
        <w:rPr>
          <w:spacing w:val="-6"/>
          <w:w w:val="85"/>
        </w:rPr>
        <w:t> </w:t>
      </w:r>
      <w:r>
        <w:rPr>
          <w:w w:val="85"/>
        </w:rPr>
        <w:t>así</w:t>
      </w:r>
      <w:r>
        <w:rPr>
          <w:spacing w:val="-5"/>
          <w:w w:val="85"/>
        </w:rPr>
        <w:t> </w:t>
      </w:r>
      <w:r>
        <w:rPr>
          <w:w w:val="85"/>
        </w:rPr>
        <w:t>como</w:t>
      </w:r>
      <w:r>
        <w:rPr>
          <w:spacing w:val="-6"/>
          <w:w w:val="85"/>
        </w:rPr>
        <w:t> </w:t>
      </w:r>
      <w:r>
        <w:rPr>
          <w:w w:val="85"/>
        </w:rPr>
        <w:t>la</w:t>
      </w:r>
      <w:r>
        <w:rPr>
          <w:spacing w:val="-5"/>
          <w:w w:val="85"/>
        </w:rPr>
        <w:t> </w:t>
      </w:r>
      <w:r>
        <w:rPr>
          <w:w w:val="85"/>
        </w:rPr>
        <w:t>recuperación,</w:t>
      </w:r>
      <w:r>
        <w:rPr>
          <w:spacing w:val="-6"/>
          <w:w w:val="85"/>
        </w:rPr>
        <w:t> </w:t>
      </w:r>
      <w:r>
        <w:rPr>
          <w:w w:val="85"/>
        </w:rPr>
        <w:t>protección</w:t>
      </w:r>
      <w:r>
        <w:rPr>
          <w:spacing w:val="-5"/>
          <w:w w:val="85"/>
        </w:rPr>
        <w:t> </w:t>
      </w:r>
      <w:r>
        <w:rPr>
          <w:w w:val="85"/>
        </w:rPr>
        <w:t>y</w:t>
      </w:r>
      <w:r>
        <w:rPr>
          <w:spacing w:val="-6"/>
          <w:w w:val="85"/>
        </w:rPr>
        <w:t> </w:t>
      </w:r>
      <w:r>
        <w:rPr>
          <w:w w:val="85"/>
        </w:rPr>
        <w:t>conservación</w:t>
      </w:r>
      <w:r>
        <w:rPr>
          <w:spacing w:val="-5"/>
          <w:w w:val="85"/>
        </w:rPr>
        <w:t> </w:t>
      </w:r>
      <w:r>
        <w:rPr>
          <w:w w:val="85"/>
        </w:rPr>
        <w:t>sostenible</w:t>
      </w:r>
      <w:r>
        <w:rPr>
          <w:spacing w:val="-6"/>
          <w:w w:val="85"/>
        </w:rPr>
        <w:t> </w:t>
      </w:r>
      <w:r>
        <w:rPr>
          <w:w w:val="85"/>
        </w:rPr>
        <w:t>del</w:t>
      </w:r>
      <w:r>
        <w:rPr>
          <w:spacing w:val="-5"/>
          <w:w w:val="85"/>
        </w:rPr>
        <w:t> </w:t>
      </w:r>
      <w:r>
        <w:rPr>
          <w:w w:val="85"/>
        </w:rPr>
        <w:t>territorio</w:t>
      </w:r>
      <w:r>
        <w:rPr>
          <w:spacing w:val="-6"/>
          <w:w w:val="85"/>
        </w:rPr>
        <w:t> </w:t>
      </w:r>
      <w:r>
        <w:rPr>
          <w:w w:val="85"/>
        </w:rPr>
        <w:t>para garantizar</w:t>
      </w:r>
      <w:r>
        <w:rPr>
          <w:spacing w:val="-6"/>
          <w:w w:val="85"/>
        </w:rPr>
        <w:t> </w:t>
      </w:r>
      <w:r>
        <w:rPr>
          <w:w w:val="85"/>
        </w:rPr>
        <w:t>un</w:t>
      </w:r>
      <w:r>
        <w:rPr>
          <w:spacing w:val="-6"/>
          <w:w w:val="85"/>
        </w:rPr>
        <w:t> </w:t>
      </w:r>
      <w:r>
        <w:rPr>
          <w:w w:val="85"/>
        </w:rPr>
        <w:t>ambiente</w:t>
      </w:r>
      <w:r>
        <w:rPr>
          <w:spacing w:val="-5"/>
          <w:w w:val="85"/>
        </w:rPr>
        <w:t> </w:t>
      </w:r>
      <w:r>
        <w:rPr>
          <w:w w:val="85"/>
        </w:rPr>
        <w:t>sano,</w:t>
      </w:r>
      <w:r>
        <w:rPr>
          <w:spacing w:val="-6"/>
          <w:w w:val="85"/>
        </w:rPr>
        <w:t> </w:t>
      </w:r>
      <w:r>
        <w:rPr>
          <w:w w:val="85"/>
        </w:rPr>
        <w:t>y</w:t>
      </w:r>
      <w:r>
        <w:rPr>
          <w:spacing w:val="-5"/>
          <w:w w:val="85"/>
        </w:rPr>
        <w:t> </w:t>
      </w:r>
      <w:r>
        <w:rPr>
          <w:w w:val="85"/>
        </w:rPr>
        <w:t>en</w:t>
      </w:r>
      <w:r>
        <w:rPr>
          <w:spacing w:val="-6"/>
          <w:w w:val="85"/>
        </w:rPr>
        <w:t> </w:t>
      </w:r>
      <w:r>
        <w:rPr>
          <w:w w:val="85"/>
        </w:rPr>
        <w:t>cumplimiento</w:t>
      </w:r>
      <w:r>
        <w:rPr>
          <w:spacing w:val="-5"/>
          <w:w w:val="85"/>
        </w:rPr>
        <w:t> </w:t>
      </w:r>
      <w:r>
        <w:rPr>
          <w:w w:val="85"/>
        </w:rPr>
        <w:t>a</w:t>
      </w:r>
      <w:r>
        <w:rPr>
          <w:spacing w:val="-6"/>
          <w:w w:val="85"/>
        </w:rPr>
        <w:t> </w:t>
      </w:r>
      <w:r>
        <w:rPr>
          <w:w w:val="85"/>
        </w:rPr>
        <w:t>la</w:t>
      </w:r>
      <w:r>
        <w:rPr>
          <w:spacing w:val="-5"/>
          <w:w w:val="85"/>
        </w:rPr>
        <w:t> </w:t>
      </w:r>
      <w:r>
        <w:rPr>
          <w:w w:val="85"/>
        </w:rPr>
        <w:t>normatividad</w:t>
      </w:r>
      <w:r>
        <w:rPr>
          <w:spacing w:val="-6"/>
          <w:w w:val="85"/>
        </w:rPr>
        <w:t> </w:t>
      </w:r>
      <w:r>
        <w:rPr>
          <w:w w:val="85"/>
        </w:rPr>
        <w:t>ambiental</w:t>
      </w:r>
      <w:r>
        <w:rPr>
          <w:spacing w:val="-6"/>
          <w:w w:val="85"/>
        </w:rPr>
        <w:t> </w:t>
      </w:r>
      <w:r>
        <w:rPr>
          <w:w w:val="85"/>
        </w:rPr>
        <w:t>vigente</w:t>
      </w:r>
      <w:r>
        <w:rPr>
          <w:spacing w:val="-5"/>
          <w:w w:val="85"/>
        </w:rPr>
        <w:t> </w:t>
      </w:r>
      <w:r>
        <w:rPr>
          <w:w w:val="85"/>
        </w:rPr>
        <w:t>como</w:t>
      </w:r>
      <w:r>
        <w:rPr>
          <w:spacing w:val="-6"/>
          <w:w w:val="85"/>
        </w:rPr>
        <w:t> </w:t>
      </w:r>
      <w:r>
        <w:rPr>
          <w:w w:val="85"/>
        </w:rPr>
        <w:t>el</w:t>
      </w:r>
      <w:r>
        <w:rPr>
          <w:spacing w:val="-5"/>
          <w:w w:val="85"/>
        </w:rPr>
        <w:t> </w:t>
      </w:r>
      <w:r>
        <w:rPr>
          <w:w w:val="85"/>
        </w:rPr>
        <w:t>Decreto</w:t>
      </w:r>
      <w:r>
        <w:rPr>
          <w:spacing w:val="-6"/>
          <w:w w:val="85"/>
        </w:rPr>
        <w:t> </w:t>
      </w:r>
      <w:r>
        <w:rPr>
          <w:w w:val="85"/>
        </w:rPr>
        <w:t>593</w:t>
      </w:r>
      <w:r>
        <w:rPr>
          <w:spacing w:val="-5"/>
          <w:w w:val="85"/>
        </w:rPr>
        <w:t> </w:t>
      </w:r>
      <w:r>
        <w:rPr>
          <w:w w:val="85"/>
        </w:rPr>
        <w:t>de</w:t>
      </w:r>
      <w:r>
        <w:rPr>
          <w:spacing w:val="-6"/>
          <w:w w:val="85"/>
        </w:rPr>
        <w:t> </w:t>
      </w:r>
      <w:r>
        <w:rPr>
          <w:w w:val="85"/>
        </w:rPr>
        <w:t>2023</w:t>
      </w:r>
      <w:r>
        <w:rPr>
          <w:spacing w:val="-6"/>
          <w:w w:val="85"/>
        </w:rPr>
        <w:t> </w:t>
      </w:r>
      <w:r>
        <w:rPr>
          <w:w w:val="85"/>
        </w:rPr>
        <w:t>“Por</w:t>
      </w:r>
      <w:r>
        <w:rPr>
          <w:spacing w:val="-5"/>
          <w:w w:val="85"/>
        </w:rPr>
        <w:t> </w:t>
      </w:r>
      <w:r>
        <w:rPr>
          <w:w w:val="85"/>
        </w:rPr>
        <w:t>medio </w:t>
      </w:r>
      <w:r>
        <w:rPr>
          <w:spacing w:val="-2"/>
          <w:w w:val="85"/>
        </w:rPr>
        <w:t>del cual se adopta el ajuste al Plan de Gestión Ambiental (PGA) para el periodo 2023-2038 y se dictan otras disposiciones” y la </w:t>
      </w:r>
      <w:r>
        <w:rPr>
          <w:w w:val="80"/>
        </w:rPr>
        <w:t>Resolución 03179 de 2023, “Por la cual se adopta la guía técnica para la formulación del Plan Institucional de Gestión Ambiental (PIGA),</w:t>
      </w:r>
      <w:r>
        <w:rPr/>
        <w:t> </w:t>
      </w:r>
      <w:r>
        <w:rPr>
          <w:w w:val="80"/>
        </w:rPr>
        <w:t>y</w:t>
      </w:r>
      <w:r>
        <w:rPr/>
        <w:t> </w:t>
      </w:r>
      <w:r>
        <w:rPr>
          <w:w w:val="80"/>
        </w:rPr>
        <w:t>se</w:t>
      </w:r>
      <w:r>
        <w:rPr/>
        <w:t> </w:t>
      </w:r>
      <w:r>
        <w:rPr>
          <w:w w:val="80"/>
        </w:rPr>
        <w:t>dictan</w:t>
      </w:r>
      <w:r>
        <w:rPr/>
        <w:t> </w:t>
      </w:r>
      <w:r>
        <w:rPr>
          <w:w w:val="80"/>
        </w:rPr>
        <w:t>lineamientos</w:t>
      </w:r>
      <w:r>
        <w:rPr/>
        <w:t> </w:t>
      </w:r>
      <w:r>
        <w:rPr>
          <w:w w:val="80"/>
        </w:rPr>
        <w:t>para</w:t>
      </w:r>
      <w:r>
        <w:rPr/>
        <w:t> </w:t>
      </w:r>
      <w:r>
        <w:rPr>
          <w:w w:val="80"/>
        </w:rPr>
        <w:t>su</w:t>
      </w:r>
      <w:r>
        <w:rPr/>
        <w:t> </w:t>
      </w:r>
      <w:r>
        <w:rPr>
          <w:w w:val="80"/>
        </w:rPr>
        <w:t>concertación,</w:t>
      </w:r>
      <w:r>
        <w:rPr/>
        <w:t> </w:t>
      </w:r>
      <w:r>
        <w:rPr>
          <w:w w:val="80"/>
        </w:rPr>
        <w:t>implementación,</w:t>
      </w:r>
      <w:r>
        <w:rPr/>
        <w:t> </w:t>
      </w:r>
      <w:r>
        <w:rPr>
          <w:w w:val="80"/>
        </w:rPr>
        <w:t>evaluación,</w:t>
      </w:r>
      <w:r>
        <w:rPr/>
        <w:t> </w:t>
      </w:r>
      <w:r>
        <w:rPr>
          <w:w w:val="80"/>
        </w:rPr>
        <w:t>control</w:t>
      </w:r>
      <w:r>
        <w:rPr/>
        <w:t> </w:t>
      </w:r>
      <w:r>
        <w:rPr>
          <w:w w:val="80"/>
        </w:rPr>
        <w:t>y</w:t>
      </w:r>
      <w:r>
        <w:rPr/>
        <w:t> </w:t>
      </w:r>
      <w:r>
        <w:rPr>
          <w:w w:val="80"/>
        </w:rPr>
        <w:t>seguimiento,</w:t>
      </w:r>
      <w:r>
        <w:rPr/>
        <w:t> </w:t>
      </w:r>
      <w:r>
        <w:rPr>
          <w:w w:val="80"/>
        </w:rPr>
        <w:t>y</w:t>
      </w:r>
      <w:r>
        <w:rPr/>
        <w:t> </w:t>
      </w:r>
      <w:r>
        <w:rPr>
          <w:w w:val="80"/>
        </w:rPr>
        <w:t>otras</w:t>
      </w:r>
      <w:r>
        <w:rPr/>
        <w:t> </w:t>
      </w:r>
      <w:r>
        <w:rPr>
          <w:w w:val="80"/>
        </w:rPr>
        <w:t>disposiciones” se debe procurar la preservación del ambiente en todas sus formas.</w:t>
      </w:r>
      <w:r>
        <w:rPr>
          <w:spacing w:val="40"/>
        </w:rPr>
        <w:t> </w:t>
      </w:r>
      <w:r>
        <w:rPr>
          <w:w w:val="80"/>
        </w:rPr>
        <w:t>Adicionalmente, se debe garantizar el control de los impactos</w:t>
      </w:r>
    </w:p>
    <w:p>
      <w:pPr>
        <w:pStyle w:val="BodyText"/>
        <w:spacing w:after="0"/>
        <w:jc w:val="both"/>
        <w:sectPr>
          <w:pgSz w:w="12240" w:h="15840"/>
          <w:pgMar w:header="1402" w:footer="0" w:top="3020" w:bottom="280" w:left="360" w:right="720"/>
        </w:sectPr>
      </w:pPr>
    </w:p>
    <w:p>
      <w:pPr>
        <w:pStyle w:val="BodyText"/>
      </w:pPr>
    </w:p>
    <w:p>
      <w:pPr>
        <w:pStyle w:val="BodyText"/>
        <w:spacing w:before="96"/>
      </w:pPr>
    </w:p>
    <w:p>
      <w:pPr>
        <w:pStyle w:val="BodyText"/>
        <w:ind w:left="1339" w:right="413"/>
        <w:jc w:val="both"/>
      </w:pPr>
      <w:r>
        <w:rPr>
          <w:w w:val="80"/>
        </w:rPr>
        <w:t>y riesgos ambientales que se puedan generar, un uso eficiente de los recursos y materiales, tendiente al uso racional y eficiente</w:t>
      </w:r>
      <w:r>
        <w:rPr>
          <w:spacing w:val="40"/>
        </w:rPr>
        <w:t> </w:t>
      </w:r>
      <w:r>
        <w:rPr>
          <w:w w:val="85"/>
        </w:rPr>
        <w:t>que</w:t>
      </w:r>
      <w:r>
        <w:rPr>
          <w:spacing w:val="-6"/>
          <w:w w:val="85"/>
        </w:rPr>
        <w:t> </w:t>
      </w:r>
      <w:r>
        <w:rPr>
          <w:w w:val="85"/>
        </w:rPr>
        <w:t>aporte</w:t>
      </w:r>
      <w:r>
        <w:rPr>
          <w:spacing w:val="-6"/>
          <w:w w:val="85"/>
        </w:rPr>
        <w:t> </w:t>
      </w:r>
      <w:r>
        <w:rPr>
          <w:w w:val="85"/>
        </w:rPr>
        <w:t>a</w:t>
      </w:r>
      <w:r>
        <w:rPr>
          <w:spacing w:val="-5"/>
          <w:w w:val="85"/>
        </w:rPr>
        <w:t> </w:t>
      </w:r>
      <w:r>
        <w:rPr>
          <w:w w:val="85"/>
        </w:rPr>
        <w:t>metas</w:t>
      </w:r>
      <w:r>
        <w:rPr>
          <w:spacing w:val="-6"/>
          <w:w w:val="85"/>
        </w:rPr>
        <w:t> </w:t>
      </w:r>
      <w:r>
        <w:rPr>
          <w:w w:val="85"/>
        </w:rPr>
        <w:t>ambientales,</w:t>
      </w:r>
      <w:r>
        <w:rPr>
          <w:spacing w:val="-5"/>
          <w:w w:val="85"/>
        </w:rPr>
        <w:t> </w:t>
      </w:r>
      <w:r>
        <w:rPr>
          <w:w w:val="85"/>
        </w:rPr>
        <w:t>por</w:t>
      </w:r>
      <w:r>
        <w:rPr>
          <w:spacing w:val="-6"/>
          <w:w w:val="85"/>
        </w:rPr>
        <w:t> </w:t>
      </w:r>
      <w:r>
        <w:rPr>
          <w:w w:val="85"/>
        </w:rPr>
        <w:t>ende</w:t>
      </w:r>
      <w:r>
        <w:rPr>
          <w:spacing w:val="-5"/>
          <w:w w:val="85"/>
        </w:rPr>
        <w:t> </w:t>
      </w:r>
      <w:r>
        <w:rPr>
          <w:w w:val="85"/>
        </w:rPr>
        <w:t>a</w:t>
      </w:r>
      <w:r>
        <w:rPr>
          <w:spacing w:val="-6"/>
          <w:w w:val="85"/>
        </w:rPr>
        <w:t> </w:t>
      </w:r>
      <w:r>
        <w:rPr>
          <w:w w:val="85"/>
        </w:rPr>
        <w:t>la</w:t>
      </w:r>
      <w:r>
        <w:rPr>
          <w:spacing w:val="-5"/>
          <w:w w:val="85"/>
        </w:rPr>
        <w:t> </w:t>
      </w:r>
      <w:r>
        <w:rPr>
          <w:w w:val="85"/>
        </w:rPr>
        <w:t>calidad</w:t>
      </w:r>
      <w:r>
        <w:rPr>
          <w:spacing w:val="-6"/>
          <w:w w:val="85"/>
        </w:rPr>
        <w:t> </w:t>
      </w:r>
      <w:r>
        <w:rPr>
          <w:w w:val="85"/>
        </w:rPr>
        <w:t>ambiental</w:t>
      </w:r>
      <w:r>
        <w:rPr>
          <w:spacing w:val="-6"/>
          <w:w w:val="85"/>
        </w:rPr>
        <w:t> </w:t>
      </w:r>
      <w:r>
        <w:rPr>
          <w:w w:val="85"/>
        </w:rPr>
        <w:t>de</w:t>
      </w:r>
      <w:r>
        <w:rPr>
          <w:spacing w:val="-5"/>
          <w:w w:val="85"/>
        </w:rPr>
        <w:t> </w:t>
      </w:r>
      <w:r>
        <w:rPr>
          <w:w w:val="85"/>
        </w:rPr>
        <w:t>la</w:t>
      </w:r>
      <w:r>
        <w:rPr>
          <w:spacing w:val="-6"/>
          <w:w w:val="85"/>
        </w:rPr>
        <w:t> </w:t>
      </w:r>
      <w:r>
        <w:rPr>
          <w:w w:val="85"/>
        </w:rPr>
        <w:t>ciudad.</w:t>
      </w:r>
    </w:p>
    <w:p>
      <w:pPr>
        <w:pStyle w:val="BodyText"/>
        <w:spacing w:before="49"/>
      </w:pPr>
    </w:p>
    <w:p>
      <w:pPr>
        <w:pStyle w:val="BodyText"/>
        <w:ind w:left="1339" w:right="413"/>
        <w:jc w:val="both"/>
      </w:pPr>
      <w:r>
        <w:rPr>
          <w:w w:val="80"/>
        </w:rPr>
        <w:t>Las actividades desarrolladas en la Secretaría Distrital de Ambiente impactan de algún modo al medio ambiente circundante, tanto </w:t>
      </w:r>
      <w:r>
        <w:rPr>
          <w:w w:val="85"/>
        </w:rPr>
        <w:t>positiva</w:t>
      </w:r>
      <w:r>
        <w:rPr>
          <w:spacing w:val="-5"/>
          <w:w w:val="85"/>
        </w:rPr>
        <w:t> </w:t>
      </w:r>
      <w:r>
        <w:rPr>
          <w:w w:val="85"/>
        </w:rPr>
        <w:t>como</w:t>
      </w:r>
      <w:r>
        <w:rPr>
          <w:spacing w:val="-5"/>
          <w:w w:val="85"/>
        </w:rPr>
        <w:t> </w:t>
      </w:r>
      <w:r>
        <w:rPr>
          <w:w w:val="85"/>
        </w:rPr>
        <w:t>negativamente,</w:t>
      </w:r>
      <w:r>
        <w:rPr>
          <w:spacing w:val="-4"/>
          <w:w w:val="85"/>
        </w:rPr>
        <w:t> </w:t>
      </w:r>
      <w:r>
        <w:rPr>
          <w:w w:val="85"/>
        </w:rPr>
        <w:t>para</w:t>
      </w:r>
      <w:r>
        <w:rPr>
          <w:spacing w:val="-5"/>
          <w:w w:val="85"/>
        </w:rPr>
        <w:t> </w:t>
      </w:r>
      <w:r>
        <w:rPr>
          <w:w w:val="85"/>
        </w:rPr>
        <w:t>la</w:t>
      </w:r>
      <w:r>
        <w:rPr>
          <w:spacing w:val="-5"/>
          <w:w w:val="85"/>
        </w:rPr>
        <w:t> </w:t>
      </w:r>
      <w:r>
        <w:rPr>
          <w:w w:val="85"/>
        </w:rPr>
        <w:t>vigencia</w:t>
      </w:r>
      <w:r>
        <w:rPr>
          <w:spacing w:val="-5"/>
          <w:w w:val="85"/>
        </w:rPr>
        <w:t> </w:t>
      </w:r>
      <w:r>
        <w:rPr>
          <w:w w:val="85"/>
        </w:rPr>
        <w:t>2023,</w:t>
      </w:r>
      <w:r>
        <w:rPr>
          <w:spacing w:val="-4"/>
          <w:w w:val="85"/>
        </w:rPr>
        <w:t> </w:t>
      </w:r>
      <w:r>
        <w:rPr>
          <w:w w:val="85"/>
        </w:rPr>
        <w:t>se</w:t>
      </w:r>
      <w:r>
        <w:rPr>
          <w:spacing w:val="-5"/>
          <w:w w:val="85"/>
        </w:rPr>
        <w:t> </w:t>
      </w:r>
      <w:r>
        <w:rPr>
          <w:w w:val="85"/>
        </w:rPr>
        <w:t>identificaron</w:t>
      </w:r>
      <w:r>
        <w:rPr>
          <w:spacing w:val="-5"/>
          <w:w w:val="85"/>
        </w:rPr>
        <w:t> </w:t>
      </w:r>
      <w:r>
        <w:rPr>
          <w:w w:val="85"/>
        </w:rPr>
        <w:t>un</w:t>
      </w:r>
      <w:r>
        <w:rPr>
          <w:spacing w:val="-5"/>
          <w:w w:val="85"/>
        </w:rPr>
        <w:t> </w:t>
      </w:r>
      <w:r>
        <w:rPr>
          <w:w w:val="85"/>
        </w:rPr>
        <w:t>total</w:t>
      </w:r>
      <w:r>
        <w:rPr>
          <w:spacing w:val="-4"/>
          <w:w w:val="85"/>
        </w:rPr>
        <w:t> </w:t>
      </w:r>
      <w:r>
        <w:rPr>
          <w:w w:val="85"/>
        </w:rPr>
        <w:t>de</w:t>
      </w:r>
      <w:r>
        <w:rPr>
          <w:spacing w:val="-5"/>
          <w:w w:val="85"/>
        </w:rPr>
        <w:t> </w:t>
      </w:r>
      <w:r>
        <w:rPr>
          <w:w w:val="85"/>
        </w:rPr>
        <w:t>la</w:t>
      </w:r>
      <w:r>
        <w:rPr>
          <w:spacing w:val="-5"/>
          <w:w w:val="85"/>
        </w:rPr>
        <w:t> </w:t>
      </w:r>
      <w:r>
        <w:rPr>
          <w:w w:val="85"/>
        </w:rPr>
        <w:t>86</w:t>
      </w:r>
      <w:r>
        <w:rPr>
          <w:spacing w:val="-5"/>
          <w:w w:val="85"/>
        </w:rPr>
        <w:t> </w:t>
      </w:r>
      <w:r>
        <w:rPr>
          <w:w w:val="85"/>
        </w:rPr>
        <w:t>actividades</w:t>
      </w:r>
      <w:r>
        <w:rPr>
          <w:spacing w:val="-5"/>
          <w:w w:val="85"/>
        </w:rPr>
        <w:t> </w:t>
      </w:r>
      <w:r>
        <w:rPr>
          <w:w w:val="85"/>
        </w:rPr>
        <w:t>/</w:t>
      </w:r>
      <w:r>
        <w:rPr>
          <w:spacing w:val="-4"/>
          <w:w w:val="85"/>
        </w:rPr>
        <w:t> </w:t>
      </w:r>
      <w:r>
        <w:rPr>
          <w:w w:val="85"/>
        </w:rPr>
        <w:t>productos</w:t>
      </w:r>
      <w:r>
        <w:rPr>
          <w:spacing w:val="-5"/>
          <w:w w:val="85"/>
        </w:rPr>
        <w:t> </w:t>
      </w:r>
      <w:r>
        <w:rPr>
          <w:w w:val="85"/>
        </w:rPr>
        <w:t>y</w:t>
      </w:r>
      <w:r>
        <w:rPr>
          <w:spacing w:val="-5"/>
          <w:w w:val="85"/>
        </w:rPr>
        <w:t> </w:t>
      </w:r>
      <w:r>
        <w:rPr>
          <w:w w:val="85"/>
        </w:rPr>
        <w:t>servicios</w:t>
      </w:r>
      <w:r>
        <w:rPr>
          <w:spacing w:val="-5"/>
          <w:w w:val="85"/>
        </w:rPr>
        <w:t> </w:t>
      </w:r>
      <w:r>
        <w:rPr>
          <w:w w:val="85"/>
        </w:rPr>
        <w:t>en</w:t>
      </w:r>
      <w:r>
        <w:rPr>
          <w:spacing w:val="-5"/>
          <w:w w:val="85"/>
        </w:rPr>
        <w:t> </w:t>
      </w:r>
      <w:r>
        <w:rPr>
          <w:w w:val="85"/>
        </w:rPr>
        <w:t>la </w:t>
      </w:r>
      <w:r>
        <w:rPr>
          <w:w w:val="80"/>
        </w:rPr>
        <w:t>entidad, que generan impactos negativos. Los aspectos positivos se presentan en el plan de acción cuatrienal ambiental PACA </w:t>
      </w:r>
      <w:r>
        <w:rPr>
          <w:spacing w:val="-2"/>
          <w:w w:val="85"/>
        </w:rPr>
        <w:t>principalmente por ser acciones de tipo misional que tienden a mejorar o a impactar las condiciones ambientales dentro Distrito </w:t>
      </w:r>
      <w:r>
        <w:rPr>
          <w:w w:val="80"/>
        </w:rPr>
        <w:t>Capital y se desarrollan mediante diferentes proyectos de inversión para dar cumplimiento a los Objetivos de Desarrollo Sostenible, </w:t>
      </w:r>
      <w:r>
        <w:rPr>
          <w:w w:val="85"/>
        </w:rPr>
        <w:t>a</w:t>
      </w:r>
      <w:r>
        <w:rPr>
          <w:spacing w:val="-4"/>
          <w:w w:val="85"/>
        </w:rPr>
        <w:t> </w:t>
      </w:r>
      <w:r>
        <w:rPr>
          <w:w w:val="85"/>
        </w:rPr>
        <w:t>las</w:t>
      </w:r>
      <w:r>
        <w:rPr>
          <w:spacing w:val="-4"/>
          <w:w w:val="85"/>
        </w:rPr>
        <w:t> </w:t>
      </w:r>
      <w:r>
        <w:rPr>
          <w:w w:val="85"/>
        </w:rPr>
        <w:t>Metas</w:t>
      </w:r>
      <w:r>
        <w:rPr>
          <w:spacing w:val="-4"/>
          <w:w w:val="85"/>
        </w:rPr>
        <w:t> </w:t>
      </w:r>
      <w:r>
        <w:rPr>
          <w:w w:val="85"/>
        </w:rPr>
        <w:t>Plan</w:t>
      </w:r>
      <w:r>
        <w:rPr>
          <w:spacing w:val="-4"/>
          <w:w w:val="85"/>
        </w:rPr>
        <w:t> </w:t>
      </w:r>
      <w:r>
        <w:rPr>
          <w:w w:val="85"/>
        </w:rPr>
        <w:t>de</w:t>
      </w:r>
      <w:r>
        <w:rPr>
          <w:spacing w:val="-4"/>
          <w:w w:val="85"/>
        </w:rPr>
        <w:t> </w:t>
      </w:r>
      <w:r>
        <w:rPr>
          <w:w w:val="85"/>
        </w:rPr>
        <w:t>Desarrollo</w:t>
      </w:r>
      <w:r>
        <w:rPr>
          <w:spacing w:val="-4"/>
          <w:w w:val="85"/>
        </w:rPr>
        <w:t> </w:t>
      </w:r>
      <w:r>
        <w:rPr>
          <w:w w:val="85"/>
        </w:rPr>
        <w:t>o</w:t>
      </w:r>
      <w:r>
        <w:rPr>
          <w:spacing w:val="-4"/>
          <w:w w:val="85"/>
        </w:rPr>
        <w:t> </w:t>
      </w:r>
      <w:r>
        <w:rPr>
          <w:w w:val="85"/>
        </w:rPr>
        <w:t>a</w:t>
      </w:r>
      <w:r>
        <w:rPr>
          <w:spacing w:val="-4"/>
          <w:w w:val="85"/>
        </w:rPr>
        <w:t> </w:t>
      </w:r>
      <w:r>
        <w:rPr>
          <w:w w:val="85"/>
        </w:rPr>
        <w:t>una</w:t>
      </w:r>
      <w:r>
        <w:rPr>
          <w:spacing w:val="-4"/>
          <w:w w:val="85"/>
        </w:rPr>
        <w:t> </w:t>
      </w:r>
      <w:r>
        <w:rPr>
          <w:w w:val="85"/>
        </w:rPr>
        <w:t>meta</w:t>
      </w:r>
      <w:r>
        <w:rPr>
          <w:spacing w:val="-4"/>
          <w:w w:val="85"/>
        </w:rPr>
        <w:t> </w:t>
      </w:r>
      <w:r>
        <w:rPr>
          <w:w w:val="85"/>
        </w:rPr>
        <w:t>proyecto</w:t>
      </w:r>
      <w:r>
        <w:rPr>
          <w:spacing w:val="-4"/>
          <w:w w:val="85"/>
        </w:rPr>
        <w:t> </w:t>
      </w:r>
      <w:r>
        <w:rPr>
          <w:w w:val="85"/>
        </w:rPr>
        <w:t>de</w:t>
      </w:r>
      <w:r>
        <w:rPr>
          <w:spacing w:val="-4"/>
          <w:w w:val="85"/>
        </w:rPr>
        <w:t> </w:t>
      </w:r>
      <w:r>
        <w:rPr>
          <w:w w:val="85"/>
        </w:rPr>
        <w:t>inversión.</w:t>
      </w:r>
    </w:p>
    <w:p>
      <w:pPr>
        <w:pStyle w:val="BodyText"/>
        <w:spacing w:before="46"/>
      </w:pPr>
    </w:p>
    <w:p>
      <w:pPr>
        <w:pStyle w:val="BodyText"/>
        <w:spacing w:before="1"/>
        <w:ind w:left="1339" w:right="413"/>
        <w:jc w:val="both"/>
      </w:pPr>
      <w:r>
        <w:rPr>
          <w:w w:val="80"/>
        </w:rPr>
        <w:t>Del total de actividades que impactan negativamente los recursos naturales son 86 de las cuales, se establece que el 80% (69) de </w:t>
      </w:r>
      <w:r>
        <w:rPr>
          <w:spacing w:val="-2"/>
          <w:w w:val="85"/>
        </w:rPr>
        <w:t>las actividades generan impactos negativos significativos sobre los recursos naturales y el 20% (17) de ellas generan impactos </w:t>
      </w:r>
      <w:r>
        <w:rPr>
          <w:w w:val="85"/>
        </w:rPr>
        <w:t>negativos</w:t>
      </w:r>
      <w:r>
        <w:rPr>
          <w:spacing w:val="-6"/>
          <w:w w:val="85"/>
        </w:rPr>
        <w:t> </w:t>
      </w:r>
      <w:r>
        <w:rPr>
          <w:w w:val="85"/>
        </w:rPr>
        <w:t>no</w:t>
      </w:r>
      <w:r>
        <w:rPr>
          <w:spacing w:val="-6"/>
          <w:w w:val="85"/>
        </w:rPr>
        <w:t> </w:t>
      </w:r>
      <w:r>
        <w:rPr>
          <w:w w:val="85"/>
        </w:rPr>
        <w:t>significativos.</w:t>
      </w:r>
      <w:r>
        <w:rPr>
          <w:spacing w:val="-5"/>
          <w:w w:val="85"/>
        </w:rPr>
        <w:t> </w:t>
      </w:r>
      <w:r>
        <w:rPr>
          <w:w w:val="85"/>
        </w:rPr>
        <w:t>Esto</w:t>
      </w:r>
      <w:r>
        <w:rPr>
          <w:spacing w:val="-6"/>
          <w:w w:val="85"/>
        </w:rPr>
        <w:t> </w:t>
      </w:r>
      <w:r>
        <w:rPr>
          <w:w w:val="85"/>
        </w:rPr>
        <w:t>se</w:t>
      </w:r>
      <w:r>
        <w:rPr>
          <w:spacing w:val="-5"/>
          <w:w w:val="85"/>
        </w:rPr>
        <w:t> </w:t>
      </w:r>
      <w:r>
        <w:rPr>
          <w:w w:val="85"/>
        </w:rPr>
        <w:t>identifica</w:t>
      </w:r>
      <w:r>
        <w:rPr>
          <w:spacing w:val="-6"/>
          <w:w w:val="85"/>
        </w:rPr>
        <w:t> </w:t>
      </w:r>
      <w:r>
        <w:rPr>
          <w:w w:val="85"/>
        </w:rPr>
        <w:t>de</w:t>
      </w:r>
      <w:r>
        <w:rPr>
          <w:spacing w:val="-5"/>
          <w:w w:val="85"/>
        </w:rPr>
        <w:t> </w:t>
      </w:r>
      <w:r>
        <w:rPr>
          <w:w w:val="85"/>
        </w:rPr>
        <w:t>mejor</w:t>
      </w:r>
      <w:r>
        <w:rPr>
          <w:spacing w:val="-6"/>
          <w:w w:val="85"/>
        </w:rPr>
        <w:t> </w:t>
      </w:r>
      <w:r>
        <w:rPr>
          <w:w w:val="85"/>
        </w:rPr>
        <w:t>manera</w:t>
      </w:r>
      <w:r>
        <w:rPr>
          <w:spacing w:val="-5"/>
          <w:w w:val="85"/>
        </w:rPr>
        <w:t> </w:t>
      </w:r>
      <w:r>
        <w:rPr>
          <w:w w:val="85"/>
        </w:rPr>
        <w:t>en</w:t>
      </w:r>
      <w:r>
        <w:rPr>
          <w:spacing w:val="-6"/>
          <w:w w:val="85"/>
        </w:rPr>
        <w:t> </w:t>
      </w:r>
      <w:r>
        <w:rPr>
          <w:w w:val="85"/>
        </w:rPr>
        <w:t>la</w:t>
      </w:r>
      <w:r>
        <w:rPr>
          <w:spacing w:val="-6"/>
          <w:w w:val="85"/>
        </w:rPr>
        <w:t> </w:t>
      </w:r>
      <w:r>
        <w:rPr>
          <w:w w:val="85"/>
        </w:rPr>
        <w:t>Gráfica</w:t>
      </w:r>
      <w:r>
        <w:rPr>
          <w:spacing w:val="-5"/>
          <w:w w:val="85"/>
        </w:rPr>
        <w:t> </w:t>
      </w:r>
      <w:r>
        <w:rPr>
          <w:w w:val="85"/>
        </w:rPr>
        <w:t>1.</w:t>
      </w:r>
    </w:p>
    <w:p>
      <w:pPr>
        <w:pStyle w:val="BodyText"/>
        <w:spacing w:before="51"/>
      </w:pPr>
    </w:p>
    <w:p>
      <w:pPr>
        <w:pStyle w:val="BodyText"/>
        <w:spacing w:line="237" w:lineRule="auto"/>
        <w:ind w:left="1339" w:right="410"/>
        <w:jc w:val="both"/>
      </w:pPr>
      <w:r>
        <w:rPr>
          <w:w w:val="80"/>
        </w:rPr>
        <w:t>Con</w:t>
      </w:r>
      <w:r>
        <w:rPr/>
        <w:t> </w:t>
      </w:r>
      <w:r>
        <w:rPr>
          <w:w w:val="80"/>
        </w:rPr>
        <w:t>referencia</w:t>
      </w:r>
      <w:r>
        <w:rPr/>
        <w:t> </w:t>
      </w:r>
      <w:r>
        <w:rPr>
          <w:w w:val="80"/>
        </w:rPr>
        <w:t>a</w:t>
      </w:r>
      <w:r>
        <w:rPr/>
        <w:t> </w:t>
      </w:r>
      <w:r>
        <w:rPr>
          <w:w w:val="80"/>
        </w:rPr>
        <w:t>los</w:t>
      </w:r>
      <w:r>
        <w:rPr/>
        <w:t> </w:t>
      </w:r>
      <w:r>
        <w:rPr>
          <w:w w:val="80"/>
        </w:rPr>
        <w:t>impactos</w:t>
      </w:r>
      <w:r>
        <w:rPr/>
        <w:t> </w:t>
      </w:r>
      <w:r>
        <w:rPr>
          <w:w w:val="80"/>
        </w:rPr>
        <w:t>negativos</w:t>
      </w:r>
      <w:r>
        <w:rPr/>
        <w:t> </w:t>
      </w:r>
      <w:r>
        <w:rPr>
          <w:w w:val="80"/>
        </w:rPr>
        <w:t>identificados</w:t>
      </w:r>
      <w:r>
        <w:rPr/>
        <w:t> </w:t>
      </w:r>
      <w:r>
        <w:rPr>
          <w:w w:val="80"/>
        </w:rPr>
        <w:t>se</w:t>
      </w:r>
      <w:r>
        <w:rPr/>
        <w:t> </w:t>
      </w:r>
      <w:r>
        <w:rPr>
          <w:w w:val="80"/>
        </w:rPr>
        <w:t>busca</w:t>
      </w:r>
      <w:r>
        <w:rPr/>
        <w:t> </w:t>
      </w:r>
      <w:r>
        <w:rPr>
          <w:w w:val="80"/>
        </w:rPr>
        <w:t>reducir</w:t>
      </w:r>
      <w:r>
        <w:rPr/>
        <w:t> </w:t>
      </w:r>
      <w:r>
        <w:rPr>
          <w:w w:val="80"/>
        </w:rPr>
        <w:t>o</w:t>
      </w:r>
      <w:r>
        <w:rPr/>
        <w:t> </w:t>
      </w:r>
      <w:r>
        <w:rPr>
          <w:w w:val="80"/>
        </w:rPr>
        <w:t>mitigar</w:t>
      </w:r>
      <w:r>
        <w:rPr/>
        <w:t> </w:t>
      </w:r>
      <w:r>
        <w:rPr>
          <w:w w:val="80"/>
        </w:rPr>
        <w:t>su</w:t>
      </w:r>
      <w:r>
        <w:rPr/>
        <w:t> </w:t>
      </w:r>
      <w:r>
        <w:rPr>
          <w:w w:val="80"/>
        </w:rPr>
        <w:t>efecto</w:t>
      </w:r>
      <w:r>
        <w:rPr/>
        <w:t> </w:t>
      </w:r>
      <w:r>
        <w:rPr>
          <w:w w:val="80"/>
        </w:rPr>
        <w:t>sobre</w:t>
      </w:r>
      <w:r>
        <w:rPr/>
        <w:t> </w:t>
      </w:r>
      <w:r>
        <w:rPr>
          <w:w w:val="80"/>
        </w:rPr>
        <w:t>los</w:t>
      </w:r>
      <w:r>
        <w:rPr/>
        <w:t> </w:t>
      </w:r>
      <w:r>
        <w:rPr>
          <w:w w:val="80"/>
        </w:rPr>
        <w:t>recursos</w:t>
      </w:r>
      <w:r>
        <w:rPr/>
        <w:t> </w:t>
      </w:r>
      <w:r>
        <w:rPr>
          <w:w w:val="80"/>
        </w:rPr>
        <w:t>naturales</w:t>
      </w:r>
      <w:r>
        <w:rPr/>
        <w:t> </w:t>
      </w:r>
      <w:r>
        <w:rPr>
          <w:w w:val="80"/>
        </w:rPr>
        <w:t>mediante la adopción de medidas adecuadas que se desarrollarán y se vienen ejecutando mediante la implementación de cada uno de los </w:t>
      </w:r>
      <w:r>
        <w:rPr>
          <w:w w:val="85"/>
        </w:rPr>
        <w:t>programas</w:t>
      </w:r>
      <w:r>
        <w:rPr>
          <w:spacing w:val="-6"/>
          <w:w w:val="85"/>
        </w:rPr>
        <w:t> </w:t>
      </w:r>
      <w:r>
        <w:rPr>
          <w:w w:val="85"/>
        </w:rPr>
        <w:t>del</w:t>
      </w:r>
      <w:r>
        <w:rPr>
          <w:spacing w:val="-6"/>
          <w:w w:val="85"/>
        </w:rPr>
        <w:t> </w:t>
      </w:r>
      <w:r>
        <w:rPr>
          <w:w w:val="85"/>
        </w:rPr>
        <w:t>Plan</w:t>
      </w:r>
      <w:r>
        <w:rPr>
          <w:spacing w:val="-5"/>
          <w:w w:val="85"/>
        </w:rPr>
        <w:t> </w:t>
      </w:r>
      <w:r>
        <w:rPr>
          <w:w w:val="85"/>
        </w:rPr>
        <w:t>Institucional</w:t>
      </w:r>
      <w:r>
        <w:rPr>
          <w:spacing w:val="-6"/>
          <w:w w:val="85"/>
        </w:rPr>
        <w:t> </w:t>
      </w:r>
      <w:r>
        <w:rPr>
          <w:w w:val="85"/>
        </w:rPr>
        <w:t>de</w:t>
      </w:r>
      <w:r>
        <w:rPr>
          <w:spacing w:val="-5"/>
          <w:w w:val="85"/>
        </w:rPr>
        <w:t> </w:t>
      </w:r>
      <w:r>
        <w:rPr>
          <w:w w:val="85"/>
        </w:rPr>
        <w:t>Gestión</w:t>
      </w:r>
      <w:r>
        <w:rPr>
          <w:spacing w:val="-6"/>
          <w:w w:val="85"/>
        </w:rPr>
        <w:t> </w:t>
      </w:r>
      <w:r>
        <w:rPr>
          <w:w w:val="85"/>
        </w:rPr>
        <w:t>Ambiental</w:t>
      </w:r>
      <w:r>
        <w:rPr>
          <w:spacing w:val="-5"/>
          <w:w w:val="85"/>
        </w:rPr>
        <w:t> </w:t>
      </w:r>
      <w:r>
        <w:rPr>
          <w:w w:val="85"/>
        </w:rPr>
        <w:t>PIGA</w:t>
      </w:r>
      <w:r>
        <w:rPr>
          <w:spacing w:val="-6"/>
          <w:w w:val="85"/>
        </w:rPr>
        <w:t> </w:t>
      </w:r>
      <w:r>
        <w:rPr>
          <w:w w:val="85"/>
        </w:rPr>
        <w:t>y</w:t>
      </w:r>
      <w:r>
        <w:rPr>
          <w:spacing w:val="-5"/>
          <w:w w:val="85"/>
        </w:rPr>
        <w:t> </w:t>
      </w:r>
      <w:r>
        <w:rPr>
          <w:w w:val="85"/>
        </w:rPr>
        <w:t>dentro</w:t>
      </w:r>
      <w:r>
        <w:rPr>
          <w:spacing w:val="-6"/>
          <w:w w:val="85"/>
        </w:rPr>
        <w:t> </w:t>
      </w:r>
      <w:r>
        <w:rPr>
          <w:w w:val="85"/>
        </w:rPr>
        <w:t>del</w:t>
      </w:r>
      <w:r>
        <w:rPr>
          <w:spacing w:val="-6"/>
          <w:w w:val="85"/>
        </w:rPr>
        <w:t> </w:t>
      </w:r>
      <w:r>
        <w:rPr>
          <w:w w:val="85"/>
        </w:rPr>
        <w:t>marco</w:t>
      </w:r>
      <w:r>
        <w:rPr>
          <w:spacing w:val="-5"/>
          <w:w w:val="85"/>
        </w:rPr>
        <w:t> </w:t>
      </w:r>
      <w:r>
        <w:rPr>
          <w:w w:val="85"/>
        </w:rPr>
        <w:t>del</w:t>
      </w:r>
      <w:r>
        <w:rPr>
          <w:spacing w:val="-6"/>
          <w:w w:val="85"/>
        </w:rPr>
        <w:t> </w:t>
      </w:r>
      <w:r>
        <w:rPr>
          <w:w w:val="85"/>
        </w:rPr>
        <w:t>cumplimiento</w:t>
      </w:r>
      <w:r>
        <w:rPr>
          <w:spacing w:val="-5"/>
          <w:w w:val="85"/>
        </w:rPr>
        <w:t> </w:t>
      </w:r>
      <w:r>
        <w:rPr>
          <w:w w:val="85"/>
        </w:rPr>
        <w:t>a</w:t>
      </w:r>
      <w:r>
        <w:rPr>
          <w:spacing w:val="-6"/>
          <w:w w:val="85"/>
        </w:rPr>
        <w:t> </w:t>
      </w:r>
      <w:r>
        <w:rPr>
          <w:w w:val="85"/>
        </w:rPr>
        <w:t>la</w:t>
      </w:r>
      <w:r>
        <w:rPr>
          <w:spacing w:val="-5"/>
          <w:w w:val="85"/>
        </w:rPr>
        <w:t> </w:t>
      </w:r>
      <w:r>
        <w:rPr>
          <w:w w:val="85"/>
        </w:rPr>
        <w:t>resolución</w:t>
      </w:r>
      <w:r>
        <w:rPr>
          <w:spacing w:val="-6"/>
          <w:w w:val="85"/>
        </w:rPr>
        <w:t> </w:t>
      </w:r>
      <w:r>
        <w:rPr>
          <w:w w:val="85"/>
        </w:rPr>
        <w:t>242</w:t>
      </w:r>
      <w:r>
        <w:rPr>
          <w:spacing w:val="-6"/>
          <w:w w:val="85"/>
        </w:rPr>
        <w:t> </w:t>
      </w:r>
      <w:r>
        <w:rPr>
          <w:w w:val="85"/>
        </w:rPr>
        <w:t>de</w:t>
      </w:r>
      <w:r>
        <w:rPr>
          <w:spacing w:val="-5"/>
          <w:w w:val="85"/>
        </w:rPr>
        <w:t> </w:t>
      </w:r>
      <w:r>
        <w:rPr>
          <w:w w:val="85"/>
        </w:rPr>
        <w:t>2014, </w:t>
      </w:r>
      <w:r>
        <w:rPr>
          <w:spacing w:val="-2"/>
          <w:w w:val="85"/>
        </w:rPr>
        <w:t>resolución 3179 de 2023 y la norma ISO 14001:2015 (Requisitos del Sistema de Gestión Ambiental).</w:t>
      </w:r>
    </w:p>
    <w:p>
      <w:pPr>
        <w:pStyle w:val="BodyText"/>
        <w:spacing w:before="53"/>
      </w:pPr>
    </w:p>
    <w:p>
      <w:pPr>
        <w:pStyle w:val="BodyText"/>
        <w:ind w:left="1654" w:right="731"/>
        <w:jc w:val="center"/>
      </w:pPr>
      <w:r>
        <w:rPr/>
        <mc:AlternateContent>
          <mc:Choice Requires="wps">
            <w:drawing>
              <wp:anchor distT="0" distB="0" distL="0" distR="0" allowOverlap="1" layoutInCell="1" locked="0" behindDoc="1" simplePos="0" relativeHeight="487589376">
                <wp:simplePos x="0" y="0"/>
                <wp:positionH relativeFrom="page">
                  <wp:posOffset>1926335</wp:posOffset>
                </wp:positionH>
                <wp:positionV relativeFrom="paragraph">
                  <wp:posOffset>164851</wp:posOffset>
                </wp:positionV>
                <wp:extent cx="4276725" cy="2152015"/>
                <wp:effectExtent l="0" t="0" r="0" b="0"/>
                <wp:wrapTopAndBottom/>
                <wp:docPr id="12" name="Group 12"/>
                <wp:cNvGraphicFramePr>
                  <a:graphicFrameLocks/>
                </wp:cNvGraphicFramePr>
                <a:graphic>
                  <a:graphicData uri="http://schemas.microsoft.com/office/word/2010/wordprocessingGroup">
                    <wpg:wgp>
                      <wpg:cNvPr id="12" name="Group 12"/>
                      <wpg:cNvGrpSpPr/>
                      <wpg:grpSpPr>
                        <a:xfrm>
                          <a:off x="0" y="0"/>
                          <a:ext cx="4276725" cy="2152015"/>
                          <a:chExt cx="4276725" cy="2152015"/>
                        </a:xfrm>
                      </wpg:grpSpPr>
                      <pic:pic>
                        <pic:nvPicPr>
                          <pic:cNvPr id="13" name="Image 13"/>
                          <pic:cNvPicPr/>
                        </pic:nvPicPr>
                        <pic:blipFill>
                          <a:blip r:embed="rId9" cstate="print"/>
                          <a:stretch>
                            <a:fillRect/>
                          </a:stretch>
                        </pic:blipFill>
                        <pic:spPr>
                          <a:xfrm>
                            <a:off x="0" y="0"/>
                            <a:ext cx="4276344" cy="2151888"/>
                          </a:xfrm>
                          <a:prstGeom prst="rect">
                            <a:avLst/>
                          </a:prstGeom>
                        </pic:spPr>
                      </pic:pic>
                      <pic:pic>
                        <pic:nvPicPr>
                          <pic:cNvPr id="14" name="Image 14"/>
                          <pic:cNvPicPr/>
                        </pic:nvPicPr>
                        <pic:blipFill>
                          <a:blip r:embed="rId10" cstate="print"/>
                          <a:stretch>
                            <a:fillRect/>
                          </a:stretch>
                        </pic:blipFill>
                        <pic:spPr>
                          <a:xfrm>
                            <a:off x="246888" y="521208"/>
                            <a:ext cx="3931920" cy="1109472"/>
                          </a:xfrm>
                          <a:prstGeom prst="rect">
                            <a:avLst/>
                          </a:prstGeom>
                        </pic:spPr>
                      </pic:pic>
                      <wps:wsp>
                        <wps:cNvPr id="15" name="Graphic 15"/>
                        <wps:cNvSpPr/>
                        <wps:spPr>
                          <a:xfrm>
                            <a:off x="1044274" y="1659571"/>
                            <a:ext cx="2185670" cy="409575"/>
                          </a:xfrm>
                          <a:custGeom>
                            <a:avLst/>
                            <a:gdLst/>
                            <a:ahLst/>
                            <a:cxnLst/>
                            <a:rect l="l" t="t" r="r" b="b"/>
                            <a:pathLst>
                              <a:path w="2185670" h="409575">
                                <a:moveTo>
                                  <a:pt x="2185508" y="0"/>
                                </a:moveTo>
                                <a:lnTo>
                                  <a:pt x="0" y="0"/>
                                </a:lnTo>
                                <a:lnTo>
                                  <a:pt x="0" y="409577"/>
                                </a:lnTo>
                                <a:lnTo>
                                  <a:pt x="2185508" y="409577"/>
                                </a:lnTo>
                                <a:lnTo>
                                  <a:pt x="2185508" y="0"/>
                                </a:lnTo>
                                <a:close/>
                              </a:path>
                            </a:pathLst>
                          </a:custGeom>
                          <a:solidFill>
                            <a:srgbClr val="F2F2F2">
                              <a:alpha val="38819"/>
                            </a:srgbClr>
                          </a:solidFill>
                        </wps:spPr>
                        <wps:bodyPr wrap="square" lIns="0" tIns="0" rIns="0" bIns="0" rtlCol="0">
                          <a:prstTxWarp prst="textNoShape">
                            <a:avLst/>
                          </a:prstTxWarp>
                          <a:noAutofit/>
                        </wps:bodyPr>
                      </wps:wsp>
                      <wps:wsp>
                        <wps:cNvPr id="16" name="Graphic 16"/>
                        <wps:cNvSpPr/>
                        <wps:spPr>
                          <a:xfrm>
                            <a:off x="1085188" y="173533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2C4">
                              <a:alpha val="85099"/>
                            </a:srgbClr>
                          </a:solidFill>
                        </wps:spPr>
                        <wps:bodyPr wrap="square" lIns="0" tIns="0" rIns="0" bIns="0" rtlCol="0">
                          <a:prstTxWarp prst="textNoShape">
                            <a:avLst/>
                          </a:prstTxWarp>
                          <a:noAutofit/>
                        </wps:bodyPr>
                      </wps:wsp>
                      <wps:wsp>
                        <wps:cNvPr id="17" name="Graphic 17"/>
                        <wps:cNvSpPr/>
                        <wps:spPr>
                          <a:xfrm>
                            <a:off x="1085188" y="1735338"/>
                            <a:ext cx="62865" cy="62865"/>
                          </a:xfrm>
                          <a:custGeom>
                            <a:avLst/>
                            <a:gdLst/>
                            <a:ahLst/>
                            <a:cxnLst/>
                            <a:rect l="l" t="t" r="r" b="b"/>
                            <a:pathLst>
                              <a:path w="62865" h="62865">
                                <a:moveTo>
                                  <a:pt x="0" y="0"/>
                                </a:moveTo>
                                <a:lnTo>
                                  <a:pt x="62780" y="0"/>
                                </a:lnTo>
                                <a:lnTo>
                                  <a:pt x="62780" y="62780"/>
                                </a:lnTo>
                                <a:lnTo>
                                  <a:pt x="0" y="62780"/>
                                </a:lnTo>
                                <a:lnTo>
                                  <a:pt x="0" y="0"/>
                                </a:lnTo>
                                <a:close/>
                              </a:path>
                            </a:pathLst>
                          </a:custGeom>
                          <a:ln w="9525">
                            <a:solidFill>
                              <a:srgbClr val="2F5597"/>
                            </a:solidFill>
                            <a:prstDash val="solid"/>
                          </a:ln>
                        </wps:spPr>
                        <wps:bodyPr wrap="square" lIns="0" tIns="0" rIns="0" bIns="0" rtlCol="0">
                          <a:prstTxWarp prst="textNoShape">
                            <a:avLst/>
                          </a:prstTxWarp>
                          <a:noAutofit/>
                        </wps:bodyPr>
                      </wps:wsp>
                      <wps:wsp>
                        <wps:cNvPr id="18" name="Graphic 18"/>
                        <wps:cNvSpPr/>
                        <wps:spPr>
                          <a:xfrm>
                            <a:off x="1085188" y="1949651"/>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FFD966"/>
                          </a:solidFill>
                        </wps:spPr>
                        <wps:bodyPr wrap="square" lIns="0" tIns="0" rIns="0" bIns="0" rtlCol="0">
                          <a:prstTxWarp prst="textNoShape">
                            <a:avLst/>
                          </a:prstTxWarp>
                          <a:noAutofit/>
                        </wps:bodyPr>
                      </wps:wsp>
                      <wps:wsp>
                        <wps:cNvPr id="19" name="Graphic 19"/>
                        <wps:cNvSpPr/>
                        <wps:spPr>
                          <a:xfrm>
                            <a:off x="1085188" y="1949651"/>
                            <a:ext cx="62865" cy="62865"/>
                          </a:xfrm>
                          <a:custGeom>
                            <a:avLst/>
                            <a:gdLst/>
                            <a:ahLst/>
                            <a:cxnLst/>
                            <a:rect l="l" t="t" r="r" b="b"/>
                            <a:pathLst>
                              <a:path w="62865" h="62865">
                                <a:moveTo>
                                  <a:pt x="0" y="0"/>
                                </a:moveTo>
                                <a:lnTo>
                                  <a:pt x="62780" y="0"/>
                                </a:lnTo>
                                <a:lnTo>
                                  <a:pt x="62780" y="62780"/>
                                </a:lnTo>
                                <a:lnTo>
                                  <a:pt x="0" y="62780"/>
                                </a:lnTo>
                                <a:lnTo>
                                  <a:pt x="0" y="0"/>
                                </a:lnTo>
                                <a:close/>
                              </a:path>
                            </a:pathLst>
                          </a:custGeom>
                          <a:ln w="9525">
                            <a:solidFill>
                              <a:srgbClr val="2F5597"/>
                            </a:solidFill>
                            <a:prstDash val="solid"/>
                          </a:ln>
                        </wps:spPr>
                        <wps:bodyPr wrap="square" lIns="0" tIns="0" rIns="0" bIns="0" rtlCol="0">
                          <a:prstTxWarp prst="textNoShape">
                            <a:avLst/>
                          </a:prstTxWarp>
                          <a:noAutofit/>
                        </wps:bodyPr>
                      </wps:wsp>
                      <wps:wsp>
                        <wps:cNvPr id="20" name="Graphic 20"/>
                        <wps:cNvSpPr/>
                        <wps:spPr>
                          <a:xfrm>
                            <a:off x="6286" y="7940"/>
                            <a:ext cx="4261485" cy="2137410"/>
                          </a:xfrm>
                          <a:custGeom>
                            <a:avLst/>
                            <a:gdLst/>
                            <a:ahLst/>
                            <a:cxnLst/>
                            <a:rect l="l" t="t" r="r" b="b"/>
                            <a:pathLst>
                              <a:path w="4261485" h="2137410">
                                <a:moveTo>
                                  <a:pt x="0" y="0"/>
                                </a:moveTo>
                                <a:lnTo>
                                  <a:pt x="4261484" y="0"/>
                                </a:lnTo>
                                <a:lnTo>
                                  <a:pt x="4261484" y="2137409"/>
                                </a:lnTo>
                                <a:lnTo>
                                  <a:pt x="0" y="2137409"/>
                                </a:lnTo>
                                <a:lnTo>
                                  <a:pt x="0" y="0"/>
                                </a:lnTo>
                                <a:close/>
                              </a:path>
                            </a:pathLst>
                          </a:custGeom>
                          <a:ln w="9525">
                            <a:solidFill>
                              <a:srgbClr val="BFBFBF"/>
                            </a:solidFill>
                            <a:prstDash val="solid"/>
                          </a:ln>
                        </wps:spPr>
                        <wps:bodyPr wrap="square" lIns="0" tIns="0" rIns="0" bIns="0" rtlCol="0">
                          <a:prstTxWarp prst="textNoShape">
                            <a:avLst/>
                          </a:prstTxWarp>
                          <a:noAutofit/>
                        </wps:bodyPr>
                      </wps:wsp>
                      <wps:wsp>
                        <wps:cNvPr id="21" name="Textbox 21"/>
                        <wps:cNvSpPr txBox="1"/>
                        <wps:spPr>
                          <a:xfrm>
                            <a:off x="117858" y="477982"/>
                            <a:ext cx="129539" cy="1196340"/>
                          </a:xfrm>
                          <a:prstGeom prst="rect">
                            <a:avLst/>
                          </a:prstGeom>
                        </wps:spPr>
                        <wps:txbx>
                          <w:txbxContent>
                            <w:p>
                              <w:pPr>
                                <w:spacing w:before="2"/>
                                <w:ind w:left="0" w:right="0" w:firstLine="0"/>
                                <w:jc w:val="left"/>
                                <w:rPr>
                                  <w:rFonts w:ascii="Calibri"/>
                                  <w:sz w:val="18"/>
                                </w:rPr>
                              </w:pPr>
                              <w:r>
                                <w:rPr>
                                  <w:rFonts w:ascii="Calibri"/>
                                  <w:color w:val="404040"/>
                                  <w:spacing w:val="-5"/>
                                  <w:sz w:val="18"/>
                                </w:rPr>
                                <w:t>70</w:t>
                              </w:r>
                            </w:p>
                            <w:p>
                              <w:pPr>
                                <w:spacing w:before="15"/>
                                <w:ind w:left="0" w:right="0" w:firstLine="0"/>
                                <w:jc w:val="left"/>
                                <w:rPr>
                                  <w:rFonts w:ascii="Calibri"/>
                                  <w:sz w:val="18"/>
                                </w:rPr>
                              </w:pPr>
                              <w:r>
                                <w:rPr>
                                  <w:rFonts w:ascii="Calibri"/>
                                  <w:color w:val="404040"/>
                                  <w:spacing w:val="-5"/>
                                  <w:sz w:val="18"/>
                                </w:rPr>
                                <w:t>60</w:t>
                              </w:r>
                            </w:p>
                            <w:p>
                              <w:pPr>
                                <w:spacing w:before="21"/>
                                <w:ind w:left="0" w:right="0" w:firstLine="0"/>
                                <w:jc w:val="left"/>
                                <w:rPr>
                                  <w:rFonts w:ascii="Calibri"/>
                                  <w:sz w:val="18"/>
                                </w:rPr>
                              </w:pPr>
                              <w:r>
                                <w:rPr>
                                  <w:rFonts w:ascii="Calibri"/>
                                  <w:color w:val="404040"/>
                                  <w:spacing w:val="-5"/>
                                  <w:sz w:val="18"/>
                                </w:rPr>
                                <w:t>50</w:t>
                              </w:r>
                            </w:p>
                            <w:p>
                              <w:pPr>
                                <w:spacing w:before="15"/>
                                <w:ind w:left="0" w:right="0" w:firstLine="0"/>
                                <w:jc w:val="left"/>
                                <w:rPr>
                                  <w:rFonts w:ascii="Calibri"/>
                                  <w:sz w:val="18"/>
                                </w:rPr>
                              </w:pPr>
                              <w:r>
                                <w:rPr>
                                  <w:rFonts w:ascii="Calibri"/>
                                  <w:color w:val="404040"/>
                                  <w:spacing w:val="-5"/>
                                  <w:sz w:val="18"/>
                                </w:rPr>
                                <w:t>40</w:t>
                              </w:r>
                            </w:p>
                            <w:p>
                              <w:pPr>
                                <w:spacing w:before="20"/>
                                <w:ind w:left="0" w:right="0" w:firstLine="0"/>
                                <w:jc w:val="left"/>
                                <w:rPr>
                                  <w:rFonts w:ascii="Calibri"/>
                                  <w:sz w:val="18"/>
                                </w:rPr>
                              </w:pPr>
                              <w:r>
                                <w:rPr>
                                  <w:rFonts w:ascii="Calibri"/>
                                  <w:color w:val="404040"/>
                                  <w:spacing w:val="-5"/>
                                  <w:sz w:val="18"/>
                                </w:rPr>
                                <w:t>30</w:t>
                              </w:r>
                            </w:p>
                            <w:p>
                              <w:pPr>
                                <w:spacing w:before="16"/>
                                <w:ind w:left="0" w:right="0" w:firstLine="0"/>
                                <w:jc w:val="left"/>
                                <w:rPr>
                                  <w:rFonts w:ascii="Calibri"/>
                                  <w:sz w:val="18"/>
                                </w:rPr>
                              </w:pPr>
                              <w:r>
                                <w:rPr>
                                  <w:rFonts w:ascii="Calibri"/>
                                  <w:color w:val="404040"/>
                                  <w:spacing w:val="-5"/>
                                  <w:sz w:val="18"/>
                                </w:rPr>
                                <w:t>20</w:t>
                              </w:r>
                            </w:p>
                            <w:p>
                              <w:pPr>
                                <w:spacing w:before="20"/>
                                <w:ind w:left="0" w:right="0" w:firstLine="0"/>
                                <w:jc w:val="left"/>
                                <w:rPr>
                                  <w:rFonts w:ascii="Calibri"/>
                                  <w:sz w:val="18"/>
                                </w:rPr>
                              </w:pPr>
                              <w:r>
                                <w:rPr>
                                  <w:rFonts w:ascii="Calibri"/>
                                  <w:color w:val="404040"/>
                                  <w:spacing w:val="-5"/>
                                  <w:sz w:val="18"/>
                                </w:rPr>
                                <w:t>10</w:t>
                              </w:r>
                            </w:p>
                            <w:p>
                              <w:pPr>
                                <w:spacing w:before="16"/>
                                <w:ind w:left="91" w:right="0" w:firstLine="0"/>
                                <w:jc w:val="left"/>
                                <w:rPr>
                                  <w:rFonts w:ascii="Calibri"/>
                                  <w:sz w:val="18"/>
                                </w:rPr>
                              </w:pPr>
                              <w:r>
                                <w:rPr>
                                  <w:rFonts w:ascii="Calibri"/>
                                  <w:color w:val="404040"/>
                                  <w:spacing w:val="-10"/>
                                  <w:sz w:val="18"/>
                                </w:rPr>
                                <w:t>0</w:t>
                              </w:r>
                            </w:p>
                          </w:txbxContent>
                        </wps:txbx>
                        <wps:bodyPr wrap="square" lIns="0" tIns="0" rIns="0" bIns="0" rtlCol="0">
                          <a:noAutofit/>
                        </wps:bodyPr>
                      </wps:wsp>
                      <wps:wsp>
                        <wps:cNvPr id="22" name="Textbox 22"/>
                        <wps:cNvSpPr txBox="1"/>
                        <wps:spPr>
                          <a:xfrm>
                            <a:off x="584771" y="102378"/>
                            <a:ext cx="3115945" cy="1108710"/>
                          </a:xfrm>
                          <a:prstGeom prst="rect">
                            <a:avLst/>
                          </a:prstGeom>
                        </wps:spPr>
                        <wps:txbx>
                          <w:txbxContent>
                            <w:p>
                              <w:pPr>
                                <w:spacing w:line="240" w:lineRule="auto" w:before="0"/>
                                <w:ind w:left="-1" w:right="18" w:firstLine="0"/>
                                <w:jc w:val="center"/>
                                <w:rPr>
                                  <w:rFonts w:ascii="Calibri"/>
                                  <w:b/>
                                  <w:sz w:val="36"/>
                                </w:rPr>
                              </w:pPr>
                              <w:r>
                                <w:rPr>
                                  <w:rFonts w:ascii="Calibri"/>
                                  <w:b/>
                                  <w:color w:val="404040"/>
                                  <w:sz w:val="36"/>
                                </w:rPr>
                                <w:t>Impactos</w:t>
                              </w:r>
                              <w:r>
                                <w:rPr>
                                  <w:rFonts w:ascii="Calibri"/>
                                  <w:b/>
                                  <w:color w:val="404040"/>
                                  <w:spacing w:val="-21"/>
                                  <w:sz w:val="36"/>
                                </w:rPr>
                                <w:t> </w:t>
                              </w:r>
                              <w:r>
                                <w:rPr>
                                  <w:rFonts w:ascii="Calibri"/>
                                  <w:b/>
                                  <w:color w:val="404040"/>
                                  <w:sz w:val="36"/>
                                </w:rPr>
                                <w:t>negativos</w:t>
                              </w:r>
                              <w:r>
                                <w:rPr>
                                  <w:rFonts w:ascii="Calibri"/>
                                  <w:b/>
                                  <w:color w:val="404040"/>
                                  <w:spacing w:val="-20"/>
                                  <w:sz w:val="36"/>
                                </w:rPr>
                                <w:t> </w:t>
                              </w:r>
                              <w:r>
                                <w:rPr>
                                  <w:rFonts w:ascii="Calibri"/>
                                  <w:b/>
                                  <w:color w:val="404040"/>
                                  <w:sz w:val="36"/>
                                </w:rPr>
                                <w:t>significativos Vs</w:t>
                              </w:r>
                              <w:r>
                                <w:rPr>
                                  <w:rFonts w:ascii="Calibri"/>
                                  <w:b/>
                                  <w:color w:val="404040"/>
                                  <w:spacing w:val="-17"/>
                                  <w:sz w:val="36"/>
                                </w:rPr>
                                <w:t> </w:t>
                              </w:r>
                              <w:r>
                                <w:rPr>
                                  <w:rFonts w:ascii="Calibri"/>
                                  <w:b/>
                                  <w:color w:val="404040"/>
                                  <w:spacing w:val="18"/>
                                  <w:w w:val="99"/>
                                  <w:sz w:val="36"/>
                                </w:rPr>
                                <w:t>im</w:t>
                              </w:r>
                              <w:r>
                                <w:rPr>
                                  <w:rFonts w:ascii="Calibri"/>
                                  <w:b/>
                                  <w:color w:val="404040"/>
                                  <w:spacing w:val="-100"/>
                                  <w:w w:val="99"/>
                                  <w:sz w:val="36"/>
                                </w:rPr>
                                <w:t>p</w:t>
                              </w:r>
                              <w:r>
                                <w:rPr>
                                  <w:rFonts w:ascii="Calibri"/>
                                  <w:b/>
                                  <w:color w:val="404040"/>
                                  <w:spacing w:val="17"/>
                                  <w:position w:val="-4"/>
                                  <w:sz w:val="18"/>
                                </w:rPr>
                                <w:t>6</w:t>
                              </w:r>
                              <w:r>
                                <w:rPr>
                                  <w:rFonts w:ascii="Calibri"/>
                                  <w:b/>
                                  <w:color w:val="404040"/>
                                  <w:spacing w:val="-46"/>
                                  <w:position w:val="-4"/>
                                  <w:sz w:val="18"/>
                                </w:rPr>
                                <w:t>9</w:t>
                              </w:r>
                              <w:r>
                                <w:rPr>
                                  <w:rFonts w:ascii="Calibri"/>
                                  <w:b/>
                                  <w:color w:val="404040"/>
                                  <w:spacing w:val="18"/>
                                  <w:w w:val="99"/>
                                  <w:sz w:val="36"/>
                                </w:rPr>
                                <w:t>ac</w:t>
                              </w:r>
                              <w:r>
                                <w:rPr>
                                  <w:rFonts w:ascii="Calibri"/>
                                  <w:b/>
                                  <w:color w:val="404040"/>
                                  <w:spacing w:val="15"/>
                                  <w:w w:val="99"/>
                                  <w:sz w:val="36"/>
                                </w:rPr>
                                <w:t>t</w:t>
                              </w:r>
                              <w:r>
                                <w:rPr>
                                  <w:rFonts w:ascii="Calibri"/>
                                  <w:b/>
                                  <w:color w:val="404040"/>
                                  <w:spacing w:val="18"/>
                                  <w:w w:val="99"/>
                                  <w:sz w:val="36"/>
                                </w:rPr>
                                <w:t>o</w:t>
                              </w:r>
                              <w:r>
                                <w:rPr>
                                  <w:rFonts w:ascii="Calibri"/>
                                  <w:b/>
                                  <w:color w:val="404040"/>
                                  <w:spacing w:val="19"/>
                                  <w:w w:val="99"/>
                                  <w:sz w:val="36"/>
                                </w:rPr>
                                <w:t>s</w:t>
                              </w:r>
                              <w:r>
                                <w:rPr>
                                  <w:rFonts w:ascii="Calibri"/>
                                  <w:b/>
                                  <w:color w:val="404040"/>
                                  <w:spacing w:val="-16"/>
                                  <w:w w:val="99"/>
                                  <w:sz w:val="36"/>
                                </w:rPr>
                                <w:t> </w:t>
                              </w:r>
                              <w:r>
                                <w:rPr>
                                  <w:rFonts w:ascii="Calibri"/>
                                  <w:b/>
                                  <w:color w:val="404040"/>
                                  <w:sz w:val="36"/>
                                </w:rPr>
                                <w:t>negativos</w:t>
                              </w:r>
                              <w:r>
                                <w:rPr>
                                  <w:rFonts w:ascii="Calibri"/>
                                  <w:b/>
                                  <w:color w:val="404040"/>
                                  <w:spacing w:val="-17"/>
                                  <w:sz w:val="36"/>
                                </w:rPr>
                                <w:t> </w:t>
                              </w:r>
                              <w:r>
                                <w:rPr>
                                  <w:rFonts w:ascii="Calibri"/>
                                  <w:b/>
                                  <w:color w:val="404040"/>
                                  <w:sz w:val="36"/>
                                </w:rPr>
                                <w:t>no </w:t>
                              </w:r>
                              <w:r>
                                <w:rPr>
                                  <w:rFonts w:ascii="Calibri"/>
                                  <w:b/>
                                  <w:color w:val="404040"/>
                                  <w:spacing w:val="-2"/>
                                  <w:sz w:val="36"/>
                                </w:rPr>
                                <w:t>significativos</w:t>
                              </w:r>
                            </w:p>
                            <w:p>
                              <w:pPr>
                                <w:spacing w:before="205"/>
                                <w:ind w:left="0" w:right="1217" w:firstLine="0"/>
                                <w:jc w:val="right"/>
                                <w:rPr>
                                  <w:rFonts w:ascii="Calibri"/>
                                  <w:b/>
                                  <w:sz w:val="18"/>
                                </w:rPr>
                              </w:pPr>
                              <w:r>
                                <w:rPr>
                                  <w:rFonts w:ascii="Calibri"/>
                                  <w:b/>
                                  <w:color w:val="404040"/>
                                  <w:spacing w:val="-5"/>
                                  <w:sz w:val="18"/>
                                </w:rPr>
                                <w:t>17</w:t>
                              </w:r>
                            </w:p>
                          </w:txbxContent>
                        </wps:txbx>
                        <wps:bodyPr wrap="square" lIns="0" tIns="0" rIns="0" bIns="0" rtlCol="0">
                          <a:noAutofit/>
                        </wps:bodyPr>
                      </wps:wsp>
                      <wps:wsp>
                        <wps:cNvPr id="23" name="Textbox 23"/>
                        <wps:cNvSpPr txBox="1"/>
                        <wps:spPr>
                          <a:xfrm>
                            <a:off x="729707" y="1675846"/>
                            <a:ext cx="3069590" cy="367030"/>
                          </a:xfrm>
                          <a:prstGeom prst="rect">
                            <a:avLst/>
                          </a:prstGeom>
                        </wps:spPr>
                        <wps:txbx>
                          <w:txbxContent>
                            <w:p>
                              <w:pPr>
                                <w:spacing w:before="6"/>
                                <w:ind w:left="0" w:right="0" w:firstLine="0"/>
                                <w:jc w:val="left"/>
                                <w:rPr>
                                  <w:rFonts w:ascii="Calibri"/>
                                  <w:b/>
                                  <w:position w:val="1"/>
                                  <w:sz w:val="18"/>
                                </w:rPr>
                              </w:pPr>
                              <w:r>
                                <w:rPr>
                                  <w:rFonts w:ascii="Calibri"/>
                                  <w:b/>
                                  <w:color w:val="404040"/>
                                  <w:spacing w:val="-28"/>
                                  <w:position w:val="1"/>
                                  <w:sz w:val="18"/>
                                </w:rPr>
                                <w:t>IMPAC</w:t>
                              </w:r>
                              <w:r>
                                <w:rPr>
                                  <w:rFonts w:ascii="Calibri"/>
                                  <w:b/>
                                  <w:color w:val="404040"/>
                                  <w:spacing w:val="71"/>
                                  <w:w w:val="150"/>
                                  <w:position w:val="1"/>
                                  <w:sz w:val="18"/>
                                </w:rPr>
                                <w:t> </w:t>
                              </w:r>
                              <w:r>
                                <w:rPr>
                                  <w:rFonts w:ascii="Calibri"/>
                                  <w:b/>
                                  <w:color w:val="404040"/>
                                  <w:spacing w:val="1"/>
                                  <w:position w:val="1"/>
                                  <w:sz w:val="18"/>
                                </w:rPr>
                                <w:t>O</w:t>
                              </w:r>
                              <w:r>
                                <w:rPr>
                                  <w:rFonts w:ascii="Calibri"/>
                                  <w:b/>
                                  <w:color w:val="404040"/>
                                  <w:spacing w:val="-15"/>
                                  <w:sz w:val="18"/>
                                </w:rPr>
                                <w:t>I</w:t>
                              </w:r>
                              <w:r>
                                <w:rPr>
                                  <w:rFonts w:ascii="Calibri"/>
                                  <w:b/>
                                  <w:color w:val="404040"/>
                                  <w:spacing w:val="-35"/>
                                  <w:position w:val="1"/>
                                  <w:sz w:val="18"/>
                                </w:rPr>
                                <w:t>S</w:t>
                              </w:r>
                              <w:r>
                                <w:rPr>
                                  <w:rFonts w:ascii="Calibri"/>
                                  <w:b/>
                                  <w:color w:val="404040"/>
                                  <w:spacing w:val="-48"/>
                                  <w:sz w:val="18"/>
                                </w:rPr>
                                <w:t>M</w:t>
                              </w:r>
                              <w:r>
                                <w:rPr>
                                  <w:rFonts w:ascii="Calibri"/>
                                  <w:b/>
                                  <w:color w:val="404040"/>
                                  <w:spacing w:val="-37"/>
                                  <w:position w:val="1"/>
                                  <w:sz w:val="18"/>
                                </w:rPr>
                                <w:t>N</w:t>
                              </w:r>
                              <w:r>
                                <w:rPr>
                                  <w:rFonts w:ascii="Calibri"/>
                                  <w:b/>
                                  <w:color w:val="404040"/>
                                  <w:spacing w:val="-25"/>
                                  <w:sz w:val="18"/>
                                </w:rPr>
                                <w:t>P</w:t>
                              </w:r>
                              <w:r>
                                <w:rPr>
                                  <w:rFonts w:ascii="Calibri"/>
                                  <w:b/>
                                  <w:color w:val="404040"/>
                                  <w:spacing w:val="-28"/>
                                  <w:position w:val="1"/>
                                  <w:sz w:val="18"/>
                                </w:rPr>
                                <w:t>E</w:t>
                              </w:r>
                              <w:r>
                                <w:rPr>
                                  <w:rFonts w:ascii="Calibri"/>
                                  <w:b/>
                                  <w:color w:val="404040"/>
                                  <w:spacing w:val="-47"/>
                                  <w:sz w:val="18"/>
                                </w:rPr>
                                <w:t>A</w:t>
                              </w:r>
                              <w:r>
                                <w:rPr>
                                  <w:rFonts w:ascii="Calibri"/>
                                  <w:b/>
                                  <w:color w:val="404040"/>
                                  <w:spacing w:val="-37"/>
                                  <w:position w:val="1"/>
                                  <w:sz w:val="18"/>
                                </w:rPr>
                                <w:t>G</w:t>
                              </w:r>
                              <w:r>
                                <w:rPr>
                                  <w:rFonts w:ascii="Calibri"/>
                                  <w:b/>
                                  <w:color w:val="404040"/>
                                  <w:spacing w:val="-24"/>
                                  <w:sz w:val="18"/>
                                </w:rPr>
                                <w:t>C</w:t>
                              </w:r>
                              <w:r>
                                <w:rPr>
                                  <w:rFonts w:ascii="Calibri"/>
                                  <w:b/>
                                  <w:color w:val="404040"/>
                                  <w:spacing w:val="-50"/>
                                  <w:position w:val="1"/>
                                  <w:sz w:val="18"/>
                                </w:rPr>
                                <w:t>A</w:t>
                              </w:r>
                              <w:r>
                                <w:rPr>
                                  <w:rFonts w:ascii="Calibri"/>
                                  <w:b/>
                                  <w:color w:val="404040"/>
                                  <w:spacing w:val="-4"/>
                                  <w:sz w:val="18"/>
                                </w:rPr>
                                <w:t>T</w:t>
                              </w:r>
                              <w:r>
                                <w:rPr>
                                  <w:rFonts w:ascii="Calibri"/>
                                  <w:b/>
                                  <w:color w:val="404040"/>
                                  <w:spacing w:val="-48"/>
                                  <w:position w:val="1"/>
                                  <w:sz w:val="18"/>
                                </w:rPr>
                                <w:t>T</w:t>
                              </w:r>
                              <w:r>
                                <w:rPr>
                                  <w:rFonts w:ascii="Calibri"/>
                                  <w:b/>
                                  <w:color w:val="404040"/>
                                  <w:spacing w:val="-39"/>
                                  <w:sz w:val="18"/>
                                </w:rPr>
                                <w:t>O</w:t>
                              </w:r>
                              <w:r>
                                <w:rPr>
                                  <w:rFonts w:ascii="Calibri"/>
                                  <w:b/>
                                  <w:color w:val="404040"/>
                                  <w:spacing w:val="18"/>
                                  <w:position w:val="1"/>
                                  <w:sz w:val="18"/>
                                </w:rPr>
                                <w:t>I</w:t>
                              </w:r>
                              <w:r>
                                <w:rPr>
                                  <w:rFonts w:ascii="Calibri"/>
                                  <w:b/>
                                  <w:color w:val="404040"/>
                                  <w:spacing w:val="-83"/>
                                  <w:position w:val="1"/>
                                  <w:sz w:val="18"/>
                                </w:rPr>
                                <w:t>V</w:t>
                              </w:r>
                              <w:r>
                                <w:rPr>
                                  <w:rFonts w:ascii="Calibri"/>
                                  <w:b/>
                                  <w:color w:val="404040"/>
                                  <w:spacing w:val="19"/>
                                  <w:sz w:val="18"/>
                                </w:rPr>
                                <w:t>S</w:t>
                              </w:r>
                              <w:r>
                                <w:rPr>
                                  <w:rFonts w:ascii="Calibri"/>
                                  <w:b/>
                                  <w:color w:val="404040"/>
                                  <w:spacing w:val="-22"/>
                                  <w:sz w:val="18"/>
                                </w:rPr>
                                <w:t> </w:t>
                              </w:r>
                              <w:r>
                                <w:rPr>
                                  <w:rFonts w:ascii="Calibri"/>
                                  <w:b/>
                                  <w:color w:val="404040"/>
                                  <w:spacing w:val="-28"/>
                                  <w:position w:val="1"/>
                                  <w:sz w:val="18"/>
                                </w:rPr>
                                <w:t>O</w:t>
                              </w:r>
                              <w:r>
                                <w:rPr>
                                  <w:rFonts w:ascii="Calibri"/>
                                  <w:b/>
                                  <w:color w:val="404040"/>
                                  <w:spacing w:val="-28"/>
                                  <w:sz w:val="18"/>
                                </w:rPr>
                                <w:t>N</w:t>
                              </w:r>
                              <w:r>
                                <w:rPr>
                                  <w:rFonts w:ascii="Calibri"/>
                                  <w:b/>
                                  <w:color w:val="404040"/>
                                  <w:spacing w:val="-28"/>
                                  <w:position w:val="1"/>
                                  <w:sz w:val="18"/>
                                </w:rPr>
                                <w:t>S</w:t>
                              </w:r>
                              <w:r>
                                <w:rPr>
                                  <w:rFonts w:ascii="Calibri"/>
                                  <w:b/>
                                  <w:color w:val="404040"/>
                                  <w:spacing w:val="-28"/>
                                  <w:sz w:val="18"/>
                                </w:rPr>
                                <w:t>EGATIVOS</w:t>
                              </w:r>
                              <w:r>
                                <w:rPr>
                                  <w:rFonts w:ascii="Calibri"/>
                                  <w:b/>
                                  <w:color w:val="404040"/>
                                  <w:spacing w:val="17"/>
                                  <w:sz w:val="18"/>
                                </w:rPr>
                                <w:t> </w:t>
                              </w:r>
                              <w:r>
                                <w:rPr>
                                  <w:rFonts w:ascii="Calibri"/>
                                  <w:b/>
                                  <w:color w:val="404040"/>
                                  <w:spacing w:val="-4"/>
                                  <w:sz w:val="18"/>
                                </w:rPr>
                                <w:t>S</w:t>
                              </w:r>
                              <w:r>
                                <w:rPr>
                                  <w:rFonts w:ascii="Calibri"/>
                                  <w:b/>
                                  <w:color w:val="404040"/>
                                  <w:spacing w:val="-5"/>
                                  <w:sz w:val="18"/>
                                </w:rPr>
                                <w:t>I</w:t>
                              </w:r>
                              <w:r>
                                <w:rPr>
                                  <w:rFonts w:ascii="Calibri"/>
                                  <w:b/>
                                  <w:color w:val="404040"/>
                                  <w:spacing w:val="-6"/>
                                  <w:sz w:val="18"/>
                                </w:rPr>
                                <w:t>G</w:t>
                              </w:r>
                              <w:r>
                                <w:rPr>
                                  <w:rFonts w:ascii="Calibri"/>
                                  <w:b/>
                                  <w:color w:val="404040"/>
                                  <w:spacing w:val="-5"/>
                                  <w:sz w:val="18"/>
                                </w:rPr>
                                <w:t>N</w:t>
                              </w:r>
                              <w:r>
                                <w:rPr>
                                  <w:rFonts w:ascii="Calibri"/>
                                  <w:b/>
                                  <w:color w:val="404040"/>
                                  <w:spacing w:val="-28"/>
                                  <w:sz w:val="18"/>
                                </w:rPr>
                                <w:t>I</w:t>
                              </w:r>
                              <w:r>
                                <w:rPr>
                                  <w:rFonts w:ascii="Calibri"/>
                                  <w:b/>
                                  <w:color w:val="404040"/>
                                  <w:spacing w:val="-141"/>
                                  <w:position w:val="1"/>
                                  <w:sz w:val="18"/>
                                </w:rPr>
                                <w:t>M</w:t>
                              </w:r>
                              <w:r>
                                <w:rPr>
                                  <w:rFonts w:ascii="Calibri"/>
                                  <w:b/>
                                  <w:color w:val="404040"/>
                                  <w:spacing w:val="-7"/>
                                  <w:sz w:val="18"/>
                                </w:rPr>
                                <w:t>F</w:t>
                              </w:r>
                              <w:r>
                                <w:rPr>
                                  <w:rFonts w:ascii="Calibri"/>
                                  <w:b/>
                                  <w:color w:val="404040"/>
                                  <w:spacing w:val="-5"/>
                                  <w:sz w:val="18"/>
                                </w:rPr>
                                <w:t>I</w:t>
                              </w:r>
                              <w:r>
                                <w:rPr>
                                  <w:rFonts w:ascii="Calibri"/>
                                  <w:b/>
                                  <w:color w:val="404040"/>
                                  <w:spacing w:val="-96"/>
                                  <w:sz w:val="18"/>
                                </w:rPr>
                                <w:t>C</w:t>
                              </w:r>
                              <w:r>
                                <w:rPr>
                                  <w:rFonts w:ascii="Calibri"/>
                                  <w:b/>
                                  <w:color w:val="404040"/>
                                  <w:spacing w:val="-10"/>
                                  <w:position w:val="1"/>
                                  <w:sz w:val="18"/>
                                </w:rPr>
                                <w:t>P</w:t>
                              </w:r>
                              <w:r>
                                <w:rPr>
                                  <w:rFonts w:ascii="Calibri"/>
                                  <w:b/>
                                  <w:color w:val="404040"/>
                                  <w:spacing w:val="-9"/>
                                  <w:sz w:val="18"/>
                                </w:rPr>
                                <w:t>A</w:t>
                              </w:r>
                              <w:r>
                                <w:rPr>
                                  <w:rFonts w:ascii="Calibri"/>
                                  <w:b/>
                                  <w:color w:val="404040"/>
                                  <w:spacing w:val="-87"/>
                                  <w:sz w:val="18"/>
                                </w:rPr>
                                <w:t>T</w:t>
                              </w:r>
                              <w:r>
                                <w:rPr>
                                  <w:rFonts w:ascii="Calibri"/>
                                  <w:b/>
                                  <w:color w:val="404040"/>
                                  <w:spacing w:val="-18"/>
                                  <w:position w:val="1"/>
                                  <w:sz w:val="18"/>
                                </w:rPr>
                                <w:t>C</w:t>
                              </w:r>
                              <w:r>
                                <w:rPr>
                                  <w:rFonts w:ascii="Calibri"/>
                                  <w:b/>
                                  <w:color w:val="404040"/>
                                  <w:spacing w:val="-41"/>
                                  <w:sz w:val="18"/>
                                </w:rPr>
                                <w:t>I</w:t>
                              </w:r>
                              <w:r>
                                <w:rPr>
                                  <w:rFonts w:ascii="Calibri"/>
                                  <w:b/>
                                  <w:color w:val="404040"/>
                                  <w:spacing w:val="-59"/>
                                  <w:position w:val="1"/>
                                  <w:sz w:val="18"/>
                                </w:rPr>
                                <w:t>T</w:t>
                              </w:r>
                              <w:r>
                                <w:rPr>
                                  <w:rFonts w:ascii="Calibri"/>
                                  <w:b/>
                                  <w:color w:val="404040"/>
                                  <w:spacing w:val="-59"/>
                                  <w:sz w:val="18"/>
                                </w:rPr>
                                <w:t>V</w:t>
                              </w:r>
                              <w:r>
                                <w:rPr>
                                  <w:rFonts w:ascii="Calibri"/>
                                  <w:b/>
                                  <w:color w:val="404040"/>
                                  <w:spacing w:val="-75"/>
                                  <w:position w:val="1"/>
                                  <w:sz w:val="18"/>
                                </w:rPr>
                                <w:t>O</w:t>
                              </w:r>
                              <w:r>
                                <w:rPr>
                                  <w:rFonts w:ascii="Calibri"/>
                                  <w:b/>
                                  <w:color w:val="404040"/>
                                  <w:spacing w:val="-58"/>
                                  <w:sz w:val="18"/>
                                </w:rPr>
                                <w:t>O</w:t>
                              </w:r>
                              <w:r>
                                <w:rPr>
                                  <w:rFonts w:ascii="Calibri"/>
                                  <w:b/>
                                  <w:color w:val="404040"/>
                                  <w:spacing w:val="-35"/>
                                  <w:position w:val="1"/>
                                  <w:sz w:val="18"/>
                                </w:rPr>
                                <w:t>S</w:t>
                              </w:r>
                              <w:r>
                                <w:rPr>
                                  <w:rFonts w:ascii="Calibri"/>
                                  <w:b/>
                                  <w:color w:val="404040"/>
                                  <w:spacing w:val="-20"/>
                                  <w:sz w:val="18"/>
                                </w:rPr>
                                <w:t>S</w:t>
                              </w:r>
                              <w:r>
                                <w:rPr>
                                  <w:rFonts w:ascii="Calibri"/>
                                  <w:b/>
                                  <w:color w:val="404040"/>
                                  <w:spacing w:val="-6"/>
                                  <w:position w:val="1"/>
                                  <w:sz w:val="18"/>
                                </w:rPr>
                                <w:t>NEGAT</w:t>
                              </w:r>
                              <w:r>
                                <w:rPr>
                                  <w:rFonts w:ascii="Calibri"/>
                                  <w:b/>
                                  <w:color w:val="404040"/>
                                  <w:spacing w:val="-5"/>
                                  <w:position w:val="1"/>
                                  <w:sz w:val="18"/>
                                </w:rPr>
                                <w:t>I</w:t>
                              </w:r>
                              <w:r>
                                <w:rPr>
                                  <w:rFonts w:ascii="Calibri"/>
                                  <w:b/>
                                  <w:color w:val="404040"/>
                                  <w:spacing w:val="-6"/>
                                  <w:position w:val="1"/>
                                  <w:sz w:val="18"/>
                                </w:rPr>
                                <w:t>VO</w:t>
                              </w:r>
                              <w:r>
                                <w:rPr>
                                  <w:rFonts w:ascii="Calibri"/>
                                  <w:b/>
                                  <w:color w:val="404040"/>
                                  <w:spacing w:val="-4"/>
                                  <w:position w:val="1"/>
                                  <w:sz w:val="18"/>
                                </w:rPr>
                                <w:t>S</w:t>
                              </w:r>
                              <w:r>
                                <w:rPr>
                                  <w:rFonts w:ascii="Calibri"/>
                                  <w:b/>
                                  <w:color w:val="404040"/>
                                  <w:spacing w:val="18"/>
                                  <w:position w:val="1"/>
                                  <w:sz w:val="18"/>
                                </w:rPr>
                                <w:t> </w:t>
                              </w:r>
                              <w:r>
                                <w:rPr>
                                  <w:rFonts w:ascii="Calibri"/>
                                  <w:b/>
                                  <w:color w:val="404040"/>
                                  <w:spacing w:val="-28"/>
                                  <w:position w:val="1"/>
                                  <w:sz w:val="18"/>
                                </w:rPr>
                                <w:t>NO</w:t>
                              </w:r>
                            </w:p>
                            <w:p>
                              <w:pPr>
                                <w:spacing w:before="121"/>
                                <w:ind w:left="700" w:right="0" w:firstLine="0"/>
                                <w:jc w:val="left"/>
                                <w:rPr>
                                  <w:rFonts w:ascii="Calibri"/>
                                  <w:b/>
                                  <w:sz w:val="18"/>
                                </w:rPr>
                              </w:pPr>
                              <w:r>
                                <w:rPr>
                                  <w:rFonts w:ascii="Calibri"/>
                                  <w:b/>
                                  <w:color w:val="404040"/>
                                  <w:sz w:val="18"/>
                                </w:rPr>
                                <w:t>IMPACTOS</w:t>
                              </w:r>
                              <w:r>
                                <w:rPr>
                                  <w:rFonts w:ascii="Calibri"/>
                                  <w:b/>
                                  <w:color w:val="404040"/>
                                  <w:spacing w:val="-7"/>
                                  <w:sz w:val="18"/>
                                </w:rPr>
                                <w:t> </w:t>
                              </w:r>
                              <w:r>
                                <w:rPr>
                                  <w:rFonts w:ascii="Calibri"/>
                                  <w:b/>
                                  <w:color w:val="404040"/>
                                  <w:sz w:val="18"/>
                                </w:rPr>
                                <w:t>NEGATIVOS</w:t>
                              </w:r>
                              <w:r>
                                <w:rPr>
                                  <w:rFonts w:ascii="Calibri"/>
                                  <w:b/>
                                  <w:color w:val="404040"/>
                                  <w:spacing w:val="-7"/>
                                  <w:sz w:val="18"/>
                                </w:rPr>
                                <w:t> </w:t>
                              </w:r>
                              <w:r>
                                <w:rPr>
                                  <w:rFonts w:ascii="Calibri"/>
                                  <w:b/>
                                  <w:color w:val="404040"/>
                                  <w:sz w:val="18"/>
                                </w:rPr>
                                <w:t>NO</w:t>
                              </w:r>
                              <w:r>
                                <w:rPr>
                                  <w:rFonts w:ascii="Calibri"/>
                                  <w:b/>
                                  <w:color w:val="404040"/>
                                  <w:spacing w:val="-5"/>
                                  <w:sz w:val="18"/>
                                </w:rPr>
                                <w:t> </w:t>
                              </w:r>
                              <w:r>
                                <w:rPr>
                                  <w:rFonts w:ascii="Calibri"/>
                                  <w:b/>
                                  <w:color w:val="404040"/>
                                  <w:spacing w:val="-2"/>
                                  <w:sz w:val="18"/>
                                </w:rPr>
                                <w:t>SIGNIFICATIVOS</w:t>
                              </w:r>
                            </w:p>
                          </w:txbxContent>
                        </wps:txbx>
                        <wps:bodyPr wrap="square" lIns="0" tIns="0" rIns="0" bIns="0" rtlCol="0">
                          <a:noAutofit/>
                        </wps:bodyPr>
                      </wps:wsp>
                      <wps:wsp>
                        <wps:cNvPr id="24" name="Textbox 24"/>
                        <wps:cNvSpPr txBox="1"/>
                        <wps:spPr>
                          <a:xfrm>
                            <a:off x="895760" y="1813006"/>
                            <a:ext cx="775970" cy="141605"/>
                          </a:xfrm>
                          <a:prstGeom prst="rect">
                            <a:avLst/>
                          </a:prstGeom>
                        </wps:spPr>
                        <wps:txbx>
                          <w:txbxContent>
                            <w:p>
                              <w:pPr>
                                <w:spacing w:before="2"/>
                                <w:ind w:left="0" w:right="0" w:firstLine="0"/>
                                <w:jc w:val="left"/>
                                <w:rPr>
                                  <w:rFonts w:ascii="Calibri"/>
                                  <w:b/>
                                  <w:sz w:val="18"/>
                                </w:rPr>
                              </w:pPr>
                              <w:r>
                                <w:rPr>
                                  <w:rFonts w:ascii="Calibri"/>
                                  <w:b/>
                                  <w:color w:val="404040"/>
                                  <w:spacing w:val="-2"/>
                                  <w:sz w:val="18"/>
                                </w:rPr>
                                <w:t>SIGNIFICATIVOS</w:t>
                              </w:r>
                            </w:p>
                          </w:txbxContent>
                        </wps:txbx>
                        <wps:bodyPr wrap="square" lIns="0" tIns="0" rIns="0" bIns="0" rtlCol="0">
                          <a:noAutofit/>
                        </wps:bodyPr>
                      </wps:wsp>
                      <wps:wsp>
                        <wps:cNvPr id="25" name="Textbox 25"/>
                        <wps:cNvSpPr txBox="1"/>
                        <wps:spPr>
                          <a:xfrm>
                            <a:off x="2768545" y="1813006"/>
                            <a:ext cx="775970" cy="141605"/>
                          </a:xfrm>
                          <a:prstGeom prst="rect">
                            <a:avLst/>
                          </a:prstGeom>
                        </wps:spPr>
                        <wps:txbx>
                          <w:txbxContent>
                            <w:p>
                              <w:pPr>
                                <w:spacing w:before="2"/>
                                <w:ind w:left="0" w:right="0" w:firstLine="0"/>
                                <w:jc w:val="left"/>
                                <w:rPr>
                                  <w:rFonts w:ascii="Calibri"/>
                                  <w:b/>
                                  <w:sz w:val="18"/>
                                </w:rPr>
                              </w:pPr>
                              <w:r>
                                <w:rPr>
                                  <w:rFonts w:ascii="Calibri"/>
                                  <w:b/>
                                  <w:color w:val="404040"/>
                                  <w:spacing w:val="-2"/>
                                  <w:sz w:val="18"/>
                                </w:rPr>
                                <w:t>SIGNIFICATIVOS</w:t>
                              </w:r>
                            </w:p>
                          </w:txbxContent>
                        </wps:txbx>
                        <wps:bodyPr wrap="square" lIns="0" tIns="0" rIns="0" bIns="0" rtlCol="0">
                          <a:noAutofit/>
                        </wps:bodyPr>
                      </wps:wsp>
                    </wpg:wgp>
                  </a:graphicData>
                </a:graphic>
              </wp:anchor>
            </w:drawing>
          </mc:Choice>
          <mc:Fallback>
            <w:pict>
              <v:group style="position:absolute;margin-left:151.679993pt;margin-top:12.980469pt;width:336.75pt;height:169.45pt;mso-position-horizontal-relative:page;mso-position-vertical-relative:paragraph;z-index:-15727104;mso-wrap-distance-left:0;mso-wrap-distance-right:0" id="docshapegroup10" coordorigin="3034,260" coordsize="6735,3389">
                <v:shape style="position:absolute;left:3033;top:259;width:6735;height:3389" type="#_x0000_t75" id="docshape11" stroked="false">
                  <v:imagedata r:id="rId9" o:title=""/>
                </v:shape>
                <v:shape style="position:absolute;left:3422;top:1080;width:6192;height:1748" type="#_x0000_t75" id="docshape12" stroked="false">
                  <v:imagedata r:id="rId10" o:title=""/>
                </v:shape>
                <v:rect style="position:absolute;left:4678;top:2873;width:3442;height:645" id="docshape13" filled="true" fillcolor="#f2f2f2" stroked="false">
                  <v:fill opacity="25441f" type="solid"/>
                </v:rect>
                <v:rect style="position:absolute;left:4742;top:2992;width:99;height:99" id="docshape14" filled="true" fillcolor="#4472c4" stroked="false">
                  <v:fill opacity="55771f" type="solid"/>
                </v:rect>
                <v:rect style="position:absolute;left:4742;top:2992;width:99;height:99" id="docshape15" filled="false" stroked="true" strokeweight=".75pt" strokecolor="#2f5597">
                  <v:stroke dashstyle="solid"/>
                </v:rect>
                <v:rect style="position:absolute;left:4742;top:3329;width:99;height:99" id="docshape16" filled="true" fillcolor="#ffd966" stroked="false">
                  <v:fill type="solid"/>
                </v:rect>
                <v:rect style="position:absolute;left:4742;top:3329;width:99;height:99" id="docshape17" filled="false" stroked="true" strokeweight=".75pt" strokecolor="#2f5597">
                  <v:stroke dashstyle="solid"/>
                </v:rect>
                <v:rect style="position:absolute;left:3043;top:272;width:6711;height:3366" id="docshape18" filled="false" stroked="true" strokeweight=".75pt" strokecolor="#bfbfbf">
                  <v:stroke dashstyle="solid"/>
                </v:rect>
                <v:shape style="position:absolute;left:3219;top:1012;width:204;height:1884" type="#_x0000_t202" id="docshape19" filled="false" stroked="false">
                  <v:textbox inset="0,0,0,0">
                    <w:txbxContent>
                      <w:p>
                        <w:pPr>
                          <w:spacing w:before="2"/>
                          <w:ind w:left="0" w:right="0" w:firstLine="0"/>
                          <w:jc w:val="left"/>
                          <w:rPr>
                            <w:rFonts w:ascii="Calibri"/>
                            <w:sz w:val="18"/>
                          </w:rPr>
                        </w:pPr>
                        <w:r>
                          <w:rPr>
                            <w:rFonts w:ascii="Calibri"/>
                            <w:color w:val="404040"/>
                            <w:spacing w:val="-5"/>
                            <w:sz w:val="18"/>
                          </w:rPr>
                          <w:t>70</w:t>
                        </w:r>
                      </w:p>
                      <w:p>
                        <w:pPr>
                          <w:spacing w:before="15"/>
                          <w:ind w:left="0" w:right="0" w:firstLine="0"/>
                          <w:jc w:val="left"/>
                          <w:rPr>
                            <w:rFonts w:ascii="Calibri"/>
                            <w:sz w:val="18"/>
                          </w:rPr>
                        </w:pPr>
                        <w:r>
                          <w:rPr>
                            <w:rFonts w:ascii="Calibri"/>
                            <w:color w:val="404040"/>
                            <w:spacing w:val="-5"/>
                            <w:sz w:val="18"/>
                          </w:rPr>
                          <w:t>60</w:t>
                        </w:r>
                      </w:p>
                      <w:p>
                        <w:pPr>
                          <w:spacing w:before="21"/>
                          <w:ind w:left="0" w:right="0" w:firstLine="0"/>
                          <w:jc w:val="left"/>
                          <w:rPr>
                            <w:rFonts w:ascii="Calibri"/>
                            <w:sz w:val="18"/>
                          </w:rPr>
                        </w:pPr>
                        <w:r>
                          <w:rPr>
                            <w:rFonts w:ascii="Calibri"/>
                            <w:color w:val="404040"/>
                            <w:spacing w:val="-5"/>
                            <w:sz w:val="18"/>
                          </w:rPr>
                          <w:t>50</w:t>
                        </w:r>
                      </w:p>
                      <w:p>
                        <w:pPr>
                          <w:spacing w:before="15"/>
                          <w:ind w:left="0" w:right="0" w:firstLine="0"/>
                          <w:jc w:val="left"/>
                          <w:rPr>
                            <w:rFonts w:ascii="Calibri"/>
                            <w:sz w:val="18"/>
                          </w:rPr>
                        </w:pPr>
                        <w:r>
                          <w:rPr>
                            <w:rFonts w:ascii="Calibri"/>
                            <w:color w:val="404040"/>
                            <w:spacing w:val="-5"/>
                            <w:sz w:val="18"/>
                          </w:rPr>
                          <w:t>40</w:t>
                        </w:r>
                      </w:p>
                      <w:p>
                        <w:pPr>
                          <w:spacing w:before="20"/>
                          <w:ind w:left="0" w:right="0" w:firstLine="0"/>
                          <w:jc w:val="left"/>
                          <w:rPr>
                            <w:rFonts w:ascii="Calibri"/>
                            <w:sz w:val="18"/>
                          </w:rPr>
                        </w:pPr>
                        <w:r>
                          <w:rPr>
                            <w:rFonts w:ascii="Calibri"/>
                            <w:color w:val="404040"/>
                            <w:spacing w:val="-5"/>
                            <w:sz w:val="18"/>
                          </w:rPr>
                          <w:t>30</w:t>
                        </w:r>
                      </w:p>
                      <w:p>
                        <w:pPr>
                          <w:spacing w:before="16"/>
                          <w:ind w:left="0" w:right="0" w:firstLine="0"/>
                          <w:jc w:val="left"/>
                          <w:rPr>
                            <w:rFonts w:ascii="Calibri"/>
                            <w:sz w:val="18"/>
                          </w:rPr>
                        </w:pPr>
                        <w:r>
                          <w:rPr>
                            <w:rFonts w:ascii="Calibri"/>
                            <w:color w:val="404040"/>
                            <w:spacing w:val="-5"/>
                            <w:sz w:val="18"/>
                          </w:rPr>
                          <w:t>20</w:t>
                        </w:r>
                      </w:p>
                      <w:p>
                        <w:pPr>
                          <w:spacing w:before="20"/>
                          <w:ind w:left="0" w:right="0" w:firstLine="0"/>
                          <w:jc w:val="left"/>
                          <w:rPr>
                            <w:rFonts w:ascii="Calibri"/>
                            <w:sz w:val="18"/>
                          </w:rPr>
                        </w:pPr>
                        <w:r>
                          <w:rPr>
                            <w:rFonts w:ascii="Calibri"/>
                            <w:color w:val="404040"/>
                            <w:spacing w:val="-5"/>
                            <w:sz w:val="18"/>
                          </w:rPr>
                          <w:t>10</w:t>
                        </w:r>
                      </w:p>
                      <w:p>
                        <w:pPr>
                          <w:spacing w:before="16"/>
                          <w:ind w:left="91" w:right="0" w:firstLine="0"/>
                          <w:jc w:val="left"/>
                          <w:rPr>
                            <w:rFonts w:ascii="Calibri"/>
                            <w:sz w:val="18"/>
                          </w:rPr>
                        </w:pPr>
                        <w:r>
                          <w:rPr>
                            <w:rFonts w:ascii="Calibri"/>
                            <w:color w:val="404040"/>
                            <w:spacing w:val="-10"/>
                            <w:sz w:val="18"/>
                          </w:rPr>
                          <w:t>0</w:t>
                        </w:r>
                      </w:p>
                    </w:txbxContent>
                  </v:textbox>
                  <w10:wrap type="none"/>
                </v:shape>
                <v:shape style="position:absolute;left:3954;top:420;width:4907;height:1746" type="#_x0000_t202" id="docshape20" filled="false" stroked="false">
                  <v:textbox inset="0,0,0,0">
                    <w:txbxContent>
                      <w:p>
                        <w:pPr>
                          <w:spacing w:line="240" w:lineRule="auto" w:before="0"/>
                          <w:ind w:left="-1" w:right="18" w:firstLine="0"/>
                          <w:jc w:val="center"/>
                          <w:rPr>
                            <w:rFonts w:ascii="Calibri"/>
                            <w:b/>
                            <w:sz w:val="36"/>
                          </w:rPr>
                        </w:pPr>
                        <w:r>
                          <w:rPr>
                            <w:rFonts w:ascii="Calibri"/>
                            <w:b/>
                            <w:color w:val="404040"/>
                            <w:sz w:val="36"/>
                          </w:rPr>
                          <w:t>Impactos</w:t>
                        </w:r>
                        <w:r>
                          <w:rPr>
                            <w:rFonts w:ascii="Calibri"/>
                            <w:b/>
                            <w:color w:val="404040"/>
                            <w:spacing w:val="-21"/>
                            <w:sz w:val="36"/>
                          </w:rPr>
                          <w:t> </w:t>
                        </w:r>
                        <w:r>
                          <w:rPr>
                            <w:rFonts w:ascii="Calibri"/>
                            <w:b/>
                            <w:color w:val="404040"/>
                            <w:sz w:val="36"/>
                          </w:rPr>
                          <w:t>negativos</w:t>
                        </w:r>
                        <w:r>
                          <w:rPr>
                            <w:rFonts w:ascii="Calibri"/>
                            <w:b/>
                            <w:color w:val="404040"/>
                            <w:spacing w:val="-20"/>
                            <w:sz w:val="36"/>
                          </w:rPr>
                          <w:t> </w:t>
                        </w:r>
                        <w:r>
                          <w:rPr>
                            <w:rFonts w:ascii="Calibri"/>
                            <w:b/>
                            <w:color w:val="404040"/>
                            <w:sz w:val="36"/>
                          </w:rPr>
                          <w:t>significativos Vs</w:t>
                        </w:r>
                        <w:r>
                          <w:rPr>
                            <w:rFonts w:ascii="Calibri"/>
                            <w:b/>
                            <w:color w:val="404040"/>
                            <w:spacing w:val="-17"/>
                            <w:sz w:val="36"/>
                          </w:rPr>
                          <w:t> </w:t>
                        </w:r>
                        <w:r>
                          <w:rPr>
                            <w:rFonts w:ascii="Calibri"/>
                            <w:b/>
                            <w:color w:val="404040"/>
                            <w:spacing w:val="18"/>
                            <w:w w:val="99"/>
                            <w:sz w:val="36"/>
                          </w:rPr>
                          <w:t>im</w:t>
                        </w:r>
                        <w:r>
                          <w:rPr>
                            <w:rFonts w:ascii="Calibri"/>
                            <w:b/>
                            <w:color w:val="404040"/>
                            <w:spacing w:val="-100"/>
                            <w:w w:val="99"/>
                            <w:sz w:val="36"/>
                          </w:rPr>
                          <w:t>p</w:t>
                        </w:r>
                        <w:r>
                          <w:rPr>
                            <w:rFonts w:ascii="Calibri"/>
                            <w:b/>
                            <w:color w:val="404040"/>
                            <w:spacing w:val="17"/>
                            <w:position w:val="-4"/>
                            <w:sz w:val="18"/>
                          </w:rPr>
                          <w:t>6</w:t>
                        </w:r>
                        <w:r>
                          <w:rPr>
                            <w:rFonts w:ascii="Calibri"/>
                            <w:b/>
                            <w:color w:val="404040"/>
                            <w:spacing w:val="-46"/>
                            <w:position w:val="-4"/>
                            <w:sz w:val="18"/>
                          </w:rPr>
                          <w:t>9</w:t>
                        </w:r>
                        <w:r>
                          <w:rPr>
                            <w:rFonts w:ascii="Calibri"/>
                            <w:b/>
                            <w:color w:val="404040"/>
                            <w:spacing w:val="18"/>
                            <w:w w:val="99"/>
                            <w:sz w:val="36"/>
                          </w:rPr>
                          <w:t>ac</w:t>
                        </w:r>
                        <w:r>
                          <w:rPr>
                            <w:rFonts w:ascii="Calibri"/>
                            <w:b/>
                            <w:color w:val="404040"/>
                            <w:spacing w:val="15"/>
                            <w:w w:val="99"/>
                            <w:sz w:val="36"/>
                          </w:rPr>
                          <w:t>t</w:t>
                        </w:r>
                        <w:r>
                          <w:rPr>
                            <w:rFonts w:ascii="Calibri"/>
                            <w:b/>
                            <w:color w:val="404040"/>
                            <w:spacing w:val="18"/>
                            <w:w w:val="99"/>
                            <w:sz w:val="36"/>
                          </w:rPr>
                          <w:t>o</w:t>
                        </w:r>
                        <w:r>
                          <w:rPr>
                            <w:rFonts w:ascii="Calibri"/>
                            <w:b/>
                            <w:color w:val="404040"/>
                            <w:spacing w:val="19"/>
                            <w:w w:val="99"/>
                            <w:sz w:val="36"/>
                          </w:rPr>
                          <w:t>s</w:t>
                        </w:r>
                        <w:r>
                          <w:rPr>
                            <w:rFonts w:ascii="Calibri"/>
                            <w:b/>
                            <w:color w:val="404040"/>
                            <w:spacing w:val="-16"/>
                            <w:w w:val="99"/>
                            <w:sz w:val="36"/>
                          </w:rPr>
                          <w:t> </w:t>
                        </w:r>
                        <w:r>
                          <w:rPr>
                            <w:rFonts w:ascii="Calibri"/>
                            <w:b/>
                            <w:color w:val="404040"/>
                            <w:sz w:val="36"/>
                          </w:rPr>
                          <w:t>negativos</w:t>
                        </w:r>
                        <w:r>
                          <w:rPr>
                            <w:rFonts w:ascii="Calibri"/>
                            <w:b/>
                            <w:color w:val="404040"/>
                            <w:spacing w:val="-17"/>
                            <w:sz w:val="36"/>
                          </w:rPr>
                          <w:t> </w:t>
                        </w:r>
                        <w:r>
                          <w:rPr>
                            <w:rFonts w:ascii="Calibri"/>
                            <w:b/>
                            <w:color w:val="404040"/>
                            <w:sz w:val="36"/>
                          </w:rPr>
                          <w:t>no </w:t>
                        </w:r>
                        <w:r>
                          <w:rPr>
                            <w:rFonts w:ascii="Calibri"/>
                            <w:b/>
                            <w:color w:val="404040"/>
                            <w:spacing w:val="-2"/>
                            <w:sz w:val="36"/>
                          </w:rPr>
                          <w:t>significativos</w:t>
                        </w:r>
                      </w:p>
                      <w:p>
                        <w:pPr>
                          <w:spacing w:before="205"/>
                          <w:ind w:left="0" w:right="1217" w:firstLine="0"/>
                          <w:jc w:val="right"/>
                          <w:rPr>
                            <w:rFonts w:ascii="Calibri"/>
                            <w:b/>
                            <w:sz w:val="18"/>
                          </w:rPr>
                        </w:pPr>
                        <w:r>
                          <w:rPr>
                            <w:rFonts w:ascii="Calibri"/>
                            <w:b/>
                            <w:color w:val="404040"/>
                            <w:spacing w:val="-5"/>
                            <w:sz w:val="18"/>
                          </w:rPr>
                          <w:t>17</w:t>
                        </w:r>
                      </w:p>
                    </w:txbxContent>
                  </v:textbox>
                  <w10:wrap type="none"/>
                </v:shape>
                <v:shape style="position:absolute;left:4182;top:2898;width:4834;height:578" type="#_x0000_t202" id="docshape21" filled="false" stroked="false">
                  <v:textbox inset="0,0,0,0">
                    <w:txbxContent>
                      <w:p>
                        <w:pPr>
                          <w:spacing w:before="6"/>
                          <w:ind w:left="0" w:right="0" w:firstLine="0"/>
                          <w:jc w:val="left"/>
                          <w:rPr>
                            <w:rFonts w:ascii="Calibri"/>
                            <w:b/>
                            <w:position w:val="1"/>
                            <w:sz w:val="18"/>
                          </w:rPr>
                        </w:pPr>
                        <w:r>
                          <w:rPr>
                            <w:rFonts w:ascii="Calibri"/>
                            <w:b/>
                            <w:color w:val="404040"/>
                            <w:spacing w:val="-28"/>
                            <w:position w:val="1"/>
                            <w:sz w:val="18"/>
                          </w:rPr>
                          <w:t>IMPAC</w:t>
                        </w:r>
                        <w:r>
                          <w:rPr>
                            <w:rFonts w:ascii="Calibri"/>
                            <w:b/>
                            <w:color w:val="404040"/>
                            <w:spacing w:val="71"/>
                            <w:w w:val="150"/>
                            <w:position w:val="1"/>
                            <w:sz w:val="18"/>
                          </w:rPr>
                          <w:t> </w:t>
                        </w:r>
                        <w:r>
                          <w:rPr>
                            <w:rFonts w:ascii="Calibri"/>
                            <w:b/>
                            <w:color w:val="404040"/>
                            <w:spacing w:val="1"/>
                            <w:position w:val="1"/>
                            <w:sz w:val="18"/>
                          </w:rPr>
                          <w:t>O</w:t>
                        </w:r>
                        <w:r>
                          <w:rPr>
                            <w:rFonts w:ascii="Calibri"/>
                            <w:b/>
                            <w:color w:val="404040"/>
                            <w:spacing w:val="-15"/>
                            <w:sz w:val="18"/>
                          </w:rPr>
                          <w:t>I</w:t>
                        </w:r>
                        <w:r>
                          <w:rPr>
                            <w:rFonts w:ascii="Calibri"/>
                            <w:b/>
                            <w:color w:val="404040"/>
                            <w:spacing w:val="-35"/>
                            <w:position w:val="1"/>
                            <w:sz w:val="18"/>
                          </w:rPr>
                          <w:t>S</w:t>
                        </w:r>
                        <w:r>
                          <w:rPr>
                            <w:rFonts w:ascii="Calibri"/>
                            <w:b/>
                            <w:color w:val="404040"/>
                            <w:spacing w:val="-48"/>
                            <w:sz w:val="18"/>
                          </w:rPr>
                          <w:t>M</w:t>
                        </w:r>
                        <w:r>
                          <w:rPr>
                            <w:rFonts w:ascii="Calibri"/>
                            <w:b/>
                            <w:color w:val="404040"/>
                            <w:spacing w:val="-37"/>
                            <w:position w:val="1"/>
                            <w:sz w:val="18"/>
                          </w:rPr>
                          <w:t>N</w:t>
                        </w:r>
                        <w:r>
                          <w:rPr>
                            <w:rFonts w:ascii="Calibri"/>
                            <w:b/>
                            <w:color w:val="404040"/>
                            <w:spacing w:val="-25"/>
                            <w:sz w:val="18"/>
                          </w:rPr>
                          <w:t>P</w:t>
                        </w:r>
                        <w:r>
                          <w:rPr>
                            <w:rFonts w:ascii="Calibri"/>
                            <w:b/>
                            <w:color w:val="404040"/>
                            <w:spacing w:val="-28"/>
                            <w:position w:val="1"/>
                            <w:sz w:val="18"/>
                          </w:rPr>
                          <w:t>E</w:t>
                        </w:r>
                        <w:r>
                          <w:rPr>
                            <w:rFonts w:ascii="Calibri"/>
                            <w:b/>
                            <w:color w:val="404040"/>
                            <w:spacing w:val="-47"/>
                            <w:sz w:val="18"/>
                          </w:rPr>
                          <w:t>A</w:t>
                        </w:r>
                        <w:r>
                          <w:rPr>
                            <w:rFonts w:ascii="Calibri"/>
                            <w:b/>
                            <w:color w:val="404040"/>
                            <w:spacing w:val="-37"/>
                            <w:position w:val="1"/>
                            <w:sz w:val="18"/>
                          </w:rPr>
                          <w:t>G</w:t>
                        </w:r>
                        <w:r>
                          <w:rPr>
                            <w:rFonts w:ascii="Calibri"/>
                            <w:b/>
                            <w:color w:val="404040"/>
                            <w:spacing w:val="-24"/>
                            <w:sz w:val="18"/>
                          </w:rPr>
                          <w:t>C</w:t>
                        </w:r>
                        <w:r>
                          <w:rPr>
                            <w:rFonts w:ascii="Calibri"/>
                            <w:b/>
                            <w:color w:val="404040"/>
                            <w:spacing w:val="-50"/>
                            <w:position w:val="1"/>
                            <w:sz w:val="18"/>
                          </w:rPr>
                          <w:t>A</w:t>
                        </w:r>
                        <w:r>
                          <w:rPr>
                            <w:rFonts w:ascii="Calibri"/>
                            <w:b/>
                            <w:color w:val="404040"/>
                            <w:spacing w:val="-4"/>
                            <w:sz w:val="18"/>
                          </w:rPr>
                          <w:t>T</w:t>
                        </w:r>
                        <w:r>
                          <w:rPr>
                            <w:rFonts w:ascii="Calibri"/>
                            <w:b/>
                            <w:color w:val="404040"/>
                            <w:spacing w:val="-48"/>
                            <w:position w:val="1"/>
                            <w:sz w:val="18"/>
                          </w:rPr>
                          <w:t>T</w:t>
                        </w:r>
                        <w:r>
                          <w:rPr>
                            <w:rFonts w:ascii="Calibri"/>
                            <w:b/>
                            <w:color w:val="404040"/>
                            <w:spacing w:val="-39"/>
                            <w:sz w:val="18"/>
                          </w:rPr>
                          <w:t>O</w:t>
                        </w:r>
                        <w:r>
                          <w:rPr>
                            <w:rFonts w:ascii="Calibri"/>
                            <w:b/>
                            <w:color w:val="404040"/>
                            <w:spacing w:val="18"/>
                            <w:position w:val="1"/>
                            <w:sz w:val="18"/>
                          </w:rPr>
                          <w:t>I</w:t>
                        </w:r>
                        <w:r>
                          <w:rPr>
                            <w:rFonts w:ascii="Calibri"/>
                            <w:b/>
                            <w:color w:val="404040"/>
                            <w:spacing w:val="-83"/>
                            <w:position w:val="1"/>
                            <w:sz w:val="18"/>
                          </w:rPr>
                          <w:t>V</w:t>
                        </w:r>
                        <w:r>
                          <w:rPr>
                            <w:rFonts w:ascii="Calibri"/>
                            <w:b/>
                            <w:color w:val="404040"/>
                            <w:spacing w:val="19"/>
                            <w:sz w:val="18"/>
                          </w:rPr>
                          <w:t>S</w:t>
                        </w:r>
                        <w:r>
                          <w:rPr>
                            <w:rFonts w:ascii="Calibri"/>
                            <w:b/>
                            <w:color w:val="404040"/>
                            <w:spacing w:val="-22"/>
                            <w:sz w:val="18"/>
                          </w:rPr>
                          <w:t> </w:t>
                        </w:r>
                        <w:r>
                          <w:rPr>
                            <w:rFonts w:ascii="Calibri"/>
                            <w:b/>
                            <w:color w:val="404040"/>
                            <w:spacing w:val="-28"/>
                            <w:position w:val="1"/>
                            <w:sz w:val="18"/>
                          </w:rPr>
                          <w:t>O</w:t>
                        </w:r>
                        <w:r>
                          <w:rPr>
                            <w:rFonts w:ascii="Calibri"/>
                            <w:b/>
                            <w:color w:val="404040"/>
                            <w:spacing w:val="-28"/>
                            <w:sz w:val="18"/>
                          </w:rPr>
                          <w:t>N</w:t>
                        </w:r>
                        <w:r>
                          <w:rPr>
                            <w:rFonts w:ascii="Calibri"/>
                            <w:b/>
                            <w:color w:val="404040"/>
                            <w:spacing w:val="-28"/>
                            <w:position w:val="1"/>
                            <w:sz w:val="18"/>
                          </w:rPr>
                          <w:t>S</w:t>
                        </w:r>
                        <w:r>
                          <w:rPr>
                            <w:rFonts w:ascii="Calibri"/>
                            <w:b/>
                            <w:color w:val="404040"/>
                            <w:spacing w:val="-28"/>
                            <w:sz w:val="18"/>
                          </w:rPr>
                          <w:t>EGATIVOS</w:t>
                        </w:r>
                        <w:r>
                          <w:rPr>
                            <w:rFonts w:ascii="Calibri"/>
                            <w:b/>
                            <w:color w:val="404040"/>
                            <w:spacing w:val="17"/>
                            <w:sz w:val="18"/>
                          </w:rPr>
                          <w:t> </w:t>
                        </w:r>
                        <w:r>
                          <w:rPr>
                            <w:rFonts w:ascii="Calibri"/>
                            <w:b/>
                            <w:color w:val="404040"/>
                            <w:spacing w:val="-4"/>
                            <w:sz w:val="18"/>
                          </w:rPr>
                          <w:t>S</w:t>
                        </w:r>
                        <w:r>
                          <w:rPr>
                            <w:rFonts w:ascii="Calibri"/>
                            <w:b/>
                            <w:color w:val="404040"/>
                            <w:spacing w:val="-5"/>
                            <w:sz w:val="18"/>
                          </w:rPr>
                          <w:t>I</w:t>
                        </w:r>
                        <w:r>
                          <w:rPr>
                            <w:rFonts w:ascii="Calibri"/>
                            <w:b/>
                            <w:color w:val="404040"/>
                            <w:spacing w:val="-6"/>
                            <w:sz w:val="18"/>
                          </w:rPr>
                          <w:t>G</w:t>
                        </w:r>
                        <w:r>
                          <w:rPr>
                            <w:rFonts w:ascii="Calibri"/>
                            <w:b/>
                            <w:color w:val="404040"/>
                            <w:spacing w:val="-5"/>
                            <w:sz w:val="18"/>
                          </w:rPr>
                          <w:t>N</w:t>
                        </w:r>
                        <w:r>
                          <w:rPr>
                            <w:rFonts w:ascii="Calibri"/>
                            <w:b/>
                            <w:color w:val="404040"/>
                            <w:spacing w:val="-28"/>
                            <w:sz w:val="18"/>
                          </w:rPr>
                          <w:t>I</w:t>
                        </w:r>
                        <w:r>
                          <w:rPr>
                            <w:rFonts w:ascii="Calibri"/>
                            <w:b/>
                            <w:color w:val="404040"/>
                            <w:spacing w:val="-141"/>
                            <w:position w:val="1"/>
                            <w:sz w:val="18"/>
                          </w:rPr>
                          <w:t>M</w:t>
                        </w:r>
                        <w:r>
                          <w:rPr>
                            <w:rFonts w:ascii="Calibri"/>
                            <w:b/>
                            <w:color w:val="404040"/>
                            <w:spacing w:val="-7"/>
                            <w:sz w:val="18"/>
                          </w:rPr>
                          <w:t>F</w:t>
                        </w:r>
                        <w:r>
                          <w:rPr>
                            <w:rFonts w:ascii="Calibri"/>
                            <w:b/>
                            <w:color w:val="404040"/>
                            <w:spacing w:val="-5"/>
                            <w:sz w:val="18"/>
                          </w:rPr>
                          <w:t>I</w:t>
                        </w:r>
                        <w:r>
                          <w:rPr>
                            <w:rFonts w:ascii="Calibri"/>
                            <w:b/>
                            <w:color w:val="404040"/>
                            <w:spacing w:val="-96"/>
                            <w:sz w:val="18"/>
                          </w:rPr>
                          <w:t>C</w:t>
                        </w:r>
                        <w:r>
                          <w:rPr>
                            <w:rFonts w:ascii="Calibri"/>
                            <w:b/>
                            <w:color w:val="404040"/>
                            <w:spacing w:val="-10"/>
                            <w:position w:val="1"/>
                            <w:sz w:val="18"/>
                          </w:rPr>
                          <w:t>P</w:t>
                        </w:r>
                        <w:r>
                          <w:rPr>
                            <w:rFonts w:ascii="Calibri"/>
                            <w:b/>
                            <w:color w:val="404040"/>
                            <w:spacing w:val="-9"/>
                            <w:sz w:val="18"/>
                          </w:rPr>
                          <w:t>A</w:t>
                        </w:r>
                        <w:r>
                          <w:rPr>
                            <w:rFonts w:ascii="Calibri"/>
                            <w:b/>
                            <w:color w:val="404040"/>
                            <w:spacing w:val="-87"/>
                            <w:sz w:val="18"/>
                          </w:rPr>
                          <w:t>T</w:t>
                        </w:r>
                        <w:r>
                          <w:rPr>
                            <w:rFonts w:ascii="Calibri"/>
                            <w:b/>
                            <w:color w:val="404040"/>
                            <w:spacing w:val="-18"/>
                            <w:position w:val="1"/>
                            <w:sz w:val="18"/>
                          </w:rPr>
                          <w:t>C</w:t>
                        </w:r>
                        <w:r>
                          <w:rPr>
                            <w:rFonts w:ascii="Calibri"/>
                            <w:b/>
                            <w:color w:val="404040"/>
                            <w:spacing w:val="-41"/>
                            <w:sz w:val="18"/>
                          </w:rPr>
                          <w:t>I</w:t>
                        </w:r>
                        <w:r>
                          <w:rPr>
                            <w:rFonts w:ascii="Calibri"/>
                            <w:b/>
                            <w:color w:val="404040"/>
                            <w:spacing w:val="-59"/>
                            <w:position w:val="1"/>
                            <w:sz w:val="18"/>
                          </w:rPr>
                          <w:t>T</w:t>
                        </w:r>
                        <w:r>
                          <w:rPr>
                            <w:rFonts w:ascii="Calibri"/>
                            <w:b/>
                            <w:color w:val="404040"/>
                            <w:spacing w:val="-59"/>
                            <w:sz w:val="18"/>
                          </w:rPr>
                          <w:t>V</w:t>
                        </w:r>
                        <w:r>
                          <w:rPr>
                            <w:rFonts w:ascii="Calibri"/>
                            <w:b/>
                            <w:color w:val="404040"/>
                            <w:spacing w:val="-75"/>
                            <w:position w:val="1"/>
                            <w:sz w:val="18"/>
                          </w:rPr>
                          <w:t>O</w:t>
                        </w:r>
                        <w:r>
                          <w:rPr>
                            <w:rFonts w:ascii="Calibri"/>
                            <w:b/>
                            <w:color w:val="404040"/>
                            <w:spacing w:val="-58"/>
                            <w:sz w:val="18"/>
                          </w:rPr>
                          <w:t>O</w:t>
                        </w:r>
                        <w:r>
                          <w:rPr>
                            <w:rFonts w:ascii="Calibri"/>
                            <w:b/>
                            <w:color w:val="404040"/>
                            <w:spacing w:val="-35"/>
                            <w:position w:val="1"/>
                            <w:sz w:val="18"/>
                          </w:rPr>
                          <w:t>S</w:t>
                        </w:r>
                        <w:r>
                          <w:rPr>
                            <w:rFonts w:ascii="Calibri"/>
                            <w:b/>
                            <w:color w:val="404040"/>
                            <w:spacing w:val="-20"/>
                            <w:sz w:val="18"/>
                          </w:rPr>
                          <w:t>S</w:t>
                        </w:r>
                        <w:r>
                          <w:rPr>
                            <w:rFonts w:ascii="Calibri"/>
                            <w:b/>
                            <w:color w:val="404040"/>
                            <w:spacing w:val="-6"/>
                            <w:position w:val="1"/>
                            <w:sz w:val="18"/>
                          </w:rPr>
                          <w:t>NEGAT</w:t>
                        </w:r>
                        <w:r>
                          <w:rPr>
                            <w:rFonts w:ascii="Calibri"/>
                            <w:b/>
                            <w:color w:val="404040"/>
                            <w:spacing w:val="-5"/>
                            <w:position w:val="1"/>
                            <w:sz w:val="18"/>
                          </w:rPr>
                          <w:t>I</w:t>
                        </w:r>
                        <w:r>
                          <w:rPr>
                            <w:rFonts w:ascii="Calibri"/>
                            <w:b/>
                            <w:color w:val="404040"/>
                            <w:spacing w:val="-6"/>
                            <w:position w:val="1"/>
                            <w:sz w:val="18"/>
                          </w:rPr>
                          <w:t>VO</w:t>
                        </w:r>
                        <w:r>
                          <w:rPr>
                            <w:rFonts w:ascii="Calibri"/>
                            <w:b/>
                            <w:color w:val="404040"/>
                            <w:spacing w:val="-4"/>
                            <w:position w:val="1"/>
                            <w:sz w:val="18"/>
                          </w:rPr>
                          <w:t>S</w:t>
                        </w:r>
                        <w:r>
                          <w:rPr>
                            <w:rFonts w:ascii="Calibri"/>
                            <w:b/>
                            <w:color w:val="404040"/>
                            <w:spacing w:val="18"/>
                            <w:position w:val="1"/>
                            <w:sz w:val="18"/>
                          </w:rPr>
                          <w:t> </w:t>
                        </w:r>
                        <w:r>
                          <w:rPr>
                            <w:rFonts w:ascii="Calibri"/>
                            <w:b/>
                            <w:color w:val="404040"/>
                            <w:spacing w:val="-28"/>
                            <w:position w:val="1"/>
                            <w:sz w:val="18"/>
                          </w:rPr>
                          <w:t>NO</w:t>
                        </w:r>
                      </w:p>
                      <w:p>
                        <w:pPr>
                          <w:spacing w:before="121"/>
                          <w:ind w:left="700" w:right="0" w:firstLine="0"/>
                          <w:jc w:val="left"/>
                          <w:rPr>
                            <w:rFonts w:ascii="Calibri"/>
                            <w:b/>
                            <w:sz w:val="18"/>
                          </w:rPr>
                        </w:pPr>
                        <w:r>
                          <w:rPr>
                            <w:rFonts w:ascii="Calibri"/>
                            <w:b/>
                            <w:color w:val="404040"/>
                            <w:sz w:val="18"/>
                          </w:rPr>
                          <w:t>IMPACTOS</w:t>
                        </w:r>
                        <w:r>
                          <w:rPr>
                            <w:rFonts w:ascii="Calibri"/>
                            <w:b/>
                            <w:color w:val="404040"/>
                            <w:spacing w:val="-7"/>
                            <w:sz w:val="18"/>
                          </w:rPr>
                          <w:t> </w:t>
                        </w:r>
                        <w:r>
                          <w:rPr>
                            <w:rFonts w:ascii="Calibri"/>
                            <w:b/>
                            <w:color w:val="404040"/>
                            <w:sz w:val="18"/>
                          </w:rPr>
                          <w:t>NEGATIVOS</w:t>
                        </w:r>
                        <w:r>
                          <w:rPr>
                            <w:rFonts w:ascii="Calibri"/>
                            <w:b/>
                            <w:color w:val="404040"/>
                            <w:spacing w:val="-7"/>
                            <w:sz w:val="18"/>
                          </w:rPr>
                          <w:t> </w:t>
                        </w:r>
                        <w:r>
                          <w:rPr>
                            <w:rFonts w:ascii="Calibri"/>
                            <w:b/>
                            <w:color w:val="404040"/>
                            <w:sz w:val="18"/>
                          </w:rPr>
                          <w:t>NO</w:t>
                        </w:r>
                        <w:r>
                          <w:rPr>
                            <w:rFonts w:ascii="Calibri"/>
                            <w:b/>
                            <w:color w:val="404040"/>
                            <w:spacing w:val="-5"/>
                            <w:sz w:val="18"/>
                          </w:rPr>
                          <w:t> </w:t>
                        </w:r>
                        <w:r>
                          <w:rPr>
                            <w:rFonts w:ascii="Calibri"/>
                            <w:b/>
                            <w:color w:val="404040"/>
                            <w:spacing w:val="-2"/>
                            <w:sz w:val="18"/>
                          </w:rPr>
                          <w:t>SIGNIFICATIVOS</w:t>
                        </w:r>
                      </w:p>
                    </w:txbxContent>
                  </v:textbox>
                  <w10:wrap type="none"/>
                </v:shape>
                <v:shape style="position:absolute;left:4444;top:3114;width:1222;height:223" type="#_x0000_t202" id="docshape22" filled="false" stroked="false">
                  <v:textbox inset="0,0,0,0">
                    <w:txbxContent>
                      <w:p>
                        <w:pPr>
                          <w:spacing w:before="2"/>
                          <w:ind w:left="0" w:right="0" w:firstLine="0"/>
                          <w:jc w:val="left"/>
                          <w:rPr>
                            <w:rFonts w:ascii="Calibri"/>
                            <w:b/>
                            <w:sz w:val="18"/>
                          </w:rPr>
                        </w:pPr>
                        <w:r>
                          <w:rPr>
                            <w:rFonts w:ascii="Calibri"/>
                            <w:b/>
                            <w:color w:val="404040"/>
                            <w:spacing w:val="-2"/>
                            <w:sz w:val="18"/>
                          </w:rPr>
                          <w:t>SIGNIFICATIVOS</w:t>
                        </w:r>
                      </w:p>
                    </w:txbxContent>
                  </v:textbox>
                  <w10:wrap type="none"/>
                </v:shape>
                <v:shape style="position:absolute;left:7393;top:3114;width:1222;height:223" type="#_x0000_t202" id="docshape23" filled="false" stroked="false">
                  <v:textbox inset="0,0,0,0">
                    <w:txbxContent>
                      <w:p>
                        <w:pPr>
                          <w:spacing w:before="2"/>
                          <w:ind w:left="0" w:right="0" w:firstLine="0"/>
                          <w:jc w:val="left"/>
                          <w:rPr>
                            <w:rFonts w:ascii="Calibri"/>
                            <w:b/>
                            <w:sz w:val="18"/>
                          </w:rPr>
                        </w:pPr>
                        <w:r>
                          <w:rPr>
                            <w:rFonts w:ascii="Calibri"/>
                            <w:b/>
                            <w:color w:val="404040"/>
                            <w:spacing w:val="-2"/>
                            <w:sz w:val="18"/>
                          </w:rPr>
                          <w:t>SIGNIFICATIVOS</w:t>
                        </w:r>
                      </w:p>
                    </w:txbxContent>
                  </v:textbox>
                  <w10:wrap type="none"/>
                </v:shape>
                <w10:wrap type="topAndBottom"/>
              </v:group>
            </w:pict>
          </mc:Fallback>
        </mc:AlternateContent>
      </w:r>
      <w:r>
        <w:rPr>
          <w:w w:val="80"/>
        </w:rPr>
        <w:t>Gráfica</w:t>
      </w:r>
      <w:r>
        <w:rPr>
          <w:spacing w:val="-5"/>
        </w:rPr>
        <w:t> </w:t>
      </w:r>
      <w:r>
        <w:rPr>
          <w:w w:val="80"/>
        </w:rPr>
        <w:t>1.</w:t>
      </w:r>
      <w:r>
        <w:rPr>
          <w:spacing w:val="-4"/>
        </w:rPr>
        <w:t> </w:t>
      </w:r>
      <w:r>
        <w:rPr>
          <w:w w:val="80"/>
        </w:rPr>
        <w:t>Actividades</w:t>
      </w:r>
      <w:r>
        <w:rPr>
          <w:spacing w:val="-5"/>
        </w:rPr>
        <w:t> </w:t>
      </w:r>
      <w:r>
        <w:rPr>
          <w:w w:val="80"/>
        </w:rPr>
        <w:t>que</w:t>
      </w:r>
      <w:r>
        <w:rPr>
          <w:spacing w:val="-4"/>
        </w:rPr>
        <w:t> </w:t>
      </w:r>
      <w:r>
        <w:rPr>
          <w:w w:val="80"/>
        </w:rPr>
        <w:t>generan</w:t>
      </w:r>
      <w:r>
        <w:rPr>
          <w:spacing w:val="-4"/>
        </w:rPr>
        <w:t> </w:t>
      </w:r>
      <w:r>
        <w:rPr>
          <w:w w:val="80"/>
        </w:rPr>
        <w:t>impactos</w:t>
      </w:r>
      <w:r>
        <w:rPr>
          <w:spacing w:val="-5"/>
        </w:rPr>
        <w:t> </w:t>
      </w:r>
      <w:r>
        <w:rPr>
          <w:w w:val="80"/>
        </w:rPr>
        <w:t>negativos</w:t>
      </w:r>
      <w:r>
        <w:rPr>
          <w:spacing w:val="-4"/>
        </w:rPr>
        <w:t> </w:t>
      </w:r>
      <w:r>
        <w:rPr>
          <w:w w:val="80"/>
        </w:rPr>
        <w:t>significativos</w:t>
      </w:r>
      <w:r>
        <w:rPr>
          <w:spacing w:val="-4"/>
        </w:rPr>
        <w:t> </w:t>
      </w:r>
      <w:r>
        <w:rPr>
          <w:w w:val="80"/>
        </w:rPr>
        <w:t>vs</w:t>
      </w:r>
      <w:r>
        <w:rPr>
          <w:spacing w:val="-5"/>
        </w:rPr>
        <w:t> </w:t>
      </w:r>
      <w:r>
        <w:rPr>
          <w:w w:val="80"/>
        </w:rPr>
        <w:t>no</w:t>
      </w:r>
      <w:r>
        <w:rPr>
          <w:spacing w:val="-4"/>
        </w:rPr>
        <w:t> </w:t>
      </w:r>
      <w:r>
        <w:rPr>
          <w:spacing w:val="-2"/>
          <w:w w:val="80"/>
        </w:rPr>
        <w:t>significativos</w:t>
      </w:r>
    </w:p>
    <w:p>
      <w:pPr>
        <w:pStyle w:val="BodyText"/>
        <w:spacing w:before="43"/>
        <w:ind w:left="1654" w:right="731"/>
        <w:jc w:val="center"/>
      </w:pPr>
      <w:r>
        <w:rPr>
          <w:w w:val="80"/>
        </w:rPr>
        <w:t>Nota:</w:t>
      </w:r>
      <w:r>
        <w:rPr>
          <w:spacing w:val="-6"/>
        </w:rPr>
        <w:t> </w:t>
      </w:r>
      <w:r>
        <w:rPr>
          <w:w w:val="80"/>
        </w:rPr>
        <w:t>Secretaria</w:t>
      </w:r>
      <w:r>
        <w:rPr>
          <w:spacing w:val="-6"/>
        </w:rPr>
        <w:t> </w:t>
      </w:r>
      <w:r>
        <w:rPr>
          <w:w w:val="80"/>
        </w:rPr>
        <w:t>Distrital</w:t>
      </w:r>
      <w:r>
        <w:rPr>
          <w:spacing w:val="-5"/>
        </w:rPr>
        <w:t> </w:t>
      </w:r>
      <w:r>
        <w:rPr>
          <w:w w:val="80"/>
        </w:rPr>
        <w:t>de</w:t>
      </w:r>
      <w:r>
        <w:rPr>
          <w:spacing w:val="-6"/>
        </w:rPr>
        <w:t> </w:t>
      </w:r>
      <w:r>
        <w:rPr>
          <w:w w:val="80"/>
        </w:rPr>
        <w:t>Ambiente,</w:t>
      </w:r>
      <w:r>
        <w:rPr>
          <w:spacing w:val="45"/>
        </w:rPr>
        <w:t> </w:t>
      </w:r>
      <w:r>
        <w:rPr>
          <w:spacing w:val="-4"/>
          <w:w w:val="80"/>
        </w:rPr>
        <w:t>2023</w:t>
      </w:r>
    </w:p>
    <w:p>
      <w:pPr>
        <w:pStyle w:val="BodyText"/>
        <w:spacing w:before="48"/>
      </w:pPr>
    </w:p>
    <w:p>
      <w:pPr>
        <w:pStyle w:val="BodyText"/>
        <w:ind w:left="1339" w:right="413"/>
        <w:jc w:val="both"/>
      </w:pPr>
      <w:r>
        <w:rPr/>
        <mc:AlternateContent>
          <mc:Choice Requires="wps">
            <w:drawing>
              <wp:anchor distT="0" distB="0" distL="0" distR="0" allowOverlap="1" layoutInCell="1" locked="0" behindDoc="1" simplePos="0" relativeHeight="484369408">
                <wp:simplePos x="0" y="0"/>
                <wp:positionH relativeFrom="page">
                  <wp:posOffset>2976943</wp:posOffset>
                </wp:positionH>
                <wp:positionV relativeFrom="paragraph">
                  <wp:posOffset>-825902</wp:posOffset>
                </wp:positionV>
                <wp:extent cx="57785" cy="14160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57785" cy="141605"/>
                        </a:xfrm>
                        <a:prstGeom prst="rect">
                          <a:avLst/>
                        </a:prstGeom>
                      </wps:spPr>
                      <wps:txbx>
                        <w:txbxContent>
                          <w:p>
                            <w:pPr>
                              <w:spacing w:before="2"/>
                              <w:ind w:left="0" w:right="0" w:firstLine="0"/>
                              <w:jc w:val="left"/>
                              <w:rPr>
                                <w:rFonts w:ascii="Calibri"/>
                                <w:b/>
                                <w:sz w:val="18"/>
                              </w:rPr>
                            </w:pPr>
                            <w:r>
                              <w:rPr>
                                <w:rFonts w:ascii="Calibri"/>
                                <w:b/>
                                <w:color w:val="404040"/>
                                <w:spacing w:val="-10"/>
                                <w:sz w:val="18"/>
                              </w:rPr>
                              <w:t>T</w:t>
                            </w:r>
                          </w:p>
                        </w:txbxContent>
                      </wps:txbx>
                      <wps:bodyPr wrap="square" lIns="0" tIns="0" rIns="0" bIns="0" rtlCol="0">
                        <a:noAutofit/>
                      </wps:bodyPr>
                    </wps:wsp>
                  </a:graphicData>
                </a:graphic>
              </wp:anchor>
            </w:drawing>
          </mc:Choice>
          <mc:Fallback>
            <w:pict>
              <v:shape style="position:absolute;margin-left:234.404968pt;margin-top:-65.031662pt;width:4.55pt;height:11.15pt;mso-position-horizontal-relative:page;mso-position-vertical-relative:paragraph;z-index:-18947072" type="#_x0000_t202" id="docshape24" filled="false" stroked="false">
                <v:textbox inset="0,0,0,0">
                  <w:txbxContent>
                    <w:p>
                      <w:pPr>
                        <w:spacing w:before="2"/>
                        <w:ind w:left="0" w:right="0" w:firstLine="0"/>
                        <w:jc w:val="left"/>
                        <w:rPr>
                          <w:rFonts w:ascii="Calibri"/>
                          <w:b/>
                          <w:sz w:val="18"/>
                        </w:rPr>
                      </w:pPr>
                      <w:r>
                        <w:rPr>
                          <w:rFonts w:ascii="Calibri"/>
                          <w:b/>
                          <w:color w:val="404040"/>
                          <w:spacing w:val="-10"/>
                          <w:sz w:val="18"/>
                        </w:rPr>
                        <w:t>T</w:t>
                      </w:r>
                    </w:p>
                  </w:txbxContent>
                </v:textbox>
                <w10:wrap type="none"/>
              </v:shape>
            </w:pict>
          </mc:Fallback>
        </mc:AlternateContent>
      </w:r>
      <w:r>
        <w:rPr>
          <w:w w:val="80"/>
        </w:rPr>
        <w:t>Los recursos que se impactan de manera negativa y significativamente de acuerdo con el número de actividades que desarrolla la </w:t>
      </w:r>
      <w:r>
        <w:rPr>
          <w:spacing w:val="-2"/>
          <w:w w:val="85"/>
        </w:rPr>
        <w:t>SDA aun cuando se tengan controles operacionales para mitigar el impacto, se ve reflejado en la siguiente gráfica:</w:t>
      </w:r>
    </w:p>
    <w:p>
      <w:pPr>
        <w:pStyle w:val="BodyText"/>
        <w:spacing w:before="49"/>
      </w:pPr>
    </w:p>
    <w:p>
      <w:pPr>
        <w:pStyle w:val="BodyText"/>
        <w:spacing w:before="1"/>
        <w:ind w:left="1339"/>
        <w:jc w:val="both"/>
      </w:pPr>
      <w:r>
        <w:rPr>
          <w:w w:val="80"/>
        </w:rPr>
        <w:t>Gráfica</w:t>
      </w:r>
      <w:r>
        <w:rPr>
          <w:spacing w:val="-6"/>
        </w:rPr>
        <w:t> </w:t>
      </w:r>
      <w:r>
        <w:rPr>
          <w:w w:val="80"/>
        </w:rPr>
        <w:t>2.</w:t>
      </w:r>
      <w:r>
        <w:rPr>
          <w:spacing w:val="-5"/>
        </w:rPr>
        <w:t> </w:t>
      </w:r>
      <w:r>
        <w:rPr>
          <w:w w:val="80"/>
        </w:rPr>
        <w:t>Recurso</w:t>
      </w:r>
      <w:r>
        <w:rPr>
          <w:spacing w:val="-6"/>
        </w:rPr>
        <w:t> </w:t>
      </w:r>
      <w:r>
        <w:rPr>
          <w:w w:val="80"/>
        </w:rPr>
        <w:t>natural</w:t>
      </w:r>
      <w:r>
        <w:rPr>
          <w:spacing w:val="-5"/>
        </w:rPr>
        <w:t> </w:t>
      </w:r>
      <w:r>
        <w:rPr>
          <w:w w:val="80"/>
        </w:rPr>
        <w:t>afectado</w:t>
      </w:r>
      <w:r>
        <w:rPr>
          <w:spacing w:val="-6"/>
        </w:rPr>
        <w:t> </w:t>
      </w:r>
      <w:r>
        <w:rPr>
          <w:w w:val="80"/>
        </w:rPr>
        <w:t>por</w:t>
      </w:r>
      <w:r>
        <w:rPr>
          <w:spacing w:val="-5"/>
        </w:rPr>
        <w:t> </w:t>
      </w:r>
      <w:r>
        <w:rPr>
          <w:w w:val="80"/>
        </w:rPr>
        <w:t>el</w:t>
      </w:r>
      <w:r>
        <w:rPr>
          <w:spacing w:val="-6"/>
        </w:rPr>
        <w:t> </w:t>
      </w:r>
      <w:r>
        <w:rPr>
          <w:w w:val="80"/>
        </w:rPr>
        <w:t>número</w:t>
      </w:r>
      <w:r>
        <w:rPr>
          <w:spacing w:val="-5"/>
        </w:rPr>
        <w:t> </w:t>
      </w:r>
      <w:r>
        <w:rPr>
          <w:w w:val="80"/>
        </w:rPr>
        <w:t>de</w:t>
      </w:r>
      <w:r>
        <w:rPr>
          <w:spacing w:val="-6"/>
        </w:rPr>
        <w:t> </w:t>
      </w:r>
      <w:r>
        <w:rPr>
          <w:w w:val="80"/>
        </w:rPr>
        <w:t>actividades</w:t>
      </w:r>
      <w:r>
        <w:rPr>
          <w:spacing w:val="-5"/>
        </w:rPr>
        <w:t> </w:t>
      </w:r>
      <w:r>
        <w:rPr>
          <w:w w:val="80"/>
        </w:rPr>
        <w:t>de</w:t>
      </w:r>
      <w:r>
        <w:rPr>
          <w:spacing w:val="-6"/>
        </w:rPr>
        <w:t> </w:t>
      </w:r>
      <w:r>
        <w:rPr>
          <w:w w:val="80"/>
        </w:rPr>
        <w:t>la</w:t>
      </w:r>
      <w:r>
        <w:rPr>
          <w:spacing w:val="-5"/>
        </w:rPr>
        <w:t> </w:t>
      </w:r>
      <w:r>
        <w:rPr>
          <w:spacing w:val="-5"/>
          <w:w w:val="80"/>
        </w:rPr>
        <w:t>SDA</w:t>
      </w:r>
    </w:p>
    <w:p>
      <w:pPr>
        <w:pStyle w:val="BodyText"/>
        <w:spacing w:after="0"/>
        <w:jc w:val="both"/>
        <w:sectPr>
          <w:pgSz w:w="12240" w:h="15840"/>
          <w:pgMar w:header="1402" w:footer="0" w:top="3020" w:bottom="280" w:left="360" w:right="720"/>
        </w:sectPr>
      </w:pPr>
    </w:p>
    <w:p>
      <w:pPr>
        <w:pStyle w:val="BodyText"/>
      </w:pPr>
    </w:p>
    <w:p>
      <w:pPr>
        <w:pStyle w:val="BodyText"/>
        <w:spacing w:before="88"/>
      </w:pPr>
    </w:p>
    <w:p>
      <w:pPr>
        <w:spacing w:line="240" w:lineRule="auto"/>
        <w:ind w:left="1329" w:right="0" w:firstLine="0"/>
        <w:rPr>
          <w:sz w:val="20"/>
        </w:rPr>
      </w:pPr>
      <w:r>
        <w:rPr>
          <w:sz w:val="20"/>
        </w:rPr>
        <mc:AlternateContent>
          <mc:Choice Requires="wps">
            <w:drawing>
              <wp:inline distT="0" distB="0" distL="0" distR="0">
                <wp:extent cx="5657215" cy="2044700"/>
                <wp:effectExtent l="0" t="0" r="0" b="3175"/>
                <wp:docPr id="27" name="Group 27"/>
                <wp:cNvGraphicFramePr>
                  <a:graphicFrameLocks/>
                </wp:cNvGraphicFramePr>
                <a:graphic>
                  <a:graphicData uri="http://schemas.microsoft.com/office/word/2010/wordprocessingGroup">
                    <wpg:wgp>
                      <wpg:cNvPr id="27" name="Group 27"/>
                      <wpg:cNvGrpSpPr/>
                      <wpg:grpSpPr>
                        <a:xfrm>
                          <a:off x="0" y="0"/>
                          <a:ext cx="5657215" cy="2044700"/>
                          <a:chExt cx="5657215" cy="2044700"/>
                        </a:xfrm>
                      </wpg:grpSpPr>
                      <pic:pic>
                        <pic:nvPicPr>
                          <pic:cNvPr id="28" name="Image 28"/>
                          <pic:cNvPicPr/>
                        </pic:nvPicPr>
                        <pic:blipFill>
                          <a:blip r:embed="rId11" cstate="print"/>
                          <a:stretch>
                            <a:fillRect/>
                          </a:stretch>
                        </pic:blipFill>
                        <pic:spPr>
                          <a:xfrm>
                            <a:off x="0" y="4870"/>
                            <a:ext cx="5657087" cy="2023872"/>
                          </a:xfrm>
                          <a:prstGeom prst="rect">
                            <a:avLst/>
                          </a:prstGeom>
                        </pic:spPr>
                      </pic:pic>
                      <pic:pic>
                        <pic:nvPicPr>
                          <pic:cNvPr id="29" name="Image 29"/>
                          <pic:cNvPicPr/>
                        </pic:nvPicPr>
                        <pic:blipFill>
                          <a:blip r:embed="rId12" cstate="print"/>
                          <a:stretch>
                            <a:fillRect/>
                          </a:stretch>
                        </pic:blipFill>
                        <pic:spPr>
                          <a:xfrm>
                            <a:off x="301752" y="398062"/>
                            <a:ext cx="5099304" cy="1463039"/>
                          </a:xfrm>
                          <a:prstGeom prst="rect">
                            <a:avLst/>
                          </a:prstGeom>
                        </pic:spPr>
                      </pic:pic>
                      <wps:wsp>
                        <wps:cNvPr id="30" name="Graphic 30"/>
                        <wps:cNvSpPr/>
                        <wps:spPr>
                          <a:xfrm>
                            <a:off x="7240" y="4762"/>
                            <a:ext cx="5642610" cy="2024380"/>
                          </a:xfrm>
                          <a:custGeom>
                            <a:avLst/>
                            <a:gdLst/>
                            <a:ahLst/>
                            <a:cxnLst/>
                            <a:rect l="l" t="t" r="r" b="b"/>
                            <a:pathLst>
                              <a:path w="5642610" h="2024380">
                                <a:moveTo>
                                  <a:pt x="0" y="0"/>
                                </a:moveTo>
                                <a:lnTo>
                                  <a:pt x="5642609" y="0"/>
                                </a:lnTo>
                                <a:lnTo>
                                  <a:pt x="5642609" y="2024379"/>
                                </a:lnTo>
                                <a:lnTo>
                                  <a:pt x="0" y="2024379"/>
                                </a:lnTo>
                                <a:lnTo>
                                  <a:pt x="0" y="0"/>
                                </a:lnTo>
                                <a:close/>
                              </a:path>
                            </a:pathLst>
                          </a:custGeom>
                          <a:ln w="9525">
                            <a:solidFill>
                              <a:srgbClr val="BFBFBF"/>
                            </a:solidFill>
                            <a:prstDash val="solid"/>
                          </a:ln>
                        </wps:spPr>
                        <wps:bodyPr wrap="square" lIns="0" tIns="0" rIns="0" bIns="0" rtlCol="0">
                          <a:prstTxWarp prst="textNoShape">
                            <a:avLst/>
                          </a:prstTxWarp>
                          <a:noAutofit/>
                        </wps:bodyPr>
                      </wps:wsp>
                      <wps:wsp>
                        <wps:cNvPr id="31" name="Textbox 31"/>
                        <wps:cNvSpPr txBox="1"/>
                        <wps:spPr>
                          <a:xfrm>
                            <a:off x="177645" y="354836"/>
                            <a:ext cx="128905" cy="845819"/>
                          </a:xfrm>
                          <a:prstGeom prst="rect">
                            <a:avLst/>
                          </a:prstGeom>
                        </wps:spPr>
                        <wps:txbx>
                          <w:txbxContent>
                            <w:p>
                              <w:pPr>
                                <w:spacing w:before="2"/>
                                <w:ind w:left="0" w:right="0" w:firstLine="0"/>
                                <w:jc w:val="left"/>
                                <w:rPr>
                                  <w:rFonts w:ascii="Calibri"/>
                                  <w:sz w:val="18"/>
                                </w:rPr>
                              </w:pPr>
                              <w:r>
                                <w:rPr>
                                  <w:rFonts w:ascii="Calibri"/>
                                  <w:color w:val="404040"/>
                                  <w:spacing w:val="-5"/>
                                  <w:sz w:val="18"/>
                                </w:rPr>
                                <w:t>60</w:t>
                              </w:r>
                            </w:p>
                            <w:p>
                              <w:pPr>
                                <w:spacing w:before="150"/>
                                <w:ind w:left="0" w:right="0" w:firstLine="0"/>
                                <w:jc w:val="left"/>
                                <w:rPr>
                                  <w:rFonts w:ascii="Calibri"/>
                                  <w:sz w:val="18"/>
                                </w:rPr>
                              </w:pPr>
                              <w:r>
                                <w:rPr>
                                  <w:rFonts w:ascii="Calibri"/>
                                  <w:color w:val="404040"/>
                                  <w:spacing w:val="-5"/>
                                  <w:sz w:val="18"/>
                                </w:rPr>
                                <w:t>50</w:t>
                              </w:r>
                            </w:p>
                            <w:p>
                              <w:pPr>
                                <w:spacing w:before="150"/>
                                <w:ind w:left="0" w:right="0" w:firstLine="0"/>
                                <w:jc w:val="left"/>
                                <w:rPr>
                                  <w:rFonts w:ascii="Calibri"/>
                                  <w:sz w:val="18"/>
                                </w:rPr>
                              </w:pPr>
                              <w:r>
                                <w:rPr>
                                  <w:rFonts w:ascii="Calibri"/>
                                  <w:color w:val="404040"/>
                                  <w:spacing w:val="-5"/>
                                  <w:sz w:val="18"/>
                                </w:rPr>
                                <w:t>40</w:t>
                              </w:r>
                            </w:p>
                            <w:p>
                              <w:pPr>
                                <w:spacing w:before="150"/>
                                <w:ind w:left="0" w:right="0" w:firstLine="0"/>
                                <w:jc w:val="left"/>
                                <w:rPr>
                                  <w:rFonts w:ascii="Calibri"/>
                                  <w:sz w:val="18"/>
                                </w:rPr>
                              </w:pPr>
                              <w:r>
                                <w:rPr>
                                  <w:rFonts w:ascii="Calibri"/>
                                  <w:color w:val="404040"/>
                                  <w:spacing w:val="-5"/>
                                  <w:sz w:val="18"/>
                                </w:rPr>
                                <w:t>30</w:t>
                              </w:r>
                            </w:p>
                          </w:txbxContent>
                        </wps:txbx>
                        <wps:bodyPr wrap="square" lIns="0" tIns="0" rIns="0" bIns="0" rtlCol="0">
                          <a:noAutofit/>
                        </wps:bodyPr>
                      </wps:wsp>
                      <wps:wsp>
                        <wps:cNvPr id="32" name="Textbox 32"/>
                        <wps:cNvSpPr txBox="1"/>
                        <wps:spPr>
                          <a:xfrm>
                            <a:off x="2124011" y="101721"/>
                            <a:ext cx="1421765" cy="450215"/>
                          </a:xfrm>
                          <a:prstGeom prst="rect">
                            <a:avLst/>
                          </a:prstGeom>
                        </wps:spPr>
                        <wps:txbx>
                          <w:txbxContent>
                            <w:p>
                              <w:pPr>
                                <w:spacing w:line="340" w:lineRule="exact" w:before="0"/>
                                <w:ind w:left="0" w:right="0" w:firstLine="0"/>
                                <w:jc w:val="left"/>
                                <w:rPr>
                                  <w:rFonts w:ascii="Calibri"/>
                                  <w:b/>
                                  <w:sz w:val="28"/>
                                </w:rPr>
                              </w:pPr>
                              <w:r>
                                <w:rPr>
                                  <w:rFonts w:ascii="Calibri"/>
                                  <w:b/>
                                  <w:color w:val="404040"/>
                                  <w:spacing w:val="-2"/>
                                  <w:sz w:val="28"/>
                                </w:rPr>
                                <w:t>Recursos</w:t>
                              </w:r>
                              <w:r>
                                <w:rPr>
                                  <w:rFonts w:ascii="Calibri"/>
                                  <w:b/>
                                  <w:color w:val="404040"/>
                                  <w:spacing w:val="-1"/>
                                  <w:sz w:val="28"/>
                                </w:rPr>
                                <w:t> </w:t>
                              </w:r>
                              <w:r>
                                <w:rPr>
                                  <w:rFonts w:ascii="Calibri"/>
                                  <w:b/>
                                  <w:color w:val="404040"/>
                                  <w:spacing w:val="-2"/>
                                  <w:sz w:val="28"/>
                                </w:rPr>
                                <w:t>afectados</w:t>
                              </w:r>
                            </w:p>
                            <w:p>
                              <w:pPr>
                                <w:spacing w:before="123"/>
                                <w:ind w:left="0" w:right="193" w:firstLine="0"/>
                                <w:jc w:val="right"/>
                                <w:rPr>
                                  <w:rFonts w:ascii="Calibri"/>
                                  <w:b/>
                                  <w:sz w:val="20"/>
                                </w:rPr>
                              </w:pPr>
                              <w:r>
                                <w:rPr>
                                  <w:rFonts w:ascii="Calibri"/>
                                  <w:b/>
                                  <w:color w:val="404040"/>
                                  <w:spacing w:val="-5"/>
                                  <w:sz w:val="20"/>
                                </w:rPr>
                                <w:t>57</w:t>
                              </w:r>
                            </w:p>
                          </w:txbxContent>
                        </wps:txbx>
                        <wps:bodyPr wrap="square" lIns="0" tIns="0" rIns="0" bIns="0" rtlCol="0">
                          <a:noAutofit/>
                        </wps:bodyPr>
                      </wps:wsp>
                      <wps:wsp>
                        <wps:cNvPr id="33" name="Textbox 33"/>
                        <wps:cNvSpPr txBox="1"/>
                        <wps:spPr>
                          <a:xfrm>
                            <a:off x="2282638" y="1147900"/>
                            <a:ext cx="141605" cy="156845"/>
                          </a:xfrm>
                          <a:prstGeom prst="rect">
                            <a:avLst/>
                          </a:prstGeom>
                        </wps:spPr>
                        <wps:txbx>
                          <w:txbxContent>
                            <w:p>
                              <w:pPr>
                                <w:spacing w:before="1"/>
                                <w:ind w:left="0" w:right="0" w:firstLine="0"/>
                                <w:jc w:val="left"/>
                                <w:rPr>
                                  <w:rFonts w:ascii="Calibri"/>
                                  <w:b/>
                                  <w:sz w:val="20"/>
                                </w:rPr>
                              </w:pPr>
                              <w:r>
                                <w:rPr>
                                  <w:rFonts w:ascii="Calibri"/>
                                  <w:b/>
                                  <w:color w:val="404040"/>
                                  <w:spacing w:val="-5"/>
                                  <w:sz w:val="20"/>
                                </w:rPr>
                                <w:t>18</w:t>
                              </w:r>
                            </w:p>
                          </w:txbxContent>
                        </wps:txbx>
                        <wps:bodyPr wrap="square" lIns="0" tIns="0" rIns="0" bIns="0" rtlCol="0">
                          <a:noAutofit/>
                        </wps:bodyPr>
                      </wps:wsp>
                      <wps:wsp>
                        <wps:cNvPr id="34" name="Textbox 34"/>
                        <wps:cNvSpPr txBox="1"/>
                        <wps:spPr>
                          <a:xfrm>
                            <a:off x="177645" y="1293620"/>
                            <a:ext cx="129539" cy="608330"/>
                          </a:xfrm>
                          <a:prstGeom prst="rect">
                            <a:avLst/>
                          </a:prstGeom>
                        </wps:spPr>
                        <wps:txbx>
                          <w:txbxContent>
                            <w:p>
                              <w:pPr>
                                <w:spacing w:before="2"/>
                                <w:ind w:left="0" w:right="0" w:firstLine="0"/>
                                <w:jc w:val="left"/>
                                <w:rPr>
                                  <w:rFonts w:ascii="Calibri"/>
                                  <w:sz w:val="18"/>
                                </w:rPr>
                              </w:pPr>
                              <w:r>
                                <w:rPr>
                                  <w:rFonts w:ascii="Calibri"/>
                                  <w:color w:val="404040"/>
                                  <w:spacing w:val="-5"/>
                                  <w:sz w:val="18"/>
                                </w:rPr>
                                <w:t>20</w:t>
                              </w:r>
                            </w:p>
                            <w:p>
                              <w:pPr>
                                <w:spacing w:before="145"/>
                                <w:ind w:left="0" w:right="0" w:firstLine="0"/>
                                <w:jc w:val="left"/>
                                <w:rPr>
                                  <w:rFonts w:ascii="Calibri"/>
                                  <w:sz w:val="18"/>
                                </w:rPr>
                              </w:pPr>
                              <w:r>
                                <w:rPr>
                                  <w:rFonts w:ascii="Calibri"/>
                                  <w:color w:val="404040"/>
                                  <w:spacing w:val="-5"/>
                                  <w:sz w:val="18"/>
                                </w:rPr>
                                <w:t>10</w:t>
                              </w:r>
                            </w:p>
                            <w:p>
                              <w:pPr>
                                <w:spacing w:before="150"/>
                                <w:ind w:left="91" w:right="0" w:firstLine="0"/>
                                <w:jc w:val="left"/>
                                <w:rPr>
                                  <w:rFonts w:ascii="Calibri"/>
                                  <w:sz w:val="18"/>
                                </w:rPr>
                              </w:pPr>
                              <w:r>
                                <w:rPr>
                                  <w:rFonts w:ascii="Calibri"/>
                                  <w:color w:val="404040"/>
                                  <w:spacing w:val="-10"/>
                                  <w:sz w:val="18"/>
                                </w:rPr>
                                <w:t>0</w:t>
                              </w:r>
                            </w:p>
                          </w:txbxContent>
                        </wps:txbx>
                        <wps:bodyPr wrap="square" lIns="0" tIns="0" rIns="0" bIns="0" rtlCol="0">
                          <a:noAutofit/>
                        </wps:bodyPr>
                      </wps:wsp>
                      <wps:wsp>
                        <wps:cNvPr id="35" name="Textbox 35"/>
                        <wps:cNvSpPr txBox="1"/>
                        <wps:spPr>
                          <a:xfrm>
                            <a:off x="1304692" y="1339924"/>
                            <a:ext cx="78105" cy="156845"/>
                          </a:xfrm>
                          <a:prstGeom prst="rect">
                            <a:avLst/>
                          </a:prstGeom>
                        </wps:spPr>
                        <wps:txbx>
                          <w:txbxContent>
                            <w:p>
                              <w:pPr>
                                <w:spacing w:before="1"/>
                                <w:ind w:left="0" w:right="0" w:firstLine="0"/>
                                <w:jc w:val="left"/>
                                <w:rPr>
                                  <w:rFonts w:ascii="Calibri"/>
                                  <w:b/>
                                  <w:sz w:val="20"/>
                                </w:rPr>
                              </w:pPr>
                              <w:r>
                                <w:rPr>
                                  <w:rFonts w:ascii="Calibri"/>
                                  <w:b/>
                                  <w:color w:val="404040"/>
                                  <w:spacing w:val="-10"/>
                                  <w:sz w:val="20"/>
                                </w:rPr>
                                <w:t>8</w:t>
                              </w:r>
                            </w:p>
                          </w:txbxContent>
                        </wps:txbx>
                        <wps:bodyPr wrap="square" lIns="0" tIns="0" rIns="0" bIns="0" rtlCol="0">
                          <a:noAutofit/>
                        </wps:bodyPr>
                      </wps:wsp>
                      <wps:wsp>
                        <wps:cNvPr id="36" name="Textbox 36"/>
                        <wps:cNvSpPr txBox="1"/>
                        <wps:spPr>
                          <a:xfrm>
                            <a:off x="4335113" y="1437460"/>
                            <a:ext cx="78105" cy="156845"/>
                          </a:xfrm>
                          <a:prstGeom prst="rect">
                            <a:avLst/>
                          </a:prstGeom>
                        </wps:spPr>
                        <wps:txbx>
                          <w:txbxContent>
                            <w:p>
                              <w:pPr>
                                <w:spacing w:before="1"/>
                                <w:ind w:left="0" w:right="0" w:firstLine="0"/>
                                <w:jc w:val="left"/>
                                <w:rPr>
                                  <w:rFonts w:ascii="Calibri"/>
                                  <w:b/>
                                  <w:sz w:val="20"/>
                                </w:rPr>
                              </w:pPr>
                              <w:r>
                                <w:rPr>
                                  <w:rFonts w:ascii="Calibri"/>
                                  <w:b/>
                                  <w:color w:val="404040"/>
                                  <w:spacing w:val="-10"/>
                                  <w:sz w:val="20"/>
                                </w:rPr>
                                <w:t>3</w:t>
                              </w:r>
                            </w:p>
                          </w:txbxContent>
                        </wps:txbx>
                        <wps:bodyPr wrap="square" lIns="0" tIns="0" rIns="0" bIns="0" rtlCol="0">
                          <a:noAutofit/>
                        </wps:bodyPr>
                      </wps:wsp>
                      <wps:wsp>
                        <wps:cNvPr id="37" name="Textbox 37"/>
                        <wps:cNvSpPr txBox="1"/>
                        <wps:spPr>
                          <a:xfrm>
                            <a:off x="903264" y="1903220"/>
                            <a:ext cx="3970020" cy="141605"/>
                          </a:xfrm>
                          <a:prstGeom prst="rect">
                            <a:avLst/>
                          </a:prstGeom>
                        </wps:spPr>
                        <wps:txbx>
                          <w:txbxContent>
                            <w:p>
                              <w:pPr>
                                <w:tabs>
                                  <w:tab w:pos="1878" w:val="left" w:leader="none"/>
                                  <w:tab w:pos="3790" w:val="left" w:leader="none"/>
                                  <w:tab w:pos="5699" w:val="left" w:leader="none"/>
                                </w:tabs>
                                <w:spacing w:before="2"/>
                                <w:ind w:left="0" w:right="0" w:firstLine="0"/>
                                <w:jc w:val="left"/>
                                <w:rPr>
                                  <w:rFonts w:ascii="Calibri"/>
                                  <w:b/>
                                  <w:sz w:val="18"/>
                                </w:rPr>
                              </w:pPr>
                              <w:r>
                                <w:rPr>
                                  <w:rFonts w:ascii="Calibri"/>
                                  <w:b/>
                                  <w:color w:val="404040"/>
                                  <w:spacing w:val="-4"/>
                                  <w:sz w:val="18"/>
                                </w:rPr>
                                <w:t>AIRE</w:t>
                              </w:r>
                              <w:r>
                                <w:rPr>
                                  <w:rFonts w:ascii="Calibri"/>
                                  <w:b/>
                                  <w:color w:val="404040"/>
                                  <w:sz w:val="18"/>
                                </w:rPr>
                                <w:tab/>
                              </w:r>
                              <w:r>
                                <w:rPr>
                                  <w:rFonts w:ascii="Calibri"/>
                                  <w:b/>
                                  <w:color w:val="404040"/>
                                  <w:spacing w:val="-4"/>
                                  <w:sz w:val="18"/>
                                </w:rPr>
                                <w:t>AGUA</w:t>
                              </w:r>
                              <w:r>
                                <w:rPr>
                                  <w:rFonts w:ascii="Calibri"/>
                                  <w:b/>
                                  <w:color w:val="404040"/>
                                  <w:sz w:val="18"/>
                                </w:rPr>
                                <w:tab/>
                              </w:r>
                              <w:r>
                                <w:rPr>
                                  <w:rFonts w:ascii="Calibri"/>
                                  <w:b/>
                                  <w:color w:val="404040"/>
                                  <w:spacing w:val="-2"/>
                                  <w:sz w:val="18"/>
                                </w:rPr>
                                <w:t>SUELO</w:t>
                              </w:r>
                              <w:r>
                                <w:rPr>
                                  <w:rFonts w:ascii="Calibri"/>
                                  <w:b/>
                                  <w:color w:val="404040"/>
                                  <w:sz w:val="18"/>
                                </w:rPr>
                                <w:tab/>
                              </w:r>
                              <w:r>
                                <w:rPr>
                                  <w:rFonts w:ascii="Calibri"/>
                                  <w:b/>
                                  <w:color w:val="404040"/>
                                  <w:spacing w:val="-2"/>
                                  <w:sz w:val="18"/>
                                </w:rPr>
                                <w:t>TODOS</w:t>
                              </w:r>
                            </w:p>
                          </w:txbxContent>
                        </wps:txbx>
                        <wps:bodyPr wrap="square" lIns="0" tIns="0" rIns="0" bIns="0" rtlCol="0">
                          <a:noAutofit/>
                        </wps:bodyPr>
                      </wps:wsp>
                    </wpg:wgp>
                  </a:graphicData>
                </a:graphic>
              </wp:inline>
            </w:drawing>
          </mc:Choice>
          <mc:Fallback>
            <w:pict>
              <v:group style="width:445.45pt;height:161pt;mso-position-horizontal-relative:char;mso-position-vertical-relative:line" id="docshapegroup25" coordorigin="0,0" coordsize="8909,3220">
                <v:shape style="position:absolute;left:0;top:7;width:8909;height:3188" type="#_x0000_t75" id="docshape26" stroked="false">
                  <v:imagedata r:id="rId11" o:title=""/>
                </v:shape>
                <v:shape style="position:absolute;left:475;top:626;width:8031;height:2304" type="#_x0000_t75" id="docshape27" stroked="false">
                  <v:imagedata r:id="rId12" o:title=""/>
                </v:shape>
                <v:rect style="position:absolute;left:11;top:7;width:8886;height:3188" id="docshape28" filled="false" stroked="true" strokeweight=".75pt" strokecolor="#bfbfbf">
                  <v:stroke dashstyle="solid"/>
                </v:rect>
                <v:shape style="position:absolute;left:279;top:558;width:203;height:1332" type="#_x0000_t202" id="docshape29" filled="false" stroked="false">
                  <v:textbox inset="0,0,0,0">
                    <w:txbxContent>
                      <w:p>
                        <w:pPr>
                          <w:spacing w:before="2"/>
                          <w:ind w:left="0" w:right="0" w:firstLine="0"/>
                          <w:jc w:val="left"/>
                          <w:rPr>
                            <w:rFonts w:ascii="Calibri"/>
                            <w:sz w:val="18"/>
                          </w:rPr>
                        </w:pPr>
                        <w:r>
                          <w:rPr>
                            <w:rFonts w:ascii="Calibri"/>
                            <w:color w:val="404040"/>
                            <w:spacing w:val="-5"/>
                            <w:sz w:val="18"/>
                          </w:rPr>
                          <w:t>60</w:t>
                        </w:r>
                      </w:p>
                      <w:p>
                        <w:pPr>
                          <w:spacing w:before="150"/>
                          <w:ind w:left="0" w:right="0" w:firstLine="0"/>
                          <w:jc w:val="left"/>
                          <w:rPr>
                            <w:rFonts w:ascii="Calibri"/>
                            <w:sz w:val="18"/>
                          </w:rPr>
                        </w:pPr>
                        <w:r>
                          <w:rPr>
                            <w:rFonts w:ascii="Calibri"/>
                            <w:color w:val="404040"/>
                            <w:spacing w:val="-5"/>
                            <w:sz w:val="18"/>
                          </w:rPr>
                          <w:t>50</w:t>
                        </w:r>
                      </w:p>
                      <w:p>
                        <w:pPr>
                          <w:spacing w:before="150"/>
                          <w:ind w:left="0" w:right="0" w:firstLine="0"/>
                          <w:jc w:val="left"/>
                          <w:rPr>
                            <w:rFonts w:ascii="Calibri"/>
                            <w:sz w:val="18"/>
                          </w:rPr>
                        </w:pPr>
                        <w:r>
                          <w:rPr>
                            <w:rFonts w:ascii="Calibri"/>
                            <w:color w:val="404040"/>
                            <w:spacing w:val="-5"/>
                            <w:sz w:val="18"/>
                          </w:rPr>
                          <w:t>40</w:t>
                        </w:r>
                      </w:p>
                      <w:p>
                        <w:pPr>
                          <w:spacing w:before="150"/>
                          <w:ind w:left="0" w:right="0" w:firstLine="0"/>
                          <w:jc w:val="left"/>
                          <w:rPr>
                            <w:rFonts w:ascii="Calibri"/>
                            <w:sz w:val="18"/>
                          </w:rPr>
                        </w:pPr>
                        <w:r>
                          <w:rPr>
                            <w:rFonts w:ascii="Calibri"/>
                            <w:color w:val="404040"/>
                            <w:spacing w:val="-5"/>
                            <w:sz w:val="18"/>
                          </w:rPr>
                          <w:t>30</w:t>
                        </w:r>
                      </w:p>
                    </w:txbxContent>
                  </v:textbox>
                  <w10:wrap type="none"/>
                </v:shape>
                <v:shape style="position:absolute;left:3344;top:160;width:2239;height:709" type="#_x0000_t202" id="docshape30" filled="false" stroked="false">
                  <v:textbox inset="0,0,0,0">
                    <w:txbxContent>
                      <w:p>
                        <w:pPr>
                          <w:spacing w:line="340" w:lineRule="exact" w:before="0"/>
                          <w:ind w:left="0" w:right="0" w:firstLine="0"/>
                          <w:jc w:val="left"/>
                          <w:rPr>
                            <w:rFonts w:ascii="Calibri"/>
                            <w:b/>
                            <w:sz w:val="28"/>
                          </w:rPr>
                        </w:pPr>
                        <w:r>
                          <w:rPr>
                            <w:rFonts w:ascii="Calibri"/>
                            <w:b/>
                            <w:color w:val="404040"/>
                            <w:spacing w:val="-2"/>
                            <w:sz w:val="28"/>
                          </w:rPr>
                          <w:t>Recursos</w:t>
                        </w:r>
                        <w:r>
                          <w:rPr>
                            <w:rFonts w:ascii="Calibri"/>
                            <w:b/>
                            <w:color w:val="404040"/>
                            <w:spacing w:val="-1"/>
                            <w:sz w:val="28"/>
                          </w:rPr>
                          <w:t> </w:t>
                        </w:r>
                        <w:r>
                          <w:rPr>
                            <w:rFonts w:ascii="Calibri"/>
                            <w:b/>
                            <w:color w:val="404040"/>
                            <w:spacing w:val="-2"/>
                            <w:sz w:val="28"/>
                          </w:rPr>
                          <w:t>afectados</w:t>
                        </w:r>
                      </w:p>
                      <w:p>
                        <w:pPr>
                          <w:spacing w:before="123"/>
                          <w:ind w:left="0" w:right="193" w:firstLine="0"/>
                          <w:jc w:val="right"/>
                          <w:rPr>
                            <w:rFonts w:ascii="Calibri"/>
                            <w:b/>
                            <w:sz w:val="20"/>
                          </w:rPr>
                        </w:pPr>
                        <w:r>
                          <w:rPr>
                            <w:rFonts w:ascii="Calibri"/>
                            <w:b/>
                            <w:color w:val="404040"/>
                            <w:spacing w:val="-5"/>
                            <w:sz w:val="20"/>
                          </w:rPr>
                          <w:t>57</w:t>
                        </w:r>
                      </w:p>
                    </w:txbxContent>
                  </v:textbox>
                  <w10:wrap type="none"/>
                </v:shape>
                <v:shape style="position:absolute;left:3594;top:1807;width:223;height:247" type="#_x0000_t202" id="docshape31" filled="false" stroked="false">
                  <v:textbox inset="0,0,0,0">
                    <w:txbxContent>
                      <w:p>
                        <w:pPr>
                          <w:spacing w:before="1"/>
                          <w:ind w:left="0" w:right="0" w:firstLine="0"/>
                          <w:jc w:val="left"/>
                          <w:rPr>
                            <w:rFonts w:ascii="Calibri"/>
                            <w:b/>
                            <w:sz w:val="20"/>
                          </w:rPr>
                        </w:pPr>
                        <w:r>
                          <w:rPr>
                            <w:rFonts w:ascii="Calibri"/>
                            <w:b/>
                            <w:color w:val="404040"/>
                            <w:spacing w:val="-5"/>
                            <w:sz w:val="20"/>
                          </w:rPr>
                          <w:t>18</w:t>
                        </w:r>
                      </w:p>
                    </w:txbxContent>
                  </v:textbox>
                  <w10:wrap type="none"/>
                </v:shape>
                <v:shape style="position:absolute;left:279;top:2037;width:204;height:958" type="#_x0000_t202" id="docshape32" filled="false" stroked="false">
                  <v:textbox inset="0,0,0,0">
                    <w:txbxContent>
                      <w:p>
                        <w:pPr>
                          <w:spacing w:before="2"/>
                          <w:ind w:left="0" w:right="0" w:firstLine="0"/>
                          <w:jc w:val="left"/>
                          <w:rPr>
                            <w:rFonts w:ascii="Calibri"/>
                            <w:sz w:val="18"/>
                          </w:rPr>
                        </w:pPr>
                        <w:r>
                          <w:rPr>
                            <w:rFonts w:ascii="Calibri"/>
                            <w:color w:val="404040"/>
                            <w:spacing w:val="-5"/>
                            <w:sz w:val="18"/>
                          </w:rPr>
                          <w:t>20</w:t>
                        </w:r>
                      </w:p>
                      <w:p>
                        <w:pPr>
                          <w:spacing w:before="145"/>
                          <w:ind w:left="0" w:right="0" w:firstLine="0"/>
                          <w:jc w:val="left"/>
                          <w:rPr>
                            <w:rFonts w:ascii="Calibri"/>
                            <w:sz w:val="18"/>
                          </w:rPr>
                        </w:pPr>
                        <w:r>
                          <w:rPr>
                            <w:rFonts w:ascii="Calibri"/>
                            <w:color w:val="404040"/>
                            <w:spacing w:val="-5"/>
                            <w:sz w:val="18"/>
                          </w:rPr>
                          <w:t>10</w:t>
                        </w:r>
                      </w:p>
                      <w:p>
                        <w:pPr>
                          <w:spacing w:before="150"/>
                          <w:ind w:left="91" w:right="0" w:firstLine="0"/>
                          <w:jc w:val="left"/>
                          <w:rPr>
                            <w:rFonts w:ascii="Calibri"/>
                            <w:sz w:val="18"/>
                          </w:rPr>
                        </w:pPr>
                        <w:r>
                          <w:rPr>
                            <w:rFonts w:ascii="Calibri"/>
                            <w:color w:val="404040"/>
                            <w:spacing w:val="-10"/>
                            <w:sz w:val="18"/>
                          </w:rPr>
                          <w:t>0</w:t>
                        </w:r>
                      </w:p>
                    </w:txbxContent>
                  </v:textbox>
                  <w10:wrap type="none"/>
                </v:shape>
                <v:shape style="position:absolute;left:2054;top:2110;width:123;height:247" type="#_x0000_t202" id="docshape33" filled="false" stroked="false">
                  <v:textbox inset="0,0,0,0">
                    <w:txbxContent>
                      <w:p>
                        <w:pPr>
                          <w:spacing w:before="1"/>
                          <w:ind w:left="0" w:right="0" w:firstLine="0"/>
                          <w:jc w:val="left"/>
                          <w:rPr>
                            <w:rFonts w:ascii="Calibri"/>
                            <w:b/>
                            <w:sz w:val="20"/>
                          </w:rPr>
                        </w:pPr>
                        <w:r>
                          <w:rPr>
                            <w:rFonts w:ascii="Calibri"/>
                            <w:b/>
                            <w:color w:val="404040"/>
                            <w:spacing w:val="-10"/>
                            <w:sz w:val="20"/>
                          </w:rPr>
                          <w:t>8</w:t>
                        </w:r>
                      </w:p>
                    </w:txbxContent>
                  </v:textbox>
                  <w10:wrap type="none"/>
                </v:shape>
                <v:shape style="position:absolute;left:6826;top:2263;width:123;height:247" type="#_x0000_t202" id="docshape34" filled="false" stroked="false">
                  <v:textbox inset="0,0,0,0">
                    <w:txbxContent>
                      <w:p>
                        <w:pPr>
                          <w:spacing w:before="1"/>
                          <w:ind w:left="0" w:right="0" w:firstLine="0"/>
                          <w:jc w:val="left"/>
                          <w:rPr>
                            <w:rFonts w:ascii="Calibri"/>
                            <w:b/>
                            <w:sz w:val="20"/>
                          </w:rPr>
                        </w:pPr>
                        <w:r>
                          <w:rPr>
                            <w:rFonts w:ascii="Calibri"/>
                            <w:b/>
                            <w:color w:val="404040"/>
                            <w:spacing w:val="-10"/>
                            <w:sz w:val="20"/>
                          </w:rPr>
                          <w:t>3</w:t>
                        </w:r>
                      </w:p>
                    </w:txbxContent>
                  </v:textbox>
                  <w10:wrap type="none"/>
                </v:shape>
                <v:shape style="position:absolute;left:1422;top:2997;width:6252;height:223" type="#_x0000_t202" id="docshape35" filled="false" stroked="false">
                  <v:textbox inset="0,0,0,0">
                    <w:txbxContent>
                      <w:p>
                        <w:pPr>
                          <w:tabs>
                            <w:tab w:pos="1878" w:val="left" w:leader="none"/>
                            <w:tab w:pos="3790" w:val="left" w:leader="none"/>
                            <w:tab w:pos="5699" w:val="left" w:leader="none"/>
                          </w:tabs>
                          <w:spacing w:before="2"/>
                          <w:ind w:left="0" w:right="0" w:firstLine="0"/>
                          <w:jc w:val="left"/>
                          <w:rPr>
                            <w:rFonts w:ascii="Calibri"/>
                            <w:b/>
                            <w:sz w:val="18"/>
                          </w:rPr>
                        </w:pPr>
                        <w:r>
                          <w:rPr>
                            <w:rFonts w:ascii="Calibri"/>
                            <w:b/>
                            <w:color w:val="404040"/>
                            <w:spacing w:val="-4"/>
                            <w:sz w:val="18"/>
                          </w:rPr>
                          <w:t>AIRE</w:t>
                        </w:r>
                        <w:r>
                          <w:rPr>
                            <w:rFonts w:ascii="Calibri"/>
                            <w:b/>
                            <w:color w:val="404040"/>
                            <w:sz w:val="18"/>
                          </w:rPr>
                          <w:tab/>
                        </w:r>
                        <w:r>
                          <w:rPr>
                            <w:rFonts w:ascii="Calibri"/>
                            <w:b/>
                            <w:color w:val="404040"/>
                            <w:spacing w:val="-4"/>
                            <w:sz w:val="18"/>
                          </w:rPr>
                          <w:t>AGUA</w:t>
                        </w:r>
                        <w:r>
                          <w:rPr>
                            <w:rFonts w:ascii="Calibri"/>
                            <w:b/>
                            <w:color w:val="404040"/>
                            <w:sz w:val="18"/>
                          </w:rPr>
                          <w:tab/>
                        </w:r>
                        <w:r>
                          <w:rPr>
                            <w:rFonts w:ascii="Calibri"/>
                            <w:b/>
                            <w:color w:val="404040"/>
                            <w:spacing w:val="-2"/>
                            <w:sz w:val="18"/>
                          </w:rPr>
                          <w:t>SUELO</w:t>
                        </w:r>
                        <w:r>
                          <w:rPr>
                            <w:rFonts w:ascii="Calibri"/>
                            <w:b/>
                            <w:color w:val="404040"/>
                            <w:sz w:val="18"/>
                          </w:rPr>
                          <w:tab/>
                        </w:r>
                        <w:r>
                          <w:rPr>
                            <w:rFonts w:ascii="Calibri"/>
                            <w:b/>
                            <w:color w:val="404040"/>
                            <w:spacing w:val="-2"/>
                            <w:sz w:val="18"/>
                          </w:rPr>
                          <w:t>TODOS</w:t>
                        </w:r>
                      </w:p>
                    </w:txbxContent>
                  </v:textbox>
                  <w10:wrap type="none"/>
                </v:shape>
              </v:group>
            </w:pict>
          </mc:Fallback>
        </mc:AlternateContent>
      </w:r>
      <w:r>
        <w:rPr>
          <w:sz w:val="20"/>
        </w:rPr>
      </w:r>
    </w:p>
    <w:p>
      <w:pPr>
        <w:pStyle w:val="BodyText"/>
        <w:ind w:left="1339"/>
        <w:jc w:val="both"/>
      </w:pPr>
      <w:r>
        <w:rPr>
          <w:w w:val="80"/>
        </w:rPr>
        <w:t>Nota:</w:t>
      </w:r>
      <w:r>
        <w:rPr>
          <w:spacing w:val="-5"/>
        </w:rPr>
        <w:t> </w:t>
      </w:r>
      <w:r>
        <w:rPr>
          <w:w w:val="80"/>
        </w:rPr>
        <w:t>Secretaría</w:t>
      </w:r>
      <w:r>
        <w:rPr>
          <w:spacing w:val="-4"/>
        </w:rPr>
        <w:t> </w:t>
      </w:r>
      <w:r>
        <w:rPr>
          <w:w w:val="80"/>
        </w:rPr>
        <w:t>Distrital</w:t>
      </w:r>
      <w:r>
        <w:rPr>
          <w:spacing w:val="-5"/>
        </w:rPr>
        <w:t> </w:t>
      </w:r>
      <w:r>
        <w:rPr>
          <w:w w:val="80"/>
        </w:rPr>
        <w:t>de</w:t>
      </w:r>
      <w:r>
        <w:rPr>
          <w:spacing w:val="-4"/>
        </w:rPr>
        <w:t> </w:t>
      </w:r>
      <w:r>
        <w:rPr>
          <w:w w:val="80"/>
        </w:rPr>
        <w:t>Ambiente,</w:t>
      </w:r>
      <w:r>
        <w:rPr>
          <w:spacing w:val="-5"/>
        </w:rPr>
        <w:t> </w:t>
      </w:r>
      <w:r>
        <w:rPr>
          <w:spacing w:val="-4"/>
          <w:w w:val="80"/>
        </w:rPr>
        <w:t>2023</w:t>
      </w:r>
    </w:p>
    <w:p>
      <w:pPr>
        <w:pStyle w:val="BodyText"/>
        <w:spacing w:line="237" w:lineRule="auto" w:before="182"/>
        <w:ind w:left="1339" w:right="409"/>
        <w:jc w:val="both"/>
      </w:pPr>
      <w:r>
        <w:rPr>
          <w:w w:val="85"/>
        </w:rPr>
        <w:t>Como</w:t>
      </w:r>
      <w:r>
        <w:rPr>
          <w:spacing w:val="-3"/>
          <w:w w:val="85"/>
        </w:rPr>
        <w:t> </w:t>
      </w:r>
      <w:r>
        <w:rPr>
          <w:w w:val="85"/>
        </w:rPr>
        <w:t>se</w:t>
      </w:r>
      <w:r>
        <w:rPr>
          <w:spacing w:val="-3"/>
          <w:w w:val="85"/>
        </w:rPr>
        <w:t> </w:t>
      </w:r>
      <w:r>
        <w:rPr>
          <w:w w:val="85"/>
        </w:rPr>
        <w:t>puede</w:t>
      </w:r>
      <w:r>
        <w:rPr>
          <w:spacing w:val="-3"/>
          <w:w w:val="85"/>
        </w:rPr>
        <w:t> </w:t>
      </w:r>
      <w:r>
        <w:rPr>
          <w:w w:val="85"/>
        </w:rPr>
        <w:t>ver</w:t>
      </w:r>
      <w:r>
        <w:rPr>
          <w:spacing w:val="-3"/>
          <w:w w:val="85"/>
        </w:rPr>
        <w:t> </w:t>
      </w:r>
      <w:r>
        <w:rPr>
          <w:w w:val="85"/>
        </w:rPr>
        <w:t>en</w:t>
      </w:r>
      <w:r>
        <w:rPr>
          <w:spacing w:val="-3"/>
          <w:w w:val="85"/>
        </w:rPr>
        <w:t> </w:t>
      </w:r>
      <w:r>
        <w:rPr>
          <w:w w:val="85"/>
        </w:rPr>
        <w:t>la</w:t>
      </w:r>
      <w:r>
        <w:rPr>
          <w:spacing w:val="-3"/>
          <w:w w:val="85"/>
        </w:rPr>
        <w:t> </w:t>
      </w:r>
      <w:r>
        <w:rPr>
          <w:w w:val="85"/>
        </w:rPr>
        <w:t>Gráfica,</w:t>
      </w:r>
      <w:r>
        <w:rPr>
          <w:spacing w:val="-3"/>
          <w:w w:val="85"/>
        </w:rPr>
        <w:t> </w:t>
      </w:r>
      <w:r>
        <w:rPr>
          <w:w w:val="85"/>
        </w:rPr>
        <w:t>el</w:t>
      </w:r>
      <w:r>
        <w:rPr>
          <w:spacing w:val="-3"/>
          <w:w w:val="85"/>
        </w:rPr>
        <w:t> </w:t>
      </w:r>
      <w:r>
        <w:rPr>
          <w:w w:val="85"/>
        </w:rPr>
        <w:t>recurso</w:t>
      </w:r>
      <w:r>
        <w:rPr>
          <w:spacing w:val="-3"/>
          <w:w w:val="85"/>
        </w:rPr>
        <w:t> </w:t>
      </w:r>
      <w:r>
        <w:rPr>
          <w:w w:val="85"/>
        </w:rPr>
        <w:t>natural</w:t>
      </w:r>
      <w:r>
        <w:rPr>
          <w:spacing w:val="-3"/>
          <w:w w:val="85"/>
        </w:rPr>
        <w:t> </w:t>
      </w:r>
      <w:r>
        <w:rPr>
          <w:w w:val="85"/>
        </w:rPr>
        <w:t>sobre</w:t>
      </w:r>
      <w:r>
        <w:rPr>
          <w:spacing w:val="-3"/>
          <w:w w:val="85"/>
        </w:rPr>
        <w:t> </w:t>
      </w:r>
      <w:r>
        <w:rPr>
          <w:w w:val="85"/>
        </w:rPr>
        <w:t>el</w:t>
      </w:r>
      <w:r>
        <w:rPr>
          <w:spacing w:val="-3"/>
          <w:w w:val="85"/>
        </w:rPr>
        <w:t> </w:t>
      </w:r>
      <w:r>
        <w:rPr>
          <w:w w:val="85"/>
        </w:rPr>
        <w:t>cual</w:t>
      </w:r>
      <w:r>
        <w:rPr>
          <w:spacing w:val="-3"/>
          <w:w w:val="85"/>
        </w:rPr>
        <w:t> </w:t>
      </w:r>
      <w:r>
        <w:rPr>
          <w:w w:val="85"/>
        </w:rPr>
        <w:t>se</w:t>
      </w:r>
      <w:r>
        <w:rPr>
          <w:spacing w:val="-3"/>
          <w:w w:val="85"/>
        </w:rPr>
        <w:t> </w:t>
      </w:r>
      <w:r>
        <w:rPr>
          <w:w w:val="85"/>
        </w:rPr>
        <w:t>impacta</w:t>
      </w:r>
      <w:r>
        <w:rPr>
          <w:spacing w:val="-3"/>
          <w:w w:val="85"/>
        </w:rPr>
        <w:t> </w:t>
      </w:r>
      <w:r>
        <w:rPr>
          <w:w w:val="85"/>
        </w:rPr>
        <w:t>mas</w:t>
      </w:r>
      <w:r>
        <w:rPr>
          <w:spacing w:val="-3"/>
          <w:w w:val="85"/>
        </w:rPr>
        <w:t> </w:t>
      </w:r>
      <w:r>
        <w:rPr>
          <w:w w:val="85"/>
        </w:rPr>
        <w:t>de</w:t>
      </w:r>
      <w:r>
        <w:rPr>
          <w:spacing w:val="-3"/>
          <w:w w:val="85"/>
        </w:rPr>
        <w:t> </w:t>
      </w:r>
      <w:r>
        <w:rPr>
          <w:w w:val="85"/>
        </w:rPr>
        <w:t>acuerdo</w:t>
      </w:r>
      <w:r>
        <w:rPr>
          <w:spacing w:val="-3"/>
          <w:w w:val="85"/>
        </w:rPr>
        <w:t> </w:t>
      </w:r>
      <w:r>
        <w:rPr>
          <w:w w:val="85"/>
        </w:rPr>
        <w:t>al</w:t>
      </w:r>
      <w:r>
        <w:rPr>
          <w:spacing w:val="-3"/>
          <w:w w:val="85"/>
        </w:rPr>
        <w:t> </w:t>
      </w:r>
      <w:r>
        <w:rPr>
          <w:w w:val="85"/>
        </w:rPr>
        <w:t>número</w:t>
      </w:r>
      <w:r>
        <w:rPr>
          <w:spacing w:val="-3"/>
          <w:w w:val="85"/>
        </w:rPr>
        <w:t> </w:t>
      </w:r>
      <w:r>
        <w:rPr>
          <w:w w:val="85"/>
        </w:rPr>
        <w:t>de</w:t>
      </w:r>
      <w:r>
        <w:rPr>
          <w:spacing w:val="-3"/>
          <w:w w:val="85"/>
        </w:rPr>
        <w:t> </w:t>
      </w:r>
      <w:r>
        <w:rPr>
          <w:w w:val="85"/>
        </w:rPr>
        <w:t>actividades,</w:t>
      </w:r>
      <w:r>
        <w:rPr>
          <w:spacing w:val="-3"/>
          <w:w w:val="85"/>
        </w:rPr>
        <w:t> </w:t>
      </w:r>
      <w:r>
        <w:rPr>
          <w:w w:val="85"/>
        </w:rPr>
        <w:t>es</w:t>
      </w:r>
      <w:r>
        <w:rPr>
          <w:spacing w:val="-3"/>
          <w:w w:val="85"/>
        </w:rPr>
        <w:t> </w:t>
      </w:r>
      <w:r>
        <w:rPr>
          <w:w w:val="85"/>
        </w:rPr>
        <w:t>el recurso suelo seguido del recurso agua. Los impactos asociados hacen referencia al agotamiento de los recursos naturales, contaminación</w:t>
      </w:r>
      <w:r>
        <w:rPr>
          <w:spacing w:val="-6"/>
          <w:w w:val="85"/>
        </w:rPr>
        <w:t> </w:t>
      </w:r>
      <w:r>
        <w:rPr>
          <w:w w:val="85"/>
        </w:rPr>
        <w:t>del</w:t>
      </w:r>
      <w:r>
        <w:rPr>
          <w:spacing w:val="-6"/>
          <w:w w:val="85"/>
        </w:rPr>
        <w:t> </w:t>
      </w:r>
      <w:r>
        <w:rPr>
          <w:w w:val="85"/>
        </w:rPr>
        <w:t>recurso</w:t>
      </w:r>
      <w:r>
        <w:rPr>
          <w:spacing w:val="-5"/>
          <w:w w:val="85"/>
        </w:rPr>
        <w:t> </w:t>
      </w:r>
      <w:r>
        <w:rPr>
          <w:w w:val="85"/>
        </w:rPr>
        <w:t>aire</w:t>
      </w:r>
      <w:r>
        <w:rPr>
          <w:spacing w:val="-6"/>
          <w:w w:val="85"/>
        </w:rPr>
        <w:t> </w:t>
      </w:r>
      <w:r>
        <w:rPr>
          <w:w w:val="85"/>
        </w:rPr>
        <w:t>y</w:t>
      </w:r>
      <w:r>
        <w:rPr>
          <w:spacing w:val="-5"/>
          <w:w w:val="85"/>
        </w:rPr>
        <w:t> </w:t>
      </w:r>
      <w:r>
        <w:rPr>
          <w:w w:val="85"/>
        </w:rPr>
        <w:t>contaminación</w:t>
      </w:r>
      <w:r>
        <w:rPr>
          <w:spacing w:val="-6"/>
          <w:w w:val="85"/>
        </w:rPr>
        <w:t> </w:t>
      </w:r>
      <w:r>
        <w:rPr>
          <w:w w:val="85"/>
        </w:rPr>
        <w:t>del</w:t>
      </w:r>
      <w:r>
        <w:rPr>
          <w:spacing w:val="-5"/>
          <w:w w:val="85"/>
        </w:rPr>
        <w:t> </w:t>
      </w:r>
      <w:r>
        <w:rPr>
          <w:w w:val="85"/>
        </w:rPr>
        <w:t>recurso</w:t>
      </w:r>
      <w:r>
        <w:rPr>
          <w:spacing w:val="-6"/>
          <w:w w:val="85"/>
        </w:rPr>
        <w:t> </w:t>
      </w:r>
      <w:r>
        <w:rPr>
          <w:w w:val="85"/>
        </w:rPr>
        <w:t>suelo</w:t>
      </w:r>
      <w:r>
        <w:rPr>
          <w:spacing w:val="-5"/>
          <w:w w:val="85"/>
        </w:rPr>
        <w:t> </w:t>
      </w:r>
      <w:r>
        <w:rPr>
          <w:w w:val="85"/>
        </w:rPr>
        <w:t>entre</w:t>
      </w:r>
      <w:r>
        <w:rPr>
          <w:spacing w:val="-6"/>
          <w:w w:val="85"/>
        </w:rPr>
        <w:t> </w:t>
      </w:r>
      <w:r>
        <w:rPr>
          <w:w w:val="85"/>
        </w:rPr>
        <w:t>otros.</w:t>
      </w:r>
    </w:p>
    <w:p>
      <w:pPr>
        <w:pStyle w:val="BodyText"/>
        <w:spacing w:line="237" w:lineRule="auto" w:before="4"/>
        <w:ind w:left="1339" w:right="410"/>
        <w:jc w:val="both"/>
      </w:pPr>
      <w:r>
        <w:rPr>
          <w:w w:val="80"/>
        </w:rPr>
        <w:t>Dentro de los principales aspectos ambientales están: la generación de residuos provenientes del uso de las unidades sanitarias,</w:t>
      </w:r>
      <w:r>
        <w:rPr>
          <w:spacing w:val="40"/>
        </w:rPr>
        <w:t> </w:t>
      </w:r>
      <w:r>
        <w:rPr>
          <w:w w:val="85"/>
        </w:rPr>
        <w:t>los</w:t>
      </w:r>
      <w:r>
        <w:rPr>
          <w:spacing w:val="-5"/>
          <w:w w:val="85"/>
        </w:rPr>
        <w:t> </w:t>
      </w:r>
      <w:r>
        <w:rPr>
          <w:w w:val="85"/>
        </w:rPr>
        <w:t>residuos</w:t>
      </w:r>
      <w:r>
        <w:rPr>
          <w:spacing w:val="-5"/>
          <w:w w:val="85"/>
        </w:rPr>
        <w:t> </w:t>
      </w:r>
      <w:r>
        <w:rPr>
          <w:w w:val="85"/>
        </w:rPr>
        <w:t>peligrosos</w:t>
      </w:r>
      <w:r>
        <w:rPr>
          <w:spacing w:val="-5"/>
          <w:w w:val="85"/>
        </w:rPr>
        <w:t> </w:t>
      </w:r>
      <w:r>
        <w:rPr>
          <w:w w:val="85"/>
        </w:rPr>
        <w:t>como</w:t>
      </w:r>
      <w:r>
        <w:rPr>
          <w:spacing w:val="-5"/>
          <w:w w:val="85"/>
        </w:rPr>
        <w:t> </w:t>
      </w:r>
      <w:r>
        <w:rPr>
          <w:w w:val="85"/>
        </w:rPr>
        <w:t>envases</w:t>
      </w:r>
      <w:r>
        <w:rPr>
          <w:spacing w:val="-5"/>
          <w:w w:val="85"/>
        </w:rPr>
        <w:t> </w:t>
      </w:r>
      <w:r>
        <w:rPr>
          <w:w w:val="85"/>
        </w:rPr>
        <w:t>y</w:t>
      </w:r>
      <w:r>
        <w:rPr>
          <w:spacing w:val="-5"/>
          <w:w w:val="85"/>
        </w:rPr>
        <w:t> </w:t>
      </w:r>
      <w:r>
        <w:rPr>
          <w:w w:val="85"/>
        </w:rPr>
        <w:t>empaques</w:t>
      </w:r>
      <w:r>
        <w:rPr>
          <w:spacing w:val="-5"/>
          <w:w w:val="85"/>
        </w:rPr>
        <w:t> </w:t>
      </w:r>
      <w:r>
        <w:rPr>
          <w:w w:val="85"/>
        </w:rPr>
        <w:t>que</w:t>
      </w:r>
      <w:r>
        <w:rPr>
          <w:spacing w:val="-5"/>
          <w:w w:val="85"/>
        </w:rPr>
        <w:t> </w:t>
      </w:r>
      <w:r>
        <w:rPr>
          <w:w w:val="85"/>
        </w:rPr>
        <w:t>han</w:t>
      </w:r>
      <w:r>
        <w:rPr>
          <w:spacing w:val="-5"/>
          <w:w w:val="85"/>
        </w:rPr>
        <w:t> </w:t>
      </w:r>
      <w:r>
        <w:rPr>
          <w:w w:val="85"/>
        </w:rPr>
        <w:t>contenido</w:t>
      </w:r>
      <w:r>
        <w:rPr>
          <w:spacing w:val="-5"/>
          <w:w w:val="85"/>
        </w:rPr>
        <w:t> </w:t>
      </w:r>
      <w:r>
        <w:rPr>
          <w:w w:val="85"/>
        </w:rPr>
        <w:t>sustancias</w:t>
      </w:r>
      <w:r>
        <w:rPr>
          <w:spacing w:val="-5"/>
          <w:w w:val="85"/>
        </w:rPr>
        <w:t> </w:t>
      </w:r>
      <w:r>
        <w:rPr>
          <w:w w:val="85"/>
        </w:rPr>
        <w:t>químicas,</w:t>
      </w:r>
      <w:r>
        <w:rPr>
          <w:spacing w:val="-5"/>
          <w:w w:val="85"/>
        </w:rPr>
        <w:t> </w:t>
      </w:r>
      <w:r>
        <w:rPr>
          <w:w w:val="85"/>
        </w:rPr>
        <w:t>residuos</w:t>
      </w:r>
      <w:r>
        <w:rPr>
          <w:spacing w:val="-5"/>
          <w:w w:val="85"/>
        </w:rPr>
        <w:t> </w:t>
      </w:r>
      <w:r>
        <w:rPr>
          <w:w w:val="85"/>
        </w:rPr>
        <w:t>de</w:t>
      </w:r>
      <w:r>
        <w:rPr>
          <w:spacing w:val="-5"/>
          <w:w w:val="85"/>
        </w:rPr>
        <w:t> </w:t>
      </w:r>
      <w:r>
        <w:rPr>
          <w:w w:val="85"/>
        </w:rPr>
        <w:t>aparatos</w:t>
      </w:r>
      <w:r>
        <w:rPr>
          <w:spacing w:val="-5"/>
          <w:w w:val="85"/>
        </w:rPr>
        <w:t> </w:t>
      </w:r>
      <w:r>
        <w:rPr>
          <w:w w:val="85"/>
        </w:rPr>
        <w:t>eléctricos</w:t>
      </w:r>
      <w:r>
        <w:rPr>
          <w:spacing w:val="-5"/>
          <w:w w:val="85"/>
        </w:rPr>
        <w:t> </w:t>
      </w:r>
      <w:r>
        <w:rPr>
          <w:w w:val="85"/>
        </w:rPr>
        <w:t>y electrónicos, elementos contaminados con sustancias de hidrocarburos, baterías de plomo acido, elementos de protección </w:t>
      </w:r>
      <w:r>
        <w:rPr>
          <w:spacing w:val="-2"/>
          <w:w w:val="85"/>
        </w:rPr>
        <w:t>personal contaminados tales como guantes de cirugía del personal profesional que realiza los monitoreos.</w:t>
      </w:r>
    </w:p>
    <w:p>
      <w:pPr>
        <w:pStyle w:val="BodyText"/>
        <w:spacing w:before="6"/>
      </w:pPr>
    </w:p>
    <w:p>
      <w:pPr>
        <w:pStyle w:val="BodyText"/>
        <w:spacing w:line="237" w:lineRule="auto"/>
        <w:ind w:left="1339" w:right="412"/>
        <w:jc w:val="both"/>
      </w:pPr>
      <w:r>
        <w:rPr>
          <w:w w:val="85"/>
        </w:rPr>
        <w:t>Respecto al consumo de agua, se presenta incremento en épocas secas</w:t>
      </w:r>
      <w:r>
        <w:rPr>
          <w:spacing w:val="80"/>
        </w:rPr>
        <w:t> </w:t>
      </w:r>
      <w:r>
        <w:rPr>
          <w:w w:val="85"/>
        </w:rPr>
        <w:t>por la incidencia de la radiación solar así como la </w:t>
      </w:r>
      <w:r>
        <w:rPr>
          <w:w w:val="80"/>
        </w:rPr>
        <w:t>imposibilidad de captar mayor cantidad de agua lluvia, lo que hace que se requiera desarrollar actividades de riego para garantizar</w:t>
      </w:r>
      <w:r>
        <w:rPr>
          <w:spacing w:val="40"/>
        </w:rPr>
        <w:t> </w:t>
      </w:r>
      <w:r>
        <w:rPr>
          <w:w w:val="80"/>
        </w:rPr>
        <w:t>el buen estado de las especies de flora.</w:t>
      </w:r>
      <w:r>
        <w:rPr>
          <w:spacing w:val="80"/>
        </w:rPr>
        <w:t> </w:t>
      </w:r>
      <w:r>
        <w:rPr>
          <w:w w:val="80"/>
        </w:rPr>
        <w:t>En cuanto al consumo de energía este se asocia a la utilización de los diferentes equipos </w:t>
      </w:r>
      <w:r>
        <w:rPr>
          <w:spacing w:val="-2"/>
          <w:w w:val="85"/>
        </w:rPr>
        <w:t>de la entidad entre los cuales se encuentran computadores, impresoras, ploters y la recarga de vehículos eléctricos.</w:t>
      </w:r>
    </w:p>
    <w:p>
      <w:pPr>
        <w:pStyle w:val="BodyText"/>
        <w:spacing w:before="5"/>
      </w:pPr>
    </w:p>
    <w:p>
      <w:pPr>
        <w:pStyle w:val="BodyText"/>
        <w:ind w:left="1339" w:right="412"/>
        <w:jc w:val="both"/>
      </w:pPr>
      <w:r>
        <w:rPr>
          <w:w w:val="85"/>
        </w:rPr>
        <w:t>La</w:t>
      </w:r>
      <w:r>
        <w:rPr>
          <w:spacing w:val="-6"/>
          <w:w w:val="85"/>
        </w:rPr>
        <w:t> </w:t>
      </w:r>
      <w:r>
        <w:rPr>
          <w:w w:val="85"/>
        </w:rPr>
        <w:t>SDA,</w:t>
      </w:r>
      <w:r>
        <w:rPr>
          <w:spacing w:val="-6"/>
          <w:w w:val="85"/>
        </w:rPr>
        <w:t> </w:t>
      </w:r>
      <w:r>
        <w:rPr>
          <w:w w:val="85"/>
        </w:rPr>
        <w:t>cuenta</w:t>
      </w:r>
      <w:r>
        <w:rPr>
          <w:spacing w:val="-5"/>
          <w:w w:val="85"/>
        </w:rPr>
        <w:t> </w:t>
      </w:r>
      <w:r>
        <w:rPr>
          <w:w w:val="85"/>
        </w:rPr>
        <w:t>con</w:t>
      </w:r>
      <w:r>
        <w:rPr>
          <w:spacing w:val="-6"/>
          <w:w w:val="85"/>
        </w:rPr>
        <w:t> </w:t>
      </w:r>
      <w:r>
        <w:rPr>
          <w:w w:val="85"/>
        </w:rPr>
        <w:t>programas</w:t>
      </w:r>
      <w:r>
        <w:rPr>
          <w:spacing w:val="-5"/>
          <w:w w:val="85"/>
        </w:rPr>
        <w:t> </w:t>
      </w:r>
      <w:r>
        <w:rPr>
          <w:w w:val="85"/>
        </w:rPr>
        <w:t>y</w:t>
      </w:r>
      <w:r>
        <w:rPr>
          <w:spacing w:val="-6"/>
          <w:w w:val="85"/>
        </w:rPr>
        <w:t> </w:t>
      </w:r>
      <w:r>
        <w:rPr>
          <w:w w:val="85"/>
        </w:rPr>
        <w:t>controles</w:t>
      </w:r>
      <w:r>
        <w:rPr>
          <w:spacing w:val="-5"/>
          <w:w w:val="85"/>
        </w:rPr>
        <w:t> </w:t>
      </w:r>
      <w:r>
        <w:rPr>
          <w:w w:val="85"/>
        </w:rPr>
        <w:t>operacionales,</w:t>
      </w:r>
      <w:r>
        <w:rPr>
          <w:spacing w:val="-6"/>
          <w:w w:val="85"/>
        </w:rPr>
        <w:t> </w:t>
      </w:r>
      <w:r>
        <w:rPr>
          <w:w w:val="85"/>
        </w:rPr>
        <w:t>los</w:t>
      </w:r>
      <w:r>
        <w:rPr>
          <w:spacing w:val="-5"/>
          <w:w w:val="85"/>
        </w:rPr>
        <w:t> </w:t>
      </w:r>
      <w:r>
        <w:rPr>
          <w:w w:val="85"/>
        </w:rPr>
        <w:t>cuales</w:t>
      </w:r>
      <w:r>
        <w:rPr>
          <w:spacing w:val="-6"/>
          <w:w w:val="85"/>
        </w:rPr>
        <w:t> </w:t>
      </w:r>
      <w:r>
        <w:rPr>
          <w:w w:val="85"/>
        </w:rPr>
        <w:t>están</w:t>
      </w:r>
      <w:r>
        <w:rPr>
          <w:spacing w:val="-6"/>
          <w:w w:val="85"/>
        </w:rPr>
        <w:t> </w:t>
      </w:r>
      <w:r>
        <w:rPr>
          <w:w w:val="85"/>
        </w:rPr>
        <w:t>encaminados</w:t>
      </w:r>
      <w:r>
        <w:rPr>
          <w:spacing w:val="-5"/>
          <w:w w:val="85"/>
        </w:rPr>
        <w:t> </w:t>
      </w:r>
      <w:r>
        <w:rPr>
          <w:w w:val="85"/>
        </w:rPr>
        <w:t>a</w:t>
      </w:r>
      <w:r>
        <w:rPr>
          <w:spacing w:val="-6"/>
          <w:w w:val="85"/>
        </w:rPr>
        <w:t> </w:t>
      </w:r>
      <w:r>
        <w:rPr>
          <w:w w:val="85"/>
        </w:rPr>
        <w:t>mitigar</w:t>
      </w:r>
      <w:r>
        <w:rPr>
          <w:spacing w:val="-5"/>
          <w:w w:val="85"/>
        </w:rPr>
        <w:t> </w:t>
      </w:r>
      <w:r>
        <w:rPr>
          <w:w w:val="85"/>
        </w:rPr>
        <w:t>y</w:t>
      </w:r>
      <w:r>
        <w:rPr>
          <w:spacing w:val="-6"/>
          <w:w w:val="85"/>
        </w:rPr>
        <w:t> </w:t>
      </w:r>
      <w:r>
        <w:rPr>
          <w:w w:val="85"/>
        </w:rPr>
        <w:t>optimizar</w:t>
      </w:r>
      <w:r>
        <w:rPr>
          <w:spacing w:val="-5"/>
          <w:w w:val="85"/>
        </w:rPr>
        <w:t> </w:t>
      </w:r>
      <w:r>
        <w:rPr>
          <w:w w:val="85"/>
        </w:rPr>
        <w:t>el</w:t>
      </w:r>
      <w:r>
        <w:rPr>
          <w:spacing w:val="-6"/>
          <w:w w:val="85"/>
        </w:rPr>
        <w:t> </w:t>
      </w:r>
      <w:r>
        <w:rPr>
          <w:w w:val="85"/>
        </w:rPr>
        <w:t>uso</w:t>
      </w:r>
      <w:r>
        <w:rPr>
          <w:spacing w:val="-6"/>
          <w:w w:val="85"/>
        </w:rPr>
        <w:t> </w:t>
      </w:r>
      <w:r>
        <w:rPr>
          <w:w w:val="85"/>
        </w:rPr>
        <w:t>de</w:t>
      </w:r>
      <w:r>
        <w:rPr>
          <w:spacing w:val="-5"/>
          <w:w w:val="85"/>
        </w:rPr>
        <w:t> </w:t>
      </w:r>
      <w:r>
        <w:rPr>
          <w:w w:val="85"/>
        </w:rPr>
        <w:t>estos </w:t>
      </w:r>
      <w:r>
        <w:rPr>
          <w:w w:val="80"/>
        </w:rPr>
        <w:t>recursos, estos programas se encuentran en implementación y ejecución en la entidad los cuales son: Uso eficiente del agua, uso eficiente</w:t>
      </w:r>
      <w:r>
        <w:rPr/>
        <w:t> </w:t>
      </w:r>
      <w:r>
        <w:rPr>
          <w:w w:val="80"/>
        </w:rPr>
        <w:t>de</w:t>
      </w:r>
      <w:r>
        <w:rPr/>
        <w:t> </w:t>
      </w:r>
      <w:r>
        <w:rPr>
          <w:w w:val="80"/>
        </w:rPr>
        <w:t>la</w:t>
      </w:r>
      <w:r>
        <w:rPr/>
        <w:t> </w:t>
      </w:r>
      <w:r>
        <w:rPr>
          <w:w w:val="80"/>
        </w:rPr>
        <w:t>energía,</w:t>
      </w:r>
      <w:r>
        <w:rPr/>
        <w:t> </w:t>
      </w:r>
      <w:r>
        <w:rPr>
          <w:w w:val="80"/>
        </w:rPr>
        <w:t>gestión</w:t>
      </w:r>
      <w:r>
        <w:rPr/>
        <w:t> </w:t>
      </w:r>
      <w:r>
        <w:rPr>
          <w:w w:val="80"/>
        </w:rPr>
        <w:t>integral</w:t>
      </w:r>
      <w:r>
        <w:rPr/>
        <w:t> </w:t>
      </w:r>
      <w:r>
        <w:rPr>
          <w:w w:val="80"/>
        </w:rPr>
        <w:t>de</w:t>
      </w:r>
      <w:r>
        <w:rPr/>
        <w:t> </w:t>
      </w:r>
      <w:r>
        <w:rPr>
          <w:w w:val="80"/>
        </w:rPr>
        <w:t>residuos,</w:t>
      </w:r>
      <w:r>
        <w:rPr/>
        <w:t> </w:t>
      </w:r>
      <w:r>
        <w:rPr>
          <w:w w:val="80"/>
        </w:rPr>
        <w:t>consumo</w:t>
      </w:r>
      <w:r>
        <w:rPr/>
        <w:t> </w:t>
      </w:r>
      <w:r>
        <w:rPr>
          <w:w w:val="80"/>
        </w:rPr>
        <w:t>sostenible,</w:t>
      </w:r>
      <w:r>
        <w:rPr/>
        <w:t> </w:t>
      </w:r>
      <w:r>
        <w:rPr>
          <w:w w:val="80"/>
        </w:rPr>
        <w:t>gestión</w:t>
      </w:r>
      <w:r>
        <w:rPr/>
        <w:t> </w:t>
      </w:r>
      <w:r>
        <w:rPr>
          <w:w w:val="80"/>
        </w:rPr>
        <w:t>del</w:t>
      </w:r>
      <w:r>
        <w:rPr/>
        <w:t> </w:t>
      </w:r>
      <w:r>
        <w:rPr>
          <w:w w:val="80"/>
        </w:rPr>
        <w:t>cambio</w:t>
      </w:r>
      <w:r>
        <w:rPr/>
        <w:t> </w:t>
      </w:r>
      <w:r>
        <w:rPr>
          <w:w w:val="80"/>
        </w:rPr>
        <w:t>climático</w:t>
      </w:r>
      <w:r>
        <w:rPr/>
        <w:t> </w:t>
      </w:r>
      <w:r>
        <w:rPr>
          <w:w w:val="80"/>
        </w:rPr>
        <w:t>y</w:t>
      </w:r>
      <w:r>
        <w:rPr/>
        <w:t> </w:t>
      </w:r>
      <w:r>
        <w:rPr>
          <w:w w:val="80"/>
        </w:rPr>
        <w:t>comunicación,</w:t>
      </w:r>
      <w:r>
        <w:rPr/>
        <w:t> </w:t>
      </w:r>
      <w:r>
        <w:rPr>
          <w:w w:val="80"/>
        </w:rPr>
        <w:t>formación </w:t>
      </w:r>
      <w:r>
        <w:rPr>
          <w:w w:val="90"/>
        </w:rPr>
        <w:t>y</w:t>
      </w:r>
      <w:r>
        <w:rPr>
          <w:spacing w:val="-2"/>
          <w:w w:val="90"/>
        </w:rPr>
        <w:t> </w:t>
      </w:r>
      <w:r>
        <w:rPr>
          <w:w w:val="90"/>
        </w:rPr>
        <w:t>sensibilización.</w:t>
      </w:r>
    </w:p>
    <w:p>
      <w:pPr>
        <w:pStyle w:val="BodyText"/>
        <w:spacing w:before="227"/>
        <w:ind w:left="1339" w:right="413"/>
        <w:jc w:val="both"/>
      </w:pPr>
      <w:r>
        <w:rPr>
          <w:w w:val="80"/>
        </w:rPr>
        <w:t>Por lo anterior, se requiere de acciones para implementar las actividades establecidas en los programas de gestión ambiental que </w:t>
      </w:r>
      <w:r>
        <w:rPr>
          <w:spacing w:val="-2"/>
          <w:w w:val="85"/>
        </w:rPr>
        <w:t>permitan controlar y/o mitigar los impactos negativos significativos de la entidad.</w:t>
      </w:r>
    </w:p>
    <w:p>
      <w:pPr>
        <w:pStyle w:val="BodyText"/>
        <w:spacing w:before="1"/>
        <w:ind w:left="1339" w:right="413"/>
        <w:jc w:val="both"/>
      </w:pPr>
      <w:r>
        <w:rPr>
          <w:w w:val="80"/>
        </w:rPr>
        <w:t>La entidad en procura de realizar una adecuada gestión ambiental ha realizado esfuerzos permanentes para hacer un uso eficiente de</w:t>
      </w:r>
      <w:r>
        <w:rPr>
          <w:spacing w:val="-2"/>
          <w:w w:val="80"/>
        </w:rPr>
        <w:t> </w:t>
      </w:r>
      <w:r>
        <w:rPr>
          <w:w w:val="80"/>
        </w:rPr>
        <w:t>los</w:t>
      </w:r>
      <w:r>
        <w:rPr>
          <w:spacing w:val="-2"/>
          <w:w w:val="80"/>
        </w:rPr>
        <w:t> </w:t>
      </w:r>
      <w:r>
        <w:rPr>
          <w:w w:val="80"/>
        </w:rPr>
        <w:t>recurso</w:t>
      </w:r>
      <w:r>
        <w:rPr>
          <w:spacing w:val="-2"/>
          <w:w w:val="80"/>
        </w:rPr>
        <w:t> </w:t>
      </w:r>
      <w:r>
        <w:rPr>
          <w:w w:val="80"/>
        </w:rPr>
        <w:t>agua</w:t>
      </w:r>
      <w:r>
        <w:rPr>
          <w:spacing w:val="-2"/>
          <w:w w:val="80"/>
        </w:rPr>
        <w:t> </w:t>
      </w:r>
      <w:r>
        <w:rPr>
          <w:w w:val="80"/>
        </w:rPr>
        <w:t>y</w:t>
      </w:r>
      <w:r>
        <w:rPr>
          <w:spacing w:val="-2"/>
          <w:w w:val="80"/>
        </w:rPr>
        <w:t> </w:t>
      </w:r>
      <w:r>
        <w:rPr>
          <w:w w:val="80"/>
        </w:rPr>
        <w:t>energía,</w:t>
      </w:r>
      <w:r>
        <w:rPr>
          <w:spacing w:val="-2"/>
          <w:w w:val="80"/>
        </w:rPr>
        <w:t> </w:t>
      </w:r>
      <w:r>
        <w:rPr>
          <w:w w:val="80"/>
        </w:rPr>
        <w:t>gestión</w:t>
      </w:r>
      <w:r>
        <w:rPr>
          <w:spacing w:val="-2"/>
          <w:w w:val="80"/>
        </w:rPr>
        <w:t> </w:t>
      </w:r>
      <w:r>
        <w:rPr>
          <w:w w:val="80"/>
        </w:rPr>
        <w:t>de</w:t>
      </w:r>
      <w:r>
        <w:rPr>
          <w:spacing w:val="-2"/>
          <w:w w:val="80"/>
        </w:rPr>
        <w:t> </w:t>
      </w:r>
      <w:r>
        <w:rPr>
          <w:w w:val="80"/>
        </w:rPr>
        <w:t>residuos,</w:t>
      </w:r>
      <w:r>
        <w:rPr>
          <w:spacing w:val="-2"/>
          <w:w w:val="80"/>
        </w:rPr>
        <w:t> </w:t>
      </w:r>
      <w:r>
        <w:rPr>
          <w:w w:val="80"/>
        </w:rPr>
        <w:t>consumo</w:t>
      </w:r>
      <w:r>
        <w:rPr>
          <w:spacing w:val="-2"/>
          <w:w w:val="80"/>
        </w:rPr>
        <w:t> </w:t>
      </w:r>
      <w:r>
        <w:rPr>
          <w:w w:val="80"/>
        </w:rPr>
        <w:t>y</w:t>
      </w:r>
      <w:r>
        <w:rPr>
          <w:spacing w:val="-2"/>
          <w:w w:val="80"/>
        </w:rPr>
        <w:t> </w:t>
      </w:r>
      <w:r>
        <w:rPr>
          <w:w w:val="80"/>
        </w:rPr>
        <w:t>practicas</w:t>
      </w:r>
      <w:r>
        <w:rPr>
          <w:spacing w:val="-2"/>
          <w:w w:val="80"/>
        </w:rPr>
        <w:t> </w:t>
      </w:r>
      <w:r>
        <w:rPr>
          <w:w w:val="80"/>
        </w:rPr>
        <w:t>sostenibles</w:t>
      </w:r>
      <w:r>
        <w:rPr>
          <w:spacing w:val="-2"/>
          <w:w w:val="80"/>
        </w:rPr>
        <w:t> </w:t>
      </w:r>
      <w:r>
        <w:rPr>
          <w:w w:val="80"/>
        </w:rPr>
        <w:t>al</w:t>
      </w:r>
      <w:r>
        <w:rPr>
          <w:spacing w:val="-2"/>
          <w:w w:val="80"/>
        </w:rPr>
        <w:t> </w:t>
      </w:r>
      <w:r>
        <w:rPr>
          <w:w w:val="80"/>
        </w:rPr>
        <w:t>igual</w:t>
      </w:r>
      <w:r>
        <w:rPr>
          <w:spacing w:val="-2"/>
          <w:w w:val="80"/>
        </w:rPr>
        <w:t> </w:t>
      </w:r>
      <w:r>
        <w:rPr>
          <w:w w:val="80"/>
        </w:rPr>
        <w:t>que</w:t>
      </w:r>
      <w:r>
        <w:rPr>
          <w:spacing w:val="-2"/>
          <w:w w:val="80"/>
        </w:rPr>
        <w:t> </w:t>
      </w:r>
      <w:r>
        <w:rPr>
          <w:w w:val="80"/>
        </w:rPr>
        <w:t>el</w:t>
      </w:r>
      <w:r>
        <w:rPr>
          <w:spacing w:val="-2"/>
          <w:w w:val="80"/>
        </w:rPr>
        <w:t> </w:t>
      </w:r>
      <w:r>
        <w:rPr>
          <w:w w:val="80"/>
        </w:rPr>
        <w:t>mejoramiento</w:t>
      </w:r>
      <w:r>
        <w:rPr>
          <w:spacing w:val="-2"/>
          <w:w w:val="80"/>
        </w:rPr>
        <w:t> </w:t>
      </w:r>
      <w:r>
        <w:rPr>
          <w:w w:val="80"/>
        </w:rPr>
        <w:t>de</w:t>
      </w:r>
      <w:r>
        <w:rPr>
          <w:spacing w:val="-2"/>
          <w:w w:val="80"/>
        </w:rPr>
        <w:t> </w:t>
      </w:r>
      <w:r>
        <w:rPr>
          <w:w w:val="80"/>
        </w:rPr>
        <w:t>las</w:t>
      </w:r>
      <w:r>
        <w:rPr>
          <w:spacing w:val="-2"/>
          <w:w w:val="80"/>
        </w:rPr>
        <w:t> </w:t>
      </w:r>
      <w:r>
        <w:rPr>
          <w:w w:val="80"/>
        </w:rPr>
        <w:t>condiciones </w:t>
      </w:r>
      <w:r>
        <w:rPr>
          <w:spacing w:val="-2"/>
          <w:w w:val="85"/>
        </w:rPr>
        <w:t>ambientales,</w:t>
      </w:r>
      <w:r>
        <w:rPr>
          <w:spacing w:val="34"/>
        </w:rPr>
        <w:t> </w:t>
      </w:r>
      <w:r>
        <w:rPr>
          <w:spacing w:val="-2"/>
          <w:w w:val="85"/>
        </w:rPr>
        <w:t>no</w:t>
      </w:r>
      <w:r>
        <w:rPr>
          <w:spacing w:val="-3"/>
          <w:w w:val="85"/>
        </w:rPr>
        <w:t> </w:t>
      </w:r>
      <w:r>
        <w:rPr>
          <w:spacing w:val="-2"/>
          <w:w w:val="85"/>
        </w:rPr>
        <w:t>obstante</w:t>
      </w:r>
      <w:r>
        <w:rPr>
          <w:spacing w:val="-3"/>
          <w:w w:val="85"/>
        </w:rPr>
        <w:t> </w:t>
      </w:r>
      <w:r>
        <w:rPr>
          <w:spacing w:val="-2"/>
          <w:w w:val="85"/>
        </w:rPr>
        <w:t>el</w:t>
      </w:r>
      <w:r>
        <w:rPr>
          <w:spacing w:val="-3"/>
          <w:w w:val="85"/>
        </w:rPr>
        <w:t> </w:t>
      </w:r>
      <w:r>
        <w:rPr>
          <w:spacing w:val="-2"/>
          <w:w w:val="85"/>
        </w:rPr>
        <w:t>permanente</w:t>
      </w:r>
      <w:r>
        <w:rPr>
          <w:spacing w:val="-3"/>
          <w:w w:val="85"/>
        </w:rPr>
        <w:t> </w:t>
      </w:r>
      <w:r>
        <w:rPr>
          <w:spacing w:val="-2"/>
          <w:w w:val="85"/>
        </w:rPr>
        <w:t>avance</w:t>
      </w:r>
      <w:r>
        <w:rPr>
          <w:spacing w:val="-3"/>
          <w:w w:val="85"/>
        </w:rPr>
        <w:t> </w:t>
      </w:r>
      <w:r>
        <w:rPr>
          <w:spacing w:val="-2"/>
          <w:w w:val="85"/>
        </w:rPr>
        <w:t>en</w:t>
      </w:r>
      <w:r>
        <w:rPr>
          <w:spacing w:val="-3"/>
          <w:w w:val="85"/>
        </w:rPr>
        <w:t> </w:t>
      </w:r>
      <w:r>
        <w:rPr>
          <w:spacing w:val="-2"/>
          <w:w w:val="85"/>
        </w:rPr>
        <w:t>las</w:t>
      </w:r>
      <w:r>
        <w:rPr>
          <w:spacing w:val="-3"/>
          <w:w w:val="85"/>
        </w:rPr>
        <w:t> </w:t>
      </w:r>
      <w:r>
        <w:rPr>
          <w:spacing w:val="-2"/>
          <w:w w:val="85"/>
        </w:rPr>
        <w:t>tecnologías,</w:t>
      </w:r>
      <w:r>
        <w:rPr>
          <w:spacing w:val="34"/>
        </w:rPr>
        <w:t> </w:t>
      </w:r>
      <w:r>
        <w:rPr>
          <w:spacing w:val="-2"/>
          <w:w w:val="85"/>
        </w:rPr>
        <w:t>la</w:t>
      </w:r>
      <w:r>
        <w:rPr>
          <w:spacing w:val="-3"/>
          <w:w w:val="85"/>
        </w:rPr>
        <w:t> </w:t>
      </w:r>
      <w:r>
        <w:rPr>
          <w:spacing w:val="-2"/>
          <w:w w:val="85"/>
        </w:rPr>
        <w:t>actualización</w:t>
      </w:r>
      <w:r>
        <w:rPr>
          <w:spacing w:val="-3"/>
          <w:w w:val="85"/>
        </w:rPr>
        <w:t> </w:t>
      </w:r>
      <w:r>
        <w:rPr>
          <w:spacing w:val="-2"/>
          <w:w w:val="85"/>
        </w:rPr>
        <w:t>de</w:t>
      </w:r>
      <w:r>
        <w:rPr>
          <w:spacing w:val="-3"/>
          <w:w w:val="85"/>
        </w:rPr>
        <w:t> </w:t>
      </w:r>
      <w:r>
        <w:rPr>
          <w:spacing w:val="-2"/>
          <w:w w:val="85"/>
        </w:rPr>
        <w:t>procedimientos, la</w:t>
      </w:r>
      <w:r>
        <w:rPr>
          <w:spacing w:val="-3"/>
          <w:w w:val="85"/>
        </w:rPr>
        <w:t> </w:t>
      </w:r>
      <w:r>
        <w:rPr>
          <w:spacing w:val="-2"/>
          <w:w w:val="85"/>
        </w:rPr>
        <w:t>modernización</w:t>
      </w:r>
      <w:r>
        <w:rPr>
          <w:spacing w:val="-3"/>
          <w:w w:val="85"/>
        </w:rPr>
        <w:t> </w:t>
      </w:r>
      <w:r>
        <w:rPr>
          <w:spacing w:val="-2"/>
          <w:w w:val="85"/>
        </w:rPr>
        <w:t>en</w:t>
      </w:r>
      <w:r>
        <w:rPr>
          <w:spacing w:val="-3"/>
          <w:w w:val="85"/>
        </w:rPr>
        <w:t> </w:t>
      </w:r>
      <w:r>
        <w:rPr>
          <w:spacing w:val="-2"/>
          <w:w w:val="85"/>
        </w:rPr>
        <w:t>la gestión administrativa, las nuevas modalidades de</w:t>
      </w:r>
      <w:r>
        <w:rPr>
          <w:spacing w:val="35"/>
        </w:rPr>
        <w:t> </w:t>
      </w:r>
      <w:r>
        <w:rPr>
          <w:spacing w:val="-2"/>
          <w:w w:val="85"/>
        </w:rPr>
        <w:t>trabajo, plantean la necesidad de generar estrategias tendientes al control y </w:t>
      </w:r>
      <w:r>
        <w:rPr>
          <w:w w:val="85"/>
        </w:rPr>
        <w:t>uso</w:t>
      </w:r>
      <w:r>
        <w:rPr>
          <w:spacing w:val="-3"/>
          <w:w w:val="85"/>
        </w:rPr>
        <w:t> </w:t>
      </w:r>
      <w:r>
        <w:rPr>
          <w:w w:val="85"/>
        </w:rPr>
        <w:t>eficiente</w:t>
      </w:r>
      <w:r>
        <w:rPr>
          <w:spacing w:val="-3"/>
          <w:w w:val="85"/>
        </w:rPr>
        <w:t> </w:t>
      </w:r>
      <w:r>
        <w:rPr>
          <w:w w:val="85"/>
        </w:rPr>
        <w:t>de</w:t>
      </w:r>
      <w:r>
        <w:rPr>
          <w:spacing w:val="-3"/>
          <w:w w:val="85"/>
        </w:rPr>
        <w:t> </w:t>
      </w:r>
      <w:r>
        <w:rPr>
          <w:w w:val="85"/>
        </w:rPr>
        <w:t>los</w:t>
      </w:r>
      <w:r>
        <w:rPr>
          <w:spacing w:val="35"/>
        </w:rPr>
        <w:t> </w:t>
      </w:r>
      <w:r>
        <w:rPr>
          <w:w w:val="85"/>
        </w:rPr>
        <w:t>recursos</w:t>
      </w:r>
      <w:r>
        <w:rPr>
          <w:spacing w:val="-2"/>
          <w:w w:val="85"/>
        </w:rPr>
        <w:t> </w:t>
      </w:r>
      <w:r>
        <w:rPr>
          <w:w w:val="85"/>
        </w:rPr>
        <w:t>mediante</w:t>
      </w:r>
      <w:r>
        <w:rPr>
          <w:spacing w:val="-3"/>
          <w:w w:val="85"/>
        </w:rPr>
        <w:t> </w:t>
      </w:r>
      <w:r>
        <w:rPr>
          <w:w w:val="85"/>
        </w:rPr>
        <w:t>acciones</w:t>
      </w:r>
      <w:r>
        <w:rPr>
          <w:spacing w:val="-2"/>
          <w:w w:val="85"/>
        </w:rPr>
        <w:t> </w:t>
      </w:r>
      <w:r>
        <w:rPr>
          <w:w w:val="85"/>
        </w:rPr>
        <w:t>innovadoras</w:t>
      </w:r>
      <w:r>
        <w:rPr>
          <w:spacing w:val="-2"/>
          <w:w w:val="85"/>
        </w:rPr>
        <w:t> </w:t>
      </w:r>
      <w:r>
        <w:rPr>
          <w:w w:val="85"/>
        </w:rPr>
        <w:t>que</w:t>
      </w:r>
      <w:r>
        <w:rPr>
          <w:spacing w:val="-3"/>
          <w:w w:val="85"/>
        </w:rPr>
        <w:t> </w:t>
      </w:r>
      <w:r>
        <w:rPr>
          <w:w w:val="85"/>
        </w:rPr>
        <w:t>permitan</w:t>
      </w:r>
      <w:r>
        <w:rPr>
          <w:spacing w:val="-3"/>
          <w:w w:val="85"/>
        </w:rPr>
        <w:t> </w:t>
      </w:r>
      <w:r>
        <w:rPr>
          <w:w w:val="85"/>
        </w:rPr>
        <w:t>seguir</w:t>
      </w:r>
      <w:r>
        <w:rPr>
          <w:spacing w:val="35"/>
        </w:rPr>
        <w:t> </w:t>
      </w:r>
      <w:r>
        <w:rPr>
          <w:w w:val="85"/>
        </w:rPr>
        <w:t>identificando,</w:t>
      </w:r>
      <w:r>
        <w:rPr>
          <w:spacing w:val="-2"/>
          <w:w w:val="85"/>
        </w:rPr>
        <w:t> </w:t>
      </w:r>
      <w:r>
        <w:rPr>
          <w:w w:val="85"/>
        </w:rPr>
        <w:t>controlando</w:t>
      </w:r>
      <w:r>
        <w:rPr>
          <w:spacing w:val="-3"/>
          <w:w w:val="85"/>
        </w:rPr>
        <w:t> </w:t>
      </w:r>
      <w:r>
        <w:rPr>
          <w:w w:val="85"/>
        </w:rPr>
        <w:t>y</w:t>
      </w:r>
      <w:r>
        <w:rPr>
          <w:spacing w:val="-2"/>
          <w:w w:val="85"/>
        </w:rPr>
        <w:t> </w:t>
      </w:r>
      <w:r>
        <w:rPr>
          <w:w w:val="85"/>
        </w:rPr>
        <w:t>mitigando</w:t>
      </w:r>
      <w:r>
        <w:rPr>
          <w:spacing w:val="-3"/>
          <w:w w:val="85"/>
        </w:rPr>
        <w:t> </w:t>
      </w:r>
      <w:r>
        <w:rPr>
          <w:w w:val="85"/>
        </w:rPr>
        <w:t>los </w:t>
      </w:r>
      <w:r>
        <w:rPr>
          <w:w w:val="80"/>
        </w:rPr>
        <w:t>posibles impactos negativos significativos con el fin de ser modelo a nivel distrital, buscando óptimos resultados que permitan a la </w:t>
      </w:r>
      <w:r>
        <w:rPr>
          <w:w w:val="85"/>
        </w:rPr>
        <w:t>entidad</w:t>
      </w:r>
      <w:r>
        <w:rPr>
          <w:spacing w:val="-6"/>
          <w:w w:val="85"/>
        </w:rPr>
        <w:t> </w:t>
      </w:r>
      <w:r>
        <w:rPr>
          <w:w w:val="85"/>
        </w:rPr>
        <w:t>continuar</w:t>
      </w:r>
      <w:r>
        <w:rPr>
          <w:spacing w:val="-6"/>
          <w:w w:val="85"/>
        </w:rPr>
        <w:t> </w:t>
      </w:r>
      <w:r>
        <w:rPr>
          <w:w w:val="85"/>
        </w:rPr>
        <w:t>con</w:t>
      </w:r>
      <w:r>
        <w:rPr>
          <w:spacing w:val="-5"/>
          <w:w w:val="85"/>
        </w:rPr>
        <w:t> </w:t>
      </w:r>
      <w:r>
        <w:rPr>
          <w:w w:val="85"/>
        </w:rPr>
        <w:t>su</w:t>
      </w:r>
      <w:r>
        <w:rPr>
          <w:spacing w:val="-6"/>
          <w:w w:val="85"/>
        </w:rPr>
        <w:t> </w:t>
      </w:r>
      <w:r>
        <w:rPr>
          <w:w w:val="85"/>
        </w:rPr>
        <w:t>alto</w:t>
      </w:r>
      <w:r>
        <w:rPr>
          <w:spacing w:val="-5"/>
          <w:w w:val="85"/>
        </w:rPr>
        <w:t> </w:t>
      </w:r>
      <w:r>
        <w:rPr>
          <w:w w:val="85"/>
        </w:rPr>
        <w:t>desempeño</w:t>
      </w:r>
      <w:r>
        <w:rPr>
          <w:spacing w:val="-6"/>
          <w:w w:val="85"/>
        </w:rPr>
        <w:t> </w:t>
      </w:r>
      <w:r>
        <w:rPr>
          <w:w w:val="85"/>
        </w:rPr>
        <w:t>en</w:t>
      </w:r>
      <w:r>
        <w:rPr>
          <w:spacing w:val="-5"/>
          <w:w w:val="85"/>
        </w:rPr>
        <w:t> </w:t>
      </w:r>
      <w:r>
        <w:rPr>
          <w:w w:val="85"/>
        </w:rPr>
        <w:t>la</w:t>
      </w:r>
      <w:r>
        <w:rPr>
          <w:spacing w:val="-6"/>
          <w:w w:val="85"/>
        </w:rPr>
        <w:t> </w:t>
      </w:r>
      <w:r>
        <w:rPr>
          <w:w w:val="85"/>
        </w:rPr>
        <w:t>gestión</w:t>
      </w:r>
      <w:r>
        <w:rPr>
          <w:spacing w:val="-5"/>
          <w:w w:val="85"/>
        </w:rPr>
        <w:t> </w:t>
      </w:r>
      <w:r>
        <w:rPr>
          <w:w w:val="85"/>
        </w:rPr>
        <w:t>ambiental</w:t>
      </w:r>
      <w:r>
        <w:rPr>
          <w:spacing w:val="-6"/>
          <w:w w:val="85"/>
        </w:rPr>
        <w:t> </w:t>
      </w:r>
      <w:r>
        <w:rPr>
          <w:w w:val="85"/>
        </w:rPr>
        <w:t>pública.</w:t>
      </w:r>
    </w:p>
    <w:p>
      <w:pPr>
        <w:pStyle w:val="BodyText"/>
        <w:spacing w:before="224"/>
        <w:ind w:left="1339" w:right="412"/>
        <w:jc w:val="both"/>
      </w:pPr>
      <w:r>
        <w:rPr>
          <w:w w:val="80"/>
        </w:rPr>
        <w:t>En el desarrollo de los procesos propios de la entidad, en las vigencias del 2021 al 2023</w:t>
      </w:r>
      <w:r>
        <w:rPr>
          <w:spacing w:val="40"/>
        </w:rPr>
        <w:t> </w:t>
      </w:r>
      <w:r>
        <w:rPr>
          <w:w w:val="80"/>
        </w:rPr>
        <w:t>se presentó el uso de los recursos como: </w:t>
      </w:r>
      <w:r>
        <w:rPr>
          <w:w w:val="90"/>
        </w:rPr>
        <w:t>agua</w:t>
      </w:r>
      <w:r>
        <w:rPr>
          <w:spacing w:val="-6"/>
          <w:w w:val="90"/>
        </w:rPr>
        <w:t> </w:t>
      </w:r>
      <w:r>
        <w:rPr>
          <w:w w:val="90"/>
        </w:rPr>
        <w:t>consumió</w:t>
      </w:r>
      <w:r>
        <w:rPr>
          <w:spacing w:val="-6"/>
          <w:w w:val="90"/>
        </w:rPr>
        <w:t> </w:t>
      </w:r>
      <w:r>
        <w:rPr>
          <w:w w:val="90"/>
        </w:rPr>
        <w:t>un</w:t>
      </w:r>
      <w:r>
        <w:rPr>
          <w:spacing w:val="-6"/>
          <w:w w:val="90"/>
        </w:rPr>
        <w:t> </w:t>
      </w:r>
      <w:r>
        <w:rPr>
          <w:w w:val="90"/>
        </w:rPr>
        <w:t>promedio</w:t>
      </w:r>
      <w:r>
        <w:rPr>
          <w:spacing w:val="-6"/>
          <w:w w:val="90"/>
        </w:rPr>
        <w:t> </w:t>
      </w:r>
      <w:r>
        <w:rPr>
          <w:w w:val="90"/>
        </w:rPr>
        <w:t>anual</w:t>
      </w:r>
      <w:r>
        <w:rPr>
          <w:spacing w:val="-6"/>
          <w:w w:val="90"/>
        </w:rPr>
        <w:t> </w:t>
      </w:r>
      <w:r>
        <w:rPr>
          <w:w w:val="90"/>
        </w:rPr>
        <w:t>de</w:t>
      </w:r>
      <w:r>
        <w:rPr>
          <w:spacing w:val="-6"/>
          <w:w w:val="90"/>
        </w:rPr>
        <w:t> </w:t>
      </w:r>
      <w:r>
        <w:rPr>
          <w:w w:val="90"/>
        </w:rPr>
        <w:t>8288mts3</w:t>
      </w:r>
      <w:r>
        <w:rPr>
          <w:spacing w:val="-6"/>
          <w:w w:val="90"/>
        </w:rPr>
        <w:t> </w:t>
      </w:r>
      <w:r>
        <w:rPr>
          <w:w w:val="90"/>
        </w:rPr>
        <w:t>de</w:t>
      </w:r>
      <w:r>
        <w:rPr>
          <w:spacing w:val="-6"/>
          <w:w w:val="90"/>
        </w:rPr>
        <w:t> </w:t>
      </w:r>
      <w:r>
        <w:rPr>
          <w:w w:val="90"/>
        </w:rPr>
        <w:t>agua,</w:t>
      </w:r>
      <w:r>
        <w:rPr>
          <w:spacing w:val="-6"/>
          <w:w w:val="90"/>
        </w:rPr>
        <w:t> </w:t>
      </w:r>
      <w:r>
        <w:rPr>
          <w:w w:val="90"/>
        </w:rPr>
        <w:t>473.709kwh</w:t>
      </w:r>
      <w:r>
        <w:rPr>
          <w:spacing w:val="-6"/>
          <w:w w:val="90"/>
        </w:rPr>
        <w:t> </w:t>
      </w:r>
      <w:r>
        <w:rPr>
          <w:w w:val="90"/>
        </w:rPr>
        <w:t>de</w:t>
      </w:r>
      <w:r>
        <w:rPr>
          <w:spacing w:val="-6"/>
          <w:w w:val="90"/>
        </w:rPr>
        <w:t> </w:t>
      </w:r>
      <w:r>
        <w:rPr>
          <w:w w:val="90"/>
        </w:rPr>
        <w:t>energía</w:t>
      </w:r>
      <w:r>
        <w:rPr>
          <w:spacing w:val="-6"/>
          <w:w w:val="90"/>
        </w:rPr>
        <w:t> </w:t>
      </w:r>
      <w:r>
        <w:rPr>
          <w:w w:val="90"/>
        </w:rPr>
        <w:t>,</w:t>
      </w:r>
      <w:r>
        <w:rPr>
          <w:spacing w:val="-6"/>
          <w:w w:val="90"/>
        </w:rPr>
        <w:t> </w:t>
      </w:r>
      <w:r>
        <w:rPr>
          <w:w w:val="90"/>
        </w:rPr>
        <w:t>se</w:t>
      </w:r>
      <w:r>
        <w:rPr>
          <w:spacing w:val="-6"/>
          <w:w w:val="90"/>
        </w:rPr>
        <w:t> </w:t>
      </w:r>
      <w:r>
        <w:rPr>
          <w:w w:val="90"/>
        </w:rPr>
        <w:t>generaron</w:t>
      </w:r>
      <w:r>
        <w:rPr>
          <w:spacing w:val="-6"/>
          <w:w w:val="90"/>
        </w:rPr>
        <w:t> </w:t>
      </w:r>
      <w:r>
        <w:rPr>
          <w:w w:val="90"/>
        </w:rPr>
        <w:t>12241kg</w:t>
      </w:r>
      <w:r>
        <w:rPr>
          <w:spacing w:val="-6"/>
          <w:w w:val="90"/>
        </w:rPr>
        <w:t> </w:t>
      </w:r>
      <w:r>
        <w:rPr>
          <w:w w:val="90"/>
        </w:rPr>
        <w:t>de</w:t>
      </w:r>
      <w:r>
        <w:rPr>
          <w:spacing w:val="-6"/>
          <w:w w:val="90"/>
        </w:rPr>
        <w:t> </w:t>
      </w:r>
      <w:r>
        <w:rPr>
          <w:w w:val="90"/>
        </w:rPr>
        <w:t>residuos </w:t>
      </w:r>
      <w:r>
        <w:rPr>
          <w:w w:val="80"/>
        </w:rPr>
        <w:t>aprovechables,</w:t>
      </w:r>
      <w:r>
        <w:rPr>
          <w:spacing w:val="-1"/>
        </w:rPr>
        <w:t> </w:t>
      </w:r>
      <w:r>
        <w:rPr>
          <w:w w:val="80"/>
        </w:rPr>
        <w:t>1.945kg</w:t>
      </w:r>
      <w:r>
        <w:rPr>
          <w:spacing w:val="-2"/>
        </w:rPr>
        <w:t> </w:t>
      </w:r>
      <w:r>
        <w:rPr>
          <w:w w:val="80"/>
        </w:rPr>
        <w:t>de</w:t>
      </w:r>
      <w:r>
        <w:rPr>
          <w:spacing w:val="-2"/>
        </w:rPr>
        <w:t> </w:t>
      </w:r>
      <w:r>
        <w:rPr>
          <w:w w:val="80"/>
        </w:rPr>
        <w:t>peligrosos</w:t>
      </w:r>
      <w:r>
        <w:rPr>
          <w:spacing w:val="-1"/>
        </w:rPr>
        <w:t> </w:t>
      </w:r>
      <w:r>
        <w:rPr>
          <w:w w:val="80"/>
        </w:rPr>
        <w:t>y</w:t>
      </w:r>
      <w:r>
        <w:rPr>
          <w:spacing w:val="40"/>
        </w:rPr>
        <w:t> </w:t>
      </w:r>
      <w:r>
        <w:rPr>
          <w:w w:val="80"/>
        </w:rPr>
        <w:t>30.572kg</w:t>
      </w:r>
      <w:r>
        <w:rPr>
          <w:spacing w:val="-2"/>
        </w:rPr>
        <w:t> </w:t>
      </w:r>
      <w:r>
        <w:rPr>
          <w:w w:val="80"/>
        </w:rPr>
        <w:t>de</w:t>
      </w:r>
      <w:r>
        <w:rPr>
          <w:spacing w:val="-2"/>
        </w:rPr>
        <w:t> </w:t>
      </w:r>
      <w:r>
        <w:rPr>
          <w:w w:val="80"/>
        </w:rPr>
        <w:t>no</w:t>
      </w:r>
      <w:r>
        <w:rPr>
          <w:spacing w:val="-2"/>
        </w:rPr>
        <w:t> </w:t>
      </w:r>
      <w:r>
        <w:rPr>
          <w:w w:val="80"/>
        </w:rPr>
        <w:t>aprovechables,</w:t>
      </w:r>
      <w:r>
        <w:rPr>
          <w:spacing w:val="40"/>
        </w:rPr>
        <w:t> </w:t>
      </w:r>
      <w:r>
        <w:rPr>
          <w:w w:val="80"/>
        </w:rPr>
        <w:t>de</w:t>
      </w:r>
      <w:r>
        <w:rPr>
          <w:spacing w:val="-2"/>
        </w:rPr>
        <w:t> </w:t>
      </w:r>
      <w:r>
        <w:rPr>
          <w:w w:val="80"/>
        </w:rPr>
        <w:t>combustible</w:t>
      </w:r>
      <w:r>
        <w:rPr>
          <w:spacing w:val="40"/>
        </w:rPr>
        <w:t> </w:t>
      </w:r>
      <w:r>
        <w:rPr>
          <w:w w:val="80"/>
        </w:rPr>
        <w:t>4.396gl</w:t>
      </w:r>
      <w:r>
        <w:rPr>
          <w:spacing w:val="-1"/>
        </w:rPr>
        <w:t> </w:t>
      </w:r>
      <w:r>
        <w:rPr>
          <w:w w:val="80"/>
        </w:rPr>
        <w:t>de</w:t>
      </w:r>
      <w:r>
        <w:rPr>
          <w:spacing w:val="-2"/>
        </w:rPr>
        <w:t> </w:t>
      </w:r>
      <w:r>
        <w:rPr>
          <w:w w:val="80"/>
        </w:rPr>
        <w:t>gasolina</w:t>
      </w:r>
      <w:r>
        <w:rPr>
          <w:spacing w:val="-2"/>
        </w:rPr>
        <w:t> </w:t>
      </w:r>
      <w:r>
        <w:rPr>
          <w:w w:val="80"/>
        </w:rPr>
        <w:t>,</w:t>
      </w:r>
      <w:r>
        <w:rPr>
          <w:spacing w:val="-1"/>
        </w:rPr>
        <w:t> </w:t>
      </w:r>
      <w:r>
        <w:rPr>
          <w:w w:val="80"/>
        </w:rPr>
        <w:t>5139</w:t>
      </w:r>
      <w:r>
        <w:rPr>
          <w:spacing w:val="-2"/>
        </w:rPr>
        <w:t> </w:t>
      </w:r>
      <w:r>
        <w:rPr>
          <w:w w:val="80"/>
        </w:rPr>
        <w:t>gas</w:t>
      </w:r>
      <w:r>
        <w:rPr>
          <w:spacing w:val="-1"/>
        </w:rPr>
        <w:t> </w:t>
      </w:r>
      <w:r>
        <w:rPr>
          <w:w w:val="80"/>
        </w:rPr>
        <w:t>durante el</w:t>
      </w:r>
      <w:r>
        <w:rPr>
          <w:spacing w:val="-3"/>
        </w:rPr>
        <w:t> </w:t>
      </w:r>
      <w:r>
        <w:rPr>
          <w:w w:val="80"/>
        </w:rPr>
        <w:t>2021,</w:t>
      </w:r>
      <w:r>
        <w:rPr>
          <w:spacing w:val="-3"/>
        </w:rPr>
        <w:t> </w:t>
      </w:r>
      <w:r>
        <w:rPr>
          <w:w w:val="80"/>
        </w:rPr>
        <w:t>1064gl</w:t>
      </w:r>
      <w:r>
        <w:rPr>
          <w:spacing w:val="-3"/>
        </w:rPr>
        <w:t> </w:t>
      </w:r>
      <w:r>
        <w:rPr>
          <w:w w:val="80"/>
        </w:rPr>
        <w:t>de</w:t>
      </w:r>
      <w:r>
        <w:rPr>
          <w:spacing w:val="-3"/>
        </w:rPr>
        <w:t> </w:t>
      </w:r>
      <w:r>
        <w:rPr>
          <w:w w:val="80"/>
        </w:rPr>
        <w:t>diésel,</w:t>
      </w:r>
      <w:r>
        <w:rPr>
          <w:spacing w:val="-3"/>
        </w:rPr>
        <w:t> </w:t>
      </w:r>
      <w:r>
        <w:rPr>
          <w:w w:val="80"/>
        </w:rPr>
        <w:t>632</w:t>
      </w:r>
      <w:r>
        <w:rPr>
          <w:spacing w:val="-3"/>
        </w:rPr>
        <w:t> </w:t>
      </w:r>
      <w:r>
        <w:rPr>
          <w:w w:val="80"/>
        </w:rPr>
        <w:t>promedio</w:t>
      </w:r>
      <w:r>
        <w:rPr>
          <w:spacing w:val="-3"/>
        </w:rPr>
        <w:t> </w:t>
      </w:r>
      <w:r>
        <w:rPr>
          <w:w w:val="80"/>
        </w:rPr>
        <w:t>anual</w:t>
      </w:r>
      <w:r>
        <w:rPr>
          <w:spacing w:val="-2"/>
        </w:rPr>
        <w:t> </w:t>
      </w:r>
      <w:r>
        <w:rPr>
          <w:w w:val="80"/>
        </w:rPr>
        <w:t>de</w:t>
      </w:r>
      <w:r>
        <w:rPr>
          <w:spacing w:val="-3"/>
        </w:rPr>
        <w:t> </w:t>
      </w:r>
      <w:r>
        <w:rPr>
          <w:w w:val="80"/>
        </w:rPr>
        <w:t>biciusuarios</w:t>
      </w:r>
      <w:r>
        <w:rPr>
          <w:spacing w:val="50"/>
        </w:rPr>
        <w:t> </w:t>
      </w:r>
      <w:r>
        <w:rPr>
          <w:w w:val="80"/>
        </w:rPr>
        <w:t>en</w:t>
      </w:r>
      <w:r>
        <w:rPr>
          <w:spacing w:val="-3"/>
        </w:rPr>
        <w:t> </w:t>
      </w:r>
      <w:r>
        <w:rPr>
          <w:w w:val="80"/>
        </w:rPr>
        <w:t>las</w:t>
      </w:r>
      <w:r>
        <w:rPr>
          <w:spacing w:val="-3"/>
        </w:rPr>
        <w:t> </w:t>
      </w:r>
      <w:r>
        <w:rPr>
          <w:w w:val="80"/>
        </w:rPr>
        <w:t>sedes</w:t>
      </w:r>
      <w:r>
        <w:rPr>
          <w:spacing w:val="-3"/>
        </w:rPr>
        <w:t> </w:t>
      </w:r>
      <w:r>
        <w:rPr>
          <w:w w:val="80"/>
        </w:rPr>
        <w:t>con</w:t>
      </w:r>
      <w:r>
        <w:rPr>
          <w:spacing w:val="-2"/>
        </w:rPr>
        <w:t> </w:t>
      </w:r>
      <w:r>
        <w:rPr>
          <w:w w:val="80"/>
        </w:rPr>
        <w:t>control</w:t>
      </w:r>
      <w:r>
        <w:rPr>
          <w:spacing w:val="-3"/>
        </w:rPr>
        <w:t> </w:t>
      </w:r>
      <w:r>
        <w:rPr>
          <w:w w:val="80"/>
        </w:rPr>
        <w:t>operacional.</w:t>
      </w:r>
      <w:r>
        <w:rPr>
          <w:spacing w:val="-3"/>
        </w:rPr>
        <w:t> </w:t>
      </w:r>
      <w:r>
        <w:rPr>
          <w:w w:val="80"/>
        </w:rPr>
        <w:t>Para</w:t>
      </w:r>
      <w:r>
        <w:rPr>
          <w:spacing w:val="-3"/>
        </w:rPr>
        <w:t> </w:t>
      </w:r>
      <w:r>
        <w:rPr>
          <w:w w:val="80"/>
        </w:rPr>
        <w:t>la</w:t>
      </w:r>
      <w:r>
        <w:rPr>
          <w:spacing w:val="-3"/>
        </w:rPr>
        <w:t> </w:t>
      </w:r>
      <w:r>
        <w:rPr>
          <w:w w:val="80"/>
        </w:rPr>
        <w:t>sede</w:t>
      </w:r>
      <w:r>
        <w:rPr>
          <w:spacing w:val="-3"/>
        </w:rPr>
        <w:t> </w:t>
      </w:r>
      <w:r>
        <w:rPr>
          <w:w w:val="80"/>
        </w:rPr>
        <w:t>del</w:t>
      </w:r>
      <w:r>
        <w:rPr>
          <w:spacing w:val="-3"/>
        </w:rPr>
        <w:t> </w:t>
      </w:r>
      <w:r>
        <w:rPr>
          <w:spacing w:val="-2"/>
          <w:w w:val="80"/>
        </w:rPr>
        <w:t>CAVRFFS</w:t>
      </w:r>
    </w:p>
    <w:p>
      <w:pPr>
        <w:pStyle w:val="BodyText"/>
        <w:spacing w:after="0"/>
        <w:jc w:val="both"/>
        <w:sectPr>
          <w:pgSz w:w="12240" w:h="15840"/>
          <w:pgMar w:header="1402" w:footer="0" w:top="3020" w:bottom="280" w:left="360" w:right="720"/>
        </w:sectPr>
      </w:pPr>
    </w:p>
    <w:p>
      <w:pPr>
        <w:pStyle w:val="BodyText"/>
      </w:pPr>
    </w:p>
    <w:p>
      <w:pPr>
        <w:pStyle w:val="BodyText"/>
        <w:spacing w:before="96"/>
      </w:pPr>
    </w:p>
    <w:p>
      <w:pPr>
        <w:pStyle w:val="BodyText"/>
        <w:ind w:left="1339"/>
      </w:pPr>
      <w:r>
        <w:rPr>
          <w:spacing w:val="-2"/>
          <w:w w:val="85"/>
        </w:rPr>
        <w:t>en los 2022 y 2023 se realizó un consumo promedio anual de agua 6.347 mts3 y 120.253kwh en energía y 964 kg de residuos </w:t>
      </w:r>
      <w:r>
        <w:rPr>
          <w:w w:val="90"/>
        </w:rPr>
        <w:t>peligrosos</w:t>
      </w:r>
      <w:r>
        <w:rPr>
          <w:spacing w:val="-9"/>
          <w:w w:val="90"/>
        </w:rPr>
        <w:t> </w:t>
      </w:r>
      <w:r>
        <w:rPr>
          <w:w w:val="90"/>
        </w:rPr>
        <w:t>hospitalarios.</w:t>
      </w:r>
    </w:p>
    <w:p>
      <w:pPr>
        <w:pStyle w:val="BodyText"/>
      </w:pPr>
    </w:p>
    <w:p>
      <w:pPr>
        <w:pStyle w:val="BodyText"/>
        <w:spacing w:before="6"/>
      </w:pPr>
    </w:p>
    <w:p>
      <w:pPr>
        <w:pStyle w:val="BodyText"/>
        <w:spacing w:before="1"/>
        <w:ind w:left="1339"/>
      </w:pPr>
      <w:r>
        <w:rPr>
          <w:w w:val="80"/>
          <w:u w:val="single"/>
        </w:rPr>
        <w:t>Control</w:t>
      </w:r>
      <w:r>
        <w:rPr>
          <w:spacing w:val="-5"/>
          <w:u w:val="single"/>
        </w:rPr>
        <w:t> </w:t>
      </w:r>
      <w:r>
        <w:rPr>
          <w:spacing w:val="-2"/>
          <w:w w:val="90"/>
          <w:u w:val="single"/>
        </w:rPr>
        <w:t>Interno</w:t>
      </w:r>
    </w:p>
    <w:p>
      <w:pPr>
        <w:pStyle w:val="BodyText"/>
        <w:spacing w:before="10"/>
      </w:pPr>
    </w:p>
    <w:p>
      <w:pPr>
        <w:pStyle w:val="BodyText"/>
        <w:ind w:left="1339" w:right="413"/>
        <w:jc w:val="both"/>
      </w:pPr>
      <w:r>
        <w:rPr>
          <w:w w:val="80"/>
        </w:rPr>
        <w:t>La Oficina de Control Interno, tercera línea de defensa de la política de control interno desarrolla sus funciones de acuerdo con el artículo 12 de la Ley 87 de 1993, a través de los cinco roles establecidos en el Decreto 648 de 2017, estos a su vez se materializan </w:t>
      </w:r>
      <w:r>
        <w:rPr>
          <w:w w:val="85"/>
        </w:rPr>
        <w:t>mediante</w:t>
      </w:r>
      <w:r>
        <w:rPr>
          <w:spacing w:val="-3"/>
          <w:w w:val="85"/>
        </w:rPr>
        <w:t> </w:t>
      </w:r>
      <w:r>
        <w:rPr>
          <w:w w:val="85"/>
        </w:rPr>
        <w:t>la</w:t>
      </w:r>
      <w:r>
        <w:rPr>
          <w:spacing w:val="-3"/>
          <w:w w:val="85"/>
        </w:rPr>
        <w:t> </w:t>
      </w:r>
      <w:r>
        <w:rPr>
          <w:w w:val="85"/>
        </w:rPr>
        <w:t>ejecución</w:t>
      </w:r>
      <w:r>
        <w:rPr>
          <w:spacing w:val="-3"/>
          <w:w w:val="85"/>
        </w:rPr>
        <w:t> </w:t>
      </w:r>
      <w:r>
        <w:rPr>
          <w:w w:val="85"/>
        </w:rPr>
        <w:t>del</w:t>
      </w:r>
      <w:r>
        <w:rPr>
          <w:spacing w:val="-3"/>
          <w:w w:val="85"/>
        </w:rPr>
        <w:t> </w:t>
      </w:r>
      <w:r>
        <w:rPr>
          <w:w w:val="85"/>
        </w:rPr>
        <w:t>Plan</w:t>
      </w:r>
      <w:r>
        <w:rPr>
          <w:spacing w:val="-3"/>
          <w:w w:val="85"/>
        </w:rPr>
        <w:t> </w:t>
      </w:r>
      <w:r>
        <w:rPr>
          <w:w w:val="85"/>
        </w:rPr>
        <w:t>Anual</w:t>
      </w:r>
      <w:r>
        <w:rPr>
          <w:spacing w:val="-3"/>
          <w:w w:val="85"/>
        </w:rPr>
        <w:t> </w:t>
      </w:r>
      <w:r>
        <w:rPr>
          <w:w w:val="85"/>
        </w:rPr>
        <w:t>de</w:t>
      </w:r>
      <w:r>
        <w:rPr>
          <w:spacing w:val="-3"/>
          <w:w w:val="85"/>
        </w:rPr>
        <w:t> </w:t>
      </w:r>
      <w:r>
        <w:rPr>
          <w:w w:val="85"/>
        </w:rPr>
        <w:t>Auditoría</w:t>
      </w:r>
      <w:r>
        <w:rPr>
          <w:spacing w:val="-3"/>
          <w:w w:val="85"/>
        </w:rPr>
        <w:t> </w:t>
      </w:r>
      <w:r>
        <w:rPr>
          <w:w w:val="85"/>
        </w:rPr>
        <w:t>de</w:t>
      </w:r>
      <w:r>
        <w:rPr>
          <w:spacing w:val="-3"/>
          <w:w w:val="85"/>
        </w:rPr>
        <w:t> </w:t>
      </w:r>
      <w:r>
        <w:rPr>
          <w:w w:val="85"/>
        </w:rPr>
        <w:t>la</w:t>
      </w:r>
      <w:r>
        <w:rPr>
          <w:spacing w:val="-3"/>
          <w:w w:val="85"/>
        </w:rPr>
        <w:t> </w:t>
      </w:r>
      <w:r>
        <w:rPr>
          <w:w w:val="85"/>
        </w:rPr>
        <w:t>SDA,</w:t>
      </w:r>
    </w:p>
    <w:p>
      <w:pPr>
        <w:pStyle w:val="BodyText"/>
        <w:spacing w:before="6"/>
      </w:pPr>
    </w:p>
    <w:p>
      <w:pPr>
        <w:pStyle w:val="BodyText"/>
        <w:spacing w:before="1"/>
        <w:ind w:left="1339" w:right="411"/>
        <w:jc w:val="both"/>
      </w:pPr>
      <w:r>
        <w:rPr>
          <w:w w:val="80"/>
        </w:rPr>
        <w:t>De acuerdo con la Ley 1499 de 2015, el Modelo Estándar de Control Interno -MECI fue actualizado en la dimensión siete (7) del Manual Operativo del Modelo Integrado de Planeación y Gestión - MIPG, constituyéndose como la base para la implementación y </w:t>
      </w:r>
      <w:r>
        <w:rPr>
          <w:w w:val="85"/>
        </w:rPr>
        <w:t>fortalecimiento del Sistema de Control Interno.</w:t>
      </w:r>
    </w:p>
    <w:p>
      <w:pPr>
        <w:pStyle w:val="BodyText"/>
        <w:spacing w:before="11"/>
      </w:pPr>
    </w:p>
    <w:p>
      <w:pPr>
        <w:pStyle w:val="BodyText"/>
        <w:ind w:left="1339" w:right="413"/>
        <w:jc w:val="both"/>
      </w:pPr>
      <w:r>
        <w:rPr>
          <w:spacing w:val="-2"/>
          <w:w w:val="85"/>
        </w:rPr>
        <w:t>La Oficina de Control Interno, como tercera línea de defensa prioriza, elaborará y ejecutará el Plan Anual de Auditoría que será </w:t>
      </w:r>
      <w:r>
        <w:rPr>
          <w:w w:val="85"/>
        </w:rPr>
        <w:t>desarrollado durante cada una de las vigencias. Este plan contiene las actividades suficientes y necesarias para evaluar la </w:t>
      </w:r>
      <w:r>
        <w:rPr>
          <w:w w:val="80"/>
        </w:rPr>
        <w:t>efectividad del sistema con un enfoque basado en riesgos, a través de la aplicación de los cinco roles, de acuerdo con la Guía de </w:t>
      </w:r>
      <w:r>
        <w:rPr>
          <w:w w:val="85"/>
        </w:rPr>
        <w:t>Auditoría</w:t>
      </w:r>
      <w:r>
        <w:rPr>
          <w:spacing w:val="-6"/>
          <w:w w:val="85"/>
        </w:rPr>
        <w:t> </w:t>
      </w:r>
      <w:r>
        <w:rPr>
          <w:w w:val="85"/>
        </w:rPr>
        <w:t>del</w:t>
      </w:r>
      <w:r>
        <w:rPr>
          <w:spacing w:val="-6"/>
          <w:w w:val="85"/>
        </w:rPr>
        <w:t> </w:t>
      </w:r>
      <w:r>
        <w:rPr>
          <w:w w:val="85"/>
        </w:rPr>
        <w:t>Departamento</w:t>
      </w:r>
      <w:r>
        <w:rPr>
          <w:spacing w:val="-5"/>
          <w:w w:val="85"/>
        </w:rPr>
        <w:t> </w:t>
      </w:r>
      <w:r>
        <w:rPr>
          <w:w w:val="85"/>
        </w:rPr>
        <w:t>Administrativo</w:t>
      </w:r>
      <w:r>
        <w:rPr>
          <w:spacing w:val="-6"/>
          <w:w w:val="85"/>
        </w:rPr>
        <w:t> </w:t>
      </w:r>
      <w:r>
        <w:rPr>
          <w:w w:val="85"/>
        </w:rPr>
        <w:t>de</w:t>
      </w:r>
      <w:r>
        <w:rPr>
          <w:spacing w:val="-5"/>
          <w:w w:val="85"/>
        </w:rPr>
        <w:t> </w:t>
      </w:r>
      <w:r>
        <w:rPr>
          <w:w w:val="85"/>
        </w:rPr>
        <w:t>la</w:t>
      </w:r>
      <w:r>
        <w:rPr>
          <w:spacing w:val="-6"/>
          <w:w w:val="85"/>
        </w:rPr>
        <w:t> </w:t>
      </w:r>
      <w:r>
        <w:rPr>
          <w:w w:val="85"/>
        </w:rPr>
        <w:t>Función</w:t>
      </w:r>
      <w:r>
        <w:rPr>
          <w:spacing w:val="-5"/>
          <w:w w:val="85"/>
        </w:rPr>
        <w:t> </w:t>
      </w:r>
      <w:r>
        <w:rPr>
          <w:w w:val="85"/>
        </w:rPr>
        <w:t>Pública.</w:t>
      </w:r>
      <w:r>
        <w:rPr>
          <w:spacing w:val="-6"/>
          <w:w w:val="85"/>
        </w:rPr>
        <w:t> </w:t>
      </w:r>
      <w:r>
        <w:rPr>
          <w:w w:val="85"/>
        </w:rPr>
        <w:t>En</w:t>
      </w:r>
      <w:r>
        <w:rPr>
          <w:spacing w:val="-5"/>
          <w:w w:val="85"/>
        </w:rPr>
        <w:t> </w:t>
      </w:r>
      <w:r>
        <w:rPr>
          <w:w w:val="85"/>
        </w:rPr>
        <w:t>los</w:t>
      </w:r>
      <w:r>
        <w:rPr>
          <w:spacing w:val="-6"/>
          <w:w w:val="85"/>
        </w:rPr>
        <w:t> </w:t>
      </w:r>
      <w:r>
        <w:rPr>
          <w:w w:val="85"/>
        </w:rPr>
        <w:t>últimos</w:t>
      </w:r>
      <w:r>
        <w:rPr>
          <w:spacing w:val="-6"/>
          <w:w w:val="85"/>
        </w:rPr>
        <w:t> </w:t>
      </w:r>
      <w:r>
        <w:rPr>
          <w:w w:val="85"/>
        </w:rPr>
        <w:t>4</w:t>
      </w:r>
      <w:r>
        <w:rPr>
          <w:spacing w:val="-5"/>
          <w:w w:val="85"/>
        </w:rPr>
        <w:t> </w:t>
      </w:r>
      <w:r>
        <w:rPr>
          <w:w w:val="85"/>
        </w:rPr>
        <w:t>años</w:t>
      </w:r>
      <w:r>
        <w:rPr>
          <w:spacing w:val="-6"/>
          <w:w w:val="85"/>
        </w:rPr>
        <w:t> </w:t>
      </w:r>
      <w:r>
        <w:rPr>
          <w:w w:val="85"/>
        </w:rPr>
        <w:t>la</w:t>
      </w:r>
      <w:r>
        <w:rPr>
          <w:spacing w:val="-5"/>
          <w:w w:val="85"/>
        </w:rPr>
        <w:t> </w:t>
      </w:r>
      <w:r>
        <w:rPr>
          <w:w w:val="85"/>
        </w:rPr>
        <w:t>Oficina</w:t>
      </w:r>
      <w:r>
        <w:rPr>
          <w:spacing w:val="-6"/>
          <w:w w:val="85"/>
        </w:rPr>
        <w:t> </w:t>
      </w:r>
      <w:r>
        <w:rPr>
          <w:w w:val="85"/>
        </w:rPr>
        <w:t>de</w:t>
      </w:r>
      <w:r>
        <w:rPr>
          <w:spacing w:val="-5"/>
          <w:w w:val="85"/>
        </w:rPr>
        <w:t> </w:t>
      </w:r>
      <w:r>
        <w:rPr>
          <w:w w:val="85"/>
        </w:rPr>
        <w:t>Control</w:t>
      </w:r>
      <w:r>
        <w:rPr>
          <w:spacing w:val="-6"/>
          <w:w w:val="85"/>
        </w:rPr>
        <w:t> </w:t>
      </w:r>
      <w:r>
        <w:rPr>
          <w:w w:val="85"/>
        </w:rPr>
        <w:t>Interno</w:t>
      </w:r>
      <w:r>
        <w:rPr>
          <w:spacing w:val="-6"/>
          <w:w w:val="85"/>
        </w:rPr>
        <w:t> </w:t>
      </w:r>
      <w:r>
        <w:rPr>
          <w:w w:val="85"/>
        </w:rPr>
        <w:t>a</w:t>
      </w:r>
      <w:r>
        <w:rPr>
          <w:spacing w:val="-5"/>
          <w:w w:val="85"/>
        </w:rPr>
        <w:t> </w:t>
      </w:r>
      <w:r>
        <w:rPr>
          <w:w w:val="85"/>
        </w:rPr>
        <w:t>logrado </w:t>
      </w:r>
      <w:r>
        <w:rPr>
          <w:w w:val="80"/>
        </w:rPr>
        <w:t>cumplir el 100 % del plan anual de auditorías, logrando contribuir al cumplimiento de los objetivos y metas institucionales a través</w:t>
      </w:r>
      <w:r>
        <w:rPr>
          <w:spacing w:val="40"/>
        </w:rPr>
        <w:t> </w:t>
      </w:r>
      <w:r>
        <w:rPr>
          <w:spacing w:val="-2"/>
          <w:w w:val="90"/>
        </w:rPr>
        <w:t>de las siguientes actividades:</w:t>
      </w:r>
    </w:p>
    <w:p>
      <w:pPr>
        <w:pStyle w:val="BodyText"/>
        <w:spacing w:before="7"/>
      </w:pPr>
    </w:p>
    <w:p>
      <w:pPr>
        <w:pStyle w:val="ListParagraph"/>
        <w:numPr>
          <w:ilvl w:val="0"/>
          <w:numId w:val="3"/>
        </w:numPr>
        <w:tabs>
          <w:tab w:pos="1456" w:val="left" w:leader="none"/>
        </w:tabs>
        <w:spacing w:line="240" w:lineRule="auto" w:before="1" w:after="0"/>
        <w:ind w:left="1456" w:right="0" w:hanging="117"/>
        <w:jc w:val="both"/>
        <w:rPr>
          <w:sz w:val="20"/>
        </w:rPr>
      </w:pPr>
      <w:r>
        <w:rPr>
          <w:w w:val="80"/>
          <w:sz w:val="20"/>
        </w:rPr>
        <w:t>Rol</w:t>
      </w:r>
      <w:r>
        <w:rPr>
          <w:spacing w:val="-7"/>
          <w:sz w:val="20"/>
        </w:rPr>
        <w:t> </w:t>
      </w:r>
      <w:r>
        <w:rPr>
          <w:w w:val="80"/>
          <w:sz w:val="20"/>
        </w:rPr>
        <w:t>de</w:t>
      </w:r>
      <w:r>
        <w:rPr>
          <w:spacing w:val="-6"/>
          <w:sz w:val="20"/>
        </w:rPr>
        <w:t> </w:t>
      </w:r>
      <w:r>
        <w:rPr>
          <w:w w:val="80"/>
          <w:sz w:val="20"/>
        </w:rPr>
        <w:t>Evaluación</w:t>
      </w:r>
      <w:r>
        <w:rPr>
          <w:spacing w:val="-6"/>
          <w:sz w:val="20"/>
        </w:rPr>
        <w:t> </w:t>
      </w:r>
      <w:r>
        <w:rPr>
          <w:w w:val="80"/>
          <w:sz w:val="20"/>
        </w:rPr>
        <w:t>y</w:t>
      </w:r>
      <w:r>
        <w:rPr>
          <w:spacing w:val="-6"/>
          <w:sz w:val="20"/>
        </w:rPr>
        <w:t> </w:t>
      </w:r>
      <w:r>
        <w:rPr>
          <w:spacing w:val="-2"/>
          <w:w w:val="80"/>
          <w:sz w:val="20"/>
        </w:rPr>
        <w:t>Seguimiento:</w:t>
      </w:r>
    </w:p>
    <w:p>
      <w:pPr>
        <w:pStyle w:val="BodyText"/>
        <w:spacing w:before="10"/>
      </w:pPr>
    </w:p>
    <w:p>
      <w:pPr>
        <w:pStyle w:val="BodyText"/>
        <w:ind w:left="1339" w:right="415"/>
        <w:jc w:val="both"/>
      </w:pPr>
      <w:r>
        <w:rPr>
          <w:w w:val="85"/>
        </w:rPr>
        <w:t>En este rol se adelantan las Auditorías Internas de Gestión priorizadas, Informes de Ley, Seguimientos a temas especiales, </w:t>
      </w:r>
      <w:r>
        <w:rPr>
          <w:spacing w:val="-2"/>
          <w:w w:val="85"/>
        </w:rPr>
        <w:t>Seguimiento a planes de mejoramiento por procesos y al suscrito ante entes externos de control.</w:t>
      </w:r>
    </w:p>
    <w:p>
      <w:pPr>
        <w:pStyle w:val="BodyText"/>
        <w:spacing w:before="6"/>
      </w:pPr>
    </w:p>
    <w:p>
      <w:pPr>
        <w:pStyle w:val="BodyText"/>
        <w:ind w:left="1339" w:right="413"/>
        <w:jc w:val="both"/>
      </w:pPr>
      <w:r>
        <w:rPr>
          <w:w w:val="80"/>
        </w:rPr>
        <w:t>Para el 2023 se lograron 7 auditorías internas, 3 evaluaciones de riesgos de gestión y corrupción, 3 seguimientos al cumplimiento</w:t>
      </w:r>
      <w:r>
        <w:rPr>
          <w:spacing w:val="40"/>
        </w:rPr>
        <w:t> </w:t>
      </w:r>
      <w:r>
        <w:rPr>
          <w:spacing w:val="-2"/>
          <w:w w:val="85"/>
        </w:rPr>
        <w:t>de planes de mejoramiento y 19 informes de Ley sobre exigencias normativas en la vigencia.</w:t>
      </w:r>
    </w:p>
    <w:p>
      <w:pPr>
        <w:pStyle w:val="BodyText"/>
        <w:spacing w:before="11"/>
      </w:pPr>
    </w:p>
    <w:p>
      <w:pPr>
        <w:pStyle w:val="ListParagraph"/>
        <w:numPr>
          <w:ilvl w:val="0"/>
          <w:numId w:val="3"/>
        </w:numPr>
        <w:tabs>
          <w:tab w:pos="1456" w:val="left" w:leader="none"/>
        </w:tabs>
        <w:spacing w:line="240" w:lineRule="auto" w:before="0" w:after="0"/>
        <w:ind w:left="1456" w:right="0" w:hanging="117"/>
        <w:jc w:val="both"/>
        <w:rPr>
          <w:sz w:val="20"/>
        </w:rPr>
      </w:pPr>
      <w:r>
        <w:rPr>
          <w:w w:val="80"/>
          <w:sz w:val="20"/>
        </w:rPr>
        <w:t>Rol</w:t>
      </w:r>
      <w:r>
        <w:rPr>
          <w:spacing w:val="-7"/>
          <w:sz w:val="20"/>
        </w:rPr>
        <w:t> </w:t>
      </w:r>
      <w:r>
        <w:rPr>
          <w:w w:val="80"/>
          <w:sz w:val="20"/>
        </w:rPr>
        <w:t>de</w:t>
      </w:r>
      <w:r>
        <w:rPr>
          <w:spacing w:val="-6"/>
          <w:sz w:val="20"/>
        </w:rPr>
        <w:t> </w:t>
      </w:r>
      <w:r>
        <w:rPr>
          <w:w w:val="80"/>
          <w:sz w:val="20"/>
        </w:rPr>
        <w:t>Evaluación</w:t>
      </w:r>
      <w:r>
        <w:rPr>
          <w:spacing w:val="-6"/>
          <w:sz w:val="20"/>
        </w:rPr>
        <w:t> </w:t>
      </w:r>
      <w:r>
        <w:rPr>
          <w:w w:val="80"/>
          <w:sz w:val="20"/>
        </w:rPr>
        <w:t>de</w:t>
      </w:r>
      <w:r>
        <w:rPr>
          <w:spacing w:val="-6"/>
          <w:sz w:val="20"/>
        </w:rPr>
        <w:t> </w:t>
      </w:r>
      <w:r>
        <w:rPr>
          <w:w w:val="80"/>
          <w:sz w:val="20"/>
        </w:rPr>
        <w:t>la</w:t>
      </w:r>
      <w:r>
        <w:rPr>
          <w:spacing w:val="-6"/>
          <w:sz w:val="20"/>
        </w:rPr>
        <w:t> </w:t>
      </w:r>
      <w:r>
        <w:rPr>
          <w:w w:val="80"/>
          <w:sz w:val="20"/>
        </w:rPr>
        <w:t>Gestión</w:t>
      </w:r>
      <w:r>
        <w:rPr>
          <w:spacing w:val="-7"/>
          <w:sz w:val="20"/>
        </w:rPr>
        <w:t> </w:t>
      </w:r>
      <w:r>
        <w:rPr>
          <w:w w:val="80"/>
          <w:sz w:val="20"/>
        </w:rPr>
        <w:t>del</w:t>
      </w:r>
      <w:r>
        <w:rPr>
          <w:spacing w:val="-6"/>
          <w:sz w:val="20"/>
        </w:rPr>
        <w:t> </w:t>
      </w:r>
      <w:r>
        <w:rPr>
          <w:spacing w:val="-2"/>
          <w:w w:val="80"/>
          <w:sz w:val="20"/>
        </w:rPr>
        <w:t>Riesgo</w:t>
      </w:r>
    </w:p>
    <w:p>
      <w:pPr>
        <w:pStyle w:val="BodyText"/>
        <w:spacing w:before="10"/>
      </w:pPr>
    </w:p>
    <w:p>
      <w:pPr>
        <w:pStyle w:val="BodyText"/>
        <w:ind w:left="1339" w:right="414"/>
        <w:jc w:val="both"/>
      </w:pPr>
      <w:r>
        <w:rPr>
          <w:w w:val="80"/>
        </w:rPr>
        <w:t>La</w:t>
      </w:r>
      <w:r>
        <w:rPr/>
        <w:t> </w:t>
      </w:r>
      <w:r>
        <w:rPr>
          <w:w w:val="80"/>
        </w:rPr>
        <w:t>Evaluación</w:t>
      </w:r>
      <w:r>
        <w:rPr/>
        <w:t> </w:t>
      </w:r>
      <w:r>
        <w:rPr>
          <w:w w:val="80"/>
        </w:rPr>
        <w:t>del</w:t>
      </w:r>
      <w:r>
        <w:rPr/>
        <w:t> </w:t>
      </w:r>
      <w:r>
        <w:rPr>
          <w:w w:val="80"/>
        </w:rPr>
        <w:t>sistema</w:t>
      </w:r>
      <w:r>
        <w:rPr/>
        <w:t> </w:t>
      </w:r>
      <w:r>
        <w:rPr>
          <w:w w:val="80"/>
        </w:rPr>
        <w:t>de</w:t>
      </w:r>
      <w:r>
        <w:rPr/>
        <w:t> </w:t>
      </w:r>
      <w:r>
        <w:rPr>
          <w:w w:val="80"/>
        </w:rPr>
        <w:t>administración</w:t>
      </w:r>
      <w:r>
        <w:rPr/>
        <w:t> </w:t>
      </w:r>
      <w:r>
        <w:rPr>
          <w:w w:val="80"/>
        </w:rPr>
        <w:t>de</w:t>
      </w:r>
      <w:r>
        <w:rPr/>
        <w:t> </w:t>
      </w:r>
      <w:r>
        <w:rPr>
          <w:w w:val="80"/>
        </w:rPr>
        <w:t>riesgos</w:t>
      </w:r>
      <w:r>
        <w:rPr/>
        <w:t> </w:t>
      </w:r>
      <w:r>
        <w:rPr>
          <w:w w:val="80"/>
        </w:rPr>
        <w:t>de</w:t>
      </w:r>
      <w:r>
        <w:rPr/>
        <w:t> </w:t>
      </w:r>
      <w:r>
        <w:rPr>
          <w:w w:val="80"/>
        </w:rPr>
        <w:t>la</w:t>
      </w:r>
      <w:r>
        <w:rPr/>
        <w:t> </w:t>
      </w:r>
      <w:r>
        <w:rPr>
          <w:w w:val="80"/>
        </w:rPr>
        <w:t>Entidad,</w:t>
      </w:r>
      <w:r>
        <w:rPr/>
        <w:t> </w:t>
      </w:r>
      <w:r>
        <w:rPr>
          <w:w w:val="80"/>
        </w:rPr>
        <w:t>que</w:t>
      </w:r>
      <w:r>
        <w:rPr/>
        <w:t> </w:t>
      </w:r>
      <w:r>
        <w:rPr>
          <w:w w:val="80"/>
        </w:rPr>
        <w:t>incluye</w:t>
      </w:r>
      <w:r>
        <w:rPr/>
        <w:t> </w:t>
      </w:r>
      <w:r>
        <w:rPr>
          <w:w w:val="80"/>
        </w:rPr>
        <w:t>la</w:t>
      </w:r>
      <w:r>
        <w:rPr/>
        <w:t> </w:t>
      </w:r>
      <w:r>
        <w:rPr>
          <w:w w:val="80"/>
        </w:rPr>
        <w:t>evaluación</w:t>
      </w:r>
      <w:r>
        <w:rPr/>
        <w:t> </w:t>
      </w:r>
      <w:r>
        <w:rPr>
          <w:w w:val="80"/>
        </w:rPr>
        <w:t>de</w:t>
      </w:r>
      <w:r>
        <w:rPr/>
        <w:t> </w:t>
      </w:r>
      <w:r>
        <w:rPr>
          <w:w w:val="80"/>
        </w:rPr>
        <w:t>la</w:t>
      </w:r>
      <w:r>
        <w:rPr/>
        <w:t> </w:t>
      </w:r>
      <w:r>
        <w:rPr>
          <w:w w:val="80"/>
        </w:rPr>
        <w:t>política</w:t>
      </w:r>
      <w:r>
        <w:rPr/>
        <w:t> </w:t>
      </w:r>
      <w:r>
        <w:rPr>
          <w:w w:val="80"/>
        </w:rPr>
        <w:t>de</w:t>
      </w:r>
      <w:r>
        <w:rPr/>
        <w:t> </w:t>
      </w:r>
      <w:r>
        <w:rPr>
          <w:w w:val="80"/>
        </w:rPr>
        <w:t>administración de riesgos adoptada, el contexto interno para identificar posibles nuevos riesgos, la efectividad de los controles para los riesgos </w:t>
      </w:r>
      <w:r>
        <w:rPr>
          <w:w w:val="85"/>
        </w:rPr>
        <w:t>identificados, entre otros aspectos. Implico para el 2023 asesorar y realizar acompañamiento en la aplicación de la guía de </w:t>
      </w:r>
      <w:r>
        <w:rPr>
          <w:w w:val="80"/>
        </w:rPr>
        <w:t>administración de riesgos y diseño de controles versión 4, se adelantó seguimientos a las acciones de Plan Anticorrupción y de Atención al Ciudadano (PAAC) - Componentes, Mapa de Riesgos y Reporte Aplicativo SUIT, que fueron publicados en la página </w:t>
      </w:r>
      <w:r>
        <w:rPr>
          <w:spacing w:val="-4"/>
          <w:w w:val="90"/>
        </w:rPr>
        <w:t>web.</w:t>
      </w:r>
    </w:p>
    <w:p>
      <w:pPr>
        <w:pStyle w:val="BodyText"/>
        <w:spacing w:before="3"/>
      </w:pPr>
    </w:p>
    <w:p>
      <w:pPr>
        <w:pStyle w:val="BodyText"/>
        <w:ind w:left="1339" w:right="413"/>
        <w:jc w:val="both"/>
      </w:pPr>
      <w:r>
        <w:rPr>
          <w:spacing w:val="-2"/>
          <w:w w:val="85"/>
        </w:rPr>
        <w:t>Se aportó a todos los procesos de la entidad con las observaciones y recomendaciones para mejorar el análisis, identificación, </w:t>
      </w:r>
      <w:r>
        <w:rPr>
          <w:w w:val="85"/>
        </w:rPr>
        <w:t>valoración, uso del aplicativo, la aplicación de la política de administración de riesgos, el fortalecimiento de los ejercicios de </w:t>
      </w:r>
      <w:r>
        <w:rPr>
          <w:spacing w:val="-2"/>
          <w:w w:val="90"/>
        </w:rPr>
        <w:t>autocontrol.</w:t>
      </w:r>
    </w:p>
    <w:p>
      <w:pPr>
        <w:pStyle w:val="BodyText"/>
        <w:spacing w:before="11"/>
      </w:pPr>
    </w:p>
    <w:p>
      <w:pPr>
        <w:pStyle w:val="ListParagraph"/>
        <w:numPr>
          <w:ilvl w:val="0"/>
          <w:numId w:val="3"/>
        </w:numPr>
        <w:tabs>
          <w:tab w:pos="1501" w:val="left" w:leader="none"/>
        </w:tabs>
        <w:spacing w:line="240" w:lineRule="auto" w:before="1" w:after="0"/>
        <w:ind w:left="1501" w:right="0" w:hanging="117"/>
        <w:jc w:val="both"/>
        <w:rPr>
          <w:sz w:val="20"/>
        </w:rPr>
      </w:pPr>
      <w:r>
        <w:rPr>
          <w:w w:val="80"/>
          <w:sz w:val="20"/>
        </w:rPr>
        <w:t>Rol</w:t>
      </w:r>
      <w:r>
        <w:rPr>
          <w:spacing w:val="-6"/>
          <w:sz w:val="20"/>
        </w:rPr>
        <w:t> </w:t>
      </w:r>
      <w:r>
        <w:rPr>
          <w:w w:val="80"/>
          <w:sz w:val="20"/>
        </w:rPr>
        <w:t>Enfoque</w:t>
      </w:r>
      <w:r>
        <w:rPr>
          <w:spacing w:val="-6"/>
          <w:sz w:val="20"/>
        </w:rPr>
        <w:t> </w:t>
      </w:r>
      <w:r>
        <w:rPr>
          <w:w w:val="80"/>
          <w:sz w:val="20"/>
        </w:rPr>
        <w:t>hacía</w:t>
      </w:r>
      <w:r>
        <w:rPr>
          <w:spacing w:val="-6"/>
          <w:sz w:val="20"/>
        </w:rPr>
        <w:t> </w:t>
      </w:r>
      <w:r>
        <w:rPr>
          <w:w w:val="80"/>
          <w:sz w:val="20"/>
        </w:rPr>
        <w:t>la</w:t>
      </w:r>
      <w:r>
        <w:rPr>
          <w:spacing w:val="-6"/>
          <w:sz w:val="20"/>
        </w:rPr>
        <w:t> </w:t>
      </w:r>
      <w:r>
        <w:rPr>
          <w:spacing w:val="-2"/>
          <w:w w:val="80"/>
          <w:sz w:val="20"/>
        </w:rPr>
        <w:t>prevención</w:t>
      </w:r>
    </w:p>
    <w:p>
      <w:pPr>
        <w:pStyle w:val="BodyText"/>
        <w:spacing w:before="12"/>
      </w:pPr>
    </w:p>
    <w:p>
      <w:pPr>
        <w:pStyle w:val="BodyText"/>
        <w:spacing w:line="237" w:lineRule="auto"/>
        <w:ind w:left="1339" w:right="414"/>
        <w:jc w:val="both"/>
      </w:pPr>
      <w:r>
        <w:rPr>
          <w:w w:val="80"/>
        </w:rPr>
        <w:t>Entendiéndose como todas las asesorías y acompañamientos de fomento de la cultura del control, que sirven para ayudar a que </w:t>
      </w:r>
      <w:r>
        <w:rPr>
          <w:spacing w:val="-2"/>
          <w:w w:val="85"/>
        </w:rPr>
        <w:t>cada uno de los servidores públicos actúen bajo el principio del autocontrol entendido como: “Capacidad que deben desarrollar </w:t>
      </w:r>
      <w:r>
        <w:rPr>
          <w:w w:val="80"/>
        </w:rPr>
        <w:t>todos y cada uno de los servidores públicos de la organización, independientemente de su nivel jerárquico, para evaluar y controlar</w:t>
      </w:r>
    </w:p>
    <w:p>
      <w:pPr>
        <w:pStyle w:val="BodyText"/>
        <w:spacing w:after="0" w:line="237" w:lineRule="auto"/>
        <w:jc w:val="both"/>
        <w:sectPr>
          <w:pgSz w:w="12240" w:h="15840"/>
          <w:pgMar w:header="1402" w:footer="0" w:top="3020" w:bottom="280" w:left="360" w:right="720"/>
        </w:sectPr>
      </w:pPr>
    </w:p>
    <w:p>
      <w:pPr>
        <w:pStyle w:val="BodyText"/>
      </w:pPr>
    </w:p>
    <w:p>
      <w:pPr>
        <w:pStyle w:val="BodyText"/>
        <w:spacing w:before="96"/>
      </w:pPr>
    </w:p>
    <w:p>
      <w:pPr>
        <w:pStyle w:val="BodyText"/>
        <w:ind w:left="1339" w:right="412"/>
        <w:jc w:val="both"/>
      </w:pPr>
      <w:r>
        <w:rPr>
          <w:w w:val="80"/>
        </w:rPr>
        <w:t>su trabajo, detectar desviaciones y efectuar correctivos de manera oportuna para el adecuado cumplimiento de los resultados que </w:t>
      </w:r>
      <w:r>
        <w:rPr>
          <w:w w:val="90"/>
        </w:rPr>
        <w:t>se</w:t>
      </w:r>
      <w:r>
        <w:rPr>
          <w:spacing w:val="-7"/>
          <w:w w:val="90"/>
        </w:rPr>
        <w:t> </w:t>
      </w:r>
      <w:r>
        <w:rPr>
          <w:w w:val="90"/>
        </w:rPr>
        <w:t>esperan</w:t>
      </w:r>
      <w:r>
        <w:rPr>
          <w:spacing w:val="-7"/>
          <w:w w:val="90"/>
        </w:rPr>
        <w:t> </w:t>
      </w:r>
      <w:r>
        <w:rPr>
          <w:w w:val="90"/>
        </w:rPr>
        <w:t>en</w:t>
      </w:r>
      <w:r>
        <w:rPr>
          <w:spacing w:val="-7"/>
          <w:w w:val="90"/>
        </w:rPr>
        <w:t> </w:t>
      </w:r>
      <w:r>
        <w:rPr>
          <w:w w:val="90"/>
        </w:rPr>
        <w:t>el</w:t>
      </w:r>
      <w:r>
        <w:rPr>
          <w:spacing w:val="-7"/>
          <w:w w:val="90"/>
        </w:rPr>
        <w:t> </w:t>
      </w:r>
      <w:r>
        <w:rPr>
          <w:w w:val="90"/>
        </w:rPr>
        <w:t>ejercicio</w:t>
      </w:r>
      <w:r>
        <w:rPr>
          <w:spacing w:val="-7"/>
          <w:w w:val="90"/>
        </w:rPr>
        <w:t> </w:t>
      </w:r>
      <w:r>
        <w:rPr>
          <w:w w:val="90"/>
        </w:rPr>
        <w:t>de</w:t>
      </w:r>
      <w:r>
        <w:rPr>
          <w:spacing w:val="-7"/>
          <w:w w:val="90"/>
        </w:rPr>
        <w:t> </w:t>
      </w:r>
      <w:r>
        <w:rPr>
          <w:w w:val="90"/>
        </w:rPr>
        <w:t>su</w:t>
      </w:r>
      <w:r>
        <w:rPr>
          <w:spacing w:val="-7"/>
          <w:w w:val="90"/>
        </w:rPr>
        <w:t> </w:t>
      </w:r>
      <w:r>
        <w:rPr>
          <w:w w:val="90"/>
        </w:rPr>
        <w:t>función,</w:t>
      </w:r>
      <w:r>
        <w:rPr>
          <w:spacing w:val="-7"/>
          <w:w w:val="90"/>
        </w:rPr>
        <w:t> </w:t>
      </w:r>
      <w:r>
        <w:rPr>
          <w:w w:val="90"/>
        </w:rPr>
        <w:t>de</w:t>
      </w:r>
      <w:r>
        <w:rPr>
          <w:spacing w:val="-7"/>
          <w:w w:val="90"/>
        </w:rPr>
        <w:t> </w:t>
      </w:r>
      <w:r>
        <w:rPr>
          <w:w w:val="90"/>
        </w:rPr>
        <w:t>tal</w:t>
      </w:r>
      <w:r>
        <w:rPr>
          <w:spacing w:val="-7"/>
          <w:w w:val="90"/>
        </w:rPr>
        <w:t> </w:t>
      </w:r>
      <w:r>
        <w:rPr>
          <w:w w:val="90"/>
        </w:rPr>
        <w:t>manera</w:t>
      </w:r>
      <w:r>
        <w:rPr>
          <w:spacing w:val="-7"/>
          <w:w w:val="90"/>
        </w:rPr>
        <w:t> </w:t>
      </w:r>
      <w:r>
        <w:rPr>
          <w:w w:val="90"/>
        </w:rPr>
        <w:t>que</w:t>
      </w:r>
      <w:r>
        <w:rPr>
          <w:spacing w:val="-7"/>
          <w:w w:val="90"/>
        </w:rPr>
        <w:t> </w:t>
      </w:r>
      <w:r>
        <w:rPr>
          <w:w w:val="90"/>
        </w:rPr>
        <w:t>la</w:t>
      </w:r>
      <w:r>
        <w:rPr>
          <w:spacing w:val="-7"/>
          <w:w w:val="90"/>
        </w:rPr>
        <w:t> </w:t>
      </w:r>
      <w:r>
        <w:rPr>
          <w:w w:val="90"/>
        </w:rPr>
        <w:t>ejecución</w:t>
      </w:r>
      <w:r>
        <w:rPr>
          <w:spacing w:val="-7"/>
          <w:w w:val="90"/>
        </w:rPr>
        <w:t> </w:t>
      </w:r>
      <w:r>
        <w:rPr>
          <w:w w:val="90"/>
        </w:rPr>
        <w:t>de</w:t>
      </w:r>
      <w:r>
        <w:rPr>
          <w:spacing w:val="-7"/>
          <w:w w:val="90"/>
        </w:rPr>
        <w:t> </w:t>
      </w:r>
      <w:r>
        <w:rPr>
          <w:w w:val="90"/>
        </w:rPr>
        <w:t>los</w:t>
      </w:r>
      <w:r>
        <w:rPr>
          <w:spacing w:val="-7"/>
          <w:w w:val="90"/>
        </w:rPr>
        <w:t> </w:t>
      </w:r>
      <w:r>
        <w:rPr>
          <w:w w:val="90"/>
        </w:rPr>
        <w:t>procesos,</w:t>
      </w:r>
      <w:r>
        <w:rPr>
          <w:spacing w:val="-7"/>
          <w:w w:val="90"/>
        </w:rPr>
        <w:t> </w:t>
      </w:r>
      <w:r>
        <w:rPr>
          <w:w w:val="90"/>
        </w:rPr>
        <w:t>actividades</w:t>
      </w:r>
      <w:r>
        <w:rPr>
          <w:spacing w:val="-7"/>
          <w:w w:val="90"/>
        </w:rPr>
        <w:t> </w:t>
      </w:r>
      <w:r>
        <w:rPr>
          <w:w w:val="90"/>
        </w:rPr>
        <w:t>y/o</w:t>
      </w:r>
      <w:r>
        <w:rPr>
          <w:spacing w:val="-7"/>
          <w:w w:val="90"/>
        </w:rPr>
        <w:t> </w:t>
      </w:r>
      <w:r>
        <w:rPr>
          <w:w w:val="90"/>
        </w:rPr>
        <w:t>tareas</w:t>
      </w:r>
      <w:r>
        <w:rPr>
          <w:spacing w:val="-7"/>
          <w:w w:val="90"/>
        </w:rPr>
        <w:t> </w:t>
      </w:r>
      <w:r>
        <w:rPr>
          <w:w w:val="90"/>
        </w:rPr>
        <w:t>bajo</w:t>
      </w:r>
      <w:r>
        <w:rPr>
          <w:spacing w:val="-7"/>
          <w:w w:val="90"/>
        </w:rPr>
        <w:t> </w:t>
      </w:r>
      <w:r>
        <w:rPr>
          <w:w w:val="90"/>
        </w:rPr>
        <w:t>su </w:t>
      </w:r>
      <w:r>
        <w:rPr>
          <w:w w:val="80"/>
        </w:rPr>
        <w:t>responsabilidad, se desarrollen con fundamento en los principios establecidos en la Constitución Política”, aplicando los valores adoptados en el Código de Integridad de la entidad. También incluyen, entre otras, capacitaciones en metodología para la gestión</w:t>
      </w:r>
      <w:r>
        <w:rPr>
          <w:spacing w:val="40"/>
        </w:rPr>
        <w:t> </w:t>
      </w:r>
      <w:r>
        <w:rPr>
          <w:w w:val="80"/>
        </w:rPr>
        <w:t>de riesgos y para el análisis de causas con miras a lograr identificar la causa raíz de los hallazgos identificados y generar acciones </w:t>
      </w:r>
      <w:r>
        <w:rPr>
          <w:w w:val="85"/>
        </w:rPr>
        <w:t>que la eliminen y que aporten a la mejora continua.</w:t>
      </w:r>
    </w:p>
    <w:p>
      <w:pPr>
        <w:pStyle w:val="BodyText"/>
        <w:spacing w:before="8"/>
      </w:pPr>
    </w:p>
    <w:p>
      <w:pPr>
        <w:pStyle w:val="BodyText"/>
        <w:ind w:left="1339"/>
        <w:jc w:val="both"/>
      </w:pPr>
      <w:r>
        <w:rPr>
          <w:w w:val="80"/>
        </w:rPr>
        <w:t>Para</w:t>
      </w:r>
      <w:r>
        <w:rPr>
          <w:spacing w:val="-5"/>
        </w:rPr>
        <w:t> </w:t>
      </w:r>
      <w:r>
        <w:rPr>
          <w:w w:val="80"/>
        </w:rPr>
        <w:t>el</w:t>
      </w:r>
      <w:r>
        <w:rPr>
          <w:spacing w:val="-5"/>
        </w:rPr>
        <w:t> </w:t>
      </w:r>
      <w:r>
        <w:rPr>
          <w:w w:val="80"/>
        </w:rPr>
        <w:t>2023</w:t>
      </w:r>
      <w:r>
        <w:rPr>
          <w:spacing w:val="-5"/>
        </w:rPr>
        <w:t> </w:t>
      </w:r>
      <w:r>
        <w:rPr>
          <w:w w:val="80"/>
        </w:rPr>
        <w:t>se</w:t>
      </w:r>
      <w:r>
        <w:rPr>
          <w:spacing w:val="-4"/>
        </w:rPr>
        <w:t> </w:t>
      </w:r>
      <w:r>
        <w:rPr>
          <w:w w:val="80"/>
        </w:rPr>
        <w:t>adelantaron</w:t>
      </w:r>
      <w:r>
        <w:rPr>
          <w:spacing w:val="-5"/>
        </w:rPr>
        <w:t> </w:t>
      </w:r>
      <w:r>
        <w:rPr>
          <w:w w:val="80"/>
        </w:rPr>
        <w:t>capacitaciones</w:t>
      </w:r>
      <w:r>
        <w:rPr>
          <w:spacing w:val="-5"/>
        </w:rPr>
        <w:t> </w:t>
      </w:r>
      <w:r>
        <w:rPr>
          <w:w w:val="80"/>
        </w:rPr>
        <w:t>en</w:t>
      </w:r>
      <w:r>
        <w:rPr>
          <w:spacing w:val="-4"/>
        </w:rPr>
        <w:t> </w:t>
      </w:r>
      <w:r>
        <w:rPr>
          <w:w w:val="80"/>
        </w:rPr>
        <w:t>temas</w:t>
      </w:r>
      <w:r>
        <w:rPr>
          <w:spacing w:val="-5"/>
        </w:rPr>
        <w:t> </w:t>
      </w:r>
      <w:r>
        <w:rPr>
          <w:spacing w:val="-4"/>
          <w:w w:val="80"/>
        </w:rPr>
        <w:t>como:</w:t>
      </w:r>
    </w:p>
    <w:p>
      <w:pPr>
        <w:pStyle w:val="BodyText"/>
        <w:spacing w:before="10"/>
      </w:pPr>
    </w:p>
    <w:p>
      <w:pPr>
        <w:pStyle w:val="BodyText"/>
        <w:ind w:left="1371"/>
        <w:jc w:val="both"/>
      </w:pPr>
      <w:r>
        <w:rPr>
          <w:w w:val="80"/>
        </w:rPr>
        <w:t>“Código</w:t>
      </w:r>
      <w:r>
        <w:rPr>
          <w:spacing w:val="-6"/>
        </w:rPr>
        <w:t> </w:t>
      </w:r>
      <w:r>
        <w:rPr>
          <w:w w:val="80"/>
        </w:rPr>
        <w:t>de</w:t>
      </w:r>
      <w:r>
        <w:rPr>
          <w:spacing w:val="-5"/>
        </w:rPr>
        <w:t> </w:t>
      </w:r>
      <w:r>
        <w:rPr>
          <w:spacing w:val="-2"/>
          <w:w w:val="80"/>
        </w:rPr>
        <w:t>Integridad”.</w:t>
      </w:r>
    </w:p>
    <w:p>
      <w:pPr>
        <w:pStyle w:val="BodyText"/>
        <w:spacing w:before="6"/>
      </w:pPr>
    </w:p>
    <w:p>
      <w:pPr>
        <w:pStyle w:val="BodyText"/>
        <w:ind w:left="1339" w:right="409"/>
        <w:jc w:val="both"/>
      </w:pPr>
      <w:r>
        <w:rPr>
          <w:w w:val="80"/>
        </w:rPr>
        <w:t>“Acciones y Operatividad del Esquema de líneas de Defensa”, Gestión de Riesgos y Enfoque Preventivo, Actualización normativa</w:t>
      </w:r>
      <w:r>
        <w:rPr>
          <w:spacing w:val="40"/>
        </w:rPr>
        <w:t> </w:t>
      </w:r>
      <w:r>
        <w:rPr>
          <w:spacing w:val="-2"/>
          <w:w w:val="85"/>
        </w:rPr>
        <w:t>en temas de Control Interno, "Formulación de Indicadores y su seguimiento", "Planes de Mejoramiento: Formulación, registro y </w:t>
      </w:r>
      <w:r>
        <w:rPr>
          <w:w w:val="80"/>
        </w:rPr>
        <w:t>cierre</w:t>
      </w:r>
      <w:r>
        <w:rPr/>
        <w:t> </w:t>
      </w:r>
      <w:r>
        <w:rPr>
          <w:w w:val="80"/>
        </w:rPr>
        <w:t>(Isolucion)",</w:t>
      </w:r>
      <w:r>
        <w:rPr/>
        <w:t> </w:t>
      </w:r>
      <w:r>
        <w:rPr>
          <w:w w:val="80"/>
        </w:rPr>
        <w:t>“Requerimientos</w:t>
      </w:r>
      <w:r>
        <w:rPr/>
        <w:t> </w:t>
      </w:r>
      <w:r>
        <w:rPr>
          <w:w w:val="80"/>
        </w:rPr>
        <w:t>de</w:t>
      </w:r>
      <w:r>
        <w:rPr/>
        <w:t> </w:t>
      </w:r>
      <w:r>
        <w:rPr>
          <w:w w:val="80"/>
        </w:rPr>
        <w:t>Auditorías</w:t>
      </w:r>
      <w:r>
        <w:rPr/>
        <w:t> </w:t>
      </w:r>
      <w:r>
        <w:rPr>
          <w:w w:val="80"/>
        </w:rPr>
        <w:t>Internas,</w:t>
      </w:r>
      <w:r>
        <w:rPr/>
        <w:t> </w:t>
      </w:r>
      <w:r>
        <w:rPr>
          <w:w w:val="80"/>
        </w:rPr>
        <w:t>mecanismos</w:t>
      </w:r>
      <w:r>
        <w:rPr/>
        <w:t> </w:t>
      </w:r>
      <w:r>
        <w:rPr>
          <w:w w:val="80"/>
        </w:rPr>
        <w:t>de</w:t>
      </w:r>
      <w:r>
        <w:rPr/>
        <w:t> </w:t>
      </w:r>
      <w:r>
        <w:rPr>
          <w:w w:val="80"/>
        </w:rPr>
        <w:t>Autocontrol</w:t>
      </w:r>
      <w:r>
        <w:rPr/>
        <w:t> </w:t>
      </w:r>
      <w:r>
        <w:rPr>
          <w:w w:val="80"/>
        </w:rPr>
        <w:t>y</w:t>
      </w:r>
      <w:r>
        <w:rPr/>
        <w:t> </w:t>
      </w:r>
      <w:r>
        <w:rPr>
          <w:w w:val="80"/>
        </w:rPr>
        <w:t>Autoevaluación”</w:t>
      </w:r>
      <w:r>
        <w:rPr/>
        <w:t> </w:t>
      </w:r>
      <w:r>
        <w:rPr>
          <w:w w:val="80"/>
        </w:rPr>
        <w:t>y</w:t>
      </w:r>
      <w:r>
        <w:rPr>
          <w:spacing w:val="40"/>
        </w:rPr>
        <w:t> </w:t>
      </w:r>
      <w:r>
        <w:rPr>
          <w:w w:val="80"/>
        </w:rPr>
        <w:t>“Respuesta</w:t>
      </w:r>
      <w:r>
        <w:rPr/>
        <w:t> </w:t>
      </w:r>
      <w:r>
        <w:rPr>
          <w:w w:val="80"/>
        </w:rPr>
        <w:t>a</w:t>
      </w:r>
      <w:r>
        <w:rPr/>
        <w:t> </w:t>
      </w:r>
      <w:r>
        <w:rPr>
          <w:w w:val="80"/>
        </w:rPr>
        <w:t>entes </w:t>
      </w:r>
      <w:r>
        <w:rPr>
          <w:w w:val="85"/>
        </w:rPr>
        <w:t>de Control, entidades públicas y auditorías”.</w:t>
      </w:r>
    </w:p>
    <w:p>
      <w:pPr>
        <w:pStyle w:val="BodyText"/>
        <w:spacing w:before="11"/>
      </w:pPr>
    </w:p>
    <w:p>
      <w:pPr>
        <w:pStyle w:val="ListParagraph"/>
        <w:numPr>
          <w:ilvl w:val="0"/>
          <w:numId w:val="3"/>
        </w:numPr>
        <w:tabs>
          <w:tab w:pos="1456" w:val="left" w:leader="none"/>
        </w:tabs>
        <w:spacing w:line="240" w:lineRule="auto" w:before="1" w:after="0"/>
        <w:ind w:left="1456" w:right="0" w:hanging="117"/>
        <w:jc w:val="both"/>
        <w:rPr>
          <w:sz w:val="20"/>
        </w:rPr>
      </w:pPr>
      <w:r>
        <w:rPr>
          <w:w w:val="80"/>
          <w:sz w:val="20"/>
        </w:rPr>
        <w:t>Rol</w:t>
      </w:r>
      <w:r>
        <w:rPr>
          <w:spacing w:val="-6"/>
          <w:sz w:val="20"/>
        </w:rPr>
        <w:t> </w:t>
      </w:r>
      <w:r>
        <w:rPr>
          <w:w w:val="80"/>
          <w:sz w:val="20"/>
        </w:rPr>
        <w:t>de</w:t>
      </w:r>
      <w:r>
        <w:rPr>
          <w:spacing w:val="-5"/>
          <w:sz w:val="20"/>
        </w:rPr>
        <w:t> </w:t>
      </w:r>
      <w:r>
        <w:rPr>
          <w:w w:val="80"/>
          <w:sz w:val="20"/>
        </w:rPr>
        <w:t>Liderazgo</w:t>
      </w:r>
      <w:r>
        <w:rPr>
          <w:spacing w:val="-5"/>
          <w:sz w:val="20"/>
        </w:rPr>
        <w:t> </w:t>
      </w:r>
      <w:r>
        <w:rPr>
          <w:spacing w:val="-2"/>
          <w:w w:val="80"/>
          <w:sz w:val="20"/>
        </w:rPr>
        <w:t>estratégico</w:t>
      </w:r>
    </w:p>
    <w:p>
      <w:pPr>
        <w:pStyle w:val="BodyText"/>
        <w:spacing w:before="5"/>
      </w:pPr>
    </w:p>
    <w:p>
      <w:pPr>
        <w:pStyle w:val="BodyText"/>
        <w:ind w:left="1339" w:right="413"/>
        <w:jc w:val="both"/>
      </w:pPr>
      <w:r>
        <w:rPr>
          <w:w w:val="85"/>
        </w:rPr>
        <w:t>Se</w:t>
      </w:r>
      <w:r>
        <w:rPr>
          <w:spacing w:val="-5"/>
          <w:w w:val="85"/>
        </w:rPr>
        <w:t> </w:t>
      </w:r>
      <w:r>
        <w:rPr>
          <w:w w:val="85"/>
        </w:rPr>
        <w:t>ejecuta</w:t>
      </w:r>
      <w:r>
        <w:rPr>
          <w:spacing w:val="-5"/>
          <w:w w:val="85"/>
        </w:rPr>
        <w:t> </w:t>
      </w:r>
      <w:r>
        <w:rPr>
          <w:w w:val="85"/>
        </w:rPr>
        <w:t>mediante</w:t>
      </w:r>
      <w:r>
        <w:rPr>
          <w:spacing w:val="-5"/>
          <w:w w:val="85"/>
        </w:rPr>
        <w:t> </w:t>
      </w:r>
      <w:r>
        <w:rPr>
          <w:w w:val="85"/>
        </w:rPr>
        <w:t>las</w:t>
      </w:r>
      <w:r>
        <w:rPr>
          <w:spacing w:val="-5"/>
          <w:w w:val="85"/>
        </w:rPr>
        <w:t> </w:t>
      </w:r>
      <w:r>
        <w:rPr>
          <w:w w:val="85"/>
        </w:rPr>
        <w:t>diferentes</w:t>
      </w:r>
      <w:r>
        <w:rPr>
          <w:spacing w:val="-5"/>
          <w:w w:val="85"/>
        </w:rPr>
        <w:t> </w:t>
      </w:r>
      <w:r>
        <w:rPr>
          <w:w w:val="85"/>
        </w:rPr>
        <w:t>sesiones</w:t>
      </w:r>
      <w:r>
        <w:rPr>
          <w:spacing w:val="-5"/>
          <w:w w:val="85"/>
        </w:rPr>
        <w:t> </w:t>
      </w:r>
      <w:r>
        <w:rPr>
          <w:w w:val="85"/>
        </w:rPr>
        <w:t>del</w:t>
      </w:r>
      <w:r>
        <w:rPr>
          <w:spacing w:val="-4"/>
          <w:w w:val="85"/>
        </w:rPr>
        <w:t> </w:t>
      </w:r>
      <w:r>
        <w:rPr>
          <w:w w:val="85"/>
        </w:rPr>
        <w:t>Comité</w:t>
      </w:r>
      <w:r>
        <w:rPr>
          <w:spacing w:val="-5"/>
          <w:w w:val="85"/>
        </w:rPr>
        <w:t> </w:t>
      </w:r>
      <w:r>
        <w:rPr>
          <w:w w:val="85"/>
        </w:rPr>
        <w:t>Institucional</w:t>
      </w:r>
      <w:r>
        <w:rPr>
          <w:spacing w:val="-4"/>
          <w:w w:val="85"/>
        </w:rPr>
        <w:t> </w:t>
      </w:r>
      <w:r>
        <w:rPr>
          <w:w w:val="85"/>
        </w:rPr>
        <w:t>de</w:t>
      </w:r>
      <w:r>
        <w:rPr>
          <w:spacing w:val="-5"/>
          <w:w w:val="85"/>
        </w:rPr>
        <w:t> </w:t>
      </w:r>
      <w:r>
        <w:rPr>
          <w:w w:val="85"/>
        </w:rPr>
        <w:t>Coordinación</w:t>
      </w:r>
      <w:r>
        <w:rPr>
          <w:spacing w:val="-5"/>
          <w:w w:val="85"/>
        </w:rPr>
        <w:t> </w:t>
      </w:r>
      <w:r>
        <w:rPr>
          <w:w w:val="85"/>
        </w:rPr>
        <w:t>de</w:t>
      </w:r>
      <w:r>
        <w:rPr>
          <w:spacing w:val="-5"/>
          <w:w w:val="85"/>
        </w:rPr>
        <w:t> </w:t>
      </w:r>
      <w:r>
        <w:rPr>
          <w:w w:val="85"/>
        </w:rPr>
        <w:t>Control</w:t>
      </w:r>
      <w:r>
        <w:rPr>
          <w:spacing w:val="-4"/>
          <w:w w:val="85"/>
        </w:rPr>
        <w:t> </w:t>
      </w:r>
      <w:r>
        <w:rPr>
          <w:w w:val="85"/>
        </w:rPr>
        <w:t>Interno</w:t>
      </w:r>
      <w:r>
        <w:rPr>
          <w:spacing w:val="-5"/>
          <w:w w:val="85"/>
        </w:rPr>
        <w:t> </w:t>
      </w:r>
      <w:r>
        <w:rPr>
          <w:w w:val="85"/>
        </w:rPr>
        <w:t>–CICCI</w:t>
      </w:r>
      <w:r>
        <w:rPr>
          <w:spacing w:val="-4"/>
          <w:w w:val="85"/>
        </w:rPr>
        <w:t> </w:t>
      </w:r>
      <w:r>
        <w:rPr>
          <w:w w:val="85"/>
        </w:rPr>
        <w:t>en</w:t>
      </w:r>
      <w:r>
        <w:rPr>
          <w:spacing w:val="-5"/>
          <w:w w:val="85"/>
        </w:rPr>
        <w:t> </w:t>
      </w:r>
      <w:r>
        <w:rPr>
          <w:w w:val="85"/>
        </w:rPr>
        <w:t>las</w:t>
      </w:r>
      <w:r>
        <w:rPr>
          <w:spacing w:val="-5"/>
          <w:w w:val="85"/>
        </w:rPr>
        <w:t> </w:t>
      </w:r>
      <w:r>
        <w:rPr>
          <w:w w:val="85"/>
        </w:rPr>
        <w:t>que</w:t>
      </w:r>
      <w:r>
        <w:rPr>
          <w:spacing w:val="-5"/>
          <w:w w:val="85"/>
        </w:rPr>
        <w:t> </w:t>
      </w:r>
      <w:r>
        <w:rPr>
          <w:w w:val="85"/>
        </w:rPr>
        <w:t>la </w:t>
      </w:r>
      <w:r>
        <w:rPr>
          <w:spacing w:val="-2"/>
          <w:w w:val="85"/>
        </w:rPr>
        <w:t>Oficina de Control Interno presentó los avances en el cumplimiento del Plan Anual de Auditoría y las recomendaciones para el </w:t>
      </w:r>
      <w:r>
        <w:rPr>
          <w:w w:val="80"/>
        </w:rPr>
        <w:t>fortalecimiento del Sistema y éste adoptará las decisiones que le permitan a la entidad mejorar y asegurar el cumplimiento de los </w:t>
      </w:r>
      <w:r>
        <w:rPr>
          <w:w w:val="90"/>
        </w:rPr>
        <w:t>objetivos y metas.</w:t>
      </w:r>
    </w:p>
    <w:p>
      <w:pPr>
        <w:pStyle w:val="BodyText"/>
        <w:spacing w:before="12"/>
      </w:pPr>
    </w:p>
    <w:p>
      <w:pPr>
        <w:pStyle w:val="BodyText"/>
        <w:ind w:left="1339" w:right="409"/>
        <w:jc w:val="both"/>
      </w:pPr>
      <w:r>
        <w:rPr>
          <w:w w:val="80"/>
        </w:rPr>
        <w:t>De</w:t>
      </w:r>
      <w:r>
        <w:rPr>
          <w:spacing w:val="-1"/>
        </w:rPr>
        <w:t> </w:t>
      </w:r>
      <w:r>
        <w:rPr>
          <w:w w:val="80"/>
        </w:rPr>
        <w:t>acuerdo</w:t>
      </w:r>
      <w:r>
        <w:rPr>
          <w:spacing w:val="-1"/>
        </w:rPr>
        <w:t> </w:t>
      </w:r>
      <w:r>
        <w:rPr>
          <w:w w:val="80"/>
        </w:rPr>
        <w:t>con</w:t>
      </w:r>
      <w:r>
        <w:rPr>
          <w:spacing w:val="-1"/>
        </w:rPr>
        <w:t> </w:t>
      </w:r>
      <w:r>
        <w:rPr>
          <w:w w:val="80"/>
        </w:rPr>
        <w:t>la</w:t>
      </w:r>
      <w:r>
        <w:rPr>
          <w:spacing w:val="40"/>
        </w:rPr>
        <w:t> </w:t>
      </w:r>
      <w:r>
        <w:rPr>
          <w:w w:val="80"/>
        </w:rPr>
        <w:t>Resolución</w:t>
      </w:r>
      <w:r>
        <w:rPr>
          <w:spacing w:val="-1"/>
        </w:rPr>
        <w:t> </w:t>
      </w:r>
      <w:r>
        <w:rPr>
          <w:w w:val="80"/>
        </w:rPr>
        <w:t>SDA</w:t>
      </w:r>
      <w:r>
        <w:rPr>
          <w:spacing w:val="-1"/>
        </w:rPr>
        <w:t> </w:t>
      </w:r>
      <w:r>
        <w:rPr>
          <w:w w:val="80"/>
        </w:rPr>
        <w:t>2735</w:t>
      </w:r>
      <w:r>
        <w:rPr>
          <w:spacing w:val="-1"/>
        </w:rPr>
        <w:t> </w:t>
      </w:r>
      <w:r>
        <w:rPr>
          <w:w w:val="80"/>
        </w:rPr>
        <w:t>del</w:t>
      </w:r>
      <w:r>
        <w:rPr/>
        <w:t> </w:t>
      </w:r>
      <w:r>
        <w:rPr>
          <w:w w:val="80"/>
        </w:rPr>
        <w:t>15-dic-2020,</w:t>
      </w:r>
      <w:r>
        <w:rPr/>
        <w:t> </w:t>
      </w:r>
      <w:r>
        <w:rPr>
          <w:w w:val="80"/>
        </w:rPr>
        <w:t>y</w:t>
      </w:r>
      <w:r>
        <w:rPr/>
        <w:t> </w:t>
      </w:r>
      <w:r>
        <w:rPr>
          <w:w w:val="80"/>
        </w:rPr>
        <w:t>lo</w:t>
      </w:r>
      <w:r>
        <w:rPr>
          <w:spacing w:val="-1"/>
        </w:rPr>
        <w:t> </w:t>
      </w:r>
      <w:r>
        <w:rPr>
          <w:w w:val="80"/>
        </w:rPr>
        <w:t>programado</w:t>
      </w:r>
      <w:r>
        <w:rPr>
          <w:spacing w:val="-1"/>
        </w:rPr>
        <w:t> </w:t>
      </w:r>
      <w:r>
        <w:rPr>
          <w:w w:val="80"/>
        </w:rPr>
        <w:t>en</w:t>
      </w:r>
      <w:r>
        <w:rPr>
          <w:spacing w:val="-1"/>
        </w:rPr>
        <w:t> </w:t>
      </w:r>
      <w:r>
        <w:rPr>
          <w:w w:val="80"/>
        </w:rPr>
        <w:t>el</w:t>
      </w:r>
      <w:r>
        <w:rPr/>
        <w:t> </w:t>
      </w:r>
      <w:r>
        <w:rPr>
          <w:w w:val="80"/>
        </w:rPr>
        <w:t>Plan</w:t>
      </w:r>
      <w:r>
        <w:rPr>
          <w:spacing w:val="-1"/>
        </w:rPr>
        <w:t> </w:t>
      </w:r>
      <w:r>
        <w:rPr>
          <w:w w:val="80"/>
        </w:rPr>
        <w:t>Anual</w:t>
      </w:r>
      <w:r>
        <w:rPr/>
        <w:t> </w:t>
      </w:r>
      <w:r>
        <w:rPr>
          <w:w w:val="80"/>
        </w:rPr>
        <w:t>de</w:t>
      </w:r>
      <w:r>
        <w:rPr>
          <w:spacing w:val="-1"/>
        </w:rPr>
        <w:t> </w:t>
      </w:r>
      <w:r>
        <w:rPr>
          <w:w w:val="80"/>
        </w:rPr>
        <w:t>Auditoría</w:t>
      </w:r>
      <w:r>
        <w:rPr>
          <w:spacing w:val="-1"/>
        </w:rPr>
        <w:t> </w:t>
      </w:r>
      <w:r>
        <w:rPr>
          <w:w w:val="80"/>
        </w:rPr>
        <w:t>de</w:t>
      </w:r>
      <w:r>
        <w:rPr>
          <w:spacing w:val="-1"/>
        </w:rPr>
        <w:t> </w:t>
      </w:r>
      <w:r>
        <w:rPr>
          <w:w w:val="80"/>
        </w:rPr>
        <w:t>la</w:t>
      </w:r>
      <w:r>
        <w:rPr>
          <w:spacing w:val="-1"/>
        </w:rPr>
        <w:t> </w:t>
      </w:r>
      <w:r>
        <w:rPr>
          <w:w w:val="80"/>
        </w:rPr>
        <w:t>SDA</w:t>
      </w:r>
      <w:r>
        <w:rPr>
          <w:spacing w:val="-1"/>
        </w:rPr>
        <w:t> </w:t>
      </w:r>
      <w:r>
        <w:rPr>
          <w:w w:val="80"/>
        </w:rPr>
        <w:t>aprobado</w:t>
      </w:r>
      <w:r>
        <w:rPr>
          <w:spacing w:val="-1"/>
        </w:rPr>
        <w:t> </w:t>
      </w:r>
      <w:r>
        <w:rPr>
          <w:w w:val="80"/>
        </w:rPr>
        <w:t>el </w:t>
      </w:r>
      <w:r>
        <w:rPr>
          <w:spacing w:val="-2"/>
          <w:w w:val="85"/>
        </w:rPr>
        <w:t>25 de enero de 2023, durante el año 2023 se realizaron 6 reuniones de Comité Institucional de Coordinación de Control Interno </w:t>
      </w:r>
      <w:r>
        <w:rPr>
          <w:w w:val="80"/>
        </w:rPr>
        <w:t>(CICCI) en las que se presentaron los avances en la ejecución del Plan Anual de Auditorías, monitoreos y Seguimientos a Planes Institucionales, ejecución de trabajos de cumplimiento normativo y Monitoreo a los Planes de Mejoramiento Institucionales y a los </w:t>
      </w:r>
      <w:r>
        <w:rPr>
          <w:w w:val="85"/>
        </w:rPr>
        <w:t>procesos,</w:t>
      </w:r>
      <w:r>
        <w:rPr>
          <w:spacing w:val="-6"/>
          <w:w w:val="85"/>
        </w:rPr>
        <w:t> </w:t>
      </w:r>
      <w:r>
        <w:rPr>
          <w:w w:val="85"/>
        </w:rPr>
        <w:t>en</w:t>
      </w:r>
      <w:r>
        <w:rPr>
          <w:spacing w:val="-6"/>
          <w:w w:val="85"/>
        </w:rPr>
        <w:t> </w:t>
      </w:r>
      <w:r>
        <w:rPr>
          <w:w w:val="85"/>
        </w:rPr>
        <w:t>los</w:t>
      </w:r>
      <w:r>
        <w:rPr>
          <w:spacing w:val="-5"/>
          <w:w w:val="85"/>
        </w:rPr>
        <w:t> </w:t>
      </w:r>
      <w:r>
        <w:rPr>
          <w:w w:val="85"/>
        </w:rPr>
        <w:t>meses</w:t>
      </w:r>
      <w:r>
        <w:rPr>
          <w:spacing w:val="-6"/>
          <w:w w:val="85"/>
        </w:rPr>
        <w:t> </w:t>
      </w:r>
      <w:r>
        <w:rPr>
          <w:w w:val="85"/>
        </w:rPr>
        <w:t>de</w:t>
      </w:r>
      <w:r>
        <w:rPr>
          <w:spacing w:val="-5"/>
          <w:w w:val="85"/>
        </w:rPr>
        <w:t> </w:t>
      </w:r>
      <w:r>
        <w:rPr>
          <w:w w:val="85"/>
        </w:rPr>
        <w:t>enero,</w:t>
      </w:r>
      <w:r>
        <w:rPr>
          <w:spacing w:val="-6"/>
          <w:w w:val="85"/>
        </w:rPr>
        <w:t> </w:t>
      </w:r>
      <w:r>
        <w:rPr>
          <w:w w:val="85"/>
        </w:rPr>
        <w:t>marzo,</w:t>
      </w:r>
      <w:r>
        <w:rPr>
          <w:spacing w:val="-5"/>
          <w:w w:val="85"/>
        </w:rPr>
        <w:t> </w:t>
      </w:r>
      <w:r>
        <w:rPr>
          <w:w w:val="85"/>
        </w:rPr>
        <w:t>mayo,</w:t>
      </w:r>
      <w:r>
        <w:rPr>
          <w:spacing w:val="-6"/>
          <w:w w:val="85"/>
        </w:rPr>
        <w:t> </w:t>
      </w:r>
      <w:r>
        <w:rPr>
          <w:w w:val="85"/>
        </w:rPr>
        <w:t>julio,</w:t>
      </w:r>
      <w:r>
        <w:rPr>
          <w:spacing w:val="-5"/>
          <w:w w:val="85"/>
        </w:rPr>
        <w:t> </w:t>
      </w:r>
      <w:r>
        <w:rPr>
          <w:w w:val="85"/>
        </w:rPr>
        <w:t>agosto</w:t>
      </w:r>
      <w:r>
        <w:rPr>
          <w:spacing w:val="-6"/>
          <w:w w:val="85"/>
        </w:rPr>
        <w:t> </w:t>
      </w:r>
      <w:r>
        <w:rPr>
          <w:w w:val="85"/>
        </w:rPr>
        <w:t>y</w:t>
      </w:r>
      <w:r>
        <w:rPr>
          <w:spacing w:val="-6"/>
          <w:w w:val="85"/>
        </w:rPr>
        <w:t> </w:t>
      </w:r>
      <w:r>
        <w:rPr>
          <w:w w:val="85"/>
        </w:rPr>
        <w:t>noviembre.</w:t>
      </w:r>
    </w:p>
    <w:p>
      <w:pPr>
        <w:pStyle w:val="BodyText"/>
        <w:spacing w:before="7"/>
      </w:pPr>
    </w:p>
    <w:p>
      <w:pPr>
        <w:pStyle w:val="ListParagraph"/>
        <w:numPr>
          <w:ilvl w:val="0"/>
          <w:numId w:val="3"/>
        </w:numPr>
        <w:tabs>
          <w:tab w:pos="1456" w:val="left" w:leader="none"/>
        </w:tabs>
        <w:spacing w:line="240" w:lineRule="auto" w:before="0" w:after="0"/>
        <w:ind w:left="1456" w:right="0" w:hanging="117"/>
        <w:jc w:val="both"/>
        <w:rPr>
          <w:sz w:val="20"/>
        </w:rPr>
      </w:pPr>
      <w:r>
        <w:rPr>
          <w:w w:val="80"/>
          <w:sz w:val="20"/>
        </w:rPr>
        <w:t>Rol</w:t>
      </w:r>
      <w:r>
        <w:rPr>
          <w:spacing w:val="-6"/>
          <w:sz w:val="20"/>
        </w:rPr>
        <w:t> </w:t>
      </w:r>
      <w:r>
        <w:rPr>
          <w:w w:val="80"/>
          <w:sz w:val="20"/>
        </w:rPr>
        <w:t>de</w:t>
      </w:r>
      <w:r>
        <w:rPr>
          <w:spacing w:val="-5"/>
          <w:sz w:val="20"/>
        </w:rPr>
        <w:t> </w:t>
      </w:r>
      <w:r>
        <w:rPr>
          <w:w w:val="80"/>
          <w:sz w:val="20"/>
        </w:rPr>
        <w:t>Relación</w:t>
      </w:r>
      <w:r>
        <w:rPr>
          <w:spacing w:val="-6"/>
          <w:sz w:val="20"/>
        </w:rPr>
        <w:t> </w:t>
      </w:r>
      <w:r>
        <w:rPr>
          <w:w w:val="80"/>
          <w:sz w:val="20"/>
        </w:rPr>
        <w:t>con</w:t>
      </w:r>
      <w:r>
        <w:rPr>
          <w:spacing w:val="-5"/>
          <w:sz w:val="20"/>
        </w:rPr>
        <w:t> </w:t>
      </w:r>
      <w:r>
        <w:rPr>
          <w:w w:val="80"/>
          <w:sz w:val="20"/>
        </w:rPr>
        <w:t>Entes</w:t>
      </w:r>
      <w:r>
        <w:rPr>
          <w:spacing w:val="-6"/>
          <w:sz w:val="20"/>
        </w:rPr>
        <w:t> </w:t>
      </w:r>
      <w:r>
        <w:rPr>
          <w:w w:val="80"/>
          <w:sz w:val="20"/>
        </w:rPr>
        <w:t>externos</w:t>
      </w:r>
      <w:r>
        <w:rPr>
          <w:spacing w:val="-6"/>
          <w:sz w:val="20"/>
        </w:rPr>
        <w:t> </w:t>
      </w:r>
      <w:r>
        <w:rPr>
          <w:w w:val="80"/>
          <w:sz w:val="20"/>
        </w:rPr>
        <w:t>de</w:t>
      </w:r>
      <w:r>
        <w:rPr>
          <w:spacing w:val="-5"/>
          <w:sz w:val="20"/>
        </w:rPr>
        <w:t> </w:t>
      </w:r>
      <w:r>
        <w:rPr>
          <w:spacing w:val="-2"/>
          <w:w w:val="80"/>
          <w:sz w:val="20"/>
        </w:rPr>
        <w:t>Control</w:t>
      </w:r>
    </w:p>
    <w:p>
      <w:pPr>
        <w:pStyle w:val="BodyText"/>
        <w:spacing w:before="6"/>
      </w:pPr>
    </w:p>
    <w:p>
      <w:pPr>
        <w:pStyle w:val="BodyText"/>
        <w:ind w:left="1339" w:right="413"/>
        <w:jc w:val="both"/>
      </w:pPr>
      <w:r>
        <w:rPr>
          <w:w w:val="80"/>
        </w:rPr>
        <w:t>Bajo este rol se adelantan todas actividades de apoyo en la relación con los entes externos de control en el marco de las auditorías de que sea objeto la entidad, así como en el seguimiento y verificación de que las respuestas a entes externos de control se den</w:t>
      </w:r>
      <w:r>
        <w:rPr/>
        <w:t> </w:t>
      </w:r>
      <w:r>
        <w:rPr>
          <w:w w:val="85"/>
        </w:rPr>
        <w:t>con</w:t>
      </w:r>
      <w:r>
        <w:rPr>
          <w:spacing w:val="-2"/>
          <w:w w:val="85"/>
        </w:rPr>
        <w:t> </w:t>
      </w:r>
      <w:r>
        <w:rPr>
          <w:w w:val="85"/>
        </w:rPr>
        <w:t>criterios</w:t>
      </w:r>
      <w:r>
        <w:rPr>
          <w:spacing w:val="-2"/>
          <w:w w:val="85"/>
        </w:rPr>
        <w:t> </w:t>
      </w:r>
      <w:r>
        <w:rPr>
          <w:w w:val="85"/>
        </w:rPr>
        <w:t>de</w:t>
      </w:r>
      <w:r>
        <w:rPr>
          <w:spacing w:val="-2"/>
          <w:w w:val="85"/>
        </w:rPr>
        <w:t> </w:t>
      </w:r>
      <w:r>
        <w:rPr>
          <w:w w:val="85"/>
        </w:rPr>
        <w:t>oportunidad,</w:t>
      </w:r>
      <w:r>
        <w:rPr>
          <w:spacing w:val="-2"/>
          <w:w w:val="85"/>
        </w:rPr>
        <w:t> </w:t>
      </w:r>
      <w:r>
        <w:rPr>
          <w:w w:val="85"/>
        </w:rPr>
        <w:t>pertinencia</w:t>
      </w:r>
      <w:r>
        <w:rPr>
          <w:spacing w:val="-2"/>
          <w:w w:val="85"/>
        </w:rPr>
        <w:t> </w:t>
      </w:r>
      <w:r>
        <w:rPr>
          <w:w w:val="85"/>
        </w:rPr>
        <w:t>e</w:t>
      </w:r>
      <w:r>
        <w:rPr>
          <w:spacing w:val="-2"/>
          <w:w w:val="85"/>
        </w:rPr>
        <w:t> </w:t>
      </w:r>
      <w:r>
        <w:rPr>
          <w:w w:val="85"/>
        </w:rPr>
        <w:t>integralidad.</w:t>
      </w:r>
    </w:p>
    <w:p>
      <w:pPr>
        <w:pStyle w:val="BodyText"/>
        <w:spacing w:before="11"/>
      </w:pPr>
    </w:p>
    <w:p>
      <w:pPr>
        <w:pStyle w:val="BodyText"/>
        <w:ind w:left="1339"/>
        <w:jc w:val="both"/>
      </w:pPr>
      <w:r>
        <w:rPr>
          <w:w w:val="80"/>
          <w:u w:val="single"/>
        </w:rPr>
        <w:t>Control</w:t>
      </w:r>
      <w:r>
        <w:rPr>
          <w:spacing w:val="-5"/>
          <w:u w:val="single"/>
        </w:rPr>
        <w:t> </w:t>
      </w:r>
      <w:r>
        <w:rPr>
          <w:w w:val="80"/>
          <w:u w:val="single"/>
        </w:rPr>
        <w:t>interno</w:t>
      </w:r>
      <w:r>
        <w:rPr>
          <w:spacing w:val="-4"/>
          <w:u w:val="single"/>
        </w:rPr>
        <w:t> </w:t>
      </w:r>
      <w:r>
        <w:rPr>
          <w:spacing w:val="-2"/>
          <w:w w:val="80"/>
          <w:u w:val="single"/>
        </w:rPr>
        <w:t>Disciplinario</w:t>
      </w:r>
    </w:p>
    <w:p>
      <w:pPr>
        <w:pStyle w:val="BodyText"/>
        <w:spacing w:before="12"/>
      </w:pPr>
    </w:p>
    <w:p>
      <w:pPr>
        <w:pStyle w:val="BodyText"/>
        <w:spacing w:line="237" w:lineRule="auto" w:before="1"/>
        <w:ind w:left="1339" w:right="413"/>
        <w:jc w:val="both"/>
      </w:pPr>
      <w:r>
        <w:rPr>
          <w:w w:val="80"/>
        </w:rPr>
        <w:t>La Oficina de Control Disciplinario Interno se creó mediante decreto 451 de 2021 del 11 de noviembre el empleo denominado Jefe de Oficina de Control Disciplinario Interno de la planta global de la Secretaría Distrital de Ambiente. Igualmente mediante Decreto 450 de 11 de noviembre de 2021, se modificó la estructura organizacional de la Secretaría Distrital de Ambiente y separando las </w:t>
      </w:r>
      <w:r>
        <w:rPr>
          <w:spacing w:val="-2"/>
          <w:w w:val="85"/>
        </w:rPr>
        <w:t>funciones de la Subsecretaria General y las de la Oficina de Control Disciplinario quedando las funciones de esta oficina así:</w:t>
      </w:r>
    </w:p>
    <w:p>
      <w:pPr>
        <w:pStyle w:val="BodyText"/>
        <w:spacing w:before="14"/>
      </w:pPr>
    </w:p>
    <w:p>
      <w:pPr>
        <w:pStyle w:val="BodyText"/>
        <w:ind w:left="2059"/>
      </w:pPr>
      <w:r>
        <w:rPr>
          <w:w w:val="85"/>
        </w:rPr>
        <w:t>Artículo</w:t>
      </w:r>
      <w:r>
        <w:rPr>
          <w:spacing w:val="-2"/>
          <w:w w:val="85"/>
        </w:rPr>
        <w:t> </w:t>
      </w:r>
      <w:r>
        <w:rPr>
          <w:w w:val="85"/>
        </w:rPr>
        <w:t>9A.</w:t>
      </w:r>
      <w:r>
        <w:rPr>
          <w:spacing w:val="-2"/>
          <w:w w:val="85"/>
        </w:rPr>
        <w:t> </w:t>
      </w:r>
      <w:r>
        <w:rPr>
          <w:w w:val="85"/>
        </w:rPr>
        <w:t>Oficina</w:t>
      </w:r>
      <w:r>
        <w:rPr>
          <w:spacing w:val="-2"/>
          <w:w w:val="85"/>
        </w:rPr>
        <w:t> </w:t>
      </w:r>
      <w:r>
        <w:rPr>
          <w:w w:val="85"/>
        </w:rPr>
        <w:t>de</w:t>
      </w:r>
      <w:r>
        <w:rPr>
          <w:spacing w:val="-2"/>
          <w:w w:val="85"/>
        </w:rPr>
        <w:t> </w:t>
      </w:r>
      <w:r>
        <w:rPr>
          <w:w w:val="85"/>
        </w:rPr>
        <w:t>Control</w:t>
      </w:r>
      <w:r>
        <w:rPr>
          <w:spacing w:val="-2"/>
          <w:w w:val="85"/>
        </w:rPr>
        <w:t> </w:t>
      </w:r>
      <w:r>
        <w:rPr>
          <w:w w:val="85"/>
        </w:rPr>
        <w:t>Disciplinario</w:t>
      </w:r>
      <w:r>
        <w:rPr>
          <w:spacing w:val="-2"/>
          <w:w w:val="85"/>
        </w:rPr>
        <w:t> </w:t>
      </w:r>
      <w:r>
        <w:rPr>
          <w:w w:val="85"/>
        </w:rPr>
        <w:t>Interno.</w:t>
      </w:r>
      <w:r>
        <w:rPr>
          <w:spacing w:val="-2"/>
          <w:w w:val="85"/>
        </w:rPr>
        <w:t> </w:t>
      </w:r>
      <w:r>
        <w:rPr>
          <w:w w:val="85"/>
        </w:rPr>
        <w:t>Son</w:t>
      </w:r>
      <w:r>
        <w:rPr>
          <w:spacing w:val="-2"/>
          <w:w w:val="85"/>
        </w:rPr>
        <w:t> </w:t>
      </w:r>
      <w:r>
        <w:rPr>
          <w:w w:val="85"/>
        </w:rPr>
        <w:t>funciones</w:t>
      </w:r>
      <w:r>
        <w:rPr>
          <w:spacing w:val="-2"/>
          <w:w w:val="85"/>
        </w:rPr>
        <w:t> </w:t>
      </w:r>
      <w:r>
        <w:rPr>
          <w:w w:val="85"/>
        </w:rPr>
        <w:t>de</w:t>
      </w:r>
      <w:r>
        <w:rPr>
          <w:spacing w:val="-2"/>
          <w:w w:val="85"/>
        </w:rPr>
        <w:t> </w:t>
      </w:r>
      <w:r>
        <w:rPr>
          <w:w w:val="85"/>
        </w:rPr>
        <w:t>la</w:t>
      </w:r>
      <w:r>
        <w:rPr>
          <w:spacing w:val="-2"/>
          <w:w w:val="85"/>
        </w:rPr>
        <w:t> </w:t>
      </w:r>
      <w:r>
        <w:rPr>
          <w:w w:val="85"/>
        </w:rPr>
        <w:t>Oficina</w:t>
      </w:r>
      <w:r>
        <w:rPr>
          <w:spacing w:val="-2"/>
          <w:w w:val="85"/>
        </w:rPr>
        <w:t> </w:t>
      </w:r>
      <w:r>
        <w:rPr>
          <w:w w:val="85"/>
        </w:rPr>
        <w:t>de</w:t>
      </w:r>
      <w:r>
        <w:rPr>
          <w:spacing w:val="-2"/>
          <w:w w:val="85"/>
        </w:rPr>
        <w:t> </w:t>
      </w:r>
      <w:r>
        <w:rPr>
          <w:w w:val="85"/>
        </w:rPr>
        <w:t>Control</w:t>
      </w:r>
      <w:r>
        <w:rPr>
          <w:spacing w:val="-2"/>
          <w:w w:val="85"/>
        </w:rPr>
        <w:t> </w:t>
      </w:r>
      <w:r>
        <w:rPr>
          <w:w w:val="85"/>
        </w:rPr>
        <w:t>Disciplinario</w:t>
      </w:r>
      <w:r>
        <w:rPr>
          <w:spacing w:val="-2"/>
          <w:w w:val="85"/>
        </w:rPr>
        <w:t> </w:t>
      </w:r>
      <w:r>
        <w:rPr>
          <w:w w:val="85"/>
        </w:rPr>
        <w:t>Interno,</w:t>
      </w:r>
      <w:r>
        <w:rPr>
          <w:spacing w:val="-2"/>
          <w:w w:val="85"/>
        </w:rPr>
        <w:t> </w:t>
      </w:r>
      <w:r>
        <w:rPr>
          <w:w w:val="85"/>
        </w:rPr>
        <w:t>las </w:t>
      </w:r>
      <w:r>
        <w:rPr>
          <w:spacing w:val="-2"/>
          <w:w w:val="90"/>
        </w:rPr>
        <w:t>siguientes:</w:t>
      </w:r>
    </w:p>
    <w:p>
      <w:pPr>
        <w:pStyle w:val="BodyText"/>
        <w:spacing w:after="0"/>
        <w:sectPr>
          <w:pgSz w:w="12240" w:h="15840"/>
          <w:pgMar w:header="1402" w:footer="0" w:top="3020" w:bottom="280" w:left="360" w:right="720"/>
        </w:sectPr>
      </w:pPr>
    </w:p>
    <w:p>
      <w:pPr>
        <w:pStyle w:val="BodyText"/>
      </w:pPr>
    </w:p>
    <w:p>
      <w:pPr>
        <w:pStyle w:val="BodyText"/>
        <w:spacing w:before="96"/>
      </w:pPr>
    </w:p>
    <w:p>
      <w:pPr>
        <w:pStyle w:val="ListParagraph"/>
        <w:numPr>
          <w:ilvl w:val="0"/>
          <w:numId w:val="4"/>
        </w:numPr>
        <w:tabs>
          <w:tab w:pos="2269" w:val="left" w:leader="none"/>
        </w:tabs>
        <w:spacing w:line="240" w:lineRule="auto" w:before="0" w:after="0"/>
        <w:ind w:left="2059" w:right="411" w:firstLine="0"/>
        <w:jc w:val="both"/>
        <w:rPr>
          <w:sz w:val="20"/>
        </w:rPr>
      </w:pPr>
      <w:r>
        <w:rPr>
          <w:w w:val="85"/>
          <w:sz w:val="20"/>
        </w:rPr>
        <w:t>Adelantar</w:t>
      </w:r>
      <w:r>
        <w:rPr>
          <w:spacing w:val="-4"/>
          <w:w w:val="85"/>
          <w:sz w:val="20"/>
        </w:rPr>
        <w:t> </w:t>
      </w:r>
      <w:r>
        <w:rPr>
          <w:w w:val="85"/>
          <w:sz w:val="20"/>
        </w:rPr>
        <w:t>la</w:t>
      </w:r>
      <w:r>
        <w:rPr>
          <w:spacing w:val="-4"/>
          <w:w w:val="85"/>
          <w:sz w:val="20"/>
        </w:rPr>
        <w:t> </w:t>
      </w:r>
      <w:r>
        <w:rPr>
          <w:w w:val="85"/>
          <w:sz w:val="20"/>
        </w:rPr>
        <w:t>indagación</w:t>
      </w:r>
      <w:r>
        <w:rPr>
          <w:spacing w:val="-4"/>
          <w:w w:val="85"/>
          <w:sz w:val="20"/>
        </w:rPr>
        <w:t> </w:t>
      </w:r>
      <w:r>
        <w:rPr>
          <w:w w:val="85"/>
          <w:sz w:val="20"/>
        </w:rPr>
        <w:t>preliminar,</w:t>
      </w:r>
      <w:r>
        <w:rPr>
          <w:spacing w:val="-4"/>
          <w:w w:val="85"/>
          <w:sz w:val="20"/>
        </w:rPr>
        <w:t> </w:t>
      </w:r>
      <w:r>
        <w:rPr>
          <w:w w:val="85"/>
          <w:sz w:val="20"/>
        </w:rPr>
        <w:t>la</w:t>
      </w:r>
      <w:r>
        <w:rPr>
          <w:spacing w:val="-4"/>
          <w:w w:val="85"/>
          <w:sz w:val="20"/>
        </w:rPr>
        <w:t> </w:t>
      </w:r>
      <w:r>
        <w:rPr>
          <w:w w:val="85"/>
          <w:sz w:val="20"/>
        </w:rPr>
        <w:t>investigación</w:t>
      </w:r>
      <w:r>
        <w:rPr>
          <w:spacing w:val="-4"/>
          <w:w w:val="85"/>
          <w:sz w:val="20"/>
        </w:rPr>
        <w:t> </w:t>
      </w:r>
      <w:r>
        <w:rPr>
          <w:w w:val="85"/>
          <w:sz w:val="20"/>
        </w:rPr>
        <w:t>formal</w:t>
      </w:r>
      <w:r>
        <w:rPr>
          <w:spacing w:val="-4"/>
          <w:w w:val="85"/>
          <w:sz w:val="20"/>
        </w:rPr>
        <w:t> </w:t>
      </w:r>
      <w:r>
        <w:rPr>
          <w:w w:val="85"/>
          <w:sz w:val="20"/>
        </w:rPr>
        <w:t>y</w:t>
      </w:r>
      <w:r>
        <w:rPr>
          <w:spacing w:val="-4"/>
          <w:w w:val="85"/>
          <w:sz w:val="20"/>
        </w:rPr>
        <w:t> </w:t>
      </w:r>
      <w:r>
        <w:rPr>
          <w:w w:val="85"/>
          <w:sz w:val="20"/>
        </w:rPr>
        <w:t>fallar</w:t>
      </w:r>
      <w:r>
        <w:rPr>
          <w:spacing w:val="-4"/>
          <w:w w:val="85"/>
          <w:sz w:val="20"/>
        </w:rPr>
        <w:t> </w:t>
      </w:r>
      <w:r>
        <w:rPr>
          <w:w w:val="85"/>
          <w:sz w:val="20"/>
        </w:rPr>
        <w:t>en</w:t>
      </w:r>
      <w:r>
        <w:rPr>
          <w:spacing w:val="-4"/>
          <w:w w:val="85"/>
          <w:sz w:val="20"/>
        </w:rPr>
        <w:t> </w:t>
      </w:r>
      <w:r>
        <w:rPr>
          <w:w w:val="85"/>
          <w:sz w:val="20"/>
        </w:rPr>
        <w:t>primera</w:t>
      </w:r>
      <w:r>
        <w:rPr>
          <w:spacing w:val="-4"/>
          <w:w w:val="85"/>
          <w:sz w:val="20"/>
        </w:rPr>
        <w:t> </w:t>
      </w:r>
      <w:r>
        <w:rPr>
          <w:w w:val="85"/>
          <w:sz w:val="20"/>
        </w:rPr>
        <w:t>instancia</w:t>
      </w:r>
      <w:r>
        <w:rPr>
          <w:spacing w:val="-4"/>
          <w:w w:val="85"/>
          <w:sz w:val="20"/>
        </w:rPr>
        <w:t> </w:t>
      </w:r>
      <w:r>
        <w:rPr>
          <w:w w:val="85"/>
          <w:sz w:val="20"/>
        </w:rPr>
        <w:t>los</w:t>
      </w:r>
      <w:r>
        <w:rPr>
          <w:spacing w:val="-4"/>
          <w:w w:val="85"/>
          <w:sz w:val="20"/>
        </w:rPr>
        <w:t> </w:t>
      </w:r>
      <w:r>
        <w:rPr>
          <w:w w:val="85"/>
          <w:sz w:val="20"/>
        </w:rPr>
        <w:t>procesos</w:t>
      </w:r>
      <w:r>
        <w:rPr>
          <w:spacing w:val="-4"/>
          <w:w w:val="85"/>
          <w:sz w:val="20"/>
        </w:rPr>
        <w:t> </w:t>
      </w:r>
      <w:r>
        <w:rPr>
          <w:w w:val="85"/>
          <w:sz w:val="20"/>
        </w:rPr>
        <w:t>disciplinarios contra los/as servidores/as y ex servidores/as de la Secretaria Distrital de Ambiente, de conformidad con el Código </w:t>
      </w:r>
      <w:r>
        <w:rPr>
          <w:w w:val="80"/>
          <w:sz w:val="20"/>
        </w:rPr>
        <w:t>General Disciplinario o aquella norma que lo modifique o sustituya y las demás disposiciones vigentes sobre la materia.</w:t>
      </w:r>
    </w:p>
    <w:p>
      <w:pPr>
        <w:pStyle w:val="BodyText"/>
        <w:spacing w:before="6"/>
      </w:pPr>
    </w:p>
    <w:p>
      <w:pPr>
        <w:pStyle w:val="ListParagraph"/>
        <w:numPr>
          <w:ilvl w:val="0"/>
          <w:numId w:val="4"/>
        </w:numPr>
        <w:tabs>
          <w:tab w:pos="2239" w:val="left" w:leader="none"/>
        </w:tabs>
        <w:spacing w:line="240" w:lineRule="auto" w:before="1" w:after="0"/>
        <w:ind w:left="2059" w:right="413" w:firstLine="0"/>
        <w:jc w:val="both"/>
        <w:rPr>
          <w:sz w:val="20"/>
        </w:rPr>
      </w:pPr>
      <w:r>
        <w:rPr>
          <w:w w:val="80"/>
          <w:sz w:val="20"/>
        </w:rPr>
        <w:t>Mantener actualizada la información de los procesos disciplinarios de la Secretaría Distrital de Ambiente, en el Sistema </w:t>
      </w:r>
      <w:r>
        <w:rPr>
          <w:w w:val="85"/>
          <w:sz w:val="20"/>
        </w:rPr>
        <w:t>de Información Disciplinaria Distrital…”</w:t>
      </w:r>
    </w:p>
    <w:p>
      <w:pPr>
        <w:pStyle w:val="BodyText"/>
        <w:spacing w:before="10"/>
      </w:pPr>
    </w:p>
    <w:p>
      <w:pPr>
        <w:pStyle w:val="ListParagraph"/>
        <w:numPr>
          <w:ilvl w:val="0"/>
          <w:numId w:val="4"/>
        </w:numPr>
        <w:tabs>
          <w:tab w:pos="2240" w:val="left" w:leader="none"/>
        </w:tabs>
        <w:spacing w:line="240" w:lineRule="auto" w:before="0" w:after="0"/>
        <w:ind w:left="2240" w:right="0" w:hanging="181"/>
        <w:jc w:val="both"/>
        <w:rPr>
          <w:sz w:val="20"/>
        </w:rPr>
      </w:pPr>
      <w:r>
        <w:rPr>
          <w:w w:val="80"/>
          <w:sz w:val="20"/>
        </w:rPr>
        <w:t>Efectuar</w:t>
      </w:r>
      <w:r>
        <w:rPr>
          <w:spacing w:val="-6"/>
          <w:sz w:val="20"/>
        </w:rPr>
        <w:t> </w:t>
      </w:r>
      <w:r>
        <w:rPr>
          <w:w w:val="80"/>
          <w:sz w:val="20"/>
        </w:rPr>
        <w:t>el</w:t>
      </w:r>
      <w:r>
        <w:rPr>
          <w:spacing w:val="-6"/>
          <w:sz w:val="20"/>
        </w:rPr>
        <w:t> </w:t>
      </w:r>
      <w:r>
        <w:rPr>
          <w:w w:val="80"/>
          <w:sz w:val="20"/>
        </w:rPr>
        <w:t>seguimiento</w:t>
      </w:r>
      <w:r>
        <w:rPr>
          <w:spacing w:val="-6"/>
          <w:sz w:val="20"/>
        </w:rPr>
        <w:t> </w:t>
      </w:r>
      <w:r>
        <w:rPr>
          <w:w w:val="80"/>
          <w:sz w:val="20"/>
        </w:rPr>
        <w:t>a</w:t>
      </w:r>
      <w:r>
        <w:rPr>
          <w:spacing w:val="-6"/>
          <w:sz w:val="20"/>
        </w:rPr>
        <w:t> </w:t>
      </w:r>
      <w:r>
        <w:rPr>
          <w:w w:val="80"/>
          <w:sz w:val="20"/>
        </w:rPr>
        <w:t>la</w:t>
      </w:r>
      <w:r>
        <w:rPr>
          <w:spacing w:val="-5"/>
          <w:sz w:val="20"/>
        </w:rPr>
        <w:t> </w:t>
      </w:r>
      <w:r>
        <w:rPr>
          <w:w w:val="80"/>
          <w:sz w:val="20"/>
        </w:rPr>
        <w:t>ejecución</w:t>
      </w:r>
      <w:r>
        <w:rPr>
          <w:spacing w:val="-6"/>
          <w:sz w:val="20"/>
        </w:rPr>
        <w:t> </w:t>
      </w:r>
      <w:r>
        <w:rPr>
          <w:w w:val="80"/>
          <w:sz w:val="20"/>
        </w:rPr>
        <w:t>de</w:t>
      </w:r>
      <w:r>
        <w:rPr>
          <w:spacing w:val="-6"/>
          <w:sz w:val="20"/>
        </w:rPr>
        <w:t> </w:t>
      </w:r>
      <w:r>
        <w:rPr>
          <w:w w:val="80"/>
          <w:sz w:val="20"/>
        </w:rPr>
        <w:t>las</w:t>
      </w:r>
      <w:r>
        <w:rPr>
          <w:spacing w:val="-6"/>
          <w:sz w:val="20"/>
        </w:rPr>
        <w:t> </w:t>
      </w:r>
      <w:r>
        <w:rPr>
          <w:w w:val="80"/>
          <w:sz w:val="20"/>
        </w:rPr>
        <w:t>sanciones</w:t>
      </w:r>
      <w:r>
        <w:rPr>
          <w:spacing w:val="-5"/>
          <w:sz w:val="20"/>
        </w:rPr>
        <w:t> </w:t>
      </w:r>
      <w:r>
        <w:rPr>
          <w:w w:val="80"/>
          <w:sz w:val="20"/>
        </w:rPr>
        <w:t>que</w:t>
      </w:r>
      <w:r>
        <w:rPr>
          <w:spacing w:val="-6"/>
          <w:sz w:val="20"/>
        </w:rPr>
        <w:t> </w:t>
      </w:r>
      <w:r>
        <w:rPr>
          <w:w w:val="80"/>
          <w:sz w:val="20"/>
        </w:rPr>
        <w:t>se</w:t>
      </w:r>
      <w:r>
        <w:rPr>
          <w:spacing w:val="-6"/>
          <w:sz w:val="20"/>
        </w:rPr>
        <w:t> </w:t>
      </w:r>
      <w:r>
        <w:rPr>
          <w:w w:val="80"/>
          <w:sz w:val="20"/>
        </w:rPr>
        <w:t>impongan</w:t>
      </w:r>
      <w:r>
        <w:rPr>
          <w:spacing w:val="-6"/>
          <w:sz w:val="20"/>
        </w:rPr>
        <w:t> </w:t>
      </w:r>
      <w:r>
        <w:rPr>
          <w:w w:val="80"/>
          <w:sz w:val="20"/>
        </w:rPr>
        <w:t>a</w:t>
      </w:r>
      <w:r>
        <w:rPr>
          <w:spacing w:val="-6"/>
          <w:sz w:val="20"/>
        </w:rPr>
        <w:t> </w:t>
      </w:r>
      <w:r>
        <w:rPr>
          <w:w w:val="80"/>
          <w:sz w:val="20"/>
        </w:rPr>
        <w:t>los</w:t>
      </w:r>
      <w:r>
        <w:rPr>
          <w:spacing w:val="-5"/>
          <w:sz w:val="20"/>
        </w:rPr>
        <w:t> </w:t>
      </w:r>
      <w:r>
        <w:rPr>
          <w:spacing w:val="-2"/>
          <w:w w:val="80"/>
          <w:sz w:val="20"/>
        </w:rPr>
        <w:t>servidores(as)….”</w:t>
      </w:r>
    </w:p>
    <w:p>
      <w:pPr>
        <w:pStyle w:val="BodyText"/>
        <w:spacing w:before="11"/>
      </w:pPr>
    </w:p>
    <w:p>
      <w:pPr>
        <w:pStyle w:val="ListParagraph"/>
        <w:numPr>
          <w:ilvl w:val="0"/>
          <w:numId w:val="4"/>
        </w:numPr>
        <w:tabs>
          <w:tab w:pos="2249" w:val="left" w:leader="none"/>
        </w:tabs>
        <w:spacing w:line="240" w:lineRule="auto" w:before="0" w:after="0"/>
        <w:ind w:left="2249" w:right="0" w:hanging="190"/>
        <w:jc w:val="both"/>
        <w:rPr>
          <w:sz w:val="20"/>
        </w:rPr>
      </w:pPr>
      <w:r>
        <w:rPr>
          <w:w w:val="80"/>
          <w:sz w:val="20"/>
        </w:rPr>
        <w:t>Orientar</w:t>
      </w:r>
      <w:r>
        <w:rPr>
          <w:spacing w:val="-6"/>
          <w:sz w:val="20"/>
        </w:rPr>
        <w:t> </w:t>
      </w:r>
      <w:r>
        <w:rPr>
          <w:w w:val="80"/>
          <w:sz w:val="20"/>
        </w:rPr>
        <w:t>y</w:t>
      </w:r>
      <w:r>
        <w:rPr>
          <w:spacing w:val="-5"/>
          <w:sz w:val="20"/>
        </w:rPr>
        <w:t> </w:t>
      </w:r>
      <w:r>
        <w:rPr>
          <w:w w:val="80"/>
          <w:sz w:val="20"/>
        </w:rPr>
        <w:t>capacitar</w:t>
      </w:r>
      <w:r>
        <w:rPr>
          <w:spacing w:val="-6"/>
          <w:sz w:val="20"/>
        </w:rPr>
        <w:t> </w:t>
      </w:r>
      <w:r>
        <w:rPr>
          <w:w w:val="80"/>
          <w:sz w:val="20"/>
        </w:rPr>
        <w:t>a</w:t>
      </w:r>
      <w:r>
        <w:rPr>
          <w:spacing w:val="-5"/>
          <w:sz w:val="20"/>
        </w:rPr>
        <w:t> </w:t>
      </w:r>
      <w:r>
        <w:rPr>
          <w:w w:val="80"/>
          <w:sz w:val="20"/>
        </w:rPr>
        <w:t>los</w:t>
      </w:r>
      <w:r>
        <w:rPr>
          <w:spacing w:val="-6"/>
          <w:sz w:val="20"/>
        </w:rPr>
        <w:t> </w:t>
      </w:r>
      <w:r>
        <w:rPr>
          <w:w w:val="80"/>
          <w:sz w:val="20"/>
        </w:rPr>
        <w:t>servidores</w:t>
      </w:r>
      <w:r>
        <w:rPr>
          <w:spacing w:val="-5"/>
          <w:sz w:val="20"/>
        </w:rPr>
        <w:t> </w:t>
      </w:r>
      <w:r>
        <w:rPr>
          <w:w w:val="80"/>
          <w:sz w:val="20"/>
        </w:rPr>
        <w:t>(as)</w:t>
      </w:r>
      <w:r>
        <w:rPr>
          <w:spacing w:val="-5"/>
          <w:sz w:val="20"/>
        </w:rPr>
        <w:t> </w:t>
      </w:r>
      <w:r>
        <w:rPr>
          <w:w w:val="80"/>
          <w:sz w:val="20"/>
        </w:rPr>
        <w:t>públicos</w:t>
      </w:r>
      <w:r>
        <w:rPr>
          <w:spacing w:val="-6"/>
          <w:sz w:val="20"/>
        </w:rPr>
        <w:t> </w:t>
      </w:r>
      <w:r>
        <w:rPr>
          <w:w w:val="80"/>
          <w:sz w:val="20"/>
        </w:rPr>
        <w:t>(as)</w:t>
      </w:r>
      <w:r>
        <w:rPr>
          <w:spacing w:val="-5"/>
          <w:sz w:val="20"/>
        </w:rPr>
        <w:t> </w:t>
      </w:r>
      <w:r>
        <w:rPr>
          <w:w w:val="80"/>
          <w:sz w:val="20"/>
        </w:rPr>
        <w:t>del</w:t>
      </w:r>
      <w:r>
        <w:rPr>
          <w:spacing w:val="-6"/>
          <w:sz w:val="20"/>
        </w:rPr>
        <w:t> </w:t>
      </w:r>
      <w:r>
        <w:rPr>
          <w:w w:val="80"/>
          <w:sz w:val="20"/>
        </w:rPr>
        <w:t>organismo</w:t>
      </w:r>
      <w:r>
        <w:rPr>
          <w:spacing w:val="-5"/>
          <w:sz w:val="20"/>
        </w:rPr>
        <w:t> </w:t>
      </w:r>
      <w:r>
        <w:rPr>
          <w:w w:val="80"/>
          <w:sz w:val="20"/>
        </w:rPr>
        <w:t>en</w:t>
      </w:r>
      <w:r>
        <w:rPr>
          <w:spacing w:val="-6"/>
          <w:sz w:val="20"/>
        </w:rPr>
        <w:t> </w:t>
      </w:r>
      <w:r>
        <w:rPr>
          <w:w w:val="80"/>
          <w:sz w:val="20"/>
        </w:rPr>
        <w:t>la</w:t>
      </w:r>
      <w:r>
        <w:rPr>
          <w:spacing w:val="-5"/>
          <w:sz w:val="20"/>
        </w:rPr>
        <w:t> </w:t>
      </w:r>
      <w:r>
        <w:rPr>
          <w:w w:val="80"/>
          <w:sz w:val="20"/>
        </w:rPr>
        <w:t>prevención</w:t>
      </w:r>
      <w:r>
        <w:rPr>
          <w:spacing w:val="-5"/>
          <w:sz w:val="20"/>
        </w:rPr>
        <w:t> </w:t>
      </w:r>
      <w:r>
        <w:rPr>
          <w:w w:val="80"/>
          <w:sz w:val="20"/>
        </w:rPr>
        <w:t>de</w:t>
      </w:r>
      <w:r>
        <w:rPr>
          <w:spacing w:val="-6"/>
          <w:sz w:val="20"/>
        </w:rPr>
        <w:t> </w:t>
      </w:r>
      <w:r>
        <w:rPr>
          <w:w w:val="80"/>
          <w:sz w:val="20"/>
        </w:rPr>
        <w:t>acciones</w:t>
      </w:r>
      <w:r>
        <w:rPr>
          <w:spacing w:val="-5"/>
          <w:sz w:val="20"/>
        </w:rPr>
        <w:t> </w:t>
      </w:r>
      <w:r>
        <w:rPr>
          <w:spacing w:val="-2"/>
          <w:w w:val="80"/>
          <w:sz w:val="20"/>
        </w:rPr>
        <w:t>disciplinarias…”.</w:t>
      </w:r>
    </w:p>
    <w:p>
      <w:pPr>
        <w:pStyle w:val="BodyText"/>
        <w:spacing w:before="5"/>
      </w:pPr>
    </w:p>
    <w:p>
      <w:pPr>
        <w:pStyle w:val="ListParagraph"/>
        <w:numPr>
          <w:ilvl w:val="0"/>
          <w:numId w:val="4"/>
        </w:numPr>
        <w:tabs>
          <w:tab w:pos="2250" w:val="left" w:leader="none"/>
        </w:tabs>
        <w:spacing w:line="240" w:lineRule="auto" w:before="1" w:after="0"/>
        <w:ind w:left="2059" w:right="414" w:firstLine="0"/>
        <w:jc w:val="both"/>
        <w:rPr>
          <w:sz w:val="20"/>
        </w:rPr>
      </w:pPr>
      <w:r>
        <w:rPr>
          <w:w w:val="80"/>
          <w:sz w:val="20"/>
        </w:rPr>
        <w:t>Surtir el proceso de notificación y/o comunicación y organización documental de los expedientes disciplinarios en los </w:t>
      </w:r>
      <w:r>
        <w:rPr>
          <w:w w:val="85"/>
          <w:sz w:val="20"/>
        </w:rPr>
        <w:t>términos</w:t>
      </w:r>
      <w:r>
        <w:rPr>
          <w:spacing w:val="-6"/>
          <w:w w:val="85"/>
          <w:sz w:val="20"/>
        </w:rPr>
        <w:t> </w:t>
      </w:r>
      <w:r>
        <w:rPr>
          <w:w w:val="85"/>
          <w:sz w:val="20"/>
        </w:rPr>
        <w:t>y</w:t>
      </w:r>
      <w:r>
        <w:rPr>
          <w:spacing w:val="-6"/>
          <w:w w:val="85"/>
          <w:sz w:val="20"/>
        </w:rPr>
        <w:t> </w:t>
      </w:r>
      <w:r>
        <w:rPr>
          <w:w w:val="85"/>
          <w:sz w:val="20"/>
        </w:rPr>
        <w:t>forma</w:t>
      </w:r>
      <w:r>
        <w:rPr>
          <w:spacing w:val="-5"/>
          <w:w w:val="85"/>
          <w:sz w:val="20"/>
        </w:rPr>
        <w:t> </w:t>
      </w:r>
      <w:r>
        <w:rPr>
          <w:w w:val="85"/>
          <w:sz w:val="20"/>
        </w:rPr>
        <w:t>establecida</w:t>
      </w:r>
      <w:r>
        <w:rPr>
          <w:spacing w:val="-6"/>
          <w:w w:val="85"/>
          <w:sz w:val="20"/>
        </w:rPr>
        <w:t> </w:t>
      </w:r>
      <w:r>
        <w:rPr>
          <w:w w:val="85"/>
          <w:sz w:val="20"/>
        </w:rPr>
        <w:t>en</w:t>
      </w:r>
      <w:r>
        <w:rPr>
          <w:spacing w:val="-5"/>
          <w:w w:val="85"/>
          <w:sz w:val="20"/>
        </w:rPr>
        <w:t> </w:t>
      </w:r>
      <w:r>
        <w:rPr>
          <w:w w:val="85"/>
          <w:sz w:val="20"/>
        </w:rPr>
        <w:t>la</w:t>
      </w:r>
      <w:r>
        <w:rPr>
          <w:spacing w:val="-6"/>
          <w:w w:val="85"/>
          <w:sz w:val="20"/>
        </w:rPr>
        <w:t> </w:t>
      </w:r>
      <w:r>
        <w:rPr>
          <w:w w:val="85"/>
          <w:sz w:val="20"/>
        </w:rPr>
        <w:t>normatividad</w:t>
      </w:r>
      <w:r>
        <w:rPr>
          <w:spacing w:val="-5"/>
          <w:w w:val="85"/>
          <w:sz w:val="20"/>
        </w:rPr>
        <w:t> </w:t>
      </w:r>
      <w:r>
        <w:rPr>
          <w:w w:val="85"/>
          <w:sz w:val="20"/>
        </w:rPr>
        <w:t>disciplinaria</w:t>
      </w:r>
      <w:r>
        <w:rPr>
          <w:spacing w:val="-6"/>
          <w:w w:val="85"/>
          <w:sz w:val="20"/>
        </w:rPr>
        <w:t> </w:t>
      </w:r>
      <w:r>
        <w:rPr>
          <w:w w:val="85"/>
          <w:sz w:val="20"/>
        </w:rPr>
        <w:t>vigente.</w:t>
      </w:r>
    </w:p>
    <w:p>
      <w:pPr>
        <w:pStyle w:val="BodyText"/>
        <w:spacing w:before="10"/>
      </w:pPr>
    </w:p>
    <w:p>
      <w:pPr>
        <w:pStyle w:val="ListParagraph"/>
        <w:numPr>
          <w:ilvl w:val="0"/>
          <w:numId w:val="4"/>
        </w:numPr>
        <w:tabs>
          <w:tab w:pos="2203" w:val="left" w:leader="none"/>
        </w:tabs>
        <w:spacing w:line="240" w:lineRule="auto" w:before="0" w:after="0"/>
        <w:ind w:left="2203" w:right="0" w:hanging="144"/>
        <w:jc w:val="both"/>
        <w:rPr>
          <w:sz w:val="20"/>
        </w:rPr>
      </w:pPr>
      <w:r>
        <w:rPr>
          <w:w w:val="80"/>
          <w:sz w:val="20"/>
        </w:rPr>
        <w:t>Atender</w:t>
      </w:r>
      <w:r>
        <w:rPr>
          <w:spacing w:val="-5"/>
          <w:sz w:val="20"/>
        </w:rPr>
        <w:t> </w:t>
      </w:r>
      <w:r>
        <w:rPr>
          <w:w w:val="80"/>
          <w:sz w:val="20"/>
        </w:rPr>
        <w:t>las</w:t>
      </w:r>
      <w:r>
        <w:rPr>
          <w:spacing w:val="-4"/>
          <w:sz w:val="20"/>
        </w:rPr>
        <w:t> </w:t>
      </w:r>
      <w:r>
        <w:rPr>
          <w:w w:val="80"/>
          <w:sz w:val="20"/>
        </w:rPr>
        <w:t>peticiones</w:t>
      </w:r>
      <w:r>
        <w:rPr>
          <w:spacing w:val="-5"/>
          <w:sz w:val="20"/>
        </w:rPr>
        <w:t> </w:t>
      </w:r>
      <w:r>
        <w:rPr>
          <w:w w:val="80"/>
          <w:sz w:val="20"/>
        </w:rPr>
        <w:t>y</w:t>
      </w:r>
      <w:r>
        <w:rPr>
          <w:spacing w:val="-4"/>
          <w:sz w:val="20"/>
        </w:rPr>
        <w:t> </w:t>
      </w:r>
      <w:r>
        <w:rPr>
          <w:w w:val="80"/>
          <w:sz w:val="20"/>
        </w:rPr>
        <w:t>requerimientos</w:t>
      </w:r>
      <w:r>
        <w:rPr>
          <w:spacing w:val="-4"/>
          <w:sz w:val="20"/>
        </w:rPr>
        <w:t> </w:t>
      </w:r>
      <w:r>
        <w:rPr>
          <w:w w:val="80"/>
          <w:sz w:val="20"/>
        </w:rPr>
        <w:t>relacionados</w:t>
      </w:r>
      <w:r>
        <w:rPr>
          <w:spacing w:val="-5"/>
          <w:sz w:val="20"/>
        </w:rPr>
        <w:t> </w:t>
      </w:r>
      <w:r>
        <w:rPr>
          <w:w w:val="80"/>
          <w:sz w:val="20"/>
        </w:rPr>
        <w:t>con</w:t>
      </w:r>
      <w:r>
        <w:rPr>
          <w:spacing w:val="-4"/>
          <w:sz w:val="20"/>
        </w:rPr>
        <w:t> </w:t>
      </w:r>
      <w:r>
        <w:rPr>
          <w:w w:val="80"/>
          <w:sz w:val="20"/>
        </w:rPr>
        <w:t>asuntos</w:t>
      </w:r>
      <w:r>
        <w:rPr>
          <w:spacing w:val="-5"/>
          <w:sz w:val="20"/>
        </w:rPr>
        <w:t> </w:t>
      </w:r>
      <w:r>
        <w:rPr>
          <w:w w:val="80"/>
          <w:sz w:val="20"/>
        </w:rPr>
        <w:t>de</w:t>
      </w:r>
      <w:r>
        <w:rPr>
          <w:spacing w:val="-4"/>
          <w:sz w:val="20"/>
        </w:rPr>
        <w:t> </w:t>
      </w:r>
      <w:r>
        <w:rPr>
          <w:w w:val="80"/>
          <w:sz w:val="20"/>
        </w:rPr>
        <w:t>su</w:t>
      </w:r>
      <w:r>
        <w:rPr>
          <w:spacing w:val="-4"/>
          <w:sz w:val="20"/>
        </w:rPr>
        <w:t> </w:t>
      </w:r>
      <w:r>
        <w:rPr>
          <w:w w:val="80"/>
          <w:sz w:val="20"/>
        </w:rPr>
        <w:t>competencia,</w:t>
      </w:r>
      <w:r>
        <w:rPr>
          <w:spacing w:val="-5"/>
          <w:sz w:val="20"/>
        </w:rPr>
        <w:t> </w:t>
      </w:r>
      <w:r>
        <w:rPr>
          <w:w w:val="80"/>
          <w:sz w:val="20"/>
        </w:rPr>
        <w:t>de</w:t>
      </w:r>
      <w:r>
        <w:rPr>
          <w:spacing w:val="-4"/>
          <w:sz w:val="20"/>
        </w:rPr>
        <w:t> </w:t>
      </w:r>
      <w:r>
        <w:rPr>
          <w:w w:val="80"/>
          <w:sz w:val="20"/>
        </w:rPr>
        <w:t>manera</w:t>
      </w:r>
      <w:r>
        <w:rPr>
          <w:spacing w:val="-5"/>
          <w:sz w:val="20"/>
        </w:rPr>
        <w:t> </w:t>
      </w:r>
      <w:r>
        <w:rPr>
          <w:w w:val="80"/>
          <w:sz w:val="20"/>
        </w:rPr>
        <w:t>oportuna</w:t>
      </w:r>
      <w:r>
        <w:rPr>
          <w:spacing w:val="-4"/>
          <w:sz w:val="20"/>
        </w:rPr>
        <w:t> </w:t>
      </w:r>
      <w:r>
        <w:rPr>
          <w:w w:val="80"/>
          <w:sz w:val="20"/>
        </w:rPr>
        <w:t>y</w:t>
      </w:r>
      <w:r>
        <w:rPr>
          <w:spacing w:val="-4"/>
          <w:sz w:val="20"/>
        </w:rPr>
        <w:t> </w:t>
      </w:r>
      <w:r>
        <w:rPr>
          <w:spacing w:val="-2"/>
          <w:w w:val="80"/>
          <w:sz w:val="20"/>
        </w:rPr>
        <w:t>eficaz.</w:t>
      </w:r>
    </w:p>
    <w:p>
      <w:pPr>
        <w:pStyle w:val="BodyText"/>
        <w:spacing w:before="11"/>
      </w:pPr>
    </w:p>
    <w:p>
      <w:pPr>
        <w:pStyle w:val="ListParagraph"/>
        <w:numPr>
          <w:ilvl w:val="0"/>
          <w:numId w:val="4"/>
        </w:numPr>
        <w:tabs>
          <w:tab w:pos="2249" w:val="left" w:leader="none"/>
        </w:tabs>
        <w:spacing w:line="240" w:lineRule="auto" w:before="0" w:after="0"/>
        <w:ind w:left="2249" w:right="0" w:hanging="190"/>
        <w:jc w:val="both"/>
        <w:rPr>
          <w:sz w:val="20"/>
        </w:rPr>
      </w:pPr>
      <w:r>
        <w:rPr>
          <w:w w:val="80"/>
          <w:sz w:val="20"/>
        </w:rPr>
        <w:t>Las</w:t>
      </w:r>
      <w:r>
        <w:rPr>
          <w:spacing w:val="-6"/>
          <w:sz w:val="20"/>
        </w:rPr>
        <w:t> </w:t>
      </w:r>
      <w:r>
        <w:rPr>
          <w:w w:val="80"/>
          <w:sz w:val="20"/>
        </w:rPr>
        <w:t>demás</w:t>
      </w:r>
      <w:r>
        <w:rPr>
          <w:spacing w:val="-6"/>
          <w:sz w:val="20"/>
        </w:rPr>
        <w:t> </w:t>
      </w:r>
      <w:r>
        <w:rPr>
          <w:w w:val="80"/>
          <w:sz w:val="20"/>
        </w:rPr>
        <w:t>que</w:t>
      </w:r>
      <w:r>
        <w:rPr>
          <w:spacing w:val="-6"/>
          <w:sz w:val="20"/>
        </w:rPr>
        <w:t> </w:t>
      </w:r>
      <w:r>
        <w:rPr>
          <w:w w:val="80"/>
          <w:sz w:val="20"/>
        </w:rPr>
        <w:t>le</w:t>
      </w:r>
      <w:r>
        <w:rPr>
          <w:spacing w:val="-5"/>
          <w:sz w:val="20"/>
        </w:rPr>
        <w:t> </w:t>
      </w:r>
      <w:r>
        <w:rPr>
          <w:w w:val="80"/>
          <w:sz w:val="20"/>
        </w:rPr>
        <w:t>sean</w:t>
      </w:r>
      <w:r>
        <w:rPr>
          <w:spacing w:val="-6"/>
          <w:sz w:val="20"/>
        </w:rPr>
        <w:t> </w:t>
      </w:r>
      <w:r>
        <w:rPr>
          <w:w w:val="80"/>
          <w:sz w:val="20"/>
        </w:rPr>
        <w:t>asignadas</w:t>
      </w:r>
      <w:r>
        <w:rPr>
          <w:spacing w:val="-6"/>
          <w:sz w:val="20"/>
        </w:rPr>
        <w:t> </w:t>
      </w:r>
      <w:r>
        <w:rPr>
          <w:w w:val="80"/>
          <w:sz w:val="20"/>
        </w:rPr>
        <w:t>y</w:t>
      </w:r>
      <w:r>
        <w:rPr>
          <w:spacing w:val="-6"/>
          <w:sz w:val="20"/>
        </w:rPr>
        <w:t> </w:t>
      </w:r>
      <w:r>
        <w:rPr>
          <w:w w:val="80"/>
          <w:sz w:val="20"/>
        </w:rPr>
        <w:t>que</w:t>
      </w:r>
      <w:r>
        <w:rPr>
          <w:spacing w:val="-5"/>
          <w:sz w:val="20"/>
        </w:rPr>
        <w:t> </w:t>
      </w:r>
      <w:r>
        <w:rPr>
          <w:w w:val="80"/>
          <w:sz w:val="20"/>
        </w:rPr>
        <w:t>correspondan</w:t>
      </w:r>
      <w:r>
        <w:rPr>
          <w:spacing w:val="-6"/>
          <w:sz w:val="20"/>
        </w:rPr>
        <w:t> </w:t>
      </w:r>
      <w:r>
        <w:rPr>
          <w:w w:val="80"/>
          <w:sz w:val="20"/>
        </w:rPr>
        <w:t>a</w:t>
      </w:r>
      <w:r>
        <w:rPr>
          <w:spacing w:val="-6"/>
          <w:sz w:val="20"/>
        </w:rPr>
        <w:t> </w:t>
      </w:r>
      <w:r>
        <w:rPr>
          <w:w w:val="80"/>
          <w:sz w:val="20"/>
        </w:rPr>
        <w:t>la</w:t>
      </w:r>
      <w:r>
        <w:rPr>
          <w:spacing w:val="-5"/>
          <w:sz w:val="20"/>
        </w:rPr>
        <w:t> </w:t>
      </w:r>
      <w:r>
        <w:rPr>
          <w:w w:val="80"/>
          <w:sz w:val="20"/>
        </w:rPr>
        <w:t>naturaleza</w:t>
      </w:r>
      <w:r>
        <w:rPr>
          <w:spacing w:val="-6"/>
          <w:sz w:val="20"/>
        </w:rPr>
        <w:t> </w:t>
      </w:r>
      <w:r>
        <w:rPr>
          <w:w w:val="80"/>
          <w:sz w:val="20"/>
        </w:rPr>
        <w:t>de</w:t>
      </w:r>
      <w:r>
        <w:rPr>
          <w:spacing w:val="-6"/>
          <w:sz w:val="20"/>
        </w:rPr>
        <w:t> </w:t>
      </w:r>
      <w:r>
        <w:rPr>
          <w:w w:val="80"/>
          <w:sz w:val="20"/>
        </w:rPr>
        <w:t>la</w:t>
      </w:r>
      <w:r>
        <w:rPr>
          <w:spacing w:val="-6"/>
          <w:sz w:val="20"/>
        </w:rPr>
        <w:t> </w:t>
      </w:r>
      <w:r>
        <w:rPr>
          <w:spacing w:val="-2"/>
          <w:w w:val="80"/>
          <w:sz w:val="20"/>
        </w:rPr>
        <w:t>dependencia.”</w:t>
      </w:r>
    </w:p>
    <w:p>
      <w:pPr>
        <w:pStyle w:val="BodyText"/>
        <w:spacing w:before="10"/>
      </w:pPr>
    </w:p>
    <w:p>
      <w:pPr>
        <w:pStyle w:val="BodyText"/>
        <w:ind w:left="1339" w:right="411"/>
        <w:jc w:val="both"/>
      </w:pPr>
      <w:r>
        <w:rPr>
          <w:w w:val="90"/>
        </w:rPr>
        <w:t>La</w:t>
      </w:r>
      <w:r>
        <w:rPr>
          <w:spacing w:val="-9"/>
          <w:w w:val="90"/>
        </w:rPr>
        <w:t> </w:t>
      </w:r>
      <w:r>
        <w:rPr>
          <w:w w:val="90"/>
        </w:rPr>
        <w:t>Oficina</w:t>
      </w:r>
      <w:r>
        <w:rPr>
          <w:spacing w:val="-8"/>
          <w:w w:val="90"/>
        </w:rPr>
        <w:t> </w:t>
      </w:r>
      <w:r>
        <w:rPr>
          <w:w w:val="90"/>
        </w:rPr>
        <w:t>de</w:t>
      </w:r>
      <w:r>
        <w:rPr>
          <w:spacing w:val="-8"/>
          <w:w w:val="90"/>
        </w:rPr>
        <w:t> </w:t>
      </w:r>
      <w:r>
        <w:rPr>
          <w:w w:val="90"/>
        </w:rPr>
        <w:t>Control</w:t>
      </w:r>
      <w:r>
        <w:rPr>
          <w:spacing w:val="-9"/>
          <w:w w:val="90"/>
        </w:rPr>
        <w:t> </w:t>
      </w:r>
      <w:r>
        <w:rPr>
          <w:w w:val="90"/>
        </w:rPr>
        <w:t>Disciplinario</w:t>
      </w:r>
      <w:r>
        <w:rPr>
          <w:spacing w:val="-8"/>
          <w:w w:val="90"/>
        </w:rPr>
        <w:t> </w:t>
      </w:r>
      <w:r>
        <w:rPr>
          <w:w w:val="90"/>
        </w:rPr>
        <w:t>Interno</w:t>
      </w:r>
      <w:r>
        <w:rPr>
          <w:spacing w:val="-8"/>
          <w:w w:val="90"/>
        </w:rPr>
        <w:t> </w:t>
      </w:r>
      <w:r>
        <w:rPr>
          <w:w w:val="90"/>
        </w:rPr>
        <w:t>desde</w:t>
      </w:r>
      <w:r>
        <w:rPr>
          <w:spacing w:val="-9"/>
          <w:w w:val="90"/>
        </w:rPr>
        <w:t> </w:t>
      </w:r>
      <w:r>
        <w:rPr>
          <w:w w:val="90"/>
        </w:rPr>
        <w:t>su</w:t>
      </w:r>
      <w:r>
        <w:rPr>
          <w:spacing w:val="-8"/>
          <w:w w:val="90"/>
        </w:rPr>
        <w:t> </w:t>
      </w:r>
      <w:r>
        <w:rPr>
          <w:w w:val="90"/>
        </w:rPr>
        <w:t>creación</w:t>
      </w:r>
      <w:r>
        <w:rPr>
          <w:spacing w:val="-9"/>
          <w:w w:val="90"/>
        </w:rPr>
        <w:t> </w:t>
      </w:r>
      <w:r>
        <w:rPr>
          <w:w w:val="90"/>
        </w:rPr>
        <w:t>ha</w:t>
      </w:r>
      <w:r>
        <w:rPr>
          <w:spacing w:val="-8"/>
          <w:w w:val="90"/>
        </w:rPr>
        <w:t> </w:t>
      </w:r>
      <w:r>
        <w:rPr>
          <w:w w:val="90"/>
        </w:rPr>
        <w:t>implementado</w:t>
      </w:r>
      <w:r>
        <w:rPr>
          <w:spacing w:val="-8"/>
          <w:w w:val="90"/>
        </w:rPr>
        <w:t> </w:t>
      </w:r>
      <w:r>
        <w:rPr>
          <w:w w:val="90"/>
        </w:rPr>
        <w:t>estrategias</w:t>
      </w:r>
      <w:r>
        <w:rPr>
          <w:spacing w:val="-9"/>
          <w:w w:val="90"/>
        </w:rPr>
        <w:t> </w:t>
      </w:r>
      <w:r>
        <w:rPr>
          <w:w w:val="90"/>
        </w:rPr>
        <w:t>de</w:t>
      </w:r>
      <w:r>
        <w:rPr>
          <w:spacing w:val="-8"/>
          <w:w w:val="90"/>
        </w:rPr>
        <w:t> </w:t>
      </w:r>
      <w:r>
        <w:rPr>
          <w:w w:val="90"/>
        </w:rPr>
        <w:t>prevención</w:t>
      </w:r>
      <w:r>
        <w:rPr>
          <w:spacing w:val="-8"/>
          <w:w w:val="90"/>
        </w:rPr>
        <w:t> </w:t>
      </w:r>
      <w:r>
        <w:rPr>
          <w:w w:val="90"/>
        </w:rPr>
        <w:t>de</w:t>
      </w:r>
      <w:r>
        <w:rPr>
          <w:spacing w:val="-9"/>
          <w:w w:val="90"/>
        </w:rPr>
        <w:t> </w:t>
      </w:r>
      <w:r>
        <w:rPr>
          <w:w w:val="90"/>
        </w:rPr>
        <w:t>conductas </w:t>
      </w:r>
      <w:r>
        <w:rPr>
          <w:w w:val="80"/>
        </w:rPr>
        <w:t>disciplinarias, mediante la emisión de un Flash Disciplinario mensual, que advierten tanto a los funcionarios y contratistas, de sus responsabilidades y derechos de acuerdo ley 1952 de 2019 Ley -2094 de 2021 Código General Disciplinario.</w:t>
      </w:r>
      <w:r>
        <w:rPr>
          <w:spacing w:val="40"/>
        </w:rPr>
        <w:t> </w:t>
      </w:r>
      <w:r>
        <w:rPr>
          <w:w w:val="80"/>
        </w:rPr>
        <w:t>Entre los temas más </w:t>
      </w:r>
      <w:r>
        <w:rPr>
          <w:spacing w:val="-2"/>
          <w:w w:val="90"/>
        </w:rPr>
        <w:t>trabajados</w:t>
      </w:r>
      <w:r>
        <w:rPr>
          <w:spacing w:val="-2"/>
          <w:w w:val="90"/>
        </w:rPr>
        <w:t> en</w:t>
      </w:r>
      <w:r>
        <w:rPr>
          <w:spacing w:val="-2"/>
          <w:w w:val="90"/>
        </w:rPr>
        <w:t> los</w:t>
      </w:r>
      <w:r>
        <w:rPr>
          <w:spacing w:val="-2"/>
          <w:w w:val="90"/>
        </w:rPr>
        <w:t> Flash</w:t>
      </w:r>
      <w:r>
        <w:rPr>
          <w:spacing w:val="-2"/>
          <w:w w:val="90"/>
        </w:rPr>
        <w:t> Disciplinarios</w:t>
      </w:r>
      <w:r>
        <w:rPr>
          <w:spacing w:val="-2"/>
          <w:w w:val="90"/>
        </w:rPr>
        <w:t> son</w:t>
      </w:r>
      <w:r>
        <w:rPr>
          <w:spacing w:val="-2"/>
          <w:w w:val="90"/>
        </w:rPr>
        <w:t> faltas</w:t>
      </w:r>
      <w:r>
        <w:rPr>
          <w:spacing w:val="-2"/>
          <w:w w:val="90"/>
        </w:rPr>
        <w:t> disciplinarias</w:t>
      </w:r>
      <w:r>
        <w:rPr>
          <w:spacing w:val="-2"/>
          <w:w w:val="90"/>
        </w:rPr>
        <w:t> autores</w:t>
      </w:r>
      <w:r>
        <w:rPr>
          <w:spacing w:val="-2"/>
          <w:w w:val="90"/>
        </w:rPr>
        <w:t> y</w:t>
      </w:r>
      <w:r>
        <w:rPr>
          <w:spacing w:val="-2"/>
          <w:w w:val="90"/>
        </w:rPr>
        <w:t> causales</w:t>
      </w:r>
      <w:r>
        <w:rPr>
          <w:spacing w:val="-2"/>
          <w:w w:val="90"/>
        </w:rPr>
        <w:t> de</w:t>
      </w:r>
      <w:r>
        <w:rPr>
          <w:spacing w:val="-2"/>
          <w:w w:val="90"/>
        </w:rPr>
        <w:t> exclusión</w:t>
      </w:r>
      <w:r>
        <w:rPr>
          <w:spacing w:val="-2"/>
          <w:w w:val="90"/>
        </w:rPr>
        <w:t> de</w:t>
      </w:r>
      <w:r>
        <w:rPr>
          <w:spacing w:val="-2"/>
          <w:w w:val="90"/>
        </w:rPr>
        <w:t> responsabilidad,</w:t>
      </w:r>
      <w:r>
        <w:rPr>
          <w:spacing w:val="-2"/>
          <w:w w:val="90"/>
        </w:rPr>
        <w:t> faltas </w:t>
      </w:r>
      <w:r>
        <w:rPr>
          <w:w w:val="85"/>
        </w:rPr>
        <w:t>disciplinarias</w:t>
      </w:r>
      <w:r>
        <w:rPr>
          <w:spacing w:val="-3"/>
          <w:w w:val="85"/>
        </w:rPr>
        <w:t> </w:t>
      </w:r>
      <w:r>
        <w:rPr>
          <w:w w:val="85"/>
        </w:rPr>
        <w:t>con</w:t>
      </w:r>
      <w:r>
        <w:rPr>
          <w:spacing w:val="-4"/>
          <w:w w:val="85"/>
        </w:rPr>
        <w:t> </w:t>
      </w:r>
      <w:r>
        <w:rPr>
          <w:w w:val="85"/>
        </w:rPr>
        <w:t>dolo</w:t>
      </w:r>
      <w:r>
        <w:rPr>
          <w:spacing w:val="-4"/>
          <w:w w:val="85"/>
        </w:rPr>
        <w:t> </w:t>
      </w:r>
      <w:r>
        <w:rPr>
          <w:w w:val="85"/>
        </w:rPr>
        <w:t>y</w:t>
      </w:r>
      <w:r>
        <w:rPr>
          <w:spacing w:val="-3"/>
          <w:w w:val="85"/>
        </w:rPr>
        <w:t> </w:t>
      </w:r>
      <w:r>
        <w:rPr>
          <w:w w:val="85"/>
        </w:rPr>
        <w:t>culpa;</w:t>
      </w:r>
      <w:r>
        <w:rPr>
          <w:spacing w:val="-3"/>
          <w:w w:val="85"/>
        </w:rPr>
        <w:t> </w:t>
      </w:r>
      <w:r>
        <w:rPr>
          <w:w w:val="85"/>
        </w:rPr>
        <w:t>faltas</w:t>
      </w:r>
      <w:r>
        <w:rPr>
          <w:spacing w:val="-3"/>
          <w:w w:val="85"/>
        </w:rPr>
        <w:t> </w:t>
      </w:r>
      <w:r>
        <w:rPr>
          <w:w w:val="85"/>
        </w:rPr>
        <w:t>al</w:t>
      </w:r>
      <w:r>
        <w:rPr>
          <w:spacing w:val="-3"/>
          <w:w w:val="85"/>
        </w:rPr>
        <w:t> </w:t>
      </w:r>
      <w:r>
        <w:rPr>
          <w:w w:val="85"/>
        </w:rPr>
        <w:t>régimen</w:t>
      </w:r>
      <w:r>
        <w:rPr>
          <w:spacing w:val="-4"/>
          <w:w w:val="85"/>
        </w:rPr>
        <w:t> </w:t>
      </w:r>
      <w:r>
        <w:rPr>
          <w:w w:val="85"/>
        </w:rPr>
        <w:t>de</w:t>
      </w:r>
      <w:r>
        <w:rPr>
          <w:spacing w:val="-4"/>
          <w:w w:val="85"/>
        </w:rPr>
        <w:t> </w:t>
      </w:r>
      <w:r>
        <w:rPr>
          <w:w w:val="85"/>
        </w:rPr>
        <w:t>inhabilidades</w:t>
      </w:r>
      <w:r>
        <w:rPr>
          <w:spacing w:val="-3"/>
          <w:w w:val="85"/>
        </w:rPr>
        <w:t> </w:t>
      </w:r>
      <w:r>
        <w:rPr>
          <w:w w:val="85"/>
        </w:rPr>
        <w:t>e</w:t>
      </w:r>
      <w:r>
        <w:rPr>
          <w:spacing w:val="-4"/>
          <w:w w:val="85"/>
        </w:rPr>
        <w:t> </w:t>
      </w:r>
      <w:r>
        <w:rPr>
          <w:w w:val="85"/>
        </w:rPr>
        <w:t>incompatibilidades</w:t>
      </w:r>
      <w:r>
        <w:rPr>
          <w:spacing w:val="-3"/>
          <w:w w:val="85"/>
        </w:rPr>
        <w:t> </w:t>
      </w:r>
      <w:r>
        <w:rPr>
          <w:w w:val="85"/>
        </w:rPr>
        <w:t>y</w:t>
      </w:r>
      <w:r>
        <w:rPr>
          <w:spacing w:val="-3"/>
          <w:w w:val="85"/>
        </w:rPr>
        <w:t> </w:t>
      </w:r>
      <w:r>
        <w:rPr>
          <w:w w:val="85"/>
        </w:rPr>
        <w:t>conflicto</w:t>
      </w:r>
      <w:r>
        <w:rPr>
          <w:spacing w:val="-4"/>
          <w:w w:val="85"/>
        </w:rPr>
        <w:t> </w:t>
      </w:r>
      <w:r>
        <w:rPr>
          <w:w w:val="85"/>
        </w:rPr>
        <w:t>de</w:t>
      </w:r>
      <w:r>
        <w:rPr>
          <w:spacing w:val="-4"/>
          <w:w w:val="85"/>
        </w:rPr>
        <w:t> </w:t>
      </w:r>
      <w:r>
        <w:rPr>
          <w:w w:val="85"/>
        </w:rPr>
        <w:t>interés;</w:t>
      </w:r>
      <w:r>
        <w:rPr>
          <w:spacing w:val="-3"/>
          <w:w w:val="85"/>
        </w:rPr>
        <w:t> </w:t>
      </w:r>
      <w:r>
        <w:rPr>
          <w:w w:val="85"/>
        </w:rPr>
        <w:t>faltas</w:t>
      </w:r>
      <w:r>
        <w:rPr>
          <w:spacing w:val="-3"/>
          <w:w w:val="85"/>
        </w:rPr>
        <w:t> </w:t>
      </w:r>
      <w:r>
        <w:rPr>
          <w:w w:val="85"/>
        </w:rPr>
        <w:t>gravísimas </w:t>
      </w:r>
      <w:r>
        <w:rPr>
          <w:w w:val="80"/>
        </w:rPr>
        <w:t>intervención en política, faltas a la contratación Pública, faltas relacionadas con la función el servicio y trámites de asuntos oficiales; sobre la responsabilidad de los funcionarios públicos con los Ciudadanos y sus derechos; sobre la obligación de rendir informe de </w:t>
      </w:r>
      <w:r>
        <w:rPr>
          <w:w w:val="85"/>
        </w:rPr>
        <w:t>gestión</w:t>
      </w:r>
      <w:r>
        <w:rPr>
          <w:spacing w:val="-8"/>
          <w:w w:val="85"/>
        </w:rPr>
        <w:t> </w:t>
      </w:r>
      <w:r>
        <w:rPr>
          <w:w w:val="85"/>
        </w:rPr>
        <w:t>los</w:t>
      </w:r>
      <w:r>
        <w:rPr>
          <w:spacing w:val="-6"/>
          <w:w w:val="85"/>
        </w:rPr>
        <w:t> </w:t>
      </w:r>
      <w:r>
        <w:rPr>
          <w:w w:val="85"/>
        </w:rPr>
        <w:t>funcionarios</w:t>
      </w:r>
      <w:r>
        <w:rPr>
          <w:spacing w:val="-5"/>
          <w:w w:val="85"/>
        </w:rPr>
        <w:t> </w:t>
      </w:r>
      <w:r>
        <w:rPr>
          <w:w w:val="85"/>
        </w:rPr>
        <w:t>públicos</w:t>
      </w:r>
      <w:r>
        <w:rPr>
          <w:spacing w:val="-6"/>
          <w:w w:val="85"/>
        </w:rPr>
        <w:t> </w:t>
      </w:r>
      <w:r>
        <w:rPr>
          <w:w w:val="85"/>
        </w:rPr>
        <w:t>-</w:t>
      </w:r>
      <w:r>
        <w:rPr>
          <w:spacing w:val="-5"/>
          <w:w w:val="85"/>
        </w:rPr>
        <w:t> </w:t>
      </w:r>
      <w:r>
        <w:rPr>
          <w:w w:val="85"/>
        </w:rPr>
        <w:t>Código</w:t>
      </w:r>
      <w:r>
        <w:rPr>
          <w:spacing w:val="-6"/>
          <w:w w:val="85"/>
        </w:rPr>
        <w:t> </w:t>
      </w:r>
      <w:r>
        <w:rPr>
          <w:w w:val="85"/>
        </w:rPr>
        <w:t>General</w:t>
      </w:r>
      <w:r>
        <w:rPr>
          <w:spacing w:val="-5"/>
          <w:w w:val="85"/>
        </w:rPr>
        <w:t> </w:t>
      </w:r>
      <w:r>
        <w:rPr>
          <w:w w:val="85"/>
        </w:rPr>
        <w:t>Disciplinario,</w:t>
      </w:r>
      <w:r>
        <w:rPr>
          <w:spacing w:val="-6"/>
          <w:w w:val="85"/>
        </w:rPr>
        <w:t> </w:t>
      </w:r>
      <w:r>
        <w:rPr>
          <w:w w:val="85"/>
        </w:rPr>
        <w:t>entre</w:t>
      </w:r>
      <w:r>
        <w:rPr>
          <w:spacing w:val="-5"/>
          <w:w w:val="85"/>
        </w:rPr>
        <w:t> </w:t>
      </w:r>
      <w:r>
        <w:rPr>
          <w:w w:val="85"/>
        </w:rPr>
        <w:t>otros.</w:t>
      </w:r>
    </w:p>
    <w:p>
      <w:pPr>
        <w:pStyle w:val="BodyText"/>
        <w:spacing w:before="4"/>
      </w:pPr>
    </w:p>
    <w:p>
      <w:pPr>
        <w:pStyle w:val="BodyText"/>
        <w:ind w:left="1339" w:right="412"/>
        <w:jc w:val="both"/>
      </w:pPr>
      <w:r>
        <w:rPr>
          <w:w w:val="80"/>
        </w:rPr>
        <w:t>Así mismo se han adelantado capacitaciones en temas claves para la entidad como: Derechos de petición y PQRS, indicando la norma y la falta disciplinaria en que incurren quienes no dan respuesta oportuna y de fondo; delitos contra la administración</w:t>
      </w:r>
      <w:r>
        <w:rPr>
          <w:spacing w:val="-6"/>
        </w:rPr>
        <w:t> </w:t>
      </w:r>
      <w:r>
        <w:rPr>
          <w:w w:val="80"/>
        </w:rPr>
        <w:t>pública </w:t>
      </w:r>
      <w:r>
        <w:rPr>
          <w:spacing w:val="-2"/>
          <w:w w:val="85"/>
        </w:rPr>
        <w:t>y transparencia Internacional y política antisoborno y responsabilidades penales, fiscal disciplinaria; entre otros.</w:t>
      </w:r>
    </w:p>
    <w:p>
      <w:pPr>
        <w:pStyle w:val="BodyText"/>
        <w:spacing w:before="11"/>
      </w:pPr>
    </w:p>
    <w:p>
      <w:pPr>
        <w:pStyle w:val="BodyText"/>
        <w:ind w:left="1339" w:right="412"/>
        <w:jc w:val="both"/>
      </w:pPr>
      <w:r>
        <w:rPr>
          <w:w w:val="80"/>
        </w:rPr>
        <w:t>Con relación a la Función disciplinaria, la Oficina de Control Disciplinario Interno adelanta una eficiente labor en el ámbito procesal, se proyectan y firman alrededor de 138 autos anuales, así como jornadas mensuales de actualización del aplicativo de la</w:t>
      </w:r>
      <w:r>
        <w:rPr>
          <w:spacing w:val="-2"/>
        </w:rPr>
        <w:t> </w:t>
      </w:r>
      <w:r>
        <w:rPr>
          <w:w w:val="80"/>
        </w:rPr>
        <w:t>Dirección Distrital de Asuntos Disciplinarios SIDD4, cargue de información de los expedientes en el aplicativo de la Personería para Oficinas de Control Disciplinario Interno, en cumplimiento a la Resolución 451 del 2021, toma física para verificación de riesgos disciplinarios y de inventario de expedientes quedando el cierre de este mes de diciembre solo con expedientes ACTIVOS del año 2023 un total </w:t>
      </w:r>
      <w:r>
        <w:rPr>
          <w:w w:val="90"/>
        </w:rPr>
        <w:t>de</w:t>
      </w:r>
      <w:r>
        <w:rPr>
          <w:spacing w:val="-5"/>
          <w:w w:val="90"/>
        </w:rPr>
        <w:t> </w:t>
      </w:r>
      <w:r>
        <w:rPr>
          <w:w w:val="90"/>
        </w:rPr>
        <w:t>27</w:t>
      </w:r>
      <w:r>
        <w:rPr>
          <w:spacing w:val="-5"/>
          <w:w w:val="90"/>
        </w:rPr>
        <w:t> </w:t>
      </w:r>
      <w:r>
        <w:rPr>
          <w:w w:val="90"/>
        </w:rPr>
        <w:t>expediente</w:t>
      </w:r>
      <w:r>
        <w:rPr>
          <w:spacing w:val="-5"/>
          <w:w w:val="90"/>
        </w:rPr>
        <w:t> </w:t>
      </w:r>
      <w:r>
        <w:rPr>
          <w:w w:val="90"/>
        </w:rPr>
        <w:t>2023.</w:t>
      </w:r>
    </w:p>
    <w:p>
      <w:pPr>
        <w:pStyle w:val="BodyText"/>
        <w:spacing w:before="3"/>
      </w:pPr>
    </w:p>
    <w:p>
      <w:pPr>
        <w:pStyle w:val="BodyText"/>
        <w:ind w:left="1339" w:right="413"/>
        <w:jc w:val="both"/>
      </w:pPr>
      <w:r>
        <w:rPr>
          <w:w w:val="80"/>
          <w:u w:val="single"/>
        </w:rPr>
        <w:t>Relaciones y respuesta oportuna al congreso de la república, el concejo de Bogotá y la administración distrital:</w:t>
      </w:r>
      <w:r>
        <w:rPr>
          <w:spacing w:val="-1"/>
          <w:u w:val="single"/>
        </w:rPr>
        <w:t> </w:t>
      </w:r>
      <w:r>
        <w:rPr>
          <w:w w:val="80"/>
        </w:rPr>
        <w:t>En el marco de las relaciones políticas se gestionaron las solicitudes del Concejo de Bogotá, el Congreso de la República y la Secretaría de Gobierno, respondiendo oportunamente los requerimientos que se presentaron ante la Secretaría Distrital de Ambiente en la vigencia 2023, </w:t>
      </w:r>
      <w:r>
        <w:rPr>
          <w:w w:val="85"/>
        </w:rPr>
        <w:t>con</w:t>
      </w:r>
      <w:r>
        <w:rPr>
          <w:spacing w:val="-5"/>
          <w:w w:val="85"/>
        </w:rPr>
        <w:t> </w:t>
      </w:r>
      <w:r>
        <w:rPr>
          <w:w w:val="85"/>
        </w:rPr>
        <w:t>el</w:t>
      </w:r>
      <w:r>
        <w:rPr>
          <w:spacing w:val="-5"/>
          <w:w w:val="85"/>
        </w:rPr>
        <w:t> </w:t>
      </w:r>
      <w:r>
        <w:rPr>
          <w:w w:val="85"/>
        </w:rPr>
        <w:t>fin</w:t>
      </w:r>
      <w:r>
        <w:rPr>
          <w:spacing w:val="-5"/>
          <w:w w:val="85"/>
        </w:rPr>
        <w:t> </w:t>
      </w:r>
      <w:r>
        <w:rPr>
          <w:w w:val="85"/>
        </w:rPr>
        <w:t>de</w:t>
      </w:r>
      <w:r>
        <w:rPr>
          <w:spacing w:val="-5"/>
          <w:w w:val="85"/>
        </w:rPr>
        <w:t> </w:t>
      </w:r>
      <w:r>
        <w:rPr>
          <w:w w:val="85"/>
        </w:rPr>
        <w:t>mantener</w:t>
      </w:r>
      <w:r>
        <w:rPr>
          <w:spacing w:val="-5"/>
          <w:w w:val="85"/>
        </w:rPr>
        <w:t> </w:t>
      </w:r>
      <w:r>
        <w:rPr>
          <w:w w:val="85"/>
        </w:rPr>
        <w:t>una</w:t>
      </w:r>
      <w:r>
        <w:rPr>
          <w:spacing w:val="-5"/>
          <w:w w:val="85"/>
        </w:rPr>
        <w:t> </w:t>
      </w:r>
      <w:r>
        <w:rPr>
          <w:w w:val="85"/>
        </w:rPr>
        <w:t>comunicación</w:t>
      </w:r>
      <w:r>
        <w:rPr>
          <w:spacing w:val="-5"/>
          <w:w w:val="85"/>
        </w:rPr>
        <w:t> </w:t>
      </w:r>
      <w:r>
        <w:rPr>
          <w:w w:val="85"/>
        </w:rPr>
        <w:t>permanente</w:t>
      </w:r>
      <w:r>
        <w:rPr>
          <w:spacing w:val="-5"/>
          <w:w w:val="85"/>
        </w:rPr>
        <w:t> </w:t>
      </w:r>
      <w:r>
        <w:rPr>
          <w:w w:val="85"/>
        </w:rPr>
        <w:t>y</w:t>
      </w:r>
      <w:r>
        <w:rPr>
          <w:spacing w:val="-5"/>
          <w:w w:val="85"/>
        </w:rPr>
        <w:t> </w:t>
      </w:r>
      <w:r>
        <w:rPr>
          <w:w w:val="85"/>
        </w:rPr>
        <w:t>constructiva.</w:t>
      </w:r>
    </w:p>
    <w:p>
      <w:pPr>
        <w:pStyle w:val="BodyText"/>
        <w:spacing w:before="12"/>
      </w:pPr>
    </w:p>
    <w:p>
      <w:pPr>
        <w:pStyle w:val="ListParagraph"/>
        <w:numPr>
          <w:ilvl w:val="0"/>
          <w:numId w:val="3"/>
        </w:numPr>
        <w:tabs>
          <w:tab w:pos="1456" w:val="left" w:leader="none"/>
        </w:tabs>
        <w:spacing w:line="240" w:lineRule="auto" w:before="0" w:after="0"/>
        <w:ind w:left="1456" w:right="0" w:hanging="117"/>
        <w:jc w:val="both"/>
        <w:rPr>
          <w:sz w:val="20"/>
        </w:rPr>
      </w:pPr>
      <w:r>
        <w:rPr>
          <w:w w:val="80"/>
          <w:sz w:val="20"/>
        </w:rPr>
        <w:t>Derechos</w:t>
      </w:r>
      <w:r>
        <w:rPr>
          <w:spacing w:val="-5"/>
          <w:sz w:val="20"/>
        </w:rPr>
        <w:t> </w:t>
      </w:r>
      <w:r>
        <w:rPr>
          <w:w w:val="80"/>
          <w:sz w:val="20"/>
        </w:rPr>
        <w:t>de</w:t>
      </w:r>
      <w:r>
        <w:rPr>
          <w:spacing w:val="-4"/>
          <w:sz w:val="20"/>
        </w:rPr>
        <w:t> </w:t>
      </w:r>
      <w:r>
        <w:rPr>
          <w:spacing w:val="-2"/>
          <w:w w:val="80"/>
          <w:sz w:val="20"/>
        </w:rPr>
        <w:t>Petición</w:t>
      </w:r>
    </w:p>
    <w:p>
      <w:pPr>
        <w:pStyle w:val="ListParagraph"/>
        <w:spacing w:after="0" w:line="240" w:lineRule="auto"/>
        <w:jc w:val="both"/>
        <w:rPr>
          <w:sz w:val="20"/>
        </w:rPr>
        <w:sectPr>
          <w:pgSz w:w="12240" w:h="15840"/>
          <w:pgMar w:header="1402" w:footer="0" w:top="3020" w:bottom="280" w:left="360" w:right="720"/>
        </w:sectPr>
      </w:pPr>
    </w:p>
    <w:p>
      <w:pPr>
        <w:pStyle w:val="BodyText"/>
      </w:pPr>
    </w:p>
    <w:p>
      <w:pPr>
        <w:pStyle w:val="BodyText"/>
        <w:spacing w:before="96"/>
      </w:pPr>
    </w:p>
    <w:p>
      <w:pPr>
        <w:pStyle w:val="BodyText"/>
        <w:ind w:left="1339" w:right="411"/>
        <w:jc w:val="both"/>
      </w:pPr>
      <w:r>
        <w:rPr>
          <w:w w:val="80"/>
        </w:rPr>
        <w:t>Se dio respuesta a 379 derechos de petición de los Concejales de Bogotá y Congresistas de la República, los principales temas consultados correspondieron a los siguientes temas: arbolado (manejos silviculturales), humedales, calidad del aire, contratación, </w:t>
      </w:r>
      <w:r>
        <w:rPr>
          <w:spacing w:val="-2"/>
          <w:w w:val="85"/>
        </w:rPr>
        <w:t>ejecución presupuestal, plan de ordenamiento territorial, recurso hídrico, ruido y publicidad exterior</w:t>
      </w:r>
    </w:p>
    <w:p>
      <w:pPr>
        <w:pStyle w:val="BodyText"/>
        <w:spacing w:before="6"/>
      </w:pPr>
    </w:p>
    <w:p>
      <w:pPr>
        <w:pStyle w:val="ListParagraph"/>
        <w:numPr>
          <w:ilvl w:val="0"/>
          <w:numId w:val="3"/>
        </w:numPr>
        <w:tabs>
          <w:tab w:pos="1501" w:val="left" w:leader="none"/>
        </w:tabs>
        <w:spacing w:line="240" w:lineRule="auto" w:before="1" w:after="0"/>
        <w:ind w:left="1501" w:right="0" w:hanging="117"/>
        <w:jc w:val="both"/>
        <w:rPr>
          <w:sz w:val="20"/>
        </w:rPr>
      </w:pPr>
      <w:r>
        <w:rPr>
          <w:spacing w:val="-2"/>
          <w:w w:val="90"/>
          <w:sz w:val="20"/>
        </w:rPr>
        <w:t>Proposiciones</w:t>
      </w:r>
    </w:p>
    <w:p>
      <w:pPr>
        <w:pStyle w:val="BodyText"/>
        <w:spacing w:before="10"/>
      </w:pPr>
    </w:p>
    <w:p>
      <w:pPr>
        <w:pStyle w:val="BodyText"/>
        <w:ind w:left="1339" w:right="413"/>
        <w:jc w:val="both"/>
      </w:pPr>
      <w:r>
        <w:rPr>
          <w:w w:val="85"/>
        </w:rPr>
        <w:t>Se</w:t>
      </w:r>
      <w:r>
        <w:rPr>
          <w:spacing w:val="-4"/>
          <w:w w:val="85"/>
        </w:rPr>
        <w:t> </w:t>
      </w:r>
      <w:r>
        <w:rPr>
          <w:w w:val="85"/>
        </w:rPr>
        <w:t>dio</w:t>
      </w:r>
      <w:r>
        <w:rPr>
          <w:spacing w:val="-4"/>
          <w:w w:val="85"/>
        </w:rPr>
        <w:t> </w:t>
      </w:r>
      <w:r>
        <w:rPr>
          <w:w w:val="85"/>
        </w:rPr>
        <w:t>respuesta</w:t>
      </w:r>
      <w:r>
        <w:rPr>
          <w:spacing w:val="-4"/>
          <w:w w:val="85"/>
        </w:rPr>
        <w:t> </w:t>
      </w:r>
      <w:r>
        <w:rPr>
          <w:w w:val="85"/>
        </w:rPr>
        <w:t>a</w:t>
      </w:r>
      <w:r>
        <w:rPr>
          <w:spacing w:val="-4"/>
          <w:w w:val="85"/>
        </w:rPr>
        <w:t> </w:t>
      </w:r>
      <w:r>
        <w:rPr>
          <w:w w:val="85"/>
        </w:rPr>
        <w:t>98</w:t>
      </w:r>
      <w:r>
        <w:rPr>
          <w:spacing w:val="-4"/>
          <w:w w:val="85"/>
        </w:rPr>
        <w:t> </w:t>
      </w:r>
      <w:r>
        <w:rPr>
          <w:w w:val="85"/>
        </w:rPr>
        <w:t>solicitudes</w:t>
      </w:r>
      <w:r>
        <w:rPr>
          <w:spacing w:val="-4"/>
          <w:w w:val="85"/>
        </w:rPr>
        <w:t> </w:t>
      </w:r>
      <w:r>
        <w:rPr>
          <w:w w:val="85"/>
        </w:rPr>
        <w:t>presentadas</w:t>
      </w:r>
      <w:r>
        <w:rPr>
          <w:spacing w:val="-4"/>
          <w:w w:val="85"/>
        </w:rPr>
        <w:t> </w:t>
      </w:r>
      <w:r>
        <w:rPr>
          <w:w w:val="85"/>
        </w:rPr>
        <w:t>por</w:t>
      </w:r>
      <w:r>
        <w:rPr>
          <w:spacing w:val="-4"/>
          <w:w w:val="85"/>
        </w:rPr>
        <w:t> </w:t>
      </w:r>
      <w:r>
        <w:rPr>
          <w:w w:val="85"/>
        </w:rPr>
        <w:t>el</w:t>
      </w:r>
      <w:r>
        <w:rPr>
          <w:spacing w:val="-4"/>
          <w:w w:val="85"/>
        </w:rPr>
        <w:t> </w:t>
      </w:r>
      <w:r>
        <w:rPr>
          <w:w w:val="85"/>
        </w:rPr>
        <w:t>Concejo</w:t>
      </w:r>
      <w:r>
        <w:rPr>
          <w:spacing w:val="-4"/>
          <w:w w:val="85"/>
        </w:rPr>
        <w:t> </w:t>
      </w:r>
      <w:r>
        <w:rPr>
          <w:w w:val="85"/>
        </w:rPr>
        <w:t>de</w:t>
      </w:r>
      <w:r>
        <w:rPr>
          <w:spacing w:val="-4"/>
          <w:w w:val="85"/>
        </w:rPr>
        <w:t> </w:t>
      </w:r>
      <w:r>
        <w:rPr>
          <w:w w:val="85"/>
        </w:rPr>
        <w:t>Bogotá</w:t>
      </w:r>
      <w:r>
        <w:rPr>
          <w:spacing w:val="-4"/>
          <w:w w:val="85"/>
        </w:rPr>
        <w:t> </w:t>
      </w:r>
      <w:r>
        <w:rPr>
          <w:w w:val="85"/>
        </w:rPr>
        <w:t>a</w:t>
      </w:r>
      <w:r>
        <w:rPr>
          <w:spacing w:val="-4"/>
          <w:w w:val="85"/>
        </w:rPr>
        <w:t> </w:t>
      </w:r>
      <w:r>
        <w:rPr>
          <w:w w:val="85"/>
        </w:rPr>
        <w:t>la</w:t>
      </w:r>
      <w:r>
        <w:rPr>
          <w:spacing w:val="-4"/>
          <w:w w:val="85"/>
        </w:rPr>
        <w:t> </w:t>
      </w:r>
      <w:r>
        <w:rPr>
          <w:w w:val="85"/>
        </w:rPr>
        <w:t>Secretaría</w:t>
      </w:r>
      <w:r>
        <w:rPr>
          <w:spacing w:val="-4"/>
          <w:w w:val="85"/>
        </w:rPr>
        <w:t> </w:t>
      </w:r>
      <w:r>
        <w:rPr>
          <w:w w:val="85"/>
        </w:rPr>
        <w:t>Distrital</w:t>
      </w:r>
      <w:r>
        <w:rPr>
          <w:spacing w:val="-4"/>
          <w:w w:val="85"/>
        </w:rPr>
        <w:t> </w:t>
      </w:r>
      <w:r>
        <w:rPr>
          <w:w w:val="85"/>
        </w:rPr>
        <w:t>de</w:t>
      </w:r>
      <w:r>
        <w:rPr>
          <w:spacing w:val="-4"/>
          <w:w w:val="85"/>
        </w:rPr>
        <w:t> </w:t>
      </w:r>
      <w:r>
        <w:rPr>
          <w:w w:val="85"/>
        </w:rPr>
        <w:t>Ambiente,</w:t>
      </w:r>
      <w:r>
        <w:rPr>
          <w:spacing w:val="-4"/>
          <w:w w:val="85"/>
        </w:rPr>
        <w:t> </w:t>
      </w:r>
      <w:r>
        <w:rPr>
          <w:w w:val="85"/>
        </w:rPr>
        <w:t>en</w:t>
      </w:r>
      <w:r>
        <w:rPr>
          <w:spacing w:val="-4"/>
          <w:w w:val="85"/>
        </w:rPr>
        <w:t> </w:t>
      </w:r>
      <w:r>
        <w:rPr>
          <w:w w:val="85"/>
        </w:rPr>
        <w:t>ejercicio</w:t>
      </w:r>
      <w:r>
        <w:rPr>
          <w:spacing w:val="-4"/>
          <w:w w:val="85"/>
        </w:rPr>
        <w:t> </w:t>
      </w:r>
      <w:r>
        <w:rPr>
          <w:w w:val="85"/>
        </w:rPr>
        <w:t>del </w:t>
      </w:r>
      <w:r>
        <w:rPr>
          <w:w w:val="80"/>
        </w:rPr>
        <w:t>control político, con el fin de vigilar, debatir o controvertir la gestión que cumplen las autoridades distritales. Los principales temas </w:t>
      </w:r>
      <w:r>
        <w:rPr>
          <w:spacing w:val="-2"/>
          <w:w w:val="85"/>
        </w:rPr>
        <w:t>consultados correspondieron a la ejecución y cumplimiento metas del plan de desarrollo, humedales, gobernanza y calidad del </w:t>
      </w:r>
      <w:r>
        <w:rPr>
          <w:spacing w:val="-2"/>
          <w:w w:val="90"/>
        </w:rPr>
        <w:t>aire,</w:t>
      </w:r>
      <w:r>
        <w:rPr>
          <w:spacing w:val="-7"/>
          <w:w w:val="90"/>
        </w:rPr>
        <w:t> </w:t>
      </w:r>
      <w:r>
        <w:rPr>
          <w:spacing w:val="-2"/>
          <w:w w:val="90"/>
        </w:rPr>
        <w:t>arbolado</w:t>
      </w:r>
      <w:r>
        <w:rPr>
          <w:spacing w:val="-6"/>
          <w:w w:val="90"/>
        </w:rPr>
        <w:t> </w:t>
      </w:r>
      <w:r>
        <w:rPr>
          <w:spacing w:val="-2"/>
          <w:w w:val="90"/>
        </w:rPr>
        <w:t>y</w:t>
      </w:r>
      <w:r>
        <w:rPr>
          <w:spacing w:val="-6"/>
          <w:w w:val="90"/>
        </w:rPr>
        <w:t> </w:t>
      </w:r>
      <w:r>
        <w:rPr>
          <w:spacing w:val="-2"/>
          <w:w w:val="90"/>
        </w:rPr>
        <w:t>cambio</w:t>
      </w:r>
      <w:r>
        <w:rPr>
          <w:spacing w:val="-7"/>
          <w:w w:val="90"/>
        </w:rPr>
        <w:t> </w:t>
      </w:r>
      <w:r>
        <w:rPr>
          <w:spacing w:val="-2"/>
          <w:w w:val="90"/>
        </w:rPr>
        <w:t>climático.</w:t>
      </w:r>
    </w:p>
    <w:p>
      <w:pPr>
        <w:pStyle w:val="BodyText"/>
        <w:spacing w:before="7"/>
      </w:pPr>
    </w:p>
    <w:p>
      <w:pPr>
        <w:pStyle w:val="ListParagraph"/>
        <w:numPr>
          <w:ilvl w:val="0"/>
          <w:numId w:val="3"/>
        </w:numPr>
        <w:tabs>
          <w:tab w:pos="1456" w:val="left" w:leader="none"/>
        </w:tabs>
        <w:spacing w:line="240" w:lineRule="auto" w:before="0" w:after="0"/>
        <w:ind w:left="1456" w:right="0" w:hanging="117"/>
        <w:jc w:val="both"/>
        <w:rPr>
          <w:sz w:val="20"/>
        </w:rPr>
      </w:pPr>
      <w:r>
        <w:rPr>
          <w:w w:val="80"/>
          <w:sz w:val="20"/>
        </w:rPr>
        <w:t>Proyectos</w:t>
      </w:r>
      <w:r>
        <w:rPr>
          <w:spacing w:val="-6"/>
          <w:sz w:val="20"/>
        </w:rPr>
        <w:t> </w:t>
      </w:r>
      <w:r>
        <w:rPr>
          <w:w w:val="80"/>
          <w:sz w:val="20"/>
        </w:rPr>
        <w:t>de</w:t>
      </w:r>
      <w:r>
        <w:rPr>
          <w:spacing w:val="-5"/>
          <w:sz w:val="20"/>
        </w:rPr>
        <w:t> </w:t>
      </w:r>
      <w:r>
        <w:rPr>
          <w:w w:val="80"/>
          <w:sz w:val="20"/>
        </w:rPr>
        <w:t>Acuerdo</w:t>
      </w:r>
      <w:r>
        <w:rPr>
          <w:spacing w:val="-6"/>
          <w:sz w:val="20"/>
        </w:rPr>
        <w:t> </w:t>
      </w:r>
      <w:r>
        <w:rPr>
          <w:w w:val="80"/>
          <w:sz w:val="20"/>
        </w:rPr>
        <w:t>y</w:t>
      </w:r>
      <w:r>
        <w:rPr>
          <w:spacing w:val="-5"/>
          <w:sz w:val="20"/>
        </w:rPr>
        <w:t> </w:t>
      </w:r>
      <w:r>
        <w:rPr>
          <w:w w:val="80"/>
          <w:sz w:val="20"/>
        </w:rPr>
        <w:t>de</w:t>
      </w:r>
      <w:r>
        <w:rPr>
          <w:spacing w:val="-6"/>
          <w:sz w:val="20"/>
        </w:rPr>
        <w:t> </w:t>
      </w:r>
      <w:r>
        <w:rPr>
          <w:spacing w:val="-5"/>
          <w:w w:val="80"/>
          <w:sz w:val="20"/>
        </w:rPr>
        <w:t>Ley</w:t>
      </w:r>
    </w:p>
    <w:p>
      <w:pPr>
        <w:pStyle w:val="BodyText"/>
        <w:spacing w:before="10"/>
      </w:pPr>
    </w:p>
    <w:p>
      <w:pPr>
        <w:pStyle w:val="BodyText"/>
        <w:ind w:left="1339" w:right="413"/>
        <w:jc w:val="both"/>
      </w:pPr>
      <w:r>
        <w:rPr>
          <w:spacing w:val="-2"/>
          <w:w w:val="90"/>
        </w:rPr>
        <w:t>En atención a las solicitudes de la Secretaría Distrital de Gobierno - Dirección de Relaciones Políticas, se remitieron 102 </w:t>
      </w:r>
      <w:r>
        <w:rPr>
          <w:w w:val="80"/>
        </w:rPr>
        <w:t>comentarios a proyectos de acuerdo y de Ley. Las iniciativas estuvieron relacionadas con: movilidad sostenible, calidad del aire, </w:t>
      </w:r>
      <w:r>
        <w:rPr>
          <w:spacing w:val="-2"/>
          <w:w w:val="85"/>
        </w:rPr>
        <w:t>arbolado, fauna, flora, residuos, empleos verdes, animales domésticos, entre otro</w:t>
      </w:r>
    </w:p>
    <w:p>
      <w:pPr>
        <w:pStyle w:val="BodyText"/>
      </w:pPr>
    </w:p>
    <w:p>
      <w:pPr>
        <w:pStyle w:val="BodyText"/>
      </w:pPr>
    </w:p>
    <w:p>
      <w:pPr>
        <w:pStyle w:val="BodyText"/>
        <w:spacing w:before="8"/>
      </w:pPr>
    </w:p>
    <w:p>
      <w:pPr>
        <w:pStyle w:val="ListParagraph"/>
        <w:numPr>
          <w:ilvl w:val="2"/>
          <w:numId w:val="2"/>
        </w:numPr>
        <w:tabs>
          <w:tab w:pos="2419" w:val="left" w:leader="none"/>
        </w:tabs>
        <w:spacing w:line="240" w:lineRule="auto" w:before="0" w:after="0"/>
        <w:ind w:left="2419" w:right="0" w:hanging="1080"/>
        <w:jc w:val="left"/>
        <w:rPr>
          <w:sz w:val="20"/>
        </w:rPr>
      </w:pPr>
      <w:r>
        <w:rPr>
          <w:w w:val="80"/>
          <w:sz w:val="20"/>
        </w:rPr>
        <w:t>Magnitud</w:t>
      </w:r>
      <w:r>
        <w:rPr>
          <w:spacing w:val="-5"/>
          <w:sz w:val="20"/>
        </w:rPr>
        <w:t> </w:t>
      </w:r>
      <w:r>
        <w:rPr>
          <w:w w:val="80"/>
          <w:sz w:val="20"/>
        </w:rPr>
        <w:t>actual</w:t>
      </w:r>
      <w:r>
        <w:rPr>
          <w:spacing w:val="-5"/>
          <w:sz w:val="20"/>
        </w:rPr>
        <w:t> </w:t>
      </w:r>
      <w:r>
        <w:rPr>
          <w:w w:val="80"/>
          <w:sz w:val="20"/>
        </w:rPr>
        <w:t>del</w:t>
      </w:r>
      <w:r>
        <w:rPr>
          <w:spacing w:val="-5"/>
          <w:sz w:val="20"/>
        </w:rPr>
        <w:t> </w:t>
      </w:r>
      <w:r>
        <w:rPr>
          <w:w w:val="80"/>
          <w:sz w:val="20"/>
        </w:rPr>
        <w:t>problema</w:t>
      </w:r>
      <w:r>
        <w:rPr>
          <w:spacing w:val="-5"/>
          <w:sz w:val="20"/>
        </w:rPr>
        <w:t> </w:t>
      </w:r>
      <w:r>
        <w:rPr>
          <w:w w:val="80"/>
          <w:sz w:val="20"/>
        </w:rPr>
        <w:t>e</w:t>
      </w:r>
      <w:r>
        <w:rPr>
          <w:spacing w:val="-5"/>
          <w:sz w:val="20"/>
        </w:rPr>
        <w:t> </w:t>
      </w:r>
      <w:r>
        <w:rPr>
          <w:w w:val="80"/>
          <w:sz w:val="20"/>
        </w:rPr>
        <w:t>indicadores</w:t>
      </w:r>
      <w:r>
        <w:rPr>
          <w:spacing w:val="-5"/>
          <w:sz w:val="20"/>
        </w:rPr>
        <w:t> </w:t>
      </w:r>
      <w:r>
        <w:rPr>
          <w:w w:val="80"/>
          <w:sz w:val="20"/>
        </w:rPr>
        <w:t>de</w:t>
      </w:r>
      <w:r>
        <w:rPr>
          <w:spacing w:val="-5"/>
          <w:sz w:val="20"/>
        </w:rPr>
        <w:t> </w:t>
      </w:r>
      <w:r>
        <w:rPr>
          <w:spacing w:val="-2"/>
          <w:w w:val="80"/>
          <w:sz w:val="20"/>
        </w:rPr>
        <w:t>referencia.</w:t>
      </w:r>
    </w:p>
    <w:p>
      <w:pPr>
        <w:pStyle w:val="BodyText"/>
        <w:spacing w:before="1"/>
      </w:pPr>
    </w:p>
    <w:tbl>
      <w:tblPr>
        <w:tblW w:w="0" w:type="auto"/>
        <w:jc w:val="left"/>
        <w:tblInd w:w="1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29"/>
        <w:gridCol w:w="7519"/>
      </w:tblGrid>
      <w:tr>
        <w:trPr>
          <w:trHeight w:val="253" w:hRule="atLeast"/>
        </w:trPr>
        <w:tc>
          <w:tcPr>
            <w:tcW w:w="1829" w:type="dxa"/>
            <w:shd w:val="clear" w:color="auto" w:fill="E7E6E6"/>
          </w:tcPr>
          <w:p>
            <w:pPr>
              <w:pStyle w:val="TableParagraph"/>
              <w:spacing w:line="234" w:lineRule="exact"/>
              <w:ind w:left="16" w:right="1"/>
              <w:jc w:val="center"/>
              <w:rPr>
                <w:sz w:val="22"/>
              </w:rPr>
            </w:pPr>
            <w:r>
              <w:rPr>
                <w:w w:val="80"/>
                <w:sz w:val="22"/>
              </w:rPr>
              <w:t>LINEA</w:t>
            </w:r>
            <w:r>
              <w:rPr>
                <w:spacing w:val="-4"/>
                <w:sz w:val="22"/>
              </w:rPr>
              <w:t> </w:t>
            </w:r>
            <w:r>
              <w:rPr>
                <w:spacing w:val="-4"/>
                <w:w w:val="90"/>
                <w:sz w:val="22"/>
              </w:rPr>
              <w:t>BASE</w:t>
            </w:r>
          </w:p>
        </w:tc>
        <w:tc>
          <w:tcPr>
            <w:tcW w:w="7519" w:type="dxa"/>
            <w:shd w:val="clear" w:color="auto" w:fill="E7E6E6"/>
          </w:tcPr>
          <w:p>
            <w:pPr>
              <w:pStyle w:val="TableParagraph"/>
              <w:spacing w:line="234" w:lineRule="exact"/>
              <w:ind w:left="26"/>
              <w:jc w:val="center"/>
              <w:rPr>
                <w:sz w:val="22"/>
              </w:rPr>
            </w:pPr>
            <w:r>
              <w:rPr>
                <w:spacing w:val="-4"/>
                <w:w w:val="90"/>
                <w:sz w:val="22"/>
              </w:rPr>
              <w:t>META</w:t>
            </w:r>
          </w:p>
        </w:tc>
      </w:tr>
      <w:tr>
        <w:trPr>
          <w:trHeight w:val="230" w:hRule="atLeast"/>
        </w:trPr>
        <w:tc>
          <w:tcPr>
            <w:tcW w:w="1829" w:type="dxa"/>
          </w:tcPr>
          <w:p>
            <w:pPr>
              <w:pStyle w:val="TableParagraph"/>
              <w:spacing w:line="210" w:lineRule="exact"/>
              <w:ind w:left="16"/>
              <w:jc w:val="center"/>
              <w:rPr>
                <w:sz w:val="20"/>
              </w:rPr>
            </w:pPr>
            <w:r>
              <w:rPr>
                <w:spacing w:val="-2"/>
                <w:w w:val="90"/>
                <w:sz w:val="20"/>
              </w:rPr>
              <w:t>Diagnostico</w:t>
            </w:r>
          </w:p>
        </w:tc>
        <w:tc>
          <w:tcPr>
            <w:tcW w:w="7519" w:type="dxa"/>
          </w:tcPr>
          <w:p>
            <w:pPr>
              <w:pStyle w:val="TableParagraph"/>
              <w:spacing w:line="210" w:lineRule="exact"/>
              <w:ind w:left="121"/>
              <w:rPr>
                <w:sz w:val="20"/>
              </w:rPr>
            </w:pPr>
            <w:r>
              <w:rPr>
                <w:w w:val="80"/>
                <w:sz w:val="20"/>
              </w:rPr>
              <w:t>Ejecutar</w:t>
            </w:r>
            <w:r>
              <w:rPr>
                <w:spacing w:val="-6"/>
                <w:sz w:val="20"/>
              </w:rPr>
              <w:t> </w:t>
            </w:r>
            <w:r>
              <w:rPr>
                <w:w w:val="80"/>
                <w:sz w:val="20"/>
              </w:rPr>
              <w:t>dos</w:t>
            </w:r>
            <w:r>
              <w:rPr>
                <w:spacing w:val="-5"/>
                <w:sz w:val="20"/>
              </w:rPr>
              <w:t> </w:t>
            </w:r>
            <w:r>
              <w:rPr>
                <w:w w:val="80"/>
                <w:sz w:val="20"/>
              </w:rPr>
              <w:t>estrategias</w:t>
            </w:r>
            <w:r>
              <w:rPr>
                <w:spacing w:val="-6"/>
                <w:sz w:val="20"/>
              </w:rPr>
              <w:t> </w:t>
            </w:r>
            <w:r>
              <w:rPr>
                <w:w w:val="80"/>
                <w:sz w:val="20"/>
              </w:rPr>
              <w:t>para</w:t>
            </w:r>
            <w:r>
              <w:rPr>
                <w:spacing w:val="-5"/>
                <w:sz w:val="20"/>
              </w:rPr>
              <w:t> </w:t>
            </w:r>
            <w:r>
              <w:rPr>
                <w:w w:val="80"/>
                <w:sz w:val="20"/>
              </w:rPr>
              <w:t>la</w:t>
            </w:r>
            <w:r>
              <w:rPr>
                <w:spacing w:val="-5"/>
                <w:sz w:val="20"/>
              </w:rPr>
              <w:t> </w:t>
            </w:r>
            <w:r>
              <w:rPr>
                <w:w w:val="80"/>
                <w:sz w:val="20"/>
              </w:rPr>
              <w:t>Gestión</w:t>
            </w:r>
            <w:r>
              <w:rPr>
                <w:spacing w:val="-6"/>
                <w:sz w:val="20"/>
              </w:rPr>
              <w:t> </w:t>
            </w:r>
            <w:r>
              <w:rPr>
                <w:w w:val="80"/>
                <w:sz w:val="20"/>
              </w:rPr>
              <w:t>del</w:t>
            </w:r>
            <w:r>
              <w:rPr>
                <w:spacing w:val="-5"/>
                <w:sz w:val="20"/>
              </w:rPr>
              <w:t> </w:t>
            </w:r>
            <w:r>
              <w:rPr>
                <w:w w:val="80"/>
                <w:sz w:val="20"/>
              </w:rPr>
              <w:t>Talento</w:t>
            </w:r>
            <w:r>
              <w:rPr>
                <w:spacing w:val="-5"/>
                <w:sz w:val="20"/>
              </w:rPr>
              <w:t> </w:t>
            </w:r>
            <w:r>
              <w:rPr>
                <w:w w:val="80"/>
                <w:sz w:val="20"/>
              </w:rPr>
              <w:t>Humano</w:t>
            </w:r>
            <w:r>
              <w:rPr>
                <w:spacing w:val="-6"/>
                <w:sz w:val="20"/>
              </w:rPr>
              <w:t> </w:t>
            </w:r>
            <w:r>
              <w:rPr>
                <w:w w:val="80"/>
                <w:sz w:val="20"/>
              </w:rPr>
              <w:t>de</w:t>
            </w:r>
            <w:r>
              <w:rPr>
                <w:spacing w:val="-5"/>
                <w:sz w:val="20"/>
              </w:rPr>
              <w:t> </w:t>
            </w:r>
            <w:r>
              <w:rPr>
                <w:w w:val="80"/>
                <w:sz w:val="20"/>
              </w:rPr>
              <w:t>la</w:t>
            </w:r>
            <w:r>
              <w:rPr>
                <w:spacing w:val="-6"/>
                <w:sz w:val="20"/>
              </w:rPr>
              <w:t> </w:t>
            </w:r>
            <w:r>
              <w:rPr>
                <w:spacing w:val="-4"/>
                <w:w w:val="80"/>
                <w:sz w:val="20"/>
              </w:rPr>
              <w:t>SDA.</w:t>
            </w:r>
          </w:p>
        </w:tc>
      </w:tr>
      <w:tr>
        <w:trPr>
          <w:trHeight w:val="455" w:hRule="atLeast"/>
        </w:trPr>
        <w:tc>
          <w:tcPr>
            <w:tcW w:w="1829" w:type="dxa"/>
          </w:tcPr>
          <w:p>
            <w:pPr>
              <w:pStyle w:val="TableParagraph"/>
              <w:spacing w:line="225" w:lineRule="exact"/>
              <w:ind w:left="16"/>
              <w:jc w:val="center"/>
              <w:rPr>
                <w:sz w:val="20"/>
              </w:rPr>
            </w:pPr>
            <w:r>
              <w:rPr>
                <w:spacing w:val="-5"/>
                <w:w w:val="90"/>
                <w:sz w:val="20"/>
              </w:rPr>
              <w:t>0%</w:t>
            </w:r>
          </w:p>
        </w:tc>
        <w:tc>
          <w:tcPr>
            <w:tcW w:w="7519" w:type="dxa"/>
            <w:tcBorders>
              <w:bottom w:val="single" w:sz="6" w:space="0" w:color="000000"/>
            </w:tcBorders>
          </w:tcPr>
          <w:p>
            <w:pPr>
              <w:pStyle w:val="TableParagraph"/>
              <w:spacing w:line="225" w:lineRule="exact"/>
              <w:ind w:left="121"/>
              <w:rPr>
                <w:sz w:val="20"/>
              </w:rPr>
            </w:pPr>
            <w:r>
              <w:rPr>
                <w:w w:val="80"/>
                <w:sz w:val="20"/>
              </w:rPr>
              <w:t>Contar</w:t>
            </w:r>
            <w:r>
              <w:rPr>
                <w:spacing w:val="-5"/>
                <w:sz w:val="20"/>
              </w:rPr>
              <w:t> </w:t>
            </w:r>
            <w:r>
              <w:rPr>
                <w:w w:val="80"/>
                <w:sz w:val="20"/>
              </w:rPr>
              <w:t>con</w:t>
            </w:r>
            <w:r>
              <w:rPr>
                <w:spacing w:val="-5"/>
                <w:sz w:val="20"/>
              </w:rPr>
              <w:t> </w:t>
            </w:r>
            <w:r>
              <w:rPr>
                <w:w w:val="80"/>
                <w:sz w:val="20"/>
              </w:rPr>
              <w:t>el</w:t>
            </w:r>
            <w:r>
              <w:rPr>
                <w:spacing w:val="-5"/>
                <w:sz w:val="20"/>
              </w:rPr>
              <w:t> </w:t>
            </w:r>
            <w:r>
              <w:rPr>
                <w:w w:val="80"/>
                <w:sz w:val="20"/>
              </w:rPr>
              <w:t>100%</w:t>
            </w:r>
            <w:r>
              <w:rPr>
                <w:spacing w:val="-6"/>
                <w:sz w:val="20"/>
              </w:rPr>
              <w:t> </w:t>
            </w:r>
            <w:r>
              <w:rPr>
                <w:w w:val="80"/>
                <w:sz w:val="20"/>
              </w:rPr>
              <w:t>de</w:t>
            </w:r>
            <w:r>
              <w:rPr>
                <w:spacing w:val="-5"/>
                <w:sz w:val="20"/>
              </w:rPr>
              <w:t> </w:t>
            </w:r>
            <w:r>
              <w:rPr>
                <w:w w:val="80"/>
                <w:sz w:val="20"/>
              </w:rPr>
              <w:t>los</w:t>
            </w:r>
            <w:r>
              <w:rPr>
                <w:spacing w:val="-5"/>
                <w:sz w:val="20"/>
              </w:rPr>
              <w:t> </w:t>
            </w:r>
            <w:r>
              <w:rPr>
                <w:w w:val="80"/>
                <w:sz w:val="20"/>
              </w:rPr>
              <w:t>recursos</w:t>
            </w:r>
            <w:r>
              <w:rPr>
                <w:spacing w:val="-5"/>
                <w:sz w:val="20"/>
              </w:rPr>
              <w:t> </w:t>
            </w:r>
            <w:r>
              <w:rPr>
                <w:w w:val="80"/>
                <w:sz w:val="20"/>
              </w:rPr>
              <w:t>tecnológicos</w:t>
            </w:r>
            <w:r>
              <w:rPr>
                <w:spacing w:val="-5"/>
                <w:sz w:val="20"/>
              </w:rPr>
              <w:t> </w:t>
            </w:r>
            <w:r>
              <w:rPr>
                <w:w w:val="80"/>
                <w:sz w:val="20"/>
              </w:rPr>
              <w:t>priorizados</w:t>
            </w:r>
            <w:r>
              <w:rPr>
                <w:spacing w:val="-5"/>
                <w:sz w:val="20"/>
              </w:rPr>
              <w:t> </w:t>
            </w:r>
            <w:r>
              <w:rPr>
                <w:w w:val="80"/>
                <w:sz w:val="20"/>
              </w:rPr>
              <w:t>para</w:t>
            </w:r>
            <w:r>
              <w:rPr>
                <w:spacing w:val="-5"/>
                <w:sz w:val="20"/>
              </w:rPr>
              <w:t> </w:t>
            </w:r>
            <w:r>
              <w:rPr>
                <w:w w:val="80"/>
                <w:sz w:val="20"/>
              </w:rPr>
              <w:t>la</w:t>
            </w:r>
            <w:r>
              <w:rPr>
                <w:spacing w:val="-5"/>
                <w:sz w:val="20"/>
              </w:rPr>
              <w:t> </w:t>
            </w:r>
            <w:r>
              <w:rPr>
                <w:w w:val="80"/>
                <w:sz w:val="20"/>
              </w:rPr>
              <w:t>gestión</w:t>
            </w:r>
            <w:r>
              <w:rPr>
                <w:spacing w:val="-5"/>
                <w:sz w:val="20"/>
              </w:rPr>
              <w:t> </w:t>
            </w:r>
            <w:r>
              <w:rPr>
                <w:w w:val="80"/>
                <w:sz w:val="20"/>
              </w:rPr>
              <w:t>administrativa</w:t>
            </w:r>
            <w:r>
              <w:rPr>
                <w:spacing w:val="-5"/>
                <w:sz w:val="20"/>
              </w:rPr>
              <w:t> </w:t>
            </w:r>
            <w:r>
              <w:rPr>
                <w:w w:val="80"/>
                <w:sz w:val="20"/>
              </w:rPr>
              <w:t>de</w:t>
            </w:r>
            <w:r>
              <w:rPr>
                <w:spacing w:val="-5"/>
                <w:sz w:val="20"/>
              </w:rPr>
              <w:t> </w:t>
            </w:r>
            <w:r>
              <w:rPr>
                <w:spacing w:val="-5"/>
                <w:w w:val="80"/>
                <w:sz w:val="20"/>
              </w:rPr>
              <w:t>la</w:t>
            </w:r>
          </w:p>
          <w:p>
            <w:pPr>
              <w:pStyle w:val="TableParagraph"/>
              <w:spacing w:line="210" w:lineRule="exact"/>
              <w:ind w:left="121"/>
              <w:rPr>
                <w:sz w:val="20"/>
              </w:rPr>
            </w:pPr>
            <w:r>
              <w:rPr>
                <w:spacing w:val="-5"/>
                <w:w w:val="90"/>
                <w:sz w:val="20"/>
              </w:rPr>
              <w:t>SDA</w:t>
            </w:r>
          </w:p>
        </w:tc>
      </w:tr>
      <w:tr>
        <w:trPr>
          <w:trHeight w:val="460" w:hRule="atLeast"/>
        </w:trPr>
        <w:tc>
          <w:tcPr>
            <w:tcW w:w="1829" w:type="dxa"/>
            <w:shd w:val="clear" w:color="auto" w:fill="E2EFD9"/>
          </w:tcPr>
          <w:p>
            <w:pPr>
              <w:pStyle w:val="TableParagraph"/>
              <w:spacing w:line="229" w:lineRule="exact"/>
              <w:ind w:left="16"/>
              <w:jc w:val="center"/>
              <w:rPr>
                <w:sz w:val="20"/>
              </w:rPr>
            </w:pPr>
            <w:r>
              <w:rPr>
                <w:spacing w:val="-5"/>
                <w:w w:val="90"/>
                <w:sz w:val="20"/>
              </w:rPr>
              <w:t>0%</w:t>
            </w:r>
          </w:p>
        </w:tc>
        <w:tc>
          <w:tcPr>
            <w:tcW w:w="7519" w:type="dxa"/>
            <w:tcBorders>
              <w:top w:val="single" w:sz="6" w:space="0" w:color="000000"/>
              <w:bottom w:val="single" w:sz="6" w:space="0" w:color="000000"/>
              <w:right w:val="single" w:sz="6" w:space="0" w:color="000000"/>
            </w:tcBorders>
            <w:shd w:val="clear" w:color="auto" w:fill="E2EFD9"/>
          </w:tcPr>
          <w:p>
            <w:pPr>
              <w:pStyle w:val="TableParagraph"/>
              <w:spacing w:line="230" w:lineRule="exact"/>
              <w:ind w:left="121"/>
              <w:rPr>
                <w:sz w:val="20"/>
              </w:rPr>
            </w:pPr>
            <w:r>
              <w:rPr>
                <w:w w:val="80"/>
                <w:sz w:val="20"/>
              </w:rPr>
              <w:t>Realizar el 100% de las acciones programadas para el fortalecimiento de la gestión y desempeño </w:t>
            </w:r>
            <w:r>
              <w:rPr>
                <w:w w:val="90"/>
                <w:sz w:val="20"/>
              </w:rPr>
              <w:t>ambiental en la SDA.</w:t>
            </w:r>
          </w:p>
        </w:tc>
      </w:tr>
      <w:tr>
        <w:trPr>
          <w:trHeight w:val="229" w:hRule="atLeast"/>
        </w:trPr>
        <w:tc>
          <w:tcPr>
            <w:tcW w:w="1829" w:type="dxa"/>
            <w:shd w:val="clear" w:color="auto" w:fill="E2EFD9"/>
          </w:tcPr>
          <w:p>
            <w:pPr>
              <w:pStyle w:val="TableParagraph"/>
              <w:spacing w:line="210" w:lineRule="exact"/>
              <w:ind w:left="16"/>
              <w:jc w:val="center"/>
              <w:rPr>
                <w:sz w:val="20"/>
              </w:rPr>
            </w:pPr>
            <w:r>
              <w:rPr>
                <w:spacing w:val="-5"/>
                <w:w w:val="90"/>
                <w:sz w:val="20"/>
              </w:rPr>
              <w:t>0%</w:t>
            </w:r>
          </w:p>
        </w:tc>
        <w:tc>
          <w:tcPr>
            <w:tcW w:w="7519" w:type="dxa"/>
            <w:tcBorders>
              <w:top w:val="single" w:sz="6" w:space="0" w:color="000000"/>
              <w:bottom w:val="single" w:sz="6" w:space="0" w:color="000000"/>
              <w:right w:val="single" w:sz="6" w:space="0" w:color="000000"/>
            </w:tcBorders>
            <w:shd w:val="clear" w:color="auto" w:fill="E2EFD9"/>
          </w:tcPr>
          <w:p>
            <w:pPr>
              <w:pStyle w:val="TableParagraph"/>
              <w:spacing w:line="210" w:lineRule="exact"/>
              <w:ind w:left="121"/>
              <w:rPr>
                <w:sz w:val="20"/>
              </w:rPr>
            </w:pPr>
            <w:r>
              <w:rPr>
                <w:w w:val="80"/>
                <w:sz w:val="20"/>
              </w:rPr>
              <w:t>Ejecutar</w:t>
            </w:r>
            <w:r>
              <w:rPr>
                <w:spacing w:val="-5"/>
                <w:sz w:val="20"/>
              </w:rPr>
              <w:t> </w:t>
            </w:r>
            <w:r>
              <w:rPr>
                <w:w w:val="80"/>
                <w:sz w:val="20"/>
              </w:rPr>
              <w:t>el</w:t>
            </w:r>
            <w:r>
              <w:rPr>
                <w:spacing w:val="-5"/>
                <w:sz w:val="20"/>
              </w:rPr>
              <w:t> </w:t>
            </w:r>
            <w:r>
              <w:rPr>
                <w:w w:val="80"/>
                <w:sz w:val="20"/>
              </w:rPr>
              <w:t>100%</w:t>
            </w:r>
            <w:r>
              <w:rPr>
                <w:spacing w:val="-6"/>
                <w:sz w:val="20"/>
              </w:rPr>
              <w:t> </w:t>
            </w:r>
            <w:r>
              <w:rPr>
                <w:w w:val="80"/>
                <w:sz w:val="20"/>
              </w:rPr>
              <w:t>de</w:t>
            </w:r>
            <w:r>
              <w:rPr>
                <w:spacing w:val="-5"/>
                <w:sz w:val="20"/>
              </w:rPr>
              <w:t> </w:t>
            </w:r>
            <w:r>
              <w:rPr>
                <w:w w:val="80"/>
                <w:sz w:val="20"/>
              </w:rPr>
              <w:t>las</w:t>
            </w:r>
            <w:r>
              <w:rPr>
                <w:spacing w:val="-5"/>
                <w:sz w:val="20"/>
              </w:rPr>
              <w:t> </w:t>
            </w:r>
            <w:r>
              <w:rPr>
                <w:w w:val="80"/>
                <w:sz w:val="20"/>
              </w:rPr>
              <w:t>actividades</w:t>
            </w:r>
            <w:r>
              <w:rPr>
                <w:spacing w:val="-5"/>
                <w:sz w:val="20"/>
              </w:rPr>
              <w:t> </w:t>
            </w:r>
            <w:r>
              <w:rPr>
                <w:w w:val="80"/>
                <w:sz w:val="20"/>
              </w:rPr>
              <w:t>para</w:t>
            </w:r>
            <w:r>
              <w:rPr>
                <w:spacing w:val="-5"/>
                <w:sz w:val="20"/>
              </w:rPr>
              <w:t> </w:t>
            </w:r>
            <w:r>
              <w:rPr>
                <w:w w:val="80"/>
                <w:sz w:val="20"/>
              </w:rPr>
              <w:t>implementación</w:t>
            </w:r>
            <w:r>
              <w:rPr>
                <w:spacing w:val="-4"/>
                <w:sz w:val="20"/>
              </w:rPr>
              <w:t> </w:t>
            </w:r>
            <w:r>
              <w:rPr>
                <w:w w:val="80"/>
                <w:sz w:val="20"/>
              </w:rPr>
              <w:t>del</w:t>
            </w:r>
            <w:r>
              <w:rPr>
                <w:spacing w:val="-5"/>
                <w:sz w:val="20"/>
              </w:rPr>
              <w:t> </w:t>
            </w:r>
            <w:r>
              <w:rPr>
                <w:w w:val="80"/>
                <w:sz w:val="20"/>
              </w:rPr>
              <w:t>Sistema</w:t>
            </w:r>
            <w:r>
              <w:rPr>
                <w:spacing w:val="-5"/>
                <w:sz w:val="20"/>
              </w:rPr>
              <w:t> </w:t>
            </w:r>
            <w:r>
              <w:rPr>
                <w:w w:val="80"/>
                <w:sz w:val="20"/>
              </w:rPr>
              <w:t>de</w:t>
            </w:r>
            <w:r>
              <w:rPr>
                <w:spacing w:val="-5"/>
                <w:sz w:val="20"/>
              </w:rPr>
              <w:t> </w:t>
            </w:r>
            <w:r>
              <w:rPr>
                <w:w w:val="80"/>
                <w:sz w:val="20"/>
              </w:rPr>
              <w:t>Gestión</w:t>
            </w:r>
            <w:r>
              <w:rPr>
                <w:spacing w:val="-5"/>
                <w:sz w:val="20"/>
              </w:rPr>
              <w:t> </w:t>
            </w:r>
            <w:r>
              <w:rPr>
                <w:spacing w:val="-2"/>
                <w:w w:val="80"/>
                <w:sz w:val="20"/>
              </w:rPr>
              <w:t>Documental</w:t>
            </w:r>
          </w:p>
        </w:tc>
      </w:tr>
      <w:tr>
        <w:trPr>
          <w:trHeight w:val="460" w:hRule="atLeast"/>
        </w:trPr>
        <w:tc>
          <w:tcPr>
            <w:tcW w:w="1829" w:type="dxa"/>
            <w:shd w:val="clear" w:color="auto" w:fill="E2EFD9"/>
          </w:tcPr>
          <w:p>
            <w:pPr>
              <w:pStyle w:val="TableParagraph"/>
              <w:spacing w:line="230" w:lineRule="exact"/>
              <w:ind w:left="621" w:hanging="219"/>
              <w:rPr>
                <w:sz w:val="20"/>
              </w:rPr>
            </w:pPr>
            <w:r>
              <w:rPr>
                <w:w w:val="80"/>
                <w:sz w:val="20"/>
              </w:rPr>
              <w:t>87%</w:t>
            </w:r>
            <w:r>
              <w:rPr>
                <w:spacing w:val="-3"/>
                <w:w w:val="80"/>
                <w:sz w:val="20"/>
              </w:rPr>
              <w:t> </w:t>
            </w:r>
            <w:r>
              <w:rPr>
                <w:w w:val="80"/>
                <w:sz w:val="20"/>
              </w:rPr>
              <w:t>Etapa</w:t>
            </w:r>
            <w:r>
              <w:rPr>
                <w:spacing w:val="-3"/>
                <w:w w:val="80"/>
                <w:sz w:val="20"/>
              </w:rPr>
              <w:t> </w:t>
            </w:r>
            <w:r>
              <w:rPr>
                <w:w w:val="80"/>
                <w:sz w:val="20"/>
              </w:rPr>
              <w:t>de </w:t>
            </w:r>
            <w:r>
              <w:rPr>
                <w:spacing w:val="-2"/>
                <w:w w:val="90"/>
                <w:sz w:val="20"/>
              </w:rPr>
              <w:t>Diseños</w:t>
            </w:r>
          </w:p>
        </w:tc>
        <w:tc>
          <w:tcPr>
            <w:tcW w:w="7519" w:type="dxa"/>
            <w:tcBorders>
              <w:top w:val="single" w:sz="6" w:space="0" w:color="000000"/>
              <w:bottom w:val="single" w:sz="6" w:space="0" w:color="000000"/>
              <w:right w:val="single" w:sz="6" w:space="0" w:color="000000"/>
            </w:tcBorders>
            <w:shd w:val="clear" w:color="auto" w:fill="E2EFD9"/>
          </w:tcPr>
          <w:p>
            <w:pPr>
              <w:pStyle w:val="TableParagraph"/>
              <w:spacing w:before="114"/>
              <w:ind w:left="121"/>
              <w:rPr>
                <w:sz w:val="20"/>
              </w:rPr>
            </w:pPr>
            <w:r>
              <w:rPr>
                <w:w w:val="80"/>
                <w:sz w:val="20"/>
              </w:rPr>
              <w:t>Construir</w:t>
            </w:r>
            <w:r>
              <w:rPr>
                <w:spacing w:val="-7"/>
                <w:sz w:val="20"/>
              </w:rPr>
              <w:t> </w:t>
            </w:r>
            <w:r>
              <w:rPr>
                <w:w w:val="80"/>
                <w:sz w:val="20"/>
              </w:rPr>
              <w:t>la</w:t>
            </w:r>
            <w:r>
              <w:rPr>
                <w:spacing w:val="-7"/>
                <w:sz w:val="20"/>
              </w:rPr>
              <w:t> </w:t>
            </w:r>
            <w:r>
              <w:rPr>
                <w:w w:val="80"/>
                <w:sz w:val="20"/>
              </w:rPr>
              <w:t>II</w:t>
            </w:r>
            <w:r>
              <w:rPr>
                <w:spacing w:val="-7"/>
                <w:sz w:val="20"/>
              </w:rPr>
              <w:t> </w:t>
            </w:r>
            <w:r>
              <w:rPr>
                <w:w w:val="80"/>
                <w:sz w:val="20"/>
              </w:rPr>
              <w:t>Fase</w:t>
            </w:r>
            <w:r>
              <w:rPr>
                <w:spacing w:val="-7"/>
                <w:sz w:val="20"/>
              </w:rPr>
              <w:t> </w:t>
            </w:r>
            <w:r>
              <w:rPr>
                <w:w w:val="80"/>
                <w:sz w:val="20"/>
              </w:rPr>
              <w:t>del</w:t>
            </w:r>
            <w:r>
              <w:rPr>
                <w:spacing w:val="-7"/>
                <w:sz w:val="20"/>
              </w:rPr>
              <w:t> </w:t>
            </w:r>
            <w:r>
              <w:rPr>
                <w:spacing w:val="-2"/>
                <w:w w:val="80"/>
                <w:sz w:val="20"/>
              </w:rPr>
              <w:t>CAVFFS</w:t>
            </w:r>
          </w:p>
        </w:tc>
      </w:tr>
      <w:tr>
        <w:trPr>
          <w:trHeight w:val="229" w:hRule="atLeast"/>
        </w:trPr>
        <w:tc>
          <w:tcPr>
            <w:tcW w:w="1829" w:type="dxa"/>
            <w:shd w:val="clear" w:color="auto" w:fill="E2EFD9"/>
          </w:tcPr>
          <w:p>
            <w:pPr>
              <w:pStyle w:val="TableParagraph"/>
              <w:spacing w:line="210" w:lineRule="exact"/>
              <w:ind w:left="16"/>
              <w:jc w:val="center"/>
              <w:rPr>
                <w:sz w:val="20"/>
              </w:rPr>
            </w:pPr>
            <w:r>
              <w:rPr>
                <w:spacing w:val="-2"/>
                <w:w w:val="90"/>
                <w:sz w:val="20"/>
              </w:rPr>
              <w:t>91.01%</w:t>
            </w:r>
          </w:p>
        </w:tc>
        <w:tc>
          <w:tcPr>
            <w:tcW w:w="7519" w:type="dxa"/>
            <w:tcBorders>
              <w:top w:val="single" w:sz="6" w:space="0" w:color="000000"/>
              <w:bottom w:val="single" w:sz="6" w:space="0" w:color="000000"/>
              <w:right w:val="single" w:sz="6" w:space="0" w:color="000000"/>
            </w:tcBorders>
            <w:shd w:val="clear" w:color="auto" w:fill="E2EFD9"/>
          </w:tcPr>
          <w:p>
            <w:pPr>
              <w:pStyle w:val="TableParagraph"/>
              <w:spacing w:line="210" w:lineRule="exact"/>
              <w:ind w:left="121"/>
              <w:rPr>
                <w:sz w:val="20"/>
              </w:rPr>
            </w:pPr>
            <w:r>
              <w:rPr>
                <w:w w:val="80"/>
                <w:sz w:val="20"/>
              </w:rPr>
              <w:t>Completar</w:t>
            </w:r>
            <w:r>
              <w:rPr>
                <w:spacing w:val="-6"/>
                <w:sz w:val="20"/>
              </w:rPr>
              <w:t> </w:t>
            </w:r>
            <w:r>
              <w:rPr>
                <w:w w:val="80"/>
                <w:sz w:val="20"/>
              </w:rPr>
              <w:t>el</w:t>
            </w:r>
            <w:r>
              <w:rPr>
                <w:spacing w:val="-6"/>
                <w:sz w:val="20"/>
              </w:rPr>
              <w:t> </w:t>
            </w:r>
            <w:r>
              <w:rPr>
                <w:w w:val="80"/>
                <w:sz w:val="20"/>
              </w:rPr>
              <w:t>100%</w:t>
            </w:r>
            <w:r>
              <w:rPr>
                <w:spacing w:val="-7"/>
                <w:sz w:val="20"/>
              </w:rPr>
              <w:t> </w:t>
            </w:r>
            <w:r>
              <w:rPr>
                <w:w w:val="80"/>
                <w:sz w:val="20"/>
              </w:rPr>
              <w:t>de</w:t>
            </w:r>
            <w:r>
              <w:rPr>
                <w:spacing w:val="-6"/>
                <w:sz w:val="20"/>
              </w:rPr>
              <w:t> </w:t>
            </w:r>
            <w:r>
              <w:rPr>
                <w:w w:val="80"/>
                <w:sz w:val="20"/>
              </w:rPr>
              <w:t>la</w:t>
            </w:r>
            <w:r>
              <w:rPr>
                <w:spacing w:val="-6"/>
                <w:sz w:val="20"/>
              </w:rPr>
              <w:t> </w:t>
            </w:r>
            <w:r>
              <w:rPr>
                <w:w w:val="80"/>
                <w:sz w:val="20"/>
              </w:rPr>
              <w:t>obra</w:t>
            </w:r>
            <w:r>
              <w:rPr>
                <w:spacing w:val="-6"/>
                <w:sz w:val="20"/>
              </w:rPr>
              <w:t> </w:t>
            </w:r>
            <w:r>
              <w:rPr>
                <w:w w:val="80"/>
                <w:sz w:val="20"/>
              </w:rPr>
              <w:t>Casa</w:t>
            </w:r>
            <w:r>
              <w:rPr>
                <w:spacing w:val="-5"/>
                <w:sz w:val="20"/>
              </w:rPr>
              <w:t> </w:t>
            </w:r>
            <w:r>
              <w:rPr>
                <w:w w:val="80"/>
                <w:sz w:val="20"/>
              </w:rPr>
              <w:t>Ecológica</w:t>
            </w:r>
            <w:r>
              <w:rPr>
                <w:spacing w:val="-6"/>
                <w:sz w:val="20"/>
              </w:rPr>
              <w:t> </w:t>
            </w:r>
            <w:r>
              <w:rPr>
                <w:w w:val="80"/>
                <w:sz w:val="20"/>
              </w:rPr>
              <w:t>de</w:t>
            </w:r>
            <w:r>
              <w:rPr>
                <w:spacing w:val="-6"/>
                <w:sz w:val="20"/>
              </w:rPr>
              <w:t> </w:t>
            </w:r>
            <w:r>
              <w:rPr>
                <w:w w:val="80"/>
                <w:sz w:val="20"/>
              </w:rPr>
              <w:t>los</w:t>
            </w:r>
            <w:r>
              <w:rPr>
                <w:spacing w:val="-6"/>
                <w:sz w:val="20"/>
              </w:rPr>
              <w:t> </w:t>
            </w:r>
            <w:r>
              <w:rPr>
                <w:spacing w:val="-2"/>
                <w:w w:val="80"/>
                <w:sz w:val="20"/>
              </w:rPr>
              <w:t>Animales</w:t>
            </w:r>
          </w:p>
        </w:tc>
      </w:tr>
      <w:tr>
        <w:trPr>
          <w:trHeight w:val="455" w:hRule="atLeast"/>
        </w:trPr>
        <w:tc>
          <w:tcPr>
            <w:tcW w:w="1829" w:type="dxa"/>
            <w:shd w:val="clear" w:color="auto" w:fill="E2EFD9"/>
          </w:tcPr>
          <w:p>
            <w:pPr>
              <w:pStyle w:val="TableParagraph"/>
              <w:spacing w:line="229" w:lineRule="exact"/>
              <w:ind w:left="16"/>
              <w:jc w:val="center"/>
              <w:rPr>
                <w:sz w:val="20"/>
              </w:rPr>
            </w:pPr>
            <w:r>
              <w:rPr>
                <w:spacing w:val="-5"/>
                <w:w w:val="90"/>
                <w:sz w:val="20"/>
              </w:rPr>
              <w:t>0%</w:t>
            </w:r>
          </w:p>
        </w:tc>
        <w:tc>
          <w:tcPr>
            <w:tcW w:w="7519" w:type="dxa"/>
            <w:tcBorders>
              <w:top w:val="single" w:sz="6" w:space="0" w:color="000000"/>
              <w:right w:val="single" w:sz="6" w:space="0" w:color="000000"/>
            </w:tcBorders>
            <w:shd w:val="clear" w:color="auto" w:fill="E2EFD9"/>
          </w:tcPr>
          <w:p>
            <w:pPr>
              <w:pStyle w:val="TableParagraph"/>
              <w:spacing w:line="226" w:lineRule="exact"/>
              <w:ind w:left="121" w:right="39"/>
              <w:rPr>
                <w:sz w:val="20"/>
              </w:rPr>
            </w:pPr>
            <w:r>
              <w:rPr>
                <w:w w:val="80"/>
                <w:sz w:val="20"/>
              </w:rPr>
              <w:t>Realizar el 100% de las actividades de mantenimiento programadas a la infraestructura física de la </w:t>
            </w:r>
            <w:r>
              <w:rPr>
                <w:spacing w:val="-4"/>
                <w:w w:val="90"/>
                <w:sz w:val="20"/>
              </w:rPr>
              <w:t>SDA</w:t>
            </w:r>
          </w:p>
        </w:tc>
      </w:tr>
    </w:tbl>
    <w:p>
      <w:pPr>
        <w:pStyle w:val="BodyText"/>
        <w:spacing w:before="3"/>
      </w:pPr>
    </w:p>
    <w:p>
      <w:pPr>
        <w:pStyle w:val="ListParagraph"/>
        <w:numPr>
          <w:ilvl w:val="2"/>
          <w:numId w:val="2"/>
        </w:numPr>
        <w:tabs>
          <w:tab w:pos="2419" w:val="left" w:leader="none"/>
        </w:tabs>
        <w:spacing w:line="480" w:lineRule="auto" w:before="0" w:after="0"/>
        <w:ind w:left="1339" w:right="5237" w:firstLine="0"/>
        <w:jc w:val="left"/>
        <w:rPr>
          <w:sz w:val="20"/>
        </w:rPr>
      </w:pPr>
      <w:r>
        <w:rPr>
          <w:w w:val="80"/>
          <w:sz w:val="20"/>
        </w:rPr>
        <w:t>Antecedente y descripción de la situación actual </w:t>
      </w:r>
      <w:r>
        <w:rPr>
          <w:spacing w:val="-2"/>
          <w:w w:val="90"/>
          <w:sz w:val="20"/>
          <w:u w:val="single"/>
        </w:rPr>
        <w:t>Casa</w:t>
      </w:r>
      <w:r>
        <w:rPr>
          <w:spacing w:val="-7"/>
          <w:w w:val="90"/>
          <w:sz w:val="20"/>
          <w:u w:val="single"/>
        </w:rPr>
        <w:t> </w:t>
      </w:r>
      <w:r>
        <w:rPr>
          <w:spacing w:val="-2"/>
          <w:w w:val="90"/>
          <w:sz w:val="20"/>
          <w:u w:val="single"/>
        </w:rPr>
        <w:t>Ecológica</w:t>
      </w:r>
      <w:r>
        <w:rPr>
          <w:spacing w:val="-6"/>
          <w:w w:val="90"/>
          <w:sz w:val="20"/>
          <w:u w:val="single"/>
        </w:rPr>
        <w:t> </w:t>
      </w:r>
      <w:r>
        <w:rPr>
          <w:spacing w:val="-2"/>
          <w:w w:val="90"/>
          <w:sz w:val="20"/>
          <w:u w:val="single"/>
        </w:rPr>
        <w:t>de</w:t>
      </w:r>
      <w:r>
        <w:rPr>
          <w:spacing w:val="-6"/>
          <w:w w:val="90"/>
          <w:sz w:val="20"/>
          <w:u w:val="single"/>
        </w:rPr>
        <w:t> </w:t>
      </w:r>
      <w:r>
        <w:rPr>
          <w:spacing w:val="-2"/>
          <w:w w:val="90"/>
          <w:sz w:val="20"/>
          <w:u w:val="single"/>
        </w:rPr>
        <w:t>los</w:t>
      </w:r>
      <w:r>
        <w:rPr>
          <w:spacing w:val="-7"/>
          <w:w w:val="90"/>
          <w:sz w:val="20"/>
          <w:u w:val="single"/>
        </w:rPr>
        <w:t> </w:t>
      </w:r>
      <w:r>
        <w:rPr>
          <w:spacing w:val="-2"/>
          <w:w w:val="90"/>
          <w:sz w:val="20"/>
          <w:u w:val="single"/>
        </w:rPr>
        <w:t>Animales:</w:t>
      </w:r>
    </w:p>
    <w:p>
      <w:pPr>
        <w:pStyle w:val="BodyText"/>
        <w:spacing w:before="45"/>
        <w:ind w:left="1339" w:right="413"/>
        <w:jc w:val="both"/>
      </w:pPr>
      <w:r>
        <w:rPr>
          <w:w w:val="85"/>
        </w:rPr>
        <w:t>En</w:t>
      </w:r>
      <w:r>
        <w:rPr>
          <w:spacing w:val="-1"/>
          <w:w w:val="85"/>
        </w:rPr>
        <w:t> </w:t>
      </w:r>
      <w:r>
        <w:rPr>
          <w:w w:val="85"/>
        </w:rPr>
        <w:t>la</w:t>
      </w:r>
      <w:r>
        <w:rPr>
          <w:spacing w:val="-1"/>
          <w:w w:val="85"/>
        </w:rPr>
        <w:t> </w:t>
      </w:r>
      <w:r>
        <w:rPr>
          <w:w w:val="85"/>
        </w:rPr>
        <w:t>vigencia</w:t>
      </w:r>
      <w:r>
        <w:rPr>
          <w:spacing w:val="-1"/>
          <w:w w:val="85"/>
        </w:rPr>
        <w:t> </w:t>
      </w:r>
      <w:r>
        <w:rPr>
          <w:w w:val="85"/>
        </w:rPr>
        <w:t>2017</w:t>
      </w:r>
      <w:r>
        <w:rPr>
          <w:spacing w:val="-1"/>
          <w:w w:val="85"/>
        </w:rPr>
        <w:t> </w:t>
      </w:r>
      <w:r>
        <w:rPr>
          <w:w w:val="85"/>
        </w:rPr>
        <w:t>se</w:t>
      </w:r>
      <w:r>
        <w:rPr>
          <w:spacing w:val="-1"/>
          <w:w w:val="85"/>
        </w:rPr>
        <w:t> </w:t>
      </w:r>
      <w:r>
        <w:rPr>
          <w:w w:val="85"/>
        </w:rPr>
        <w:t>suscribió</w:t>
      </w:r>
      <w:r>
        <w:rPr>
          <w:spacing w:val="-1"/>
          <w:w w:val="85"/>
        </w:rPr>
        <w:t> </w:t>
      </w:r>
      <w:r>
        <w:rPr>
          <w:w w:val="85"/>
        </w:rPr>
        <w:t>el</w:t>
      </w:r>
      <w:r>
        <w:rPr>
          <w:spacing w:val="-1"/>
          <w:w w:val="85"/>
        </w:rPr>
        <w:t> </w:t>
      </w:r>
      <w:r>
        <w:rPr>
          <w:w w:val="85"/>
        </w:rPr>
        <w:t>Contrato</w:t>
      </w:r>
      <w:r>
        <w:rPr>
          <w:spacing w:val="-1"/>
          <w:w w:val="85"/>
        </w:rPr>
        <w:t> </w:t>
      </w:r>
      <w:r>
        <w:rPr>
          <w:w w:val="85"/>
        </w:rPr>
        <w:t>de</w:t>
      </w:r>
      <w:r>
        <w:rPr>
          <w:spacing w:val="-1"/>
          <w:w w:val="85"/>
        </w:rPr>
        <w:t> </w:t>
      </w:r>
      <w:r>
        <w:rPr>
          <w:w w:val="85"/>
        </w:rPr>
        <w:t>Obra</w:t>
      </w:r>
      <w:r>
        <w:rPr>
          <w:spacing w:val="-1"/>
          <w:w w:val="85"/>
        </w:rPr>
        <w:t> </w:t>
      </w:r>
      <w:r>
        <w:rPr>
          <w:w w:val="85"/>
        </w:rPr>
        <w:t>No.</w:t>
      </w:r>
      <w:r>
        <w:rPr>
          <w:spacing w:val="-1"/>
          <w:w w:val="85"/>
        </w:rPr>
        <w:t> </w:t>
      </w:r>
      <w:r>
        <w:rPr>
          <w:w w:val="85"/>
        </w:rPr>
        <w:t>SDA-SI-20171382</w:t>
      </w:r>
      <w:r>
        <w:rPr>
          <w:spacing w:val="-1"/>
          <w:w w:val="85"/>
        </w:rPr>
        <w:t> </w:t>
      </w:r>
      <w:r>
        <w:rPr>
          <w:w w:val="85"/>
        </w:rPr>
        <w:t>con</w:t>
      </w:r>
      <w:r>
        <w:rPr>
          <w:spacing w:val="-1"/>
          <w:w w:val="85"/>
        </w:rPr>
        <w:t> </w:t>
      </w:r>
      <w:r>
        <w:rPr>
          <w:w w:val="85"/>
        </w:rPr>
        <w:t>el</w:t>
      </w:r>
      <w:r>
        <w:rPr>
          <w:spacing w:val="-1"/>
          <w:w w:val="85"/>
        </w:rPr>
        <w:t> </w:t>
      </w:r>
      <w:r>
        <w:rPr>
          <w:w w:val="85"/>
        </w:rPr>
        <w:t>CONSORCIO</w:t>
      </w:r>
      <w:r>
        <w:rPr>
          <w:spacing w:val="-1"/>
          <w:w w:val="85"/>
        </w:rPr>
        <w:t> </w:t>
      </w:r>
      <w:r>
        <w:rPr>
          <w:w w:val="85"/>
        </w:rPr>
        <w:t>ECO</w:t>
      </w:r>
      <w:r>
        <w:rPr>
          <w:spacing w:val="-1"/>
          <w:w w:val="85"/>
        </w:rPr>
        <w:t> </w:t>
      </w:r>
      <w:r>
        <w:rPr>
          <w:w w:val="85"/>
        </w:rPr>
        <w:t>CASA</w:t>
      </w:r>
      <w:r>
        <w:rPr>
          <w:spacing w:val="-1"/>
          <w:w w:val="85"/>
        </w:rPr>
        <w:t> </w:t>
      </w:r>
      <w:r>
        <w:rPr>
          <w:w w:val="85"/>
        </w:rPr>
        <w:t>cuyo</w:t>
      </w:r>
      <w:r>
        <w:rPr>
          <w:spacing w:val="-1"/>
          <w:w w:val="85"/>
        </w:rPr>
        <w:t> </w:t>
      </w:r>
      <w:r>
        <w:rPr>
          <w:w w:val="85"/>
        </w:rPr>
        <w:t>objeto</w:t>
      </w:r>
      <w:r>
        <w:rPr>
          <w:spacing w:val="-1"/>
          <w:w w:val="85"/>
        </w:rPr>
        <w:t> </w:t>
      </w:r>
      <w:r>
        <w:rPr>
          <w:w w:val="85"/>
        </w:rPr>
        <w:t>es </w:t>
      </w:r>
      <w:r>
        <w:rPr>
          <w:w w:val="80"/>
        </w:rPr>
        <w:t>“Construir un Centro de Protección de Bienestar Animal "CASA ECOLÓGICA DE LOS ANIMALES" – CEA” y terminó su plazo de </w:t>
      </w:r>
      <w:r>
        <w:rPr>
          <w:w w:val="85"/>
        </w:rPr>
        <w:t>ejecución el 13 de mayo de 2022, y con la información presentada por el Interventor, los avances de obra evidenciados y el </w:t>
      </w:r>
      <w:r>
        <w:rPr>
          <w:spacing w:val="-2"/>
          <w:w w:val="85"/>
        </w:rPr>
        <w:t>levantamiento realizado por el equipo técnico interdisciplinario de la interventoría CONSORCIO INTEREKOLOGI se determinó </w:t>
      </w:r>
      <w:r>
        <w:rPr>
          <w:w w:val="80"/>
        </w:rPr>
        <w:t>que el porcentaje de ejecución del contrato de obra de acuerdo con las especificaciones técnicas y términos contractuales es de </w:t>
      </w:r>
      <w:r>
        <w:rPr>
          <w:w w:val="85"/>
        </w:rPr>
        <w:t>62.926%. Actualmente se encuentra en trámite un proceso sancionatorio adelantado para el contratista de obra Consorcio </w:t>
      </w:r>
      <w:r>
        <w:rPr>
          <w:w w:val="80"/>
        </w:rPr>
        <w:t>Ecocasa, con ocasión al contrato número SDA-20171382 de 2017, teniendo en cuenta que dicho contrato finalizó sin concluir la </w:t>
      </w:r>
      <w:r>
        <w:rPr>
          <w:spacing w:val="-2"/>
          <w:w w:val="90"/>
        </w:rPr>
        <w:t>Casa</w:t>
      </w:r>
      <w:r>
        <w:rPr>
          <w:spacing w:val="-7"/>
          <w:w w:val="90"/>
        </w:rPr>
        <w:t> </w:t>
      </w:r>
      <w:r>
        <w:rPr>
          <w:spacing w:val="-2"/>
          <w:w w:val="90"/>
        </w:rPr>
        <w:t>Ecológica</w:t>
      </w:r>
      <w:r>
        <w:rPr>
          <w:spacing w:val="-6"/>
          <w:w w:val="90"/>
        </w:rPr>
        <w:t> </w:t>
      </w:r>
      <w:r>
        <w:rPr>
          <w:spacing w:val="-2"/>
          <w:w w:val="90"/>
        </w:rPr>
        <w:t>de</w:t>
      </w:r>
      <w:r>
        <w:rPr>
          <w:spacing w:val="-6"/>
          <w:w w:val="90"/>
        </w:rPr>
        <w:t> </w:t>
      </w:r>
      <w:r>
        <w:rPr>
          <w:spacing w:val="-2"/>
          <w:w w:val="90"/>
        </w:rPr>
        <w:t>los</w:t>
      </w:r>
      <w:r>
        <w:rPr>
          <w:spacing w:val="-7"/>
          <w:w w:val="90"/>
        </w:rPr>
        <w:t> </w:t>
      </w:r>
      <w:r>
        <w:rPr>
          <w:spacing w:val="-2"/>
          <w:w w:val="90"/>
        </w:rPr>
        <w:t>Animales.</w:t>
      </w:r>
    </w:p>
    <w:p>
      <w:pPr>
        <w:pStyle w:val="BodyText"/>
        <w:spacing w:after="0"/>
        <w:jc w:val="both"/>
        <w:sectPr>
          <w:pgSz w:w="12240" w:h="15840"/>
          <w:pgMar w:header="1402" w:footer="0" w:top="3020" w:bottom="280" w:left="360" w:right="720"/>
        </w:sectPr>
      </w:pPr>
    </w:p>
    <w:p>
      <w:pPr>
        <w:pStyle w:val="BodyText"/>
      </w:pPr>
    </w:p>
    <w:p>
      <w:pPr>
        <w:pStyle w:val="BodyText"/>
        <w:spacing w:before="96"/>
      </w:pPr>
    </w:p>
    <w:p>
      <w:pPr>
        <w:pStyle w:val="BodyText"/>
        <w:ind w:left="1339" w:right="410"/>
        <w:jc w:val="both"/>
      </w:pPr>
      <w:r>
        <w:rPr>
          <w:w w:val="80"/>
        </w:rPr>
        <w:t>Por lo anterior, para terminar la obra, la SDA y el IDPYBA suscribieron el contrato interadministrativo No. SDA-20221996 con la Financiera de Desarrollo Territorial S.A.- Findeter. En relación con la ejecución de la obra, se reportan avances en los módulos</w:t>
      </w:r>
      <w:r>
        <w:rPr/>
        <w:t> </w:t>
      </w:r>
      <w:r>
        <w:rPr>
          <w:w w:val="80"/>
        </w:rPr>
        <w:t>de </w:t>
      </w:r>
      <w:r>
        <w:rPr>
          <w:w w:val="85"/>
        </w:rPr>
        <w:t>acceso, aislamientos de caninos y felinos y alojamientos de caninos y felinos, conforme con el cronograma aprobado por la </w:t>
      </w:r>
      <w:r>
        <w:rPr>
          <w:w w:val="80"/>
        </w:rPr>
        <w:t>interventoría</w:t>
      </w:r>
      <w:r>
        <w:rPr/>
        <w:t> </w:t>
      </w:r>
      <w:r>
        <w:rPr>
          <w:w w:val="80"/>
        </w:rPr>
        <w:t>y</w:t>
      </w:r>
      <w:r>
        <w:rPr/>
        <w:t> </w:t>
      </w:r>
      <w:r>
        <w:rPr>
          <w:w w:val="80"/>
        </w:rPr>
        <w:t>validado</w:t>
      </w:r>
      <w:r>
        <w:rPr/>
        <w:t> </w:t>
      </w:r>
      <w:r>
        <w:rPr>
          <w:w w:val="80"/>
        </w:rPr>
        <w:t>por</w:t>
      </w:r>
      <w:r>
        <w:rPr/>
        <w:t> </w:t>
      </w:r>
      <w:r>
        <w:rPr>
          <w:w w:val="80"/>
        </w:rPr>
        <w:t>Findeter.</w:t>
      </w:r>
      <w:r>
        <w:rPr/>
        <w:t> </w:t>
      </w:r>
      <w:r>
        <w:rPr>
          <w:w w:val="80"/>
        </w:rPr>
        <w:t>Con</w:t>
      </w:r>
      <w:r>
        <w:rPr/>
        <w:t> </w:t>
      </w:r>
      <w:r>
        <w:rPr>
          <w:w w:val="80"/>
        </w:rPr>
        <w:t>corte</w:t>
      </w:r>
      <w:r>
        <w:rPr/>
        <w:t> </w:t>
      </w:r>
      <w:r>
        <w:rPr>
          <w:w w:val="80"/>
        </w:rPr>
        <w:t>al</w:t>
      </w:r>
      <w:r>
        <w:rPr/>
        <w:t> </w:t>
      </w:r>
      <w:r>
        <w:rPr>
          <w:w w:val="80"/>
        </w:rPr>
        <w:t>31</w:t>
      </w:r>
      <w:r>
        <w:rPr/>
        <w:t> </w:t>
      </w:r>
      <w:r>
        <w:rPr>
          <w:w w:val="80"/>
        </w:rPr>
        <w:t>de</w:t>
      </w:r>
      <w:r>
        <w:rPr/>
        <w:t> </w:t>
      </w:r>
      <w:r>
        <w:rPr>
          <w:w w:val="80"/>
        </w:rPr>
        <w:t>marzo</w:t>
      </w:r>
      <w:r>
        <w:rPr/>
        <w:t> </w:t>
      </w:r>
      <w:r>
        <w:rPr>
          <w:w w:val="80"/>
        </w:rPr>
        <w:t>de</w:t>
      </w:r>
      <w:r>
        <w:rPr/>
        <w:t> </w:t>
      </w:r>
      <w:r>
        <w:rPr>
          <w:w w:val="80"/>
        </w:rPr>
        <w:t>2024,</w:t>
      </w:r>
      <w:r>
        <w:rPr/>
        <w:t> </w:t>
      </w:r>
      <w:r>
        <w:rPr>
          <w:w w:val="80"/>
        </w:rPr>
        <w:t>del</w:t>
      </w:r>
      <w:r>
        <w:rPr/>
        <w:t> </w:t>
      </w:r>
      <w:r>
        <w:rPr>
          <w:w w:val="80"/>
        </w:rPr>
        <w:t>porcentaje</w:t>
      </w:r>
      <w:r>
        <w:rPr/>
        <w:t> </w:t>
      </w:r>
      <w:r>
        <w:rPr>
          <w:w w:val="80"/>
        </w:rPr>
        <w:t>de</w:t>
      </w:r>
      <w:r>
        <w:rPr/>
        <w:t> </w:t>
      </w:r>
      <w:r>
        <w:rPr>
          <w:w w:val="80"/>
        </w:rPr>
        <w:t>ejecución</w:t>
      </w:r>
      <w:r>
        <w:rPr/>
        <w:t> </w:t>
      </w:r>
      <w:r>
        <w:rPr>
          <w:w w:val="80"/>
        </w:rPr>
        <w:t>faltante</w:t>
      </w:r>
      <w:r>
        <w:rPr/>
        <w:t> </w:t>
      </w:r>
      <w:r>
        <w:rPr>
          <w:w w:val="80"/>
        </w:rPr>
        <w:t>para</w:t>
      </w:r>
      <w:r>
        <w:rPr/>
        <w:t> </w:t>
      </w:r>
      <w:r>
        <w:rPr>
          <w:w w:val="80"/>
        </w:rPr>
        <w:t>la</w:t>
      </w:r>
      <w:r>
        <w:rPr/>
        <w:t> </w:t>
      </w:r>
      <w:r>
        <w:rPr>
          <w:w w:val="80"/>
        </w:rPr>
        <w:t>terminación </w:t>
      </w:r>
      <w:r>
        <w:rPr>
          <w:w w:val="85"/>
        </w:rPr>
        <w:t>de</w:t>
      </w:r>
      <w:r>
        <w:rPr>
          <w:spacing w:val="-4"/>
          <w:w w:val="85"/>
        </w:rPr>
        <w:t> </w:t>
      </w:r>
      <w:r>
        <w:rPr>
          <w:w w:val="85"/>
        </w:rPr>
        <w:t>la</w:t>
      </w:r>
      <w:r>
        <w:rPr>
          <w:spacing w:val="-4"/>
          <w:w w:val="85"/>
        </w:rPr>
        <w:t> </w:t>
      </w:r>
      <w:r>
        <w:rPr>
          <w:w w:val="85"/>
        </w:rPr>
        <w:t>obra</w:t>
      </w:r>
      <w:r>
        <w:rPr>
          <w:spacing w:val="-4"/>
          <w:w w:val="85"/>
        </w:rPr>
        <w:t> </w:t>
      </w:r>
      <w:r>
        <w:rPr>
          <w:w w:val="85"/>
        </w:rPr>
        <w:t>física</w:t>
      </w:r>
      <w:r>
        <w:rPr>
          <w:spacing w:val="-4"/>
          <w:w w:val="85"/>
        </w:rPr>
        <w:t> </w:t>
      </w:r>
      <w:r>
        <w:rPr>
          <w:w w:val="85"/>
        </w:rPr>
        <w:t>Casa</w:t>
      </w:r>
      <w:r>
        <w:rPr>
          <w:spacing w:val="-4"/>
          <w:w w:val="85"/>
        </w:rPr>
        <w:t> </w:t>
      </w:r>
      <w:r>
        <w:rPr>
          <w:w w:val="85"/>
        </w:rPr>
        <w:t>Ecológica</w:t>
      </w:r>
      <w:r>
        <w:rPr>
          <w:spacing w:val="-4"/>
          <w:w w:val="85"/>
        </w:rPr>
        <w:t> </w:t>
      </w:r>
      <w:r>
        <w:rPr>
          <w:w w:val="85"/>
        </w:rPr>
        <w:t>de</w:t>
      </w:r>
      <w:r>
        <w:rPr>
          <w:spacing w:val="-4"/>
          <w:w w:val="85"/>
        </w:rPr>
        <w:t> </w:t>
      </w:r>
      <w:r>
        <w:rPr>
          <w:w w:val="85"/>
        </w:rPr>
        <w:t>los</w:t>
      </w:r>
      <w:r>
        <w:rPr>
          <w:spacing w:val="-3"/>
          <w:w w:val="85"/>
        </w:rPr>
        <w:t> </w:t>
      </w:r>
      <w:r>
        <w:rPr>
          <w:w w:val="85"/>
        </w:rPr>
        <w:t>Animales,</w:t>
      </w:r>
      <w:r>
        <w:rPr>
          <w:spacing w:val="-3"/>
          <w:w w:val="85"/>
        </w:rPr>
        <w:t> </w:t>
      </w:r>
      <w:r>
        <w:rPr>
          <w:w w:val="85"/>
        </w:rPr>
        <w:t>se</w:t>
      </w:r>
      <w:r>
        <w:rPr>
          <w:spacing w:val="-4"/>
          <w:w w:val="85"/>
        </w:rPr>
        <w:t> </w:t>
      </w:r>
      <w:r>
        <w:rPr>
          <w:w w:val="85"/>
        </w:rPr>
        <w:t>estima</w:t>
      </w:r>
      <w:r>
        <w:rPr>
          <w:spacing w:val="-4"/>
          <w:w w:val="85"/>
        </w:rPr>
        <w:t> </w:t>
      </w:r>
      <w:r>
        <w:rPr>
          <w:w w:val="85"/>
        </w:rPr>
        <w:t>en</w:t>
      </w:r>
      <w:r>
        <w:rPr>
          <w:spacing w:val="-4"/>
          <w:w w:val="85"/>
        </w:rPr>
        <w:t> </w:t>
      </w:r>
      <w:r>
        <w:rPr>
          <w:w w:val="85"/>
        </w:rPr>
        <w:t>un</w:t>
      </w:r>
      <w:r>
        <w:rPr>
          <w:spacing w:val="-4"/>
          <w:w w:val="85"/>
        </w:rPr>
        <w:t> </w:t>
      </w:r>
      <w:r>
        <w:rPr>
          <w:w w:val="85"/>
        </w:rPr>
        <w:t>26.84%,</w:t>
      </w:r>
      <w:r>
        <w:rPr>
          <w:spacing w:val="-3"/>
          <w:w w:val="85"/>
        </w:rPr>
        <w:t> </w:t>
      </w:r>
      <w:r>
        <w:rPr>
          <w:w w:val="85"/>
        </w:rPr>
        <w:t>el</w:t>
      </w:r>
      <w:r>
        <w:rPr>
          <w:spacing w:val="-3"/>
          <w:w w:val="85"/>
        </w:rPr>
        <w:t> </w:t>
      </w:r>
      <w:r>
        <w:rPr>
          <w:w w:val="85"/>
        </w:rPr>
        <w:t>contratista</w:t>
      </w:r>
      <w:r>
        <w:rPr>
          <w:spacing w:val="-4"/>
          <w:w w:val="85"/>
        </w:rPr>
        <w:t> </w:t>
      </w:r>
      <w:r>
        <w:rPr>
          <w:w w:val="85"/>
        </w:rPr>
        <w:t>de</w:t>
      </w:r>
      <w:r>
        <w:rPr>
          <w:spacing w:val="-4"/>
          <w:w w:val="85"/>
        </w:rPr>
        <w:t> </w:t>
      </w:r>
      <w:r>
        <w:rPr>
          <w:w w:val="85"/>
        </w:rPr>
        <w:t>obra</w:t>
      </w:r>
      <w:r>
        <w:rPr>
          <w:spacing w:val="-4"/>
          <w:w w:val="85"/>
        </w:rPr>
        <w:t> </w:t>
      </w:r>
      <w:r>
        <w:rPr>
          <w:w w:val="85"/>
        </w:rPr>
        <w:t>ha</w:t>
      </w:r>
      <w:r>
        <w:rPr>
          <w:spacing w:val="-4"/>
          <w:w w:val="85"/>
        </w:rPr>
        <w:t> </w:t>
      </w:r>
      <w:r>
        <w:rPr>
          <w:w w:val="85"/>
        </w:rPr>
        <w:t>avanzado</w:t>
      </w:r>
      <w:r>
        <w:rPr>
          <w:spacing w:val="-4"/>
          <w:w w:val="85"/>
        </w:rPr>
        <w:t> </w:t>
      </w:r>
      <w:r>
        <w:rPr>
          <w:w w:val="85"/>
        </w:rPr>
        <w:t>en</w:t>
      </w:r>
      <w:r>
        <w:rPr>
          <w:spacing w:val="-4"/>
          <w:w w:val="85"/>
        </w:rPr>
        <w:t> </w:t>
      </w:r>
      <w:r>
        <w:rPr>
          <w:w w:val="85"/>
        </w:rPr>
        <w:t>un</w:t>
      </w:r>
      <w:r>
        <w:rPr>
          <w:spacing w:val="-4"/>
          <w:w w:val="85"/>
        </w:rPr>
        <w:t> </w:t>
      </w:r>
      <w:r>
        <w:rPr>
          <w:w w:val="85"/>
        </w:rPr>
        <w:t>25.68%. Conforme</w:t>
      </w:r>
      <w:r>
        <w:rPr>
          <w:spacing w:val="-6"/>
          <w:w w:val="85"/>
        </w:rPr>
        <w:t> </w:t>
      </w:r>
      <w:r>
        <w:rPr>
          <w:w w:val="85"/>
        </w:rPr>
        <w:t>con</w:t>
      </w:r>
      <w:r>
        <w:rPr>
          <w:spacing w:val="-6"/>
          <w:w w:val="85"/>
        </w:rPr>
        <w:t> </w:t>
      </w:r>
      <w:r>
        <w:rPr>
          <w:w w:val="85"/>
        </w:rPr>
        <w:t>lo</w:t>
      </w:r>
      <w:r>
        <w:rPr>
          <w:spacing w:val="-5"/>
          <w:w w:val="85"/>
        </w:rPr>
        <w:t> </w:t>
      </w:r>
      <w:r>
        <w:rPr>
          <w:w w:val="85"/>
        </w:rPr>
        <w:t>anterior,</w:t>
      </w:r>
      <w:r>
        <w:rPr>
          <w:spacing w:val="-6"/>
          <w:w w:val="85"/>
        </w:rPr>
        <w:t> </w:t>
      </w:r>
      <w:r>
        <w:rPr>
          <w:w w:val="85"/>
        </w:rPr>
        <w:t>el</w:t>
      </w:r>
      <w:r>
        <w:rPr>
          <w:spacing w:val="-5"/>
          <w:w w:val="85"/>
        </w:rPr>
        <w:t> </w:t>
      </w:r>
      <w:r>
        <w:rPr>
          <w:w w:val="85"/>
        </w:rPr>
        <w:t>proyecto</w:t>
      </w:r>
      <w:r>
        <w:rPr>
          <w:spacing w:val="-6"/>
          <w:w w:val="85"/>
        </w:rPr>
        <w:t> </w:t>
      </w:r>
      <w:r>
        <w:rPr>
          <w:w w:val="85"/>
        </w:rPr>
        <w:t>se</w:t>
      </w:r>
      <w:r>
        <w:rPr>
          <w:spacing w:val="-5"/>
          <w:w w:val="85"/>
        </w:rPr>
        <w:t> </w:t>
      </w:r>
      <w:r>
        <w:rPr>
          <w:w w:val="85"/>
        </w:rPr>
        <w:t>encuentra</w:t>
      </w:r>
      <w:r>
        <w:rPr>
          <w:spacing w:val="-6"/>
          <w:w w:val="85"/>
        </w:rPr>
        <w:t> </w:t>
      </w:r>
      <w:r>
        <w:rPr>
          <w:w w:val="85"/>
        </w:rPr>
        <w:t>en</w:t>
      </w:r>
      <w:r>
        <w:rPr>
          <w:spacing w:val="-5"/>
          <w:w w:val="85"/>
        </w:rPr>
        <w:t> </w:t>
      </w:r>
      <w:r>
        <w:rPr>
          <w:w w:val="85"/>
        </w:rPr>
        <w:t>un</w:t>
      </w:r>
      <w:r>
        <w:rPr>
          <w:spacing w:val="-6"/>
          <w:w w:val="85"/>
        </w:rPr>
        <w:t> </w:t>
      </w:r>
      <w:r>
        <w:rPr>
          <w:w w:val="85"/>
        </w:rPr>
        <w:t>88.61%</w:t>
      </w:r>
      <w:r>
        <w:rPr>
          <w:spacing w:val="-6"/>
          <w:w w:val="85"/>
        </w:rPr>
        <w:t> </w:t>
      </w:r>
      <w:r>
        <w:rPr>
          <w:w w:val="85"/>
        </w:rPr>
        <w:t>de</w:t>
      </w:r>
      <w:r>
        <w:rPr>
          <w:spacing w:val="-5"/>
          <w:w w:val="85"/>
        </w:rPr>
        <w:t> </w:t>
      </w:r>
      <w:r>
        <w:rPr>
          <w:w w:val="85"/>
        </w:rPr>
        <w:t>avance</w:t>
      </w:r>
      <w:r>
        <w:rPr>
          <w:spacing w:val="-6"/>
          <w:w w:val="85"/>
        </w:rPr>
        <w:t> </w:t>
      </w:r>
      <w:r>
        <w:rPr>
          <w:w w:val="85"/>
        </w:rPr>
        <w:t>físico.</w:t>
      </w:r>
    </w:p>
    <w:p>
      <w:pPr>
        <w:pStyle w:val="BodyText"/>
        <w:spacing w:before="223"/>
        <w:ind w:left="1339"/>
        <w:jc w:val="both"/>
      </w:pPr>
      <w:r>
        <w:rPr>
          <w:w w:val="80"/>
          <w:u w:val="single"/>
        </w:rPr>
        <w:t>Segunda</w:t>
      </w:r>
      <w:r>
        <w:rPr>
          <w:spacing w:val="-6"/>
          <w:u w:val="single"/>
        </w:rPr>
        <w:t> </w:t>
      </w:r>
      <w:r>
        <w:rPr>
          <w:w w:val="80"/>
          <w:u w:val="single"/>
        </w:rPr>
        <w:t>Fase</w:t>
      </w:r>
      <w:r>
        <w:rPr>
          <w:spacing w:val="-5"/>
          <w:u w:val="single"/>
        </w:rPr>
        <w:t> </w:t>
      </w:r>
      <w:r>
        <w:rPr>
          <w:w w:val="80"/>
          <w:u w:val="single"/>
        </w:rPr>
        <w:t>del</w:t>
      </w:r>
      <w:r>
        <w:rPr>
          <w:spacing w:val="-5"/>
          <w:u w:val="single"/>
        </w:rPr>
        <w:t> </w:t>
      </w:r>
      <w:r>
        <w:rPr>
          <w:w w:val="80"/>
          <w:u w:val="single"/>
        </w:rPr>
        <w:t>Centro</w:t>
      </w:r>
      <w:r>
        <w:rPr>
          <w:spacing w:val="-6"/>
          <w:u w:val="single"/>
        </w:rPr>
        <w:t> </w:t>
      </w:r>
      <w:r>
        <w:rPr>
          <w:w w:val="80"/>
          <w:u w:val="single"/>
        </w:rPr>
        <w:t>de</w:t>
      </w:r>
      <w:r>
        <w:rPr>
          <w:spacing w:val="-5"/>
          <w:u w:val="single"/>
        </w:rPr>
        <w:t> </w:t>
      </w:r>
      <w:r>
        <w:rPr>
          <w:w w:val="80"/>
          <w:u w:val="single"/>
        </w:rPr>
        <w:t>Atención</w:t>
      </w:r>
      <w:r>
        <w:rPr>
          <w:spacing w:val="-5"/>
          <w:u w:val="single"/>
        </w:rPr>
        <w:t> </w:t>
      </w:r>
      <w:r>
        <w:rPr>
          <w:w w:val="80"/>
          <w:u w:val="single"/>
        </w:rPr>
        <w:t>y</w:t>
      </w:r>
      <w:r>
        <w:rPr>
          <w:spacing w:val="-6"/>
          <w:u w:val="single"/>
        </w:rPr>
        <w:t> </w:t>
      </w:r>
      <w:r>
        <w:rPr>
          <w:w w:val="80"/>
          <w:u w:val="single"/>
        </w:rPr>
        <w:t>Valoración</w:t>
      </w:r>
      <w:r>
        <w:rPr>
          <w:spacing w:val="-5"/>
          <w:u w:val="single"/>
        </w:rPr>
        <w:t> </w:t>
      </w:r>
      <w:r>
        <w:rPr>
          <w:w w:val="80"/>
          <w:u w:val="single"/>
        </w:rPr>
        <w:t>de</w:t>
      </w:r>
      <w:r>
        <w:rPr>
          <w:spacing w:val="-5"/>
          <w:u w:val="single"/>
        </w:rPr>
        <w:t> </w:t>
      </w:r>
      <w:r>
        <w:rPr>
          <w:w w:val="80"/>
          <w:u w:val="single"/>
        </w:rPr>
        <w:t>Flora</w:t>
      </w:r>
      <w:r>
        <w:rPr>
          <w:spacing w:val="-6"/>
          <w:u w:val="single"/>
        </w:rPr>
        <w:t> </w:t>
      </w:r>
      <w:r>
        <w:rPr>
          <w:w w:val="80"/>
          <w:u w:val="single"/>
        </w:rPr>
        <w:t>y</w:t>
      </w:r>
      <w:r>
        <w:rPr>
          <w:spacing w:val="-5"/>
          <w:u w:val="single"/>
        </w:rPr>
        <w:t> </w:t>
      </w:r>
      <w:r>
        <w:rPr>
          <w:w w:val="80"/>
          <w:u w:val="single"/>
        </w:rPr>
        <w:t>Fauna</w:t>
      </w:r>
      <w:r>
        <w:rPr>
          <w:spacing w:val="-5"/>
          <w:u w:val="single"/>
        </w:rPr>
        <w:t> </w:t>
      </w:r>
      <w:r>
        <w:rPr>
          <w:spacing w:val="-2"/>
          <w:w w:val="80"/>
          <w:u w:val="single"/>
        </w:rPr>
        <w:t>Silvestre</w:t>
      </w:r>
    </w:p>
    <w:p>
      <w:pPr>
        <w:pStyle w:val="BodyText"/>
        <w:spacing w:before="1"/>
      </w:pPr>
    </w:p>
    <w:p>
      <w:pPr>
        <w:pStyle w:val="BodyText"/>
        <w:ind w:left="1339" w:right="410"/>
        <w:jc w:val="both"/>
      </w:pPr>
      <w:r>
        <w:rPr>
          <w:spacing w:val="-2"/>
          <w:w w:val="85"/>
        </w:rPr>
        <w:t>En la vigencia 2021 se suscribió el Contrato Interadministrativo SDA-20211595 con Findeter, cuyo objeto es “CONTRATAR LA </w:t>
      </w:r>
      <w:r>
        <w:rPr>
          <w:w w:val="80"/>
        </w:rPr>
        <w:t>ASISTENCIA</w:t>
      </w:r>
      <w:r>
        <w:rPr>
          <w:spacing w:val="16"/>
        </w:rPr>
        <w:t> </w:t>
      </w:r>
      <w:r>
        <w:rPr>
          <w:w w:val="80"/>
        </w:rPr>
        <w:t>TÉCNICA</w:t>
      </w:r>
      <w:r>
        <w:rPr>
          <w:spacing w:val="16"/>
        </w:rPr>
        <w:t> </w:t>
      </w:r>
      <w:r>
        <w:rPr>
          <w:w w:val="80"/>
        </w:rPr>
        <w:t>Y</w:t>
      </w:r>
      <w:r>
        <w:rPr>
          <w:spacing w:val="17"/>
        </w:rPr>
        <w:t> </w:t>
      </w:r>
      <w:r>
        <w:rPr>
          <w:w w:val="80"/>
        </w:rPr>
        <w:t>ADMINISTRACIÓN</w:t>
      </w:r>
      <w:r>
        <w:rPr>
          <w:spacing w:val="16"/>
        </w:rPr>
        <w:t> </w:t>
      </w:r>
      <w:r>
        <w:rPr>
          <w:w w:val="80"/>
        </w:rPr>
        <w:t>DE</w:t>
      </w:r>
      <w:r>
        <w:rPr>
          <w:spacing w:val="17"/>
        </w:rPr>
        <w:t> </w:t>
      </w:r>
      <w:r>
        <w:rPr>
          <w:w w:val="80"/>
        </w:rPr>
        <w:t>RECURSOS</w:t>
      </w:r>
      <w:r>
        <w:rPr>
          <w:spacing w:val="16"/>
        </w:rPr>
        <w:t> </w:t>
      </w:r>
      <w:r>
        <w:rPr>
          <w:w w:val="80"/>
        </w:rPr>
        <w:t>PARA</w:t>
      </w:r>
      <w:r>
        <w:rPr>
          <w:spacing w:val="17"/>
        </w:rPr>
        <w:t> </w:t>
      </w:r>
      <w:r>
        <w:rPr>
          <w:w w:val="80"/>
        </w:rPr>
        <w:t>DESARROLLAR</w:t>
      </w:r>
      <w:r>
        <w:rPr>
          <w:spacing w:val="16"/>
        </w:rPr>
        <w:t> </w:t>
      </w:r>
      <w:r>
        <w:rPr>
          <w:w w:val="80"/>
        </w:rPr>
        <w:t>LA</w:t>
      </w:r>
      <w:r>
        <w:rPr>
          <w:spacing w:val="17"/>
        </w:rPr>
        <w:t> </w:t>
      </w:r>
      <w:r>
        <w:rPr>
          <w:w w:val="80"/>
        </w:rPr>
        <w:t>EJECUCIÓN</w:t>
      </w:r>
      <w:r>
        <w:rPr>
          <w:spacing w:val="16"/>
        </w:rPr>
        <w:t> </w:t>
      </w:r>
      <w:r>
        <w:rPr>
          <w:w w:val="80"/>
        </w:rPr>
        <w:t>DEL</w:t>
      </w:r>
      <w:r>
        <w:rPr>
          <w:spacing w:val="17"/>
        </w:rPr>
        <w:t> </w:t>
      </w:r>
      <w:r>
        <w:rPr>
          <w:w w:val="80"/>
        </w:rPr>
        <w:t>PROYECTO</w:t>
      </w:r>
      <w:r>
        <w:rPr>
          <w:spacing w:val="16"/>
        </w:rPr>
        <w:t> </w:t>
      </w:r>
      <w:r>
        <w:rPr>
          <w:spacing w:val="-5"/>
          <w:w w:val="80"/>
        </w:rPr>
        <w:t>DE</w:t>
      </w:r>
    </w:p>
    <w:p>
      <w:pPr>
        <w:pStyle w:val="BodyText"/>
        <w:spacing w:before="1"/>
        <w:ind w:left="1339" w:right="412"/>
        <w:jc w:val="both"/>
      </w:pPr>
      <w:r>
        <w:rPr>
          <w:w w:val="85"/>
        </w:rPr>
        <w:t>INFRAESTRUCTURA DE LA SECRETARÍA DISTRITAL DE AMBIENTE” y en consecuencia prestar la Asistencia Técnica y </w:t>
      </w:r>
      <w:r>
        <w:rPr>
          <w:w w:val="80"/>
        </w:rPr>
        <w:t>Administración de Recursos externa, que se encargue de adelantar las actividades necesarias para la ubicación del predio a cero costo, de acuerdo a las gestiones que realice con el DADEP – Departamento Administrativo de la Defensoría del Espacio Público, los procesos de contratación y de ejecución de la consultoría y obra, con la suficiente capacidad técnica y administrativa para llevar </w:t>
      </w:r>
      <w:r>
        <w:rPr>
          <w:w w:val="85"/>
        </w:rPr>
        <w:t>a</w:t>
      </w:r>
      <w:r>
        <w:rPr>
          <w:spacing w:val="-1"/>
          <w:w w:val="85"/>
        </w:rPr>
        <w:t> </w:t>
      </w:r>
      <w:r>
        <w:rPr>
          <w:w w:val="85"/>
        </w:rPr>
        <w:t>cabo</w:t>
      </w:r>
      <w:r>
        <w:rPr>
          <w:spacing w:val="-1"/>
          <w:w w:val="85"/>
        </w:rPr>
        <w:t> </w:t>
      </w:r>
      <w:r>
        <w:rPr>
          <w:w w:val="85"/>
        </w:rPr>
        <w:t>la</w:t>
      </w:r>
      <w:r>
        <w:rPr>
          <w:spacing w:val="-1"/>
          <w:w w:val="85"/>
        </w:rPr>
        <w:t> </w:t>
      </w:r>
      <w:r>
        <w:rPr>
          <w:w w:val="85"/>
        </w:rPr>
        <w:t>realización</w:t>
      </w:r>
      <w:r>
        <w:rPr>
          <w:spacing w:val="-1"/>
          <w:w w:val="85"/>
        </w:rPr>
        <w:t> </w:t>
      </w:r>
      <w:r>
        <w:rPr>
          <w:w w:val="85"/>
        </w:rPr>
        <w:t>del</w:t>
      </w:r>
      <w:r>
        <w:rPr>
          <w:spacing w:val="-1"/>
          <w:w w:val="85"/>
        </w:rPr>
        <w:t> </w:t>
      </w:r>
      <w:r>
        <w:rPr>
          <w:w w:val="85"/>
        </w:rPr>
        <w:t>proyecto</w:t>
      </w:r>
      <w:r>
        <w:rPr>
          <w:spacing w:val="-1"/>
          <w:w w:val="85"/>
        </w:rPr>
        <w:t> </w:t>
      </w:r>
      <w:r>
        <w:rPr>
          <w:w w:val="85"/>
        </w:rPr>
        <w:t>en</w:t>
      </w:r>
      <w:r>
        <w:rPr>
          <w:spacing w:val="-1"/>
          <w:w w:val="85"/>
        </w:rPr>
        <w:t> </w:t>
      </w:r>
      <w:r>
        <w:rPr>
          <w:w w:val="85"/>
        </w:rPr>
        <w:t>un</w:t>
      </w:r>
      <w:r>
        <w:rPr>
          <w:spacing w:val="-1"/>
          <w:w w:val="85"/>
        </w:rPr>
        <w:t> </w:t>
      </w:r>
      <w:r>
        <w:rPr>
          <w:w w:val="85"/>
        </w:rPr>
        <w:t>menor</w:t>
      </w:r>
      <w:r>
        <w:rPr>
          <w:spacing w:val="-1"/>
          <w:w w:val="85"/>
        </w:rPr>
        <w:t> </w:t>
      </w:r>
      <w:r>
        <w:rPr>
          <w:w w:val="85"/>
        </w:rPr>
        <w:t>tiempo.</w:t>
      </w:r>
    </w:p>
    <w:p>
      <w:pPr>
        <w:pStyle w:val="BodyText"/>
      </w:pPr>
    </w:p>
    <w:p>
      <w:pPr>
        <w:pStyle w:val="BodyText"/>
        <w:spacing w:line="237" w:lineRule="auto"/>
        <w:ind w:left="1339" w:right="413"/>
        <w:jc w:val="both"/>
      </w:pPr>
      <w:r>
        <w:rPr>
          <w:w w:val="80"/>
        </w:rPr>
        <w:t>Inicialmente,</w:t>
      </w:r>
      <w:r>
        <w:rPr/>
        <w:t> </w:t>
      </w:r>
      <w:r>
        <w:rPr>
          <w:w w:val="80"/>
        </w:rPr>
        <w:t>se</w:t>
      </w:r>
      <w:r>
        <w:rPr/>
        <w:t> </w:t>
      </w:r>
      <w:r>
        <w:rPr>
          <w:w w:val="80"/>
        </w:rPr>
        <w:t>presentaron</w:t>
      </w:r>
      <w:r>
        <w:rPr/>
        <w:t> </w:t>
      </w:r>
      <w:r>
        <w:rPr>
          <w:w w:val="80"/>
        </w:rPr>
        <w:t>dificultades</w:t>
      </w:r>
      <w:r>
        <w:rPr/>
        <w:t> </w:t>
      </w:r>
      <w:r>
        <w:rPr>
          <w:w w:val="80"/>
        </w:rPr>
        <w:t>en</w:t>
      </w:r>
      <w:r>
        <w:rPr/>
        <w:t> </w:t>
      </w:r>
      <w:r>
        <w:rPr>
          <w:w w:val="80"/>
        </w:rPr>
        <w:t>la</w:t>
      </w:r>
      <w:r>
        <w:rPr/>
        <w:t> </w:t>
      </w:r>
      <w:r>
        <w:rPr>
          <w:w w:val="80"/>
        </w:rPr>
        <w:t>consecución</w:t>
      </w:r>
      <w:r>
        <w:rPr/>
        <w:t> </w:t>
      </w:r>
      <w:r>
        <w:rPr>
          <w:w w:val="80"/>
        </w:rPr>
        <w:t>del</w:t>
      </w:r>
      <w:r>
        <w:rPr/>
        <w:t> </w:t>
      </w:r>
      <w:r>
        <w:rPr>
          <w:w w:val="80"/>
        </w:rPr>
        <w:t>predio</w:t>
      </w:r>
      <w:r>
        <w:rPr/>
        <w:t> </w:t>
      </w:r>
      <w:r>
        <w:rPr>
          <w:w w:val="80"/>
        </w:rPr>
        <w:t>donde</w:t>
      </w:r>
      <w:r>
        <w:rPr/>
        <w:t> </w:t>
      </w:r>
      <w:r>
        <w:rPr>
          <w:w w:val="80"/>
        </w:rPr>
        <w:t>se</w:t>
      </w:r>
      <w:r>
        <w:rPr/>
        <w:t> </w:t>
      </w:r>
      <w:r>
        <w:rPr>
          <w:w w:val="80"/>
        </w:rPr>
        <w:t>realizaría</w:t>
      </w:r>
      <w:r>
        <w:rPr/>
        <w:t> </w:t>
      </w:r>
      <w:r>
        <w:rPr>
          <w:w w:val="80"/>
        </w:rPr>
        <w:t>dicha</w:t>
      </w:r>
      <w:r>
        <w:rPr/>
        <w:t> </w:t>
      </w:r>
      <w:r>
        <w:rPr>
          <w:w w:val="80"/>
        </w:rPr>
        <w:t>obra,</w:t>
      </w:r>
      <w:r>
        <w:rPr/>
        <w:t> </w:t>
      </w:r>
      <w:r>
        <w:rPr>
          <w:w w:val="80"/>
        </w:rPr>
        <w:t>lo</w:t>
      </w:r>
      <w:r>
        <w:rPr/>
        <w:t> </w:t>
      </w:r>
      <w:r>
        <w:rPr>
          <w:w w:val="80"/>
        </w:rPr>
        <w:t>que</w:t>
      </w:r>
      <w:r>
        <w:rPr/>
        <w:t> </w:t>
      </w:r>
      <w:r>
        <w:rPr>
          <w:w w:val="80"/>
        </w:rPr>
        <w:t>conllevo</w:t>
      </w:r>
      <w:r>
        <w:rPr/>
        <w:t> </w:t>
      </w:r>
      <w:r>
        <w:rPr>
          <w:w w:val="80"/>
        </w:rPr>
        <w:t>a</w:t>
      </w:r>
      <w:r>
        <w:rPr/>
        <w:t> </w:t>
      </w:r>
      <w:r>
        <w:rPr>
          <w:w w:val="80"/>
        </w:rPr>
        <w:t>retrasos </w:t>
      </w:r>
      <w:r>
        <w:rPr>
          <w:w w:val="85"/>
        </w:rPr>
        <w:t>en</w:t>
      </w:r>
      <w:r>
        <w:rPr>
          <w:spacing w:val="-3"/>
          <w:w w:val="85"/>
        </w:rPr>
        <w:t> </w:t>
      </w:r>
      <w:r>
        <w:rPr>
          <w:w w:val="85"/>
        </w:rPr>
        <w:t>las</w:t>
      </w:r>
      <w:r>
        <w:rPr>
          <w:spacing w:val="-2"/>
          <w:w w:val="85"/>
        </w:rPr>
        <w:t> </w:t>
      </w:r>
      <w:r>
        <w:rPr>
          <w:w w:val="85"/>
        </w:rPr>
        <w:t>actividades</w:t>
      </w:r>
      <w:r>
        <w:rPr>
          <w:spacing w:val="-2"/>
          <w:w w:val="85"/>
        </w:rPr>
        <w:t> </w:t>
      </w:r>
      <w:r>
        <w:rPr>
          <w:w w:val="85"/>
        </w:rPr>
        <w:t>programadas</w:t>
      </w:r>
      <w:r>
        <w:rPr>
          <w:spacing w:val="-2"/>
          <w:w w:val="85"/>
        </w:rPr>
        <w:t> </w:t>
      </w:r>
      <w:r>
        <w:rPr>
          <w:w w:val="85"/>
        </w:rPr>
        <w:t>inicialmente,</w:t>
      </w:r>
      <w:r>
        <w:rPr>
          <w:spacing w:val="-2"/>
          <w:w w:val="85"/>
        </w:rPr>
        <w:t> </w:t>
      </w:r>
      <w:r>
        <w:rPr>
          <w:w w:val="85"/>
        </w:rPr>
        <w:t>luego</w:t>
      </w:r>
      <w:r>
        <w:rPr>
          <w:spacing w:val="-3"/>
          <w:w w:val="85"/>
        </w:rPr>
        <w:t> </w:t>
      </w:r>
      <w:r>
        <w:rPr>
          <w:w w:val="85"/>
        </w:rPr>
        <w:t>por</w:t>
      </w:r>
      <w:r>
        <w:rPr>
          <w:spacing w:val="-2"/>
          <w:w w:val="85"/>
        </w:rPr>
        <w:t> </w:t>
      </w:r>
      <w:r>
        <w:rPr>
          <w:w w:val="85"/>
        </w:rPr>
        <w:t>inconvenientes</w:t>
      </w:r>
      <w:r>
        <w:rPr>
          <w:spacing w:val="-2"/>
          <w:w w:val="85"/>
        </w:rPr>
        <w:t> </w:t>
      </w:r>
      <w:r>
        <w:rPr>
          <w:w w:val="85"/>
        </w:rPr>
        <w:t>con</w:t>
      </w:r>
      <w:r>
        <w:rPr>
          <w:spacing w:val="-3"/>
          <w:w w:val="85"/>
        </w:rPr>
        <w:t> </w:t>
      </w:r>
      <w:r>
        <w:rPr>
          <w:w w:val="85"/>
        </w:rPr>
        <w:t>el</w:t>
      </w:r>
      <w:r>
        <w:rPr>
          <w:spacing w:val="-2"/>
          <w:w w:val="85"/>
        </w:rPr>
        <w:t> </w:t>
      </w:r>
      <w:r>
        <w:rPr>
          <w:w w:val="85"/>
        </w:rPr>
        <w:t>acceso</w:t>
      </w:r>
      <w:r>
        <w:rPr>
          <w:spacing w:val="-3"/>
          <w:w w:val="85"/>
        </w:rPr>
        <w:t> </w:t>
      </w:r>
      <w:r>
        <w:rPr>
          <w:w w:val="85"/>
        </w:rPr>
        <w:t>al</w:t>
      </w:r>
      <w:r>
        <w:rPr>
          <w:spacing w:val="-2"/>
          <w:w w:val="85"/>
        </w:rPr>
        <w:t> </w:t>
      </w:r>
      <w:r>
        <w:rPr>
          <w:w w:val="85"/>
        </w:rPr>
        <w:t>predio</w:t>
      </w:r>
      <w:r>
        <w:rPr>
          <w:spacing w:val="-3"/>
          <w:w w:val="85"/>
        </w:rPr>
        <w:t> </w:t>
      </w:r>
      <w:r>
        <w:rPr>
          <w:w w:val="85"/>
        </w:rPr>
        <w:t>donde</w:t>
      </w:r>
      <w:r>
        <w:rPr>
          <w:spacing w:val="-3"/>
          <w:w w:val="85"/>
        </w:rPr>
        <w:t> </w:t>
      </w:r>
      <w:r>
        <w:rPr>
          <w:w w:val="85"/>
        </w:rPr>
        <w:t>se</w:t>
      </w:r>
      <w:r>
        <w:rPr>
          <w:spacing w:val="-3"/>
          <w:w w:val="85"/>
        </w:rPr>
        <w:t> </w:t>
      </w:r>
      <w:r>
        <w:rPr>
          <w:w w:val="85"/>
        </w:rPr>
        <w:t>realizaría</w:t>
      </w:r>
      <w:r>
        <w:rPr>
          <w:spacing w:val="-3"/>
          <w:w w:val="85"/>
        </w:rPr>
        <w:t> </w:t>
      </w:r>
      <w:r>
        <w:rPr>
          <w:w w:val="85"/>
        </w:rPr>
        <w:t>la</w:t>
      </w:r>
      <w:r>
        <w:rPr>
          <w:spacing w:val="-3"/>
          <w:w w:val="85"/>
        </w:rPr>
        <w:t> </w:t>
      </w:r>
      <w:r>
        <w:rPr>
          <w:w w:val="85"/>
        </w:rPr>
        <w:t>obra,</w:t>
      </w:r>
      <w:r>
        <w:rPr>
          <w:spacing w:val="-2"/>
          <w:w w:val="85"/>
        </w:rPr>
        <w:t> </w:t>
      </w:r>
      <w:r>
        <w:rPr>
          <w:w w:val="85"/>
        </w:rPr>
        <w:t>el </w:t>
      </w:r>
      <w:r>
        <w:rPr>
          <w:w w:val="80"/>
        </w:rPr>
        <w:t>contratista no pudo avanzar conforme con el cronograma de obra establecido. Los inconvenientes obedecieron a que el predio en</w:t>
      </w:r>
      <w:r>
        <w:rPr>
          <w:spacing w:val="80"/>
        </w:rPr>
        <w:t> </w:t>
      </w:r>
      <w:r>
        <w:rPr>
          <w:spacing w:val="-2"/>
          <w:w w:val="85"/>
        </w:rPr>
        <w:t>el que se implantará el proyecto no fue entregado materialmente a tiempo por el urbanizador - Urbansa a el DADEP.</w:t>
      </w:r>
    </w:p>
    <w:p>
      <w:pPr>
        <w:pStyle w:val="BodyText"/>
        <w:spacing w:line="237" w:lineRule="auto" w:before="6"/>
        <w:ind w:left="1339" w:right="412"/>
        <w:jc w:val="both"/>
      </w:pPr>
      <w:r>
        <w:rPr>
          <w:w w:val="80"/>
        </w:rPr>
        <w:t>El 20 de octubre de 2023, la Curaduría emitió concepto favorable frente al uso de suelo. En la actualidad el contratista de obra se encuentra en trámite de la licencia construcción bajo la modalidad de obra nueva, con un avance del 87%, en relación con la Etapa</w:t>
      </w:r>
      <w:r>
        <w:rPr>
          <w:spacing w:val="40"/>
        </w:rPr>
        <w:t> </w:t>
      </w:r>
      <w:r>
        <w:rPr>
          <w:w w:val="90"/>
        </w:rPr>
        <w:t>I</w:t>
      </w:r>
      <w:r>
        <w:rPr>
          <w:spacing w:val="-1"/>
          <w:w w:val="90"/>
        </w:rPr>
        <w:t> </w:t>
      </w:r>
      <w:r>
        <w:rPr>
          <w:w w:val="90"/>
        </w:rPr>
        <w:t>-</w:t>
      </w:r>
      <w:r>
        <w:rPr>
          <w:spacing w:val="-1"/>
          <w:w w:val="90"/>
        </w:rPr>
        <w:t> </w:t>
      </w:r>
      <w:r>
        <w:rPr>
          <w:w w:val="90"/>
        </w:rPr>
        <w:t>Estudios</w:t>
      </w:r>
      <w:r>
        <w:rPr>
          <w:spacing w:val="-1"/>
          <w:w w:val="90"/>
        </w:rPr>
        <w:t> </w:t>
      </w:r>
      <w:r>
        <w:rPr>
          <w:w w:val="90"/>
        </w:rPr>
        <w:t>y</w:t>
      </w:r>
      <w:r>
        <w:rPr>
          <w:spacing w:val="-1"/>
          <w:w w:val="90"/>
        </w:rPr>
        <w:t> </w:t>
      </w:r>
      <w:r>
        <w:rPr>
          <w:w w:val="90"/>
        </w:rPr>
        <w:t>diseños.</w:t>
      </w:r>
    </w:p>
    <w:p>
      <w:pPr>
        <w:pStyle w:val="BodyText"/>
        <w:spacing w:before="2"/>
      </w:pPr>
    </w:p>
    <w:p>
      <w:pPr>
        <w:pStyle w:val="BodyText"/>
        <w:ind w:left="1339"/>
        <w:jc w:val="both"/>
      </w:pPr>
      <w:r>
        <w:rPr>
          <w:w w:val="80"/>
          <w:u w:val="single"/>
        </w:rPr>
        <w:t>Mantenimiento</w:t>
      </w:r>
      <w:r>
        <w:rPr>
          <w:spacing w:val="-3"/>
          <w:u w:val="single"/>
        </w:rPr>
        <w:t> </w:t>
      </w:r>
      <w:r>
        <w:rPr>
          <w:w w:val="80"/>
          <w:u w:val="single"/>
        </w:rPr>
        <w:t>infraestructuras</w:t>
      </w:r>
      <w:r>
        <w:rPr>
          <w:spacing w:val="-2"/>
          <w:u w:val="single"/>
        </w:rPr>
        <w:t> </w:t>
      </w:r>
      <w:r>
        <w:rPr>
          <w:w w:val="80"/>
          <w:u w:val="single"/>
        </w:rPr>
        <w:t>y</w:t>
      </w:r>
      <w:r>
        <w:rPr>
          <w:spacing w:val="-2"/>
          <w:u w:val="single"/>
        </w:rPr>
        <w:t> </w:t>
      </w:r>
      <w:r>
        <w:rPr>
          <w:spacing w:val="-2"/>
          <w:w w:val="80"/>
          <w:u w:val="single"/>
        </w:rPr>
        <w:t>equipos</w:t>
      </w:r>
    </w:p>
    <w:p>
      <w:pPr>
        <w:pStyle w:val="BodyText"/>
        <w:spacing w:before="4"/>
      </w:pPr>
    </w:p>
    <w:p>
      <w:pPr>
        <w:pStyle w:val="BodyText"/>
        <w:spacing w:line="235" w:lineRule="auto"/>
        <w:ind w:left="1339" w:right="412"/>
        <w:jc w:val="both"/>
      </w:pPr>
      <w:r>
        <w:rPr>
          <w:w w:val="85"/>
        </w:rPr>
        <w:t>En</w:t>
      </w:r>
      <w:r>
        <w:rPr>
          <w:spacing w:val="-4"/>
          <w:w w:val="85"/>
        </w:rPr>
        <w:t> </w:t>
      </w:r>
      <w:r>
        <w:rPr>
          <w:w w:val="85"/>
        </w:rPr>
        <w:t>los</w:t>
      </w:r>
      <w:r>
        <w:rPr>
          <w:spacing w:val="-4"/>
          <w:w w:val="85"/>
        </w:rPr>
        <w:t> </w:t>
      </w:r>
      <w:r>
        <w:rPr>
          <w:w w:val="85"/>
        </w:rPr>
        <w:t>últimos</w:t>
      </w:r>
      <w:r>
        <w:rPr>
          <w:spacing w:val="-4"/>
          <w:w w:val="85"/>
        </w:rPr>
        <w:t> </w:t>
      </w:r>
      <w:r>
        <w:rPr>
          <w:w w:val="85"/>
        </w:rPr>
        <w:t>años,</w:t>
      </w:r>
      <w:r>
        <w:rPr>
          <w:spacing w:val="-4"/>
          <w:w w:val="85"/>
        </w:rPr>
        <w:t> </w:t>
      </w:r>
      <w:r>
        <w:rPr>
          <w:w w:val="85"/>
        </w:rPr>
        <w:t>la</w:t>
      </w:r>
      <w:r>
        <w:rPr>
          <w:spacing w:val="-4"/>
          <w:w w:val="85"/>
        </w:rPr>
        <w:t> </w:t>
      </w:r>
      <w:r>
        <w:rPr>
          <w:w w:val="85"/>
        </w:rPr>
        <w:t>SDA</w:t>
      </w:r>
      <w:r>
        <w:rPr>
          <w:spacing w:val="-4"/>
          <w:w w:val="85"/>
        </w:rPr>
        <w:t> </w:t>
      </w:r>
      <w:r>
        <w:rPr>
          <w:w w:val="85"/>
        </w:rPr>
        <w:t>se</w:t>
      </w:r>
      <w:r>
        <w:rPr>
          <w:spacing w:val="-4"/>
          <w:w w:val="85"/>
        </w:rPr>
        <w:t> </w:t>
      </w:r>
      <w:r>
        <w:rPr>
          <w:w w:val="85"/>
        </w:rPr>
        <w:t>ha</w:t>
      </w:r>
      <w:r>
        <w:rPr>
          <w:spacing w:val="-4"/>
          <w:w w:val="85"/>
        </w:rPr>
        <w:t> </w:t>
      </w:r>
      <w:r>
        <w:rPr>
          <w:w w:val="85"/>
        </w:rPr>
        <w:t>encargado</w:t>
      </w:r>
      <w:r>
        <w:rPr>
          <w:spacing w:val="-4"/>
          <w:w w:val="85"/>
        </w:rPr>
        <w:t> </w:t>
      </w:r>
      <w:r>
        <w:rPr>
          <w:w w:val="85"/>
        </w:rPr>
        <w:t>de</w:t>
      </w:r>
      <w:r>
        <w:rPr>
          <w:spacing w:val="-4"/>
          <w:w w:val="85"/>
        </w:rPr>
        <w:t> </w:t>
      </w:r>
      <w:r>
        <w:rPr>
          <w:w w:val="85"/>
        </w:rPr>
        <w:t>ejecutar</w:t>
      </w:r>
      <w:r>
        <w:rPr>
          <w:spacing w:val="-4"/>
          <w:w w:val="85"/>
        </w:rPr>
        <w:t> </w:t>
      </w:r>
      <w:r>
        <w:rPr>
          <w:w w:val="85"/>
        </w:rPr>
        <w:t>acciones</w:t>
      </w:r>
      <w:r>
        <w:rPr>
          <w:spacing w:val="-4"/>
          <w:w w:val="85"/>
        </w:rPr>
        <w:t> </w:t>
      </w:r>
      <w:r>
        <w:rPr>
          <w:w w:val="85"/>
        </w:rPr>
        <w:t>de</w:t>
      </w:r>
      <w:r>
        <w:rPr>
          <w:spacing w:val="-4"/>
          <w:w w:val="85"/>
        </w:rPr>
        <w:t> </w:t>
      </w:r>
      <w:r>
        <w:rPr>
          <w:w w:val="85"/>
        </w:rPr>
        <w:t>mantenimiento</w:t>
      </w:r>
      <w:r>
        <w:rPr>
          <w:spacing w:val="-4"/>
          <w:w w:val="85"/>
        </w:rPr>
        <w:t> </w:t>
      </w:r>
      <w:r>
        <w:rPr>
          <w:w w:val="85"/>
        </w:rPr>
        <w:t>a</w:t>
      </w:r>
      <w:r>
        <w:rPr>
          <w:spacing w:val="-4"/>
          <w:w w:val="85"/>
        </w:rPr>
        <w:t> </w:t>
      </w:r>
      <w:r>
        <w:rPr>
          <w:w w:val="85"/>
        </w:rPr>
        <w:t>los</w:t>
      </w:r>
      <w:r>
        <w:rPr>
          <w:spacing w:val="-4"/>
          <w:w w:val="85"/>
        </w:rPr>
        <w:t> </w:t>
      </w:r>
      <w:r>
        <w:rPr>
          <w:w w:val="85"/>
        </w:rPr>
        <w:t>bienes</w:t>
      </w:r>
      <w:r>
        <w:rPr>
          <w:spacing w:val="-4"/>
          <w:w w:val="85"/>
        </w:rPr>
        <w:t> </w:t>
      </w:r>
      <w:r>
        <w:rPr>
          <w:w w:val="85"/>
        </w:rPr>
        <w:t>muebles</w:t>
      </w:r>
      <w:r>
        <w:rPr>
          <w:spacing w:val="-4"/>
          <w:w w:val="85"/>
        </w:rPr>
        <w:t> </w:t>
      </w:r>
      <w:r>
        <w:rPr>
          <w:w w:val="85"/>
        </w:rPr>
        <w:t>e</w:t>
      </w:r>
      <w:r>
        <w:rPr>
          <w:spacing w:val="-4"/>
          <w:w w:val="85"/>
        </w:rPr>
        <w:t> </w:t>
      </w:r>
      <w:r>
        <w:rPr>
          <w:w w:val="85"/>
        </w:rPr>
        <w:t>inmuebles</w:t>
      </w:r>
      <w:r>
        <w:rPr>
          <w:spacing w:val="-4"/>
          <w:w w:val="85"/>
        </w:rPr>
        <w:t> </w:t>
      </w:r>
      <w:r>
        <w:rPr>
          <w:w w:val="85"/>
        </w:rPr>
        <w:t>de</w:t>
      </w:r>
      <w:r>
        <w:rPr>
          <w:spacing w:val="-4"/>
          <w:w w:val="85"/>
        </w:rPr>
        <w:t> </w:t>
      </w:r>
      <w:r>
        <w:rPr>
          <w:w w:val="85"/>
        </w:rPr>
        <w:t>la </w:t>
      </w:r>
      <w:r>
        <w:rPr>
          <w:w w:val="80"/>
        </w:rPr>
        <w:t>Entidad con el fin de cuidar el patrimonio del Estado, alargando su vida útil y preservando la prestación del servicio a la ciudadanía.</w:t>
      </w:r>
    </w:p>
    <w:p>
      <w:pPr>
        <w:pStyle w:val="BodyText"/>
      </w:pPr>
    </w:p>
    <w:p>
      <w:pPr>
        <w:pStyle w:val="BodyText"/>
        <w:spacing w:before="2"/>
      </w:pPr>
    </w:p>
    <w:p>
      <w:pPr>
        <w:pStyle w:val="BodyText"/>
        <w:spacing w:before="1"/>
        <w:ind w:left="1339"/>
        <w:jc w:val="both"/>
      </w:pPr>
      <w:r>
        <w:rPr>
          <w:w w:val="80"/>
          <w:u w:val="single"/>
        </w:rPr>
        <w:t>Estructura</w:t>
      </w:r>
      <w:r>
        <w:rPr>
          <w:spacing w:val="-5"/>
          <w:u w:val="single"/>
        </w:rPr>
        <w:t> </w:t>
      </w:r>
      <w:r>
        <w:rPr>
          <w:w w:val="80"/>
          <w:u w:val="single"/>
        </w:rPr>
        <w:t>orgánica</w:t>
      </w:r>
      <w:r>
        <w:rPr>
          <w:spacing w:val="-4"/>
          <w:u w:val="single"/>
        </w:rPr>
        <w:t> </w:t>
      </w:r>
      <w:r>
        <w:rPr>
          <w:w w:val="80"/>
          <w:u w:val="single"/>
        </w:rPr>
        <w:t>y</w:t>
      </w:r>
      <w:r>
        <w:rPr>
          <w:spacing w:val="-5"/>
          <w:u w:val="single"/>
        </w:rPr>
        <w:t> </w:t>
      </w:r>
      <w:r>
        <w:rPr>
          <w:spacing w:val="-2"/>
          <w:w w:val="80"/>
          <w:u w:val="single"/>
        </w:rPr>
        <w:t>funcional:</w:t>
      </w:r>
    </w:p>
    <w:p>
      <w:pPr>
        <w:pStyle w:val="BodyText"/>
        <w:spacing w:before="4"/>
      </w:pPr>
    </w:p>
    <w:p>
      <w:pPr>
        <w:pStyle w:val="BodyText"/>
        <w:spacing w:line="235" w:lineRule="auto"/>
        <w:ind w:left="1339"/>
      </w:pPr>
      <w:r>
        <w:rPr>
          <w:w w:val="80"/>
        </w:rPr>
        <w:t>La conformación de la planta actual de la SDA está conformada por un total de ciento cuarenta y dos (142) cargos y sustentada </w:t>
      </w:r>
      <w:r>
        <w:rPr>
          <w:w w:val="85"/>
        </w:rPr>
        <w:t>legalmente por el Decreto 110 de 2009, así:</w:t>
      </w:r>
    </w:p>
    <w:p>
      <w:pPr>
        <w:pStyle w:val="BodyText"/>
        <w:spacing w:after="0" w:line="235" w:lineRule="auto"/>
        <w:sectPr>
          <w:pgSz w:w="12240" w:h="15840"/>
          <w:pgMar w:header="1402" w:footer="0" w:top="3020" w:bottom="280" w:left="360" w:right="720"/>
        </w:sectPr>
      </w:pPr>
    </w:p>
    <w:p>
      <w:pPr>
        <w:pStyle w:val="BodyText"/>
      </w:pPr>
    </w:p>
    <w:p>
      <w:pPr>
        <w:pStyle w:val="BodyText"/>
        <w:spacing w:before="96"/>
      </w:pPr>
    </w:p>
    <w:p>
      <w:pPr>
        <w:spacing w:line="240" w:lineRule="auto"/>
        <w:ind w:left="1812" w:right="0" w:firstLine="0"/>
        <w:rPr>
          <w:sz w:val="20"/>
        </w:rPr>
      </w:pPr>
      <w:r>
        <w:rPr>
          <w:sz w:val="20"/>
        </w:rPr>
        <w:drawing>
          <wp:inline distT="0" distB="0" distL="0" distR="0">
            <wp:extent cx="5299967" cy="1960816"/>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13" cstate="print"/>
                    <a:stretch>
                      <a:fillRect/>
                    </a:stretch>
                  </pic:blipFill>
                  <pic:spPr>
                    <a:xfrm>
                      <a:off x="0" y="0"/>
                      <a:ext cx="5299967" cy="1960816"/>
                    </a:xfrm>
                    <a:prstGeom prst="rect">
                      <a:avLst/>
                    </a:prstGeom>
                  </pic:spPr>
                </pic:pic>
              </a:graphicData>
            </a:graphic>
          </wp:inline>
        </w:drawing>
      </w:r>
      <w:r>
        <w:rPr>
          <w:sz w:val="20"/>
        </w:rPr>
      </w:r>
    </w:p>
    <w:p>
      <w:pPr>
        <w:pStyle w:val="BodyText"/>
        <w:spacing w:before="56"/>
      </w:pPr>
    </w:p>
    <w:p>
      <w:pPr>
        <w:pStyle w:val="BodyText"/>
        <w:ind w:left="1339" w:right="415"/>
        <w:jc w:val="both"/>
      </w:pPr>
      <w:r>
        <w:rPr>
          <w:w w:val="85"/>
        </w:rPr>
        <w:t>De</w:t>
      </w:r>
      <w:r>
        <w:rPr>
          <w:spacing w:val="-5"/>
          <w:w w:val="85"/>
        </w:rPr>
        <w:t> </w:t>
      </w:r>
      <w:r>
        <w:rPr>
          <w:w w:val="85"/>
        </w:rPr>
        <w:t>acuerdo</w:t>
      </w:r>
      <w:r>
        <w:rPr>
          <w:spacing w:val="-5"/>
          <w:w w:val="85"/>
        </w:rPr>
        <w:t> </w:t>
      </w:r>
      <w:r>
        <w:rPr>
          <w:w w:val="85"/>
        </w:rPr>
        <w:t>con</w:t>
      </w:r>
      <w:r>
        <w:rPr>
          <w:spacing w:val="-5"/>
          <w:w w:val="85"/>
        </w:rPr>
        <w:t> </w:t>
      </w:r>
      <w:r>
        <w:rPr>
          <w:w w:val="85"/>
        </w:rPr>
        <w:t>el</w:t>
      </w:r>
      <w:r>
        <w:rPr>
          <w:spacing w:val="-5"/>
          <w:w w:val="85"/>
        </w:rPr>
        <w:t> </w:t>
      </w:r>
      <w:r>
        <w:rPr>
          <w:w w:val="85"/>
        </w:rPr>
        <w:t>reporte</w:t>
      </w:r>
      <w:r>
        <w:rPr>
          <w:spacing w:val="-5"/>
          <w:w w:val="85"/>
        </w:rPr>
        <w:t> </w:t>
      </w:r>
      <w:r>
        <w:rPr>
          <w:w w:val="85"/>
        </w:rPr>
        <w:t>de</w:t>
      </w:r>
      <w:r>
        <w:rPr>
          <w:spacing w:val="-5"/>
          <w:w w:val="85"/>
        </w:rPr>
        <w:t> </w:t>
      </w:r>
      <w:r>
        <w:rPr>
          <w:w w:val="85"/>
        </w:rPr>
        <w:t>la</w:t>
      </w:r>
      <w:r>
        <w:rPr>
          <w:spacing w:val="-5"/>
          <w:w w:val="85"/>
        </w:rPr>
        <w:t> </w:t>
      </w:r>
      <w:r>
        <w:rPr>
          <w:w w:val="85"/>
        </w:rPr>
        <w:t>Subdirección</w:t>
      </w:r>
      <w:r>
        <w:rPr>
          <w:spacing w:val="-5"/>
          <w:w w:val="85"/>
        </w:rPr>
        <w:t> </w:t>
      </w:r>
      <w:r>
        <w:rPr>
          <w:w w:val="85"/>
        </w:rPr>
        <w:t>Contractual</w:t>
      </w:r>
      <w:r>
        <w:rPr>
          <w:spacing w:val="-5"/>
          <w:w w:val="85"/>
        </w:rPr>
        <w:t> </w:t>
      </w:r>
      <w:r>
        <w:rPr>
          <w:w w:val="85"/>
        </w:rPr>
        <w:t>del</w:t>
      </w:r>
      <w:r>
        <w:rPr>
          <w:spacing w:val="-5"/>
          <w:w w:val="85"/>
        </w:rPr>
        <w:t> </w:t>
      </w:r>
      <w:r>
        <w:rPr>
          <w:w w:val="85"/>
        </w:rPr>
        <w:t>año</w:t>
      </w:r>
      <w:r>
        <w:rPr>
          <w:spacing w:val="-5"/>
          <w:w w:val="85"/>
        </w:rPr>
        <w:t> </w:t>
      </w:r>
      <w:r>
        <w:rPr>
          <w:w w:val="85"/>
        </w:rPr>
        <w:t>2020,</w:t>
      </w:r>
      <w:r>
        <w:rPr>
          <w:spacing w:val="-5"/>
          <w:w w:val="85"/>
        </w:rPr>
        <w:t> </w:t>
      </w:r>
      <w:r>
        <w:rPr>
          <w:w w:val="85"/>
        </w:rPr>
        <w:t>mediante</w:t>
      </w:r>
      <w:r>
        <w:rPr>
          <w:spacing w:val="-5"/>
          <w:w w:val="85"/>
        </w:rPr>
        <w:t> </w:t>
      </w:r>
      <w:r>
        <w:rPr>
          <w:w w:val="85"/>
        </w:rPr>
        <w:t>la</w:t>
      </w:r>
      <w:r>
        <w:rPr>
          <w:spacing w:val="-5"/>
          <w:w w:val="85"/>
        </w:rPr>
        <w:t> </w:t>
      </w:r>
      <w:r>
        <w:rPr>
          <w:w w:val="85"/>
        </w:rPr>
        <w:t>modalidad</w:t>
      </w:r>
      <w:r>
        <w:rPr>
          <w:spacing w:val="-5"/>
          <w:w w:val="85"/>
        </w:rPr>
        <w:t> </w:t>
      </w:r>
      <w:r>
        <w:rPr>
          <w:w w:val="85"/>
        </w:rPr>
        <w:t>de</w:t>
      </w:r>
      <w:r>
        <w:rPr>
          <w:spacing w:val="-5"/>
          <w:w w:val="85"/>
        </w:rPr>
        <w:t> </w:t>
      </w:r>
      <w:r>
        <w:rPr>
          <w:w w:val="85"/>
        </w:rPr>
        <w:t>contratos</w:t>
      </w:r>
      <w:r>
        <w:rPr>
          <w:spacing w:val="-5"/>
          <w:w w:val="85"/>
        </w:rPr>
        <w:t> </w:t>
      </w:r>
      <w:r>
        <w:rPr>
          <w:w w:val="85"/>
        </w:rPr>
        <w:t>de</w:t>
      </w:r>
      <w:r>
        <w:rPr>
          <w:spacing w:val="-5"/>
          <w:w w:val="85"/>
        </w:rPr>
        <w:t> </w:t>
      </w:r>
      <w:r>
        <w:rPr>
          <w:w w:val="85"/>
        </w:rPr>
        <w:t>prestación</w:t>
      </w:r>
      <w:r>
        <w:rPr>
          <w:spacing w:val="-5"/>
          <w:w w:val="85"/>
        </w:rPr>
        <w:t> </w:t>
      </w:r>
      <w:r>
        <w:rPr>
          <w:w w:val="85"/>
        </w:rPr>
        <w:t>de servicios</w:t>
      </w:r>
      <w:r>
        <w:rPr>
          <w:spacing w:val="-6"/>
          <w:w w:val="85"/>
        </w:rPr>
        <w:t> </w:t>
      </w:r>
      <w:r>
        <w:rPr>
          <w:w w:val="85"/>
        </w:rPr>
        <w:t>profesionales</w:t>
      </w:r>
      <w:r>
        <w:rPr>
          <w:spacing w:val="-6"/>
          <w:w w:val="85"/>
        </w:rPr>
        <w:t> </w:t>
      </w:r>
      <w:r>
        <w:rPr>
          <w:w w:val="85"/>
        </w:rPr>
        <w:t>y</w:t>
      </w:r>
      <w:r>
        <w:rPr>
          <w:spacing w:val="-5"/>
          <w:w w:val="85"/>
        </w:rPr>
        <w:t> </w:t>
      </w:r>
      <w:r>
        <w:rPr>
          <w:w w:val="85"/>
        </w:rPr>
        <w:t>de</w:t>
      </w:r>
      <w:r>
        <w:rPr>
          <w:spacing w:val="-6"/>
          <w:w w:val="85"/>
        </w:rPr>
        <w:t> </w:t>
      </w:r>
      <w:r>
        <w:rPr>
          <w:w w:val="85"/>
        </w:rPr>
        <w:t>apoyo</w:t>
      </w:r>
      <w:r>
        <w:rPr>
          <w:spacing w:val="-5"/>
          <w:w w:val="85"/>
        </w:rPr>
        <w:t> </w:t>
      </w:r>
      <w:r>
        <w:rPr>
          <w:w w:val="85"/>
        </w:rPr>
        <w:t>a</w:t>
      </w:r>
      <w:r>
        <w:rPr>
          <w:spacing w:val="-6"/>
          <w:w w:val="85"/>
        </w:rPr>
        <w:t> </w:t>
      </w:r>
      <w:r>
        <w:rPr>
          <w:w w:val="85"/>
        </w:rPr>
        <w:t>la</w:t>
      </w:r>
      <w:r>
        <w:rPr>
          <w:spacing w:val="-5"/>
          <w:w w:val="85"/>
        </w:rPr>
        <w:t> </w:t>
      </w:r>
      <w:r>
        <w:rPr>
          <w:w w:val="85"/>
        </w:rPr>
        <w:t>gestión,</w:t>
      </w:r>
      <w:r>
        <w:rPr>
          <w:spacing w:val="-6"/>
          <w:w w:val="85"/>
        </w:rPr>
        <w:t> </w:t>
      </w:r>
      <w:r>
        <w:rPr>
          <w:w w:val="85"/>
        </w:rPr>
        <w:t>la</w:t>
      </w:r>
      <w:r>
        <w:rPr>
          <w:spacing w:val="-5"/>
          <w:w w:val="85"/>
        </w:rPr>
        <w:t> </w:t>
      </w:r>
      <w:r>
        <w:rPr>
          <w:w w:val="85"/>
        </w:rPr>
        <w:t>Secretaría</w:t>
      </w:r>
      <w:r>
        <w:rPr>
          <w:spacing w:val="-6"/>
          <w:w w:val="85"/>
        </w:rPr>
        <w:t> </w:t>
      </w:r>
      <w:r>
        <w:rPr>
          <w:w w:val="85"/>
        </w:rPr>
        <w:t>tuvo</w:t>
      </w:r>
      <w:r>
        <w:rPr>
          <w:spacing w:val="-6"/>
          <w:w w:val="85"/>
        </w:rPr>
        <w:t> </w:t>
      </w:r>
      <w:r>
        <w:rPr>
          <w:w w:val="85"/>
        </w:rPr>
        <w:t>1.448</w:t>
      </w:r>
      <w:r>
        <w:rPr>
          <w:spacing w:val="-5"/>
          <w:w w:val="85"/>
        </w:rPr>
        <w:t> </w:t>
      </w:r>
      <w:r>
        <w:rPr>
          <w:w w:val="85"/>
        </w:rPr>
        <w:t>Contratistas.</w:t>
      </w:r>
    </w:p>
    <w:p>
      <w:pPr>
        <w:pStyle w:val="BodyText"/>
        <w:spacing w:before="1"/>
      </w:pPr>
    </w:p>
    <w:p>
      <w:pPr>
        <w:pStyle w:val="BodyText"/>
        <w:ind w:left="1339" w:right="413"/>
        <w:jc w:val="both"/>
      </w:pPr>
      <w:r>
        <w:rPr>
          <w:w w:val="80"/>
        </w:rPr>
        <w:t>Por lo que, en el mes de marzo de 2021, se inició en la SDA el ejercicio de levantamiento de cargas laborales, con el propósito de </w:t>
      </w:r>
      <w:r>
        <w:rPr>
          <w:spacing w:val="-2"/>
          <w:w w:val="85"/>
        </w:rPr>
        <w:t>analizar y dimensionar la estructura de los empleos con relación a las necesidades de la misma y su estrategia.</w:t>
      </w:r>
    </w:p>
    <w:p>
      <w:pPr>
        <w:pStyle w:val="BodyText"/>
        <w:spacing w:before="227"/>
        <w:ind w:left="1339" w:right="413"/>
        <w:jc w:val="both"/>
      </w:pPr>
      <w:r>
        <w:rPr>
          <w:w w:val="85"/>
        </w:rPr>
        <w:t>Dicho</w:t>
      </w:r>
      <w:r>
        <w:rPr>
          <w:spacing w:val="-6"/>
          <w:w w:val="85"/>
        </w:rPr>
        <w:t> </w:t>
      </w:r>
      <w:r>
        <w:rPr>
          <w:w w:val="85"/>
        </w:rPr>
        <w:t>análisis</w:t>
      </w:r>
      <w:r>
        <w:rPr>
          <w:spacing w:val="-5"/>
          <w:w w:val="85"/>
        </w:rPr>
        <w:t> </w:t>
      </w:r>
      <w:r>
        <w:rPr>
          <w:w w:val="85"/>
        </w:rPr>
        <w:t>arrojó</w:t>
      </w:r>
      <w:r>
        <w:rPr>
          <w:spacing w:val="-6"/>
          <w:w w:val="85"/>
        </w:rPr>
        <w:t> </w:t>
      </w:r>
      <w:r>
        <w:rPr>
          <w:w w:val="85"/>
        </w:rPr>
        <w:t>la</w:t>
      </w:r>
      <w:r>
        <w:rPr>
          <w:spacing w:val="-5"/>
          <w:w w:val="85"/>
        </w:rPr>
        <w:t> </w:t>
      </w:r>
      <w:r>
        <w:rPr>
          <w:w w:val="85"/>
        </w:rPr>
        <w:t>necesidad</w:t>
      </w:r>
      <w:r>
        <w:rPr>
          <w:spacing w:val="-6"/>
          <w:w w:val="85"/>
        </w:rPr>
        <w:t> </w:t>
      </w:r>
      <w:r>
        <w:rPr>
          <w:w w:val="85"/>
        </w:rPr>
        <w:t>de</w:t>
      </w:r>
      <w:r>
        <w:rPr>
          <w:spacing w:val="-5"/>
          <w:w w:val="85"/>
        </w:rPr>
        <w:t> </w:t>
      </w:r>
      <w:r>
        <w:rPr>
          <w:w w:val="85"/>
        </w:rPr>
        <w:t>fortalecer</w:t>
      </w:r>
      <w:r>
        <w:rPr>
          <w:spacing w:val="-6"/>
          <w:w w:val="85"/>
        </w:rPr>
        <w:t> </w:t>
      </w:r>
      <w:r>
        <w:rPr>
          <w:w w:val="85"/>
        </w:rPr>
        <w:t>la</w:t>
      </w:r>
      <w:r>
        <w:rPr>
          <w:spacing w:val="-5"/>
          <w:w w:val="85"/>
        </w:rPr>
        <w:t> </w:t>
      </w:r>
      <w:r>
        <w:rPr>
          <w:w w:val="85"/>
        </w:rPr>
        <w:t>planta</w:t>
      </w:r>
      <w:r>
        <w:rPr>
          <w:spacing w:val="-6"/>
          <w:w w:val="85"/>
        </w:rPr>
        <w:t> </w:t>
      </w:r>
      <w:r>
        <w:rPr>
          <w:w w:val="85"/>
        </w:rPr>
        <w:t>de</w:t>
      </w:r>
      <w:r>
        <w:rPr>
          <w:spacing w:val="-5"/>
          <w:w w:val="85"/>
        </w:rPr>
        <w:t> </w:t>
      </w:r>
      <w:r>
        <w:rPr>
          <w:w w:val="85"/>
        </w:rPr>
        <w:t>personal</w:t>
      </w:r>
      <w:r>
        <w:rPr>
          <w:spacing w:val="-6"/>
          <w:w w:val="85"/>
        </w:rPr>
        <w:t> </w:t>
      </w:r>
      <w:r>
        <w:rPr>
          <w:w w:val="85"/>
        </w:rPr>
        <w:t>en</w:t>
      </w:r>
      <w:r>
        <w:rPr>
          <w:spacing w:val="-5"/>
          <w:w w:val="85"/>
        </w:rPr>
        <w:t> </w:t>
      </w:r>
      <w:r>
        <w:rPr>
          <w:w w:val="85"/>
        </w:rPr>
        <w:t>quinientos</w:t>
      </w:r>
      <w:r>
        <w:rPr>
          <w:spacing w:val="-6"/>
          <w:w w:val="85"/>
        </w:rPr>
        <w:t> </w:t>
      </w:r>
      <w:r>
        <w:rPr>
          <w:w w:val="85"/>
        </w:rPr>
        <w:t>ochenta</w:t>
      </w:r>
      <w:r>
        <w:rPr>
          <w:spacing w:val="-5"/>
          <w:w w:val="85"/>
        </w:rPr>
        <w:t> </w:t>
      </w:r>
      <w:r>
        <w:rPr>
          <w:w w:val="85"/>
        </w:rPr>
        <w:t>y</w:t>
      </w:r>
      <w:r>
        <w:rPr>
          <w:spacing w:val="-6"/>
          <w:w w:val="85"/>
        </w:rPr>
        <w:t> </w:t>
      </w:r>
      <w:r>
        <w:rPr>
          <w:w w:val="85"/>
        </w:rPr>
        <w:t>ocho</w:t>
      </w:r>
      <w:r>
        <w:rPr>
          <w:spacing w:val="-5"/>
          <w:w w:val="85"/>
        </w:rPr>
        <w:t> </w:t>
      </w:r>
      <w:r>
        <w:rPr>
          <w:w w:val="85"/>
        </w:rPr>
        <w:t>(588)</w:t>
      </w:r>
      <w:r>
        <w:rPr>
          <w:spacing w:val="-6"/>
          <w:w w:val="85"/>
        </w:rPr>
        <w:t> </w:t>
      </w:r>
      <w:r>
        <w:rPr>
          <w:w w:val="85"/>
        </w:rPr>
        <w:t>nuevos</w:t>
      </w:r>
      <w:r>
        <w:rPr>
          <w:spacing w:val="-5"/>
          <w:w w:val="85"/>
        </w:rPr>
        <w:t> </w:t>
      </w:r>
      <w:r>
        <w:rPr>
          <w:w w:val="85"/>
        </w:rPr>
        <w:t>empleos</w:t>
      </w:r>
      <w:r>
        <w:rPr>
          <w:spacing w:val="-6"/>
          <w:w w:val="85"/>
        </w:rPr>
        <w:t> </w:t>
      </w:r>
      <w:r>
        <w:rPr>
          <w:w w:val="85"/>
        </w:rPr>
        <w:t>que </w:t>
      </w:r>
      <w:r>
        <w:rPr>
          <w:w w:val="80"/>
        </w:rPr>
        <w:t>sumados a los ciento cuarenta y dos (142) cargos aprobados actualmente equivalen a setecientos treinta (730) cargos, lo que se </w:t>
      </w:r>
      <w:r>
        <w:rPr>
          <w:w w:val="85"/>
        </w:rPr>
        <w:t>representa un incremento porcentual de 414%.</w:t>
      </w:r>
    </w:p>
    <w:p>
      <w:pPr>
        <w:pStyle w:val="BodyText"/>
        <w:spacing w:before="1"/>
      </w:pPr>
    </w:p>
    <w:p>
      <w:pPr>
        <w:pStyle w:val="BodyText"/>
        <w:ind w:left="1339"/>
        <w:jc w:val="both"/>
      </w:pPr>
      <w:r>
        <w:rPr>
          <w:w w:val="80"/>
          <w:u w:val="single"/>
        </w:rPr>
        <w:t>Gestión</w:t>
      </w:r>
      <w:r>
        <w:rPr>
          <w:spacing w:val="-4"/>
          <w:u w:val="single"/>
        </w:rPr>
        <w:t> </w:t>
      </w:r>
      <w:r>
        <w:rPr>
          <w:spacing w:val="-2"/>
          <w:w w:val="90"/>
          <w:u w:val="single"/>
        </w:rPr>
        <w:t>Documental:</w:t>
      </w:r>
    </w:p>
    <w:p>
      <w:pPr>
        <w:pStyle w:val="BodyText"/>
        <w:spacing w:before="226"/>
        <w:ind w:left="1339" w:right="412"/>
        <w:jc w:val="both"/>
      </w:pPr>
      <w:r>
        <w:rPr>
          <w:w w:val="85"/>
        </w:rPr>
        <w:t>La gestión documental para la alta dirección resulta de gran importancia en la entidad, dado que es un proceso de apoyo transversal para todas las dependencias que permite organizar y recuperar en menor tiempo la información para la toma de </w:t>
      </w:r>
      <w:r>
        <w:rPr>
          <w:w w:val="80"/>
        </w:rPr>
        <w:t>decisiones, que sin lugar a duda redunda en una mejor calidad en la atención al ciudadano. Además, es una herramienta de control </w:t>
      </w:r>
      <w:r>
        <w:rPr>
          <w:w w:val="85"/>
        </w:rPr>
        <w:t>que minimiza los riesgos de pérdida de información.</w:t>
      </w:r>
    </w:p>
    <w:p>
      <w:pPr>
        <w:pStyle w:val="BodyText"/>
        <w:spacing w:before="228"/>
        <w:ind w:left="1339" w:right="415"/>
        <w:jc w:val="both"/>
      </w:pPr>
      <w:r>
        <w:rPr>
          <w:w w:val="80"/>
        </w:rPr>
        <w:t>De esta manera el grado de madurez de la gestión documental paso de un 48% en el 2021 a más de un 80% en el 2022 según el </w:t>
      </w:r>
      <w:r>
        <w:rPr>
          <w:spacing w:val="-2"/>
          <w:w w:val="85"/>
        </w:rPr>
        <w:t>informe de seguimiento estratégico al cumplimiento de la normatividad archivística emitido por el Archivo de Bogotá.</w:t>
      </w:r>
    </w:p>
    <w:p>
      <w:pPr>
        <w:pStyle w:val="BodyText"/>
        <w:spacing w:before="4"/>
      </w:pPr>
    </w:p>
    <w:p>
      <w:pPr>
        <w:pStyle w:val="BodyText"/>
        <w:spacing w:line="235" w:lineRule="auto" w:before="1"/>
        <w:ind w:left="1339" w:right="415"/>
        <w:jc w:val="both"/>
      </w:pPr>
      <w:r>
        <w:rPr>
          <w:spacing w:val="-2"/>
          <w:w w:val="90"/>
        </w:rPr>
        <w:t>Esto se debe a que la Secretaría, con el acompañamiento del Archivo de Bogotá, desarrolló e implementó los diferentes </w:t>
      </w:r>
      <w:r>
        <w:rPr>
          <w:w w:val="85"/>
        </w:rPr>
        <w:t>instrumentos</w:t>
      </w:r>
      <w:r>
        <w:rPr>
          <w:spacing w:val="-5"/>
          <w:w w:val="85"/>
        </w:rPr>
        <w:t> </w:t>
      </w:r>
      <w:r>
        <w:rPr>
          <w:w w:val="85"/>
        </w:rPr>
        <w:t>archivísticos</w:t>
      </w:r>
      <w:r>
        <w:rPr>
          <w:spacing w:val="-5"/>
          <w:w w:val="85"/>
        </w:rPr>
        <w:t> </w:t>
      </w:r>
      <w:r>
        <w:rPr>
          <w:w w:val="85"/>
        </w:rPr>
        <w:t>establecido</w:t>
      </w:r>
      <w:r>
        <w:rPr>
          <w:spacing w:val="-5"/>
          <w:w w:val="85"/>
        </w:rPr>
        <w:t> </w:t>
      </w:r>
      <w:r>
        <w:rPr>
          <w:w w:val="85"/>
        </w:rPr>
        <w:t>en</w:t>
      </w:r>
      <w:r>
        <w:rPr>
          <w:spacing w:val="-5"/>
          <w:w w:val="85"/>
        </w:rPr>
        <w:t> </w:t>
      </w:r>
      <w:r>
        <w:rPr>
          <w:w w:val="85"/>
        </w:rPr>
        <w:t>la</w:t>
      </w:r>
      <w:r>
        <w:rPr>
          <w:spacing w:val="-5"/>
          <w:w w:val="85"/>
        </w:rPr>
        <w:t> </w:t>
      </w:r>
      <w:r>
        <w:rPr>
          <w:w w:val="85"/>
        </w:rPr>
        <w:t>normativa</w:t>
      </w:r>
      <w:r>
        <w:rPr>
          <w:spacing w:val="-5"/>
          <w:w w:val="85"/>
        </w:rPr>
        <w:t> </w:t>
      </w:r>
      <w:r>
        <w:rPr>
          <w:w w:val="85"/>
        </w:rPr>
        <w:t>actual.</w:t>
      </w:r>
    </w:p>
    <w:p>
      <w:pPr>
        <w:pStyle w:val="BodyText"/>
        <w:spacing w:before="1"/>
      </w:pPr>
    </w:p>
    <w:p>
      <w:pPr>
        <w:pStyle w:val="BodyText"/>
        <w:ind w:left="1339" w:right="412"/>
        <w:jc w:val="both"/>
      </w:pPr>
      <w:r>
        <w:rPr>
          <w:w w:val="80"/>
        </w:rPr>
        <w:t>De</w:t>
      </w:r>
      <w:r>
        <w:rPr>
          <w:spacing w:val="-3"/>
        </w:rPr>
        <w:t> </w:t>
      </w:r>
      <w:r>
        <w:rPr>
          <w:w w:val="80"/>
        </w:rPr>
        <w:t>los</w:t>
      </w:r>
      <w:r>
        <w:rPr>
          <w:spacing w:val="-3"/>
        </w:rPr>
        <w:t> </w:t>
      </w:r>
      <w:r>
        <w:rPr>
          <w:w w:val="80"/>
        </w:rPr>
        <w:t>9</w:t>
      </w:r>
      <w:r>
        <w:rPr>
          <w:spacing w:val="-3"/>
        </w:rPr>
        <w:t> </w:t>
      </w:r>
      <w:r>
        <w:rPr>
          <w:w w:val="80"/>
        </w:rPr>
        <w:t>instrumentos,</w:t>
      </w:r>
      <w:r>
        <w:rPr>
          <w:spacing w:val="-2"/>
        </w:rPr>
        <w:t> </w:t>
      </w:r>
      <w:r>
        <w:rPr>
          <w:w w:val="80"/>
        </w:rPr>
        <w:t>se</w:t>
      </w:r>
      <w:r>
        <w:rPr>
          <w:spacing w:val="-3"/>
        </w:rPr>
        <w:t> </w:t>
      </w:r>
      <w:r>
        <w:rPr>
          <w:w w:val="80"/>
        </w:rPr>
        <w:t>cuenta</w:t>
      </w:r>
      <w:r>
        <w:rPr>
          <w:spacing w:val="-3"/>
        </w:rPr>
        <w:t> </w:t>
      </w:r>
      <w:r>
        <w:rPr>
          <w:w w:val="80"/>
        </w:rPr>
        <w:t>con</w:t>
      </w:r>
      <w:r>
        <w:rPr>
          <w:spacing w:val="-3"/>
        </w:rPr>
        <w:t> </w:t>
      </w:r>
      <w:r>
        <w:rPr>
          <w:w w:val="80"/>
        </w:rPr>
        <w:t>todos</w:t>
      </w:r>
      <w:r>
        <w:rPr>
          <w:spacing w:val="-3"/>
        </w:rPr>
        <w:t> </w:t>
      </w:r>
      <w:r>
        <w:rPr>
          <w:w w:val="80"/>
        </w:rPr>
        <w:t>al</w:t>
      </w:r>
      <w:r>
        <w:rPr>
          <w:spacing w:val="-2"/>
        </w:rPr>
        <w:t> </w:t>
      </w:r>
      <w:r>
        <w:rPr>
          <w:w w:val="80"/>
        </w:rPr>
        <w:t>100%</w:t>
      </w:r>
      <w:r>
        <w:rPr>
          <w:spacing w:val="-3"/>
        </w:rPr>
        <w:t> </w:t>
      </w:r>
      <w:r>
        <w:rPr>
          <w:w w:val="80"/>
        </w:rPr>
        <w:t>con</w:t>
      </w:r>
      <w:r>
        <w:rPr>
          <w:spacing w:val="-3"/>
        </w:rPr>
        <w:t> </w:t>
      </w:r>
      <w:r>
        <w:rPr>
          <w:w w:val="80"/>
        </w:rPr>
        <w:t>excepción</w:t>
      </w:r>
      <w:r>
        <w:rPr>
          <w:spacing w:val="-3"/>
        </w:rPr>
        <w:t> </w:t>
      </w:r>
      <w:r>
        <w:rPr>
          <w:w w:val="80"/>
        </w:rPr>
        <w:t>de</w:t>
      </w:r>
      <w:r>
        <w:rPr>
          <w:spacing w:val="-3"/>
        </w:rPr>
        <w:t> </w:t>
      </w:r>
      <w:r>
        <w:rPr>
          <w:w w:val="80"/>
        </w:rPr>
        <w:t>los</w:t>
      </w:r>
      <w:r>
        <w:rPr>
          <w:spacing w:val="-3"/>
        </w:rPr>
        <w:t> </w:t>
      </w:r>
      <w:r>
        <w:rPr>
          <w:w w:val="80"/>
        </w:rPr>
        <w:t>inventarios</w:t>
      </w:r>
      <w:r>
        <w:rPr>
          <w:spacing w:val="-3"/>
        </w:rPr>
        <w:t> </w:t>
      </w:r>
      <w:r>
        <w:rPr>
          <w:w w:val="80"/>
        </w:rPr>
        <w:t>documentales</w:t>
      </w:r>
      <w:r>
        <w:rPr>
          <w:spacing w:val="-3"/>
        </w:rPr>
        <w:t> </w:t>
      </w:r>
      <w:r>
        <w:rPr>
          <w:w w:val="80"/>
        </w:rPr>
        <w:t>en</w:t>
      </w:r>
      <w:r>
        <w:rPr>
          <w:spacing w:val="-3"/>
        </w:rPr>
        <w:t> </w:t>
      </w:r>
      <w:r>
        <w:rPr>
          <w:w w:val="80"/>
        </w:rPr>
        <w:t>archivos</w:t>
      </w:r>
      <w:r>
        <w:rPr>
          <w:spacing w:val="-3"/>
        </w:rPr>
        <w:t> </w:t>
      </w:r>
      <w:r>
        <w:rPr>
          <w:w w:val="80"/>
        </w:rPr>
        <w:t>de</w:t>
      </w:r>
      <w:r>
        <w:rPr>
          <w:spacing w:val="-3"/>
        </w:rPr>
        <w:t> </w:t>
      </w:r>
      <w:r>
        <w:rPr>
          <w:w w:val="80"/>
        </w:rPr>
        <w:t>gestión.</w:t>
      </w:r>
      <w:r>
        <w:rPr>
          <w:spacing w:val="-2"/>
        </w:rPr>
        <w:t> </w:t>
      </w:r>
      <w:r>
        <w:rPr>
          <w:w w:val="80"/>
        </w:rPr>
        <w:t>Pese </w:t>
      </w:r>
      <w:r>
        <w:rPr>
          <w:w w:val="90"/>
        </w:rPr>
        <w:t>a</w:t>
      </w:r>
      <w:r>
        <w:rPr>
          <w:spacing w:val="-4"/>
          <w:w w:val="90"/>
        </w:rPr>
        <w:t> </w:t>
      </w:r>
      <w:r>
        <w:rPr>
          <w:w w:val="90"/>
        </w:rPr>
        <w:t>las</w:t>
      </w:r>
      <w:r>
        <w:rPr>
          <w:spacing w:val="-4"/>
          <w:w w:val="90"/>
        </w:rPr>
        <w:t> </w:t>
      </w:r>
      <w:r>
        <w:rPr>
          <w:w w:val="90"/>
        </w:rPr>
        <w:t>campañas</w:t>
      </w:r>
      <w:r>
        <w:rPr>
          <w:spacing w:val="-4"/>
          <w:w w:val="90"/>
        </w:rPr>
        <w:t> </w:t>
      </w:r>
      <w:r>
        <w:rPr>
          <w:w w:val="90"/>
        </w:rPr>
        <w:t>anuales</w:t>
      </w:r>
      <w:r>
        <w:rPr>
          <w:spacing w:val="-4"/>
          <w:w w:val="90"/>
        </w:rPr>
        <w:t> </w:t>
      </w:r>
      <w:r>
        <w:rPr>
          <w:w w:val="90"/>
        </w:rPr>
        <w:t>que</w:t>
      </w:r>
      <w:r>
        <w:rPr>
          <w:spacing w:val="-4"/>
          <w:w w:val="90"/>
        </w:rPr>
        <w:t> </w:t>
      </w:r>
      <w:r>
        <w:rPr>
          <w:w w:val="90"/>
        </w:rPr>
        <w:t>se</w:t>
      </w:r>
      <w:r>
        <w:rPr>
          <w:spacing w:val="-4"/>
          <w:w w:val="90"/>
        </w:rPr>
        <w:t> </w:t>
      </w:r>
      <w:r>
        <w:rPr>
          <w:w w:val="90"/>
        </w:rPr>
        <w:t>hacen</w:t>
      </w:r>
      <w:r>
        <w:rPr>
          <w:spacing w:val="-4"/>
          <w:w w:val="90"/>
        </w:rPr>
        <w:t> </w:t>
      </w:r>
      <w:r>
        <w:rPr>
          <w:w w:val="90"/>
        </w:rPr>
        <w:t>a</w:t>
      </w:r>
      <w:r>
        <w:rPr>
          <w:spacing w:val="-4"/>
          <w:w w:val="90"/>
        </w:rPr>
        <w:t> </w:t>
      </w:r>
      <w:r>
        <w:rPr>
          <w:w w:val="90"/>
        </w:rPr>
        <w:t>todas</w:t>
      </w:r>
      <w:r>
        <w:rPr>
          <w:spacing w:val="-4"/>
          <w:w w:val="90"/>
        </w:rPr>
        <w:t> </w:t>
      </w:r>
      <w:r>
        <w:rPr>
          <w:w w:val="90"/>
        </w:rPr>
        <w:t>las</w:t>
      </w:r>
      <w:r>
        <w:rPr>
          <w:spacing w:val="-4"/>
          <w:w w:val="90"/>
        </w:rPr>
        <w:t> </w:t>
      </w:r>
      <w:r>
        <w:rPr>
          <w:w w:val="90"/>
        </w:rPr>
        <w:t>dependencias,</w:t>
      </w:r>
      <w:r>
        <w:rPr>
          <w:spacing w:val="-4"/>
          <w:w w:val="90"/>
        </w:rPr>
        <w:t> </w:t>
      </w:r>
      <w:r>
        <w:rPr>
          <w:w w:val="90"/>
        </w:rPr>
        <w:t>solo</w:t>
      </w:r>
      <w:r>
        <w:rPr>
          <w:spacing w:val="-4"/>
          <w:w w:val="90"/>
        </w:rPr>
        <w:t> </w:t>
      </w:r>
      <w:r>
        <w:rPr>
          <w:w w:val="90"/>
        </w:rPr>
        <w:t>13</w:t>
      </w:r>
      <w:r>
        <w:rPr>
          <w:spacing w:val="-4"/>
          <w:w w:val="90"/>
        </w:rPr>
        <w:t> </w:t>
      </w:r>
      <w:r>
        <w:rPr>
          <w:w w:val="90"/>
        </w:rPr>
        <w:t>de</w:t>
      </w:r>
      <w:r>
        <w:rPr>
          <w:spacing w:val="-4"/>
          <w:w w:val="90"/>
        </w:rPr>
        <w:t> </w:t>
      </w:r>
      <w:r>
        <w:rPr>
          <w:w w:val="90"/>
        </w:rPr>
        <w:t>las</w:t>
      </w:r>
      <w:r>
        <w:rPr>
          <w:spacing w:val="-4"/>
          <w:w w:val="90"/>
        </w:rPr>
        <w:t> </w:t>
      </w:r>
      <w:r>
        <w:rPr>
          <w:w w:val="90"/>
        </w:rPr>
        <w:t>21</w:t>
      </w:r>
      <w:r>
        <w:rPr>
          <w:spacing w:val="-4"/>
          <w:w w:val="90"/>
        </w:rPr>
        <w:t> </w:t>
      </w:r>
      <w:r>
        <w:rPr>
          <w:w w:val="90"/>
        </w:rPr>
        <w:t>dependencias</w:t>
      </w:r>
      <w:r>
        <w:rPr>
          <w:spacing w:val="-4"/>
          <w:w w:val="90"/>
        </w:rPr>
        <w:t> </w:t>
      </w:r>
      <w:r>
        <w:rPr>
          <w:w w:val="90"/>
        </w:rPr>
        <w:t>han</w:t>
      </w:r>
      <w:r>
        <w:rPr>
          <w:spacing w:val="-4"/>
          <w:w w:val="90"/>
        </w:rPr>
        <w:t> </w:t>
      </w:r>
      <w:r>
        <w:rPr>
          <w:w w:val="90"/>
        </w:rPr>
        <w:t>cumplido</w:t>
      </w:r>
      <w:r>
        <w:rPr>
          <w:spacing w:val="-4"/>
          <w:w w:val="90"/>
        </w:rPr>
        <w:t> </w:t>
      </w:r>
      <w:r>
        <w:rPr>
          <w:w w:val="90"/>
        </w:rPr>
        <w:t>con</w:t>
      </w:r>
      <w:r>
        <w:rPr>
          <w:spacing w:val="-4"/>
          <w:w w:val="90"/>
        </w:rPr>
        <w:t> </w:t>
      </w:r>
      <w:r>
        <w:rPr>
          <w:w w:val="90"/>
        </w:rPr>
        <w:t>el </w:t>
      </w:r>
      <w:r>
        <w:rPr>
          <w:w w:val="80"/>
        </w:rPr>
        <w:t>levantamiento de esta información, de conformidad con lo dispuesto en el Acuerdo 038 de 2002 emitido por el Archivo General de</w:t>
      </w:r>
      <w:r>
        <w:rPr>
          <w:spacing w:val="40"/>
        </w:rPr>
        <w:t> </w:t>
      </w:r>
      <w:r>
        <w:rPr>
          <w:w w:val="90"/>
        </w:rPr>
        <w:t>la</w:t>
      </w:r>
      <w:r>
        <w:rPr>
          <w:spacing w:val="-2"/>
          <w:w w:val="90"/>
        </w:rPr>
        <w:t> </w:t>
      </w:r>
      <w:r>
        <w:rPr>
          <w:w w:val="90"/>
        </w:rPr>
        <w:t>Nación.</w:t>
      </w:r>
    </w:p>
    <w:p>
      <w:pPr>
        <w:pStyle w:val="BodyText"/>
        <w:spacing w:before="228"/>
        <w:ind w:left="1339" w:right="411"/>
        <w:jc w:val="both"/>
      </w:pPr>
      <w:r>
        <w:rPr>
          <w:w w:val="80"/>
        </w:rPr>
        <w:t>Aunque la SDA cuenta con una Tabla de Retención Documental TRD y Tabla de Valoración Documental TVD convalidadas por el Consejo Distrital de Archivos, desde el último cuatrienio, se realizó la actualización de estos dos instrumentos archivísticos y se</w:t>
      </w:r>
      <w:r>
        <w:rPr>
          <w:spacing w:val="40"/>
        </w:rPr>
        <w:t> </w:t>
      </w:r>
      <w:r>
        <w:rPr>
          <w:spacing w:val="-2"/>
          <w:w w:val="90"/>
        </w:rPr>
        <w:t>está</w:t>
      </w:r>
      <w:r>
        <w:rPr>
          <w:spacing w:val="-3"/>
          <w:w w:val="90"/>
        </w:rPr>
        <w:t> </w:t>
      </w:r>
      <w:r>
        <w:rPr>
          <w:spacing w:val="-2"/>
          <w:w w:val="90"/>
        </w:rPr>
        <w:t>a</w:t>
      </w:r>
      <w:r>
        <w:rPr>
          <w:spacing w:val="-3"/>
          <w:w w:val="90"/>
        </w:rPr>
        <w:t> </w:t>
      </w:r>
      <w:r>
        <w:rPr>
          <w:spacing w:val="-2"/>
          <w:w w:val="90"/>
        </w:rPr>
        <w:t>la</w:t>
      </w:r>
      <w:r>
        <w:rPr>
          <w:spacing w:val="-3"/>
          <w:w w:val="90"/>
        </w:rPr>
        <w:t> </w:t>
      </w:r>
      <w:r>
        <w:rPr>
          <w:spacing w:val="-2"/>
          <w:w w:val="90"/>
        </w:rPr>
        <w:t>espera</w:t>
      </w:r>
      <w:r>
        <w:rPr>
          <w:spacing w:val="-3"/>
          <w:w w:val="90"/>
        </w:rPr>
        <w:t> </w:t>
      </w:r>
      <w:r>
        <w:rPr>
          <w:spacing w:val="-2"/>
          <w:w w:val="90"/>
        </w:rPr>
        <w:t>del concepto</w:t>
      </w:r>
      <w:r>
        <w:rPr>
          <w:spacing w:val="-3"/>
          <w:w w:val="90"/>
        </w:rPr>
        <w:t> </w:t>
      </w:r>
      <w:r>
        <w:rPr>
          <w:spacing w:val="-2"/>
          <w:w w:val="90"/>
        </w:rPr>
        <w:t>de</w:t>
      </w:r>
      <w:r>
        <w:rPr>
          <w:spacing w:val="-3"/>
          <w:w w:val="90"/>
        </w:rPr>
        <w:t> </w:t>
      </w:r>
      <w:r>
        <w:rPr>
          <w:spacing w:val="-2"/>
          <w:w w:val="90"/>
        </w:rPr>
        <w:t>convalidación</w:t>
      </w:r>
      <w:r>
        <w:rPr>
          <w:spacing w:val="-3"/>
          <w:w w:val="90"/>
        </w:rPr>
        <w:t> </w:t>
      </w:r>
      <w:r>
        <w:rPr>
          <w:spacing w:val="-2"/>
          <w:w w:val="90"/>
        </w:rPr>
        <w:t>por parte</w:t>
      </w:r>
      <w:r>
        <w:rPr>
          <w:spacing w:val="-3"/>
          <w:w w:val="90"/>
        </w:rPr>
        <w:t> </w:t>
      </w:r>
      <w:r>
        <w:rPr>
          <w:spacing w:val="-2"/>
          <w:w w:val="90"/>
        </w:rPr>
        <w:t>de</w:t>
      </w:r>
      <w:r>
        <w:rPr>
          <w:spacing w:val="-3"/>
          <w:w w:val="90"/>
        </w:rPr>
        <w:t> </w:t>
      </w:r>
      <w:r>
        <w:rPr>
          <w:spacing w:val="-2"/>
          <w:w w:val="90"/>
        </w:rPr>
        <w:t>dicha</w:t>
      </w:r>
      <w:r>
        <w:rPr>
          <w:spacing w:val="-3"/>
          <w:w w:val="90"/>
        </w:rPr>
        <w:t> </w:t>
      </w:r>
      <w:r>
        <w:rPr>
          <w:spacing w:val="-2"/>
          <w:w w:val="90"/>
        </w:rPr>
        <w:t>instancia. Tanto</w:t>
      </w:r>
      <w:r>
        <w:rPr>
          <w:spacing w:val="-3"/>
          <w:w w:val="90"/>
        </w:rPr>
        <w:t> </w:t>
      </w:r>
      <w:r>
        <w:rPr>
          <w:spacing w:val="-2"/>
          <w:w w:val="90"/>
        </w:rPr>
        <w:t>la</w:t>
      </w:r>
      <w:r>
        <w:rPr>
          <w:spacing w:val="-3"/>
          <w:w w:val="90"/>
        </w:rPr>
        <w:t> </w:t>
      </w:r>
      <w:r>
        <w:rPr>
          <w:spacing w:val="-2"/>
          <w:w w:val="90"/>
        </w:rPr>
        <w:t>TRD</w:t>
      </w:r>
      <w:r>
        <w:rPr>
          <w:spacing w:val="-3"/>
          <w:w w:val="90"/>
        </w:rPr>
        <w:t> </w:t>
      </w:r>
      <w:r>
        <w:rPr>
          <w:spacing w:val="-2"/>
          <w:w w:val="90"/>
        </w:rPr>
        <w:t>y TVD</w:t>
      </w:r>
      <w:r>
        <w:rPr>
          <w:spacing w:val="-3"/>
          <w:w w:val="90"/>
        </w:rPr>
        <w:t> </w:t>
      </w:r>
      <w:r>
        <w:rPr>
          <w:spacing w:val="-2"/>
          <w:w w:val="90"/>
        </w:rPr>
        <w:t>vigentes se</w:t>
      </w:r>
      <w:r>
        <w:rPr>
          <w:spacing w:val="-3"/>
          <w:w w:val="90"/>
        </w:rPr>
        <w:t> </w:t>
      </w:r>
      <w:r>
        <w:rPr>
          <w:spacing w:val="-2"/>
          <w:w w:val="90"/>
        </w:rPr>
        <w:t>han</w:t>
      </w:r>
      <w:r>
        <w:rPr>
          <w:spacing w:val="-3"/>
          <w:w w:val="90"/>
        </w:rPr>
        <w:t> </w:t>
      </w:r>
      <w:r>
        <w:rPr>
          <w:spacing w:val="-2"/>
          <w:w w:val="90"/>
        </w:rPr>
        <w:t>venido </w:t>
      </w:r>
      <w:r>
        <w:rPr>
          <w:w w:val="85"/>
        </w:rPr>
        <w:t>implementando</w:t>
      </w:r>
      <w:r>
        <w:rPr>
          <w:spacing w:val="-6"/>
          <w:w w:val="85"/>
        </w:rPr>
        <w:t> </w:t>
      </w:r>
      <w:r>
        <w:rPr>
          <w:w w:val="85"/>
        </w:rPr>
        <w:t>ya</w:t>
      </w:r>
      <w:r>
        <w:rPr>
          <w:spacing w:val="-6"/>
          <w:w w:val="85"/>
        </w:rPr>
        <w:t> </w:t>
      </w:r>
      <w:r>
        <w:rPr>
          <w:w w:val="85"/>
        </w:rPr>
        <w:t>sea</w:t>
      </w:r>
      <w:r>
        <w:rPr>
          <w:spacing w:val="-5"/>
          <w:w w:val="85"/>
        </w:rPr>
        <w:t> </w:t>
      </w:r>
      <w:r>
        <w:rPr>
          <w:w w:val="85"/>
        </w:rPr>
        <w:t>en</w:t>
      </w:r>
      <w:r>
        <w:rPr>
          <w:spacing w:val="-6"/>
          <w:w w:val="85"/>
        </w:rPr>
        <w:t> </w:t>
      </w:r>
      <w:r>
        <w:rPr>
          <w:w w:val="85"/>
        </w:rPr>
        <w:t>archivos</w:t>
      </w:r>
      <w:r>
        <w:rPr>
          <w:spacing w:val="-5"/>
          <w:w w:val="85"/>
        </w:rPr>
        <w:t> </w:t>
      </w:r>
      <w:r>
        <w:rPr>
          <w:w w:val="85"/>
        </w:rPr>
        <w:t>de</w:t>
      </w:r>
      <w:r>
        <w:rPr>
          <w:spacing w:val="-6"/>
          <w:w w:val="85"/>
        </w:rPr>
        <w:t> </w:t>
      </w:r>
      <w:r>
        <w:rPr>
          <w:w w:val="85"/>
        </w:rPr>
        <w:t>gestión</w:t>
      </w:r>
      <w:r>
        <w:rPr>
          <w:spacing w:val="-5"/>
          <w:w w:val="85"/>
        </w:rPr>
        <w:t> </w:t>
      </w:r>
      <w:r>
        <w:rPr>
          <w:w w:val="85"/>
        </w:rPr>
        <w:t>y</w:t>
      </w:r>
      <w:r>
        <w:rPr>
          <w:spacing w:val="-6"/>
          <w:w w:val="85"/>
        </w:rPr>
        <w:t> </w:t>
      </w:r>
      <w:r>
        <w:rPr>
          <w:w w:val="85"/>
        </w:rPr>
        <w:t>archivo</w:t>
      </w:r>
      <w:r>
        <w:rPr>
          <w:spacing w:val="-5"/>
          <w:w w:val="85"/>
        </w:rPr>
        <w:t> </w:t>
      </w:r>
      <w:r>
        <w:rPr>
          <w:w w:val="85"/>
        </w:rPr>
        <w:t>central</w:t>
      </w:r>
      <w:r>
        <w:rPr>
          <w:spacing w:val="-6"/>
          <w:w w:val="85"/>
        </w:rPr>
        <w:t> </w:t>
      </w:r>
      <w:r>
        <w:rPr>
          <w:w w:val="85"/>
        </w:rPr>
        <w:t>respectivamente.</w:t>
      </w:r>
    </w:p>
    <w:p>
      <w:pPr>
        <w:pStyle w:val="BodyText"/>
        <w:spacing w:after="0"/>
        <w:jc w:val="both"/>
        <w:sectPr>
          <w:pgSz w:w="12240" w:h="15840"/>
          <w:pgMar w:header="1402" w:footer="0" w:top="3020" w:bottom="280" w:left="360" w:right="720"/>
        </w:sectPr>
      </w:pPr>
    </w:p>
    <w:p>
      <w:pPr>
        <w:pStyle w:val="BodyText"/>
      </w:pPr>
    </w:p>
    <w:p>
      <w:pPr>
        <w:pStyle w:val="BodyText"/>
        <w:spacing w:before="98"/>
      </w:pPr>
    </w:p>
    <w:p>
      <w:pPr>
        <w:pStyle w:val="BodyText"/>
        <w:spacing w:line="237" w:lineRule="auto"/>
        <w:ind w:left="1339" w:right="412"/>
        <w:jc w:val="both"/>
      </w:pPr>
      <w:r>
        <w:rPr>
          <w:w w:val="80"/>
        </w:rPr>
        <w:t>Respecto al Plan Institucional de Archivos PINAR este se encuentra actualizado para las vigencias 2024-2028, y fue aprobado por</w:t>
      </w:r>
      <w:r>
        <w:rPr>
          <w:spacing w:val="40"/>
        </w:rPr>
        <w:t> </w:t>
      </w:r>
      <w:r>
        <w:rPr>
          <w:w w:val="80"/>
        </w:rPr>
        <w:t>el</w:t>
      </w:r>
      <w:r>
        <w:rPr/>
        <w:t> </w:t>
      </w:r>
      <w:r>
        <w:rPr>
          <w:w w:val="80"/>
        </w:rPr>
        <w:t>Comité</w:t>
      </w:r>
      <w:r>
        <w:rPr/>
        <w:t> </w:t>
      </w:r>
      <w:r>
        <w:rPr>
          <w:w w:val="80"/>
        </w:rPr>
        <w:t>Institucional</w:t>
      </w:r>
      <w:r>
        <w:rPr/>
        <w:t> </w:t>
      </w:r>
      <w:r>
        <w:rPr>
          <w:w w:val="80"/>
        </w:rPr>
        <w:t>de</w:t>
      </w:r>
      <w:r>
        <w:rPr/>
        <w:t> </w:t>
      </w:r>
      <w:r>
        <w:rPr>
          <w:w w:val="80"/>
        </w:rPr>
        <w:t>Gestión</w:t>
      </w:r>
      <w:r>
        <w:rPr/>
        <w:t> </w:t>
      </w:r>
      <w:r>
        <w:rPr>
          <w:w w:val="80"/>
        </w:rPr>
        <w:t>y</w:t>
      </w:r>
      <w:r>
        <w:rPr/>
        <w:t> </w:t>
      </w:r>
      <w:r>
        <w:rPr>
          <w:w w:val="80"/>
        </w:rPr>
        <w:t>Desempeño</w:t>
      </w:r>
      <w:r>
        <w:rPr/>
        <w:t> </w:t>
      </w:r>
      <w:r>
        <w:rPr>
          <w:w w:val="80"/>
        </w:rPr>
        <w:t>CIGD.</w:t>
      </w:r>
      <w:r>
        <w:rPr/>
        <w:t> </w:t>
      </w:r>
      <w:r>
        <w:rPr>
          <w:w w:val="80"/>
        </w:rPr>
        <w:t>El</w:t>
      </w:r>
      <w:r>
        <w:rPr/>
        <w:t> </w:t>
      </w:r>
      <w:r>
        <w:rPr>
          <w:w w:val="80"/>
        </w:rPr>
        <w:t>PINAR</w:t>
      </w:r>
      <w:r>
        <w:rPr/>
        <w:t> </w:t>
      </w:r>
      <w:r>
        <w:rPr>
          <w:w w:val="80"/>
        </w:rPr>
        <w:t>de</w:t>
      </w:r>
      <w:r>
        <w:rPr/>
        <w:t> </w:t>
      </w:r>
      <w:r>
        <w:rPr>
          <w:w w:val="80"/>
        </w:rPr>
        <w:t>la</w:t>
      </w:r>
      <w:r>
        <w:rPr/>
        <w:t> </w:t>
      </w:r>
      <w:r>
        <w:rPr>
          <w:w w:val="80"/>
        </w:rPr>
        <w:t>vigencia</w:t>
      </w:r>
      <w:r>
        <w:rPr/>
        <w:t> </w:t>
      </w:r>
      <w:r>
        <w:rPr>
          <w:w w:val="80"/>
        </w:rPr>
        <w:t>2023</w:t>
      </w:r>
      <w:r>
        <w:rPr/>
        <w:t> </w:t>
      </w:r>
      <w:r>
        <w:rPr>
          <w:w w:val="80"/>
        </w:rPr>
        <w:t>presentó</w:t>
      </w:r>
      <w:r>
        <w:rPr/>
        <w:t> </w:t>
      </w:r>
      <w:r>
        <w:rPr>
          <w:w w:val="80"/>
        </w:rPr>
        <w:t>un</w:t>
      </w:r>
      <w:r>
        <w:rPr/>
        <w:t> </w:t>
      </w:r>
      <w:r>
        <w:rPr>
          <w:w w:val="80"/>
        </w:rPr>
        <w:t>cumplimiento</w:t>
      </w:r>
      <w:r>
        <w:rPr/>
        <w:t> </w:t>
      </w:r>
      <w:r>
        <w:rPr>
          <w:w w:val="80"/>
        </w:rPr>
        <w:t>de</w:t>
      </w:r>
      <w:r>
        <w:rPr/>
        <w:t> </w:t>
      </w:r>
      <w:r>
        <w:rPr>
          <w:w w:val="80"/>
        </w:rPr>
        <w:t>más</w:t>
      </w:r>
      <w:r>
        <w:rPr/>
        <w:t> </w:t>
      </w:r>
      <w:r>
        <w:rPr>
          <w:w w:val="80"/>
        </w:rPr>
        <w:t>del</w:t>
      </w:r>
      <w:r>
        <w:rPr/>
        <w:t> </w:t>
      </w:r>
      <w:r>
        <w:rPr>
          <w:w w:val="80"/>
        </w:rPr>
        <w:t>90% </w:t>
      </w:r>
      <w:r>
        <w:rPr>
          <w:spacing w:val="-2"/>
          <w:w w:val="85"/>
        </w:rPr>
        <w:t>y se encuentra armonizado con el Programa de Gestión Documental con un cumplimiento del 90%.</w:t>
      </w:r>
    </w:p>
    <w:p>
      <w:pPr>
        <w:pStyle w:val="BodyText"/>
        <w:spacing w:before="2"/>
      </w:pPr>
    </w:p>
    <w:p>
      <w:pPr>
        <w:pStyle w:val="BodyText"/>
        <w:ind w:left="1339" w:right="413"/>
        <w:jc w:val="both"/>
      </w:pPr>
      <w:r>
        <w:rPr>
          <w:w w:val="80"/>
        </w:rPr>
        <w:t>También se cuenta con el Plan Operativo Anual POA aprobado para el año 2024 el cual orientará las actividades de tipo operativo </w:t>
      </w:r>
      <w:r>
        <w:rPr>
          <w:spacing w:val="-2"/>
          <w:w w:val="85"/>
        </w:rPr>
        <w:t>de la Dirección de Gestión Corporativa y que en las anteriores vigencias contó con un cumplimiento del 98%.</w:t>
      </w:r>
    </w:p>
    <w:p>
      <w:pPr>
        <w:pStyle w:val="BodyText"/>
        <w:spacing w:before="226"/>
        <w:ind w:left="1339"/>
        <w:jc w:val="both"/>
      </w:pPr>
      <w:r>
        <w:rPr>
          <w:w w:val="80"/>
        </w:rPr>
        <w:t>De</w:t>
      </w:r>
      <w:r>
        <w:rPr>
          <w:spacing w:val="-6"/>
        </w:rPr>
        <w:t> </w:t>
      </w:r>
      <w:r>
        <w:rPr>
          <w:w w:val="80"/>
        </w:rPr>
        <w:t>otra</w:t>
      </w:r>
      <w:r>
        <w:rPr>
          <w:spacing w:val="-5"/>
        </w:rPr>
        <w:t> </w:t>
      </w:r>
      <w:r>
        <w:rPr>
          <w:w w:val="80"/>
        </w:rPr>
        <w:t>parte,</w:t>
      </w:r>
      <w:r>
        <w:rPr>
          <w:spacing w:val="-5"/>
        </w:rPr>
        <w:t> </w:t>
      </w:r>
      <w:r>
        <w:rPr>
          <w:w w:val="80"/>
        </w:rPr>
        <w:t>la</w:t>
      </w:r>
      <w:r>
        <w:rPr>
          <w:spacing w:val="-6"/>
        </w:rPr>
        <w:t> </w:t>
      </w:r>
      <w:r>
        <w:rPr>
          <w:w w:val="80"/>
        </w:rPr>
        <w:t>entidad</w:t>
      </w:r>
      <w:r>
        <w:rPr>
          <w:spacing w:val="-5"/>
        </w:rPr>
        <w:t> </w:t>
      </w:r>
      <w:r>
        <w:rPr>
          <w:w w:val="80"/>
        </w:rPr>
        <w:t>cuenta</w:t>
      </w:r>
      <w:r>
        <w:rPr>
          <w:spacing w:val="-5"/>
        </w:rPr>
        <w:t> </w:t>
      </w:r>
      <w:r>
        <w:rPr>
          <w:w w:val="80"/>
        </w:rPr>
        <w:t>con</w:t>
      </w:r>
      <w:r>
        <w:rPr>
          <w:spacing w:val="-5"/>
        </w:rPr>
        <w:t> </w:t>
      </w:r>
      <w:r>
        <w:rPr>
          <w:w w:val="80"/>
        </w:rPr>
        <w:t>los</w:t>
      </w:r>
      <w:r>
        <w:rPr>
          <w:spacing w:val="-6"/>
        </w:rPr>
        <w:t> </w:t>
      </w:r>
      <w:r>
        <w:rPr>
          <w:w w:val="80"/>
        </w:rPr>
        <w:t>siguientes</w:t>
      </w:r>
      <w:r>
        <w:rPr>
          <w:spacing w:val="-5"/>
        </w:rPr>
        <w:t> </w:t>
      </w:r>
      <w:r>
        <w:rPr>
          <w:w w:val="80"/>
        </w:rPr>
        <w:t>programas</w:t>
      </w:r>
      <w:r>
        <w:rPr>
          <w:spacing w:val="-5"/>
        </w:rPr>
        <w:t> </w:t>
      </w:r>
      <w:r>
        <w:rPr>
          <w:spacing w:val="-2"/>
          <w:w w:val="80"/>
        </w:rPr>
        <w:t>especiales:</w:t>
      </w:r>
    </w:p>
    <w:p>
      <w:pPr>
        <w:pStyle w:val="BodyText"/>
        <w:spacing w:before="1"/>
      </w:pPr>
    </w:p>
    <w:p>
      <w:pPr>
        <w:pStyle w:val="ListParagraph"/>
        <w:numPr>
          <w:ilvl w:val="0"/>
          <w:numId w:val="5"/>
        </w:numPr>
        <w:tabs>
          <w:tab w:pos="2059" w:val="left" w:leader="none"/>
        </w:tabs>
        <w:spacing w:line="240" w:lineRule="auto" w:before="0" w:after="0"/>
        <w:ind w:left="2059" w:right="0" w:hanging="720"/>
        <w:jc w:val="left"/>
        <w:rPr>
          <w:sz w:val="20"/>
        </w:rPr>
      </w:pPr>
      <w:r>
        <w:rPr>
          <w:w w:val="80"/>
          <w:sz w:val="20"/>
        </w:rPr>
        <w:t>Programa</w:t>
      </w:r>
      <w:r>
        <w:rPr>
          <w:spacing w:val="-3"/>
          <w:sz w:val="20"/>
        </w:rPr>
        <w:t> </w:t>
      </w:r>
      <w:r>
        <w:rPr>
          <w:w w:val="80"/>
          <w:sz w:val="20"/>
        </w:rPr>
        <w:t>de</w:t>
      </w:r>
      <w:r>
        <w:rPr>
          <w:spacing w:val="-3"/>
          <w:sz w:val="20"/>
        </w:rPr>
        <w:t> </w:t>
      </w:r>
      <w:r>
        <w:rPr>
          <w:w w:val="80"/>
          <w:sz w:val="20"/>
        </w:rPr>
        <w:t>documentos</w:t>
      </w:r>
      <w:r>
        <w:rPr>
          <w:spacing w:val="-3"/>
          <w:sz w:val="20"/>
        </w:rPr>
        <w:t> </w:t>
      </w:r>
      <w:r>
        <w:rPr>
          <w:spacing w:val="-2"/>
          <w:w w:val="80"/>
          <w:sz w:val="20"/>
        </w:rPr>
        <w:t>vitales</w:t>
      </w:r>
    </w:p>
    <w:p>
      <w:pPr>
        <w:pStyle w:val="ListParagraph"/>
        <w:numPr>
          <w:ilvl w:val="0"/>
          <w:numId w:val="5"/>
        </w:numPr>
        <w:tabs>
          <w:tab w:pos="2059" w:val="left" w:leader="none"/>
        </w:tabs>
        <w:spacing w:line="240" w:lineRule="auto" w:before="1" w:after="0"/>
        <w:ind w:left="2059" w:right="0" w:hanging="720"/>
        <w:jc w:val="left"/>
        <w:rPr>
          <w:sz w:val="20"/>
        </w:rPr>
      </w:pPr>
      <w:r>
        <w:rPr>
          <w:w w:val="80"/>
          <w:sz w:val="20"/>
        </w:rPr>
        <w:t>Programa</w:t>
      </w:r>
      <w:r>
        <w:rPr>
          <w:spacing w:val="-5"/>
          <w:sz w:val="20"/>
        </w:rPr>
        <w:t> </w:t>
      </w:r>
      <w:r>
        <w:rPr>
          <w:w w:val="80"/>
          <w:sz w:val="20"/>
        </w:rPr>
        <w:t>de</w:t>
      </w:r>
      <w:r>
        <w:rPr>
          <w:spacing w:val="-5"/>
          <w:sz w:val="20"/>
        </w:rPr>
        <w:t> </w:t>
      </w:r>
      <w:r>
        <w:rPr>
          <w:w w:val="80"/>
          <w:sz w:val="20"/>
        </w:rPr>
        <w:t>reprografía</w:t>
      </w:r>
      <w:r>
        <w:rPr>
          <w:spacing w:val="-5"/>
          <w:sz w:val="20"/>
        </w:rPr>
        <w:t> </w:t>
      </w:r>
      <w:r>
        <w:rPr>
          <w:w w:val="80"/>
          <w:sz w:val="20"/>
        </w:rPr>
        <w:t>que</w:t>
      </w:r>
      <w:r>
        <w:rPr>
          <w:spacing w:val="-5"/>
          <w:sz w:val="20"/>
        </w:rPr>
        <w:t> </w:t>
      </w:r>
      <w:r>
        <w:rPr>
          <w:w w:val="80"/>
          <w:sz w:val="20"/>
        </w:rPr>
        <w:t>incluye</w:t>
      </w:r>
      <w:r>
        <w:rPr>
          <w:spacing w:val="-5"/>
          <w:sz w:val="20"/>
        </w:rPr>
        <w:t> </w:t>
      </w:r>
      <w:r>
        <w:rPr>
          <w:w w:val="80"/>
          <w:sz w:val="20"/>
        </w:rPr>
        <w:t>el</w:t>
      </w:r>
      <w:r>
        <w:rPr>
          <w:spacing w:val="-5"/>
          <w:sz w:val="20"/>
        </w:rPr>
        <w:t> </w:t>
      </w:r>
      <w:r>
        <w:rPr>
          <w:w w:val="80"/>
          <w:sz w:val="20"/>
        </w:rPr>
        <w:t>programa</w:t>
      </w:r>
      <w:r>
        <w:rPr>
          <w:spacing w:val="-5"/>
          <w:sz w:val="20"/>
        </w:rPr>
        <w:t> </w:t>
      </w:r>
      <w:r>
        <w:rPr>
          <w:w w:val="80"/>
          <w:sz w:val="20"/>
        </w:rPr>
        <w:t>de</w:t>
      </w:r>
      <w:r>
        <w:rPr>
          <w:spacing w:val="-5"/>
          <w:sz w:val="20"/>
        </w:rPr>
        <w:t> </w:t>
      </w:r>
      <w:r>
        <w:rPr>
          <w:spacing w:val="-2"/>
          <w:w w:val="80"/>
          <w:sz w:val="20"/>
        </w:rPr>
        <w:t>digitalización</w:t>
      </w:r>
    </w:p>
    <w:p>
      <w:pPr>
        <w:pStyle w:val="ListParagraph"/>
        <w:numPr>
          <w:ilvl w:val="0"/>
          <w:numId w:val="5"/>
        </w:numPr>
        <w:tabs>
          <w:tab w:pos="2059" w:val="left" w:leader="none"/>
        </w:tabs>
        <w:spacing w:line="240" w:lineRule="auto" w:before="0" w:after="0"/>
        <w:ind w:left="2059" w:right="0" w:hanging="720"/>
        <w:jc w:val="left"/>
        <w:rPr>
          <w:sz w:val="20"/>
        </w:rPr>
      </w:pPr>
      <w:r>
        <w:rPr>
          <w:w w:val="80"/>
          <w:sz w:val="20"/>
        </w:rPr>
        <w:t>Programa</w:t>
      </w:r>
      <w:r>
        <w:rPr>
          <w:spacing w:val="-3"/>
          <w:sz w:val="20"/>
        </w:rPr>
        <w:t> </w:t>
      </w:r>
      <w:r>
        <w:rPr>
          <w:w w:val="80"/>
          <w:sz w:val="20"/>
        </w:rPr>
        <w:t>de</w:t>
      </w:r>
      <w:r>
        <w:rPr>
          <w:spacing w:val="-3"/>
          <w:sz w:val="20"/>
        </w:rPr>
        <w:t> </w:t>
      </w:r>
      <w:r>
        <w:rPr>
          <w:w w:val="80"/>
          <w:sz w:val="20"/>
        </w:rPr>
        <w:t>documentos</w:t>
      </w:r>
      <w:r>
        <w:rPr>
          <w:spacing w:val="-3"/>
          <w:sz w:val="20"/>
        </w:rPr>
        <w:t> </w:t>
      </w:r>
      <w:r>
        <w:rPr>
          <w:spacing w:val="-2"/>
          <w:w w:val="80"/>
          <w:sz w:val="20"/>
        </w:rPr>
        <w:t>electrónicos</w:t>
      </w:r>
    </w:p>
    <w:p>
      <w:pPr>
        <w:pStyle w:val="BodyText"/>
        <w:spacing w:before="226"/>
        <w:ind w:left="1339" w:right="414"/>
        <w:jc w:val="both"/>
      </w:pPr>
      <w:r>
        <w:rPr>
          <w:spacing w:val="-2"/>
          <w:w w:val="85"/>
        </w:rPr>
        <w:t>Así mismo, se efectuó la construcción e implementación del Sistema Integrado de Conservación SIC avalado por el Archivo de </w:t>
      </w:r>
      <w:r>
        <w:rPr>
          <w:w w:val="80"/>
        </w:rPr>
        <w:t>Bogotá y aprobado por el CIGD. El SIC lo conforman dos planes: Plan de Conservación Documental y Plan de Preservación Digital </w:t>
      </w:r>
      <w:r>
        <w:rPr>
          <w:w w:val="90"/>
        </w:rPr>
        <w:t>a Largo Plazo.</w:t>
      </w:r>
    </w:p>
    <w:p>
      <w:pPr>
        <w:pStyle w:val="BodyText"/>
        <w:spacing w:before="2"/>
      </w:pPr>
    </w:p>
    <w:p>
      <w:pPr>
        <w:pStyle w:val="BodyText"/>
        <w:ind w:left="1339" w:right="412"/>
        <w:jc w:val="both"/>
      </w:pPr>
      <w:r>
        <w:rPr>
          <w:w w:val="80"/>
        </w:rPr>
        <w:t>Otro punto importante, corresponde a la implementación del Sistema de Información Ambiental Procesos y Documentos FOREST© </w:t>
      </w:r>
      <w:r>
        <w:rPr>
          <w:spacing w:val="-2"/>
          <w:w w:val="85"/>
        </w:rPr>
        <w:t>que permite administrar la información generada y recibida. La entidad adquirió este Sistema, que integra la tecnología BPM Y </w:t>
      </w:r>
      <w:r>
        <w:rPr>
          <w:w w:val="85"/>
        </w:rPr>
        <w:t>ECM</w:t>
      </w:r>
      <w:r>
        <w:rPr>
          <w:spacing w:val="-6"/>
          <w:w w:val="85"/>
        </w:rPr>
        <w:t> </w:t>
      </w:r>
      <w:r>
        <w:rPr>
          <w:w w:val="85"/>
        </w:rPr>
        <w:t>el</w:t>
      </w:r>
      <w:r>
        <w:rPr>
          <w:spacing w:val="-5"/>
          <w:w w:val="85"/>
        </w:rPr>
        <w:t> </w:t>
      </w:r>
      <w:r>
        <w:rPr>
          <w:w w:val="85"/>
        </w:rPr>
        <w:t>cual</w:t>
      </w:r>
      <w:r>
        <w:rPr>
          <w:spacing w:val="-5"/>
          <w:w w:val="85"/>
        </w:rPr>
        <w:t> </w:t>
      </w:r>
      <w:r>
        <w:rPr>
          <w:w w:val="85"/>
        </w:rPr>
        <w:t>entró</w:t>
      </w:r>
      <w:r>
        <w:rPr>
          <w:spacing w:val="-6"/>
          <w:w w:val="85"/>
        </w:rPr>
        <w:t> </w:t>
      </w:r>
      <w:r>
        <w:rPr>
          <w:w w:val="85"/>
        </w:rPr>
        <w:t>a</w:t>
      </w:r>
      <w:r>
        <w:rPr>
          <w:spacing w:val="-5"/>
          <w:w w:val="85"/>
        </w:rPr>
        <w:t> </w:t>
      </w:r>
      <w:r>
        <w:rPr>
          <w:w w:val="85"/>
        </w:rPr>
        <w:t>producción</w:t>
      </w:r>
      <w:r>
        <w:rPr>
          <w:spacing w:val="-6"/>
          <w:w w:val="85"/>
        </w:rPr>
        <w:t> </w:t>
      </w:r>
      <w:r>
        <w:rPr>
          <w:w w:val="85"/>
        </w:rPr>
        <w:t>en</w:t>
      </w:r>
      <w:r>
        <w:rPr>
          <w:spacing w:val="-5"/>
          <w:w w:val="85"/>
        </w:rPr>
        <w:t> </w:t>
      </w:r>
      <w:r>
        <w:rPr>
          <w:w w:val="85"/>
        </w:rPr>
        <w:t>el</w:t>
      </w:r>
      <w:r>
        <w:rPr>
          <w:spacing w:val="-5"/>
          <w:w w:val="85"/>
        </w:rPr>
        <w:t> </w:t>
      </w:r>
      <w:r>
        <w:rPr>
          <w:w w:val="85"/>
        </w:rPr>
        <w:t>año</w:t>
      </w:r>
      <w:r>
        <w:rPr>
          <w:spacing w:val="-6"/>
          <w:w w:val="85"/>
        </w:rPr>
        <w:t> </w:t>
      </w:r>
      <w:r>
        <w:rPr>
          <w:w w:val="85"/>
        </w:rPr>
        <w:t>2011</w:t>
      </w:r>
      <w:r>
        <w:rPr>
          <w:spacing w:val="-5"/>
          <w:w w:val="85"/>
        </w:rPr>
        <w:t> </w:t>
      </w:r>
      <w:r>
        <w:rPr>
          <w:w w:val="85"/>
        </w:rPr>
        <w:t>con</w:t>
      </w:r>
      <w:r>
        <w:rPr>
          <w:spacing w:val="-6"/>
          <w:w w:val="85"/>
        </w:rPr>
        <w:t> </w:t>
      </w:r>
      <w:r>
        <w:rPr>
          <w:w w:val="85"/>
        </w:rPr>
        <w:t>procesos</w:t>
      </w:r>
      <w:r>
        <w:rPr>
          <w:spacing w:val="-5"/>
          <w:w w:val="85"/>
        </w:rPr>
        <w:t> </w:t>
      </w:r>
      <w:r>
        <w:rPr>
          <w:w w:val="85"/>
        </w:rPr>
        <w:t>iniciales</w:t>
      </w:r>
      <w:r>
        <w:rPr>
          <w:spacing w:val="-5"/>
          <w:w w:val="85"/>
        </w:rPr>
        <w:t> </w:t>
      </w:r>
      <w:r>
        <w:rPr>
          <w:w w:val="85"/>
        </w:rPr>
        <w:t>de</w:t>
      </w:r>
      <w:r>
        <w:rPr>
          <w:spacing w:val="-6"/>
          <w:w w:val="85"/>
        </w:rPr>
        <w:t> </w:t>
      </w:r>
      <w:r>
        <w:rPr>
          <w:w w:val="85"/>
        </w:rPr>
        <w:t>correspondencia,</w:t>
      </w:r>
      <w:r>
        <w:rPr>
          <w:spacing w:val="-4"/>
          <w:w w:val="85"/>
        </w:rPr>
        <w:t> </w:t>
      </w:r>
      <w:r>
        <w:rPr>
          <w:w w:val="85"/>
        </w:rPr>
        <w:t>y</w:t>
      </w:r>
      <w:r>
        <w:rPr>
          <w:spacing w:val="-5"/>
          <w:w w:val="85"/>
        </w:rPr>
        <w:t> </w:t>
      </w:r>
      <w:r>
        <w:rPr>
          <w:w w:val="85"/>
        </w:rPr>
        <w:t>gradualmente</w:t>
      </w:r>
      <w:r>
        <w:rPr>
          <w:spacing w:val="-6"/>
          <w:w w:val="85"/>
        </w:rPr>
        <w:t> </w:t>
      </w:r>
      <w:r>
        <w:rPr>
          <w:w w:val="85"/>
        </w:rPr>
        <w:t>se</w:t>
      </w:r>
      <w:r>
        <w:rPr>
          <w:spacing w:val="-5"/>
          <w:w w:val="85"/>
        </w:rPr>
        <w:t> </w:t>
      </w:r>
      <w:r>
        <w:rPr>
          <w:w w:val="85"/>
        </w:rPr>
        <w:t>implementaron procesos que permiten la sistematización de trámites y actividades por medio de flujos de trabajo (workflow), generación de documentos</w:t>
      </w:r>
      <w:r>
        <w:rPr>
          <w:spacing w:val="-8"/>
          <w:w w:val="85"/>
        </w:rPr>
        <w:t> </w:t>
      </w:r>
      <w:r>
        <w:rPr>
          <w:w w:val="85"/>
        </w:rPr>
        <w:t>electrónicos</w:t>
      </w:r>
      <w:r>
        <w:rPr>
          <w:spacing w:val="-6"/>
          <w:w w:val="85"/>
        </w:rPr>
        <w:t> </w:t>
      </w:r>
      <w:r>
        <w:rPr>
          <w:w w:val="85"/>
        </w:rPr>
        <w:t>con</w:t>
      </w:r>
      <w:r>
        <w:rPr>
          <w:spacing w:val="-5"/>
          <w:w w:val="85"/>
        </w:rPr>
        <w:t> </w:t>
      </w:r>
      <w:r>
        <w:rPr>
          <w:w w:val="85"/>
        </w:rPr>
        <w:t>base</w:t>
      </w:r>
      <w:r>
        <w:rPr>
          <w:spacing w:val="-6"/>
          <w:w w:val="85"/>
        </w:rPr>
        <w:t> </w:t>
      </w:r>
      <w:r>
        <w:rPr>
          <w:w w:val="85"/>
        </w:rPr>
        <w:t>en</w:t>
      </w:r>
      <w:r>
        <w:rPr>
          <w:spacing w:val="-5"/>
          <w:w w:val="85"/>
        </w:rPr>
        <w:t> </w:t>
      </w:r>
      <w:r>
        <w:rPr>
          <w:w w:val="85"/>
        </w:rPr>
        <w:t>plantillas</w:t>
      </w:r>
      <w:r>
        <w:rPr>
          <w:spacing w:val="-6"/>
          <w:w w:val="85"/>
        </w:rPr>
        <w:t> </w:t>
      </w:r>
      <w:r>
        <w:rPr>
          <w:w w:val="85"/>
        </w:rPr>
        <w:t>definidas</w:t>
      </w:r>
      <w:r>
        <w:rPr>
          <w:spacing w:val="-5"/>
          <w:w w:val="85"/>
        </w:rPr>
        <w:t> </w:t>
      </w:r>
      <w:r>
        <w:rPr>
          <w:w w:val="85"/>
        </w:rPr>
        <w:t>en</w:t>
      </w:r>
      <w:r>
        <w:rPr>
          <w:spacing w:val="-6"/>
          <w:w w:val="85"/>
        </w:rPr>
        <w:t> </w:t>
      </w:r>
      <w:r>
        <w:rPr>
          <w:w w:val="85"/>
        </w:rPr>
        <w:t>el</w:t>
      </w:r>
      <w:r>
        <w:rPr>
          <w:spacing w:val="-5"/>
          <w:w w:val="85"/>
        </w:rPr>
        <w:t> </w:t>
      </w:r>
      <w:r>
        <w:rPr>
          <w:w w:val="85"/>
        </w:rPr>
        <w:t>sistema.</w:t>
      </w:r>
    </w:p>
    <w:p>
      <w:pPr>
        <w:pStyle w:val="BodyText"/>
        <w:spacing w:before="223"/>
        <w:ind w:left="1339" w:right="413"/>
        <w:jc w:val="both"/>
      </w:pPr>
      <w:r>
        <w:rPr>
          <w:w w:val="80"/>
        </w:rPr>
        <w:t>El</w:t>
      </w:r>
      <w:r>
        <w:rPr/>
        <w:t> </w:t>
      </w:r>
      <w:r>
        <w:rPr>
          <w:w w:val="80"/>
        </w:rPr>
        <w:t>Sistema</w:t>
      </w:r>
      <w:r>
        <w:rPr/>
        <w:t> </w:t>
      </w:r>
      <w:r>
        <w:rPr>
          <w:w w:val="80"/>
        </w:rPr>
        <w:t>de</w:t>
      </w:r>
      <w:r>
        <w:rPr/>
        <w:t> </w:t>
      </w:r>
      <w:r>
        <w:rPr>
          <w:w w:val="80"/>
        </w:rPr>
        <w:t>Información</w:t>
      </w:r>
      <w:r>
        <w:rPr/>
        <w:t> </w:t>
      </w:r>
      <w:r>
        <w:rPr>
          <w:w w:val="80"/>
        </w:rPr>
        <w:t>Ambiental</w:t>
      </w:r>
      <w:r>
        <w:rPr/>
        <w:t> </w:t>
      </w:r>
      <w:r>
        <w:rPr>
          <w:w w:val="80"/>
        </w:rPr>
        <w:t>Procesos</w:t>
      </w:r>
      <w:r>
        <w:rPr/>
        <w:t> </w:t>
      </w:r>
      <w:r>
        <w:rPr>
          <w:w w:val="80"/>
        </w:rPr>
        <w:t>y</w:t>
      </w:r>
      <w:r>
        <w:rPr/>
        <w:t> </w:t>
      </w:r>
      <w:r>
        <w:rPr>
          <w:w w:val="80"/>
        </w:rPr>
        <w:t>Documentos</w:t>
      </w:r>
      <w:r>
        <w:rPr/>
        <w:t> </w:t>
      </w:r>
      <w:r>
        <w:rPr>
          <w:w w:val="80"/>
        </w:rPr>
        <w:t>FOREST©</w:t>
      </w:r>
      <w:r>
        <w:rPr/>
        <w:t> </w:t>
      </w:r>
      <w:r>
        <w:rPr>
          <w:w w:val="80"/>
        </w:rPr>
        <w:t>cuenta</w:t>
      </w:r>
      <w:r>
        <w:rPr/>
        <w:t> </w:t>
      </w:r>
      <w:r>
        <w:rPr>
          <w:w w:val="80"/>
        </w:rPr>
        <w:t>con</w:t>
      </w:r>
      <w:r>
        <w:rPr/>
        <w:t> </w:t>
      </w:r>
      <w:r>
        <w:rPr>
          <w:w w:val="80"/>
        </w:rPr>
        <w:t>varios</w:t>
      </w:r>
      <w:r>
        <w:rPr/>
        <w:t> </w:t>
      </w:r>
      <w:r>
        <w:rPr>
          <w:w w:val="80"/>
        </w:rPr>
        <w:t>componentes,</w:t>
      </w:r>
      <w:r>
        <w:rPr/>
        <w:t> </w:t>
      </w:r>
      <w:r>
        <w:rPr>
          <w:w w:val="80"/>
        </w:rPr>
        <w:t>dentro</w:t>
      </w:r>
      <w:r>
        <w:rPr/>
        <w:t> </w:t>
      </w:r>
      <w:r>
        <w:rPr>
          <w:w w:val="80"/>
        </w:rPr>
        <w:t>de</w:t>
      </w:r>
      <w:r>
        <w:rPr/>
        <w:t> </w:t>
      </w:r>
      <w:r>
        <w:rPr>
          <w:w w:val="80"/>
        </w:rPr>
        <w:t>los</w:t>
      </w:r>
      <w:r>
        <w:rPr/>
        <w:t> </w:t>
      </w:r>
      <w:r>
        <w:rPr>
          <w:w w:val="80"/>
        </w:rPr>
        <w:t>cuales</w:t>
      </w:r>
      <w:r>
        <w:rPr>
          <w:spacing w:val="40"/>
        </w:rPr>
        <w:t> </w:t>
      </w:r>
      <w:r>
        <w:rPr>
          <w:w w:val="80"/>
        </w:rPr>
        <w:t>se encuentra el de Tablas de Retención Documental que permite realizar su administración. Este módulo facilita la clasificación de </w:t>
      </w:r>
      <w:r>
        <w:rPr>
          <w:spacing w:val="-2"/>
          <w:w w:val="85"/>
        </w:rPr>
        <w:t>todos los documentos (físicos y/o electrónicos) que se almacenen en el sistema siguiendo la estructura de series, sub-series y </w:t>
      </w:r>
      <w:r>
        <w:rPr>
          <w:w w:val="90"/>
        </w:rPr>
        <w:t>expediente</w:t>
      </w:r>
      <w:r>
        <w:rPr>
          <w:spacing w:val="-11"/>
          <w:w w:val="90"/>
        </w:rPr>
        <w:t> </w:t>
      </w:r>
      <w:r>
        <w:rPr>
          <w:w w:val="90"/>
        </w:rPr>
        <w:t>o</w:t>
      </w:r>
      <w:r>
        <w:rPr>
          <w:spacing w:val="-8"/>
          <w:w w:val="90"/>
        </w:rPr>
        <w:t> </w:t>
      </w:r>
      <w:r>
        <w:rPr>
          <w:w w:val="90"/>
        </w:rPr>
        <w:t>carpeta</w:t>
      </w:r>
      <w:r>
        <w:rPr>
          <w:spacing w:val="-8"/>
          <w:w w:val="90"/>
        </w:rPr>
        <w:t> </w:t>
      </w:r>
      <w:r>
        <w:rPr>
          <w:w w:val="90"/>
        </w:rPr>
        <w:t>virtual.</w:t>
      </w:r>
    </w:p>
    <w:p>
      <w:pPr>
        <w:pStyle w:val="BodyText"/>
        <w:spacing w:before="227"/>
      </w:pPr>
    </w:p>
    <w:p>
      <w:pPr>
        <w:pStyle w:val="ListParagraph"/>
        <w:numPr>
          <w:ilvl w:val="1"/>
          <w:numId w:val="2"/>
        </w:numPr>
        <w:tabs>
          <w:tab w:pos="2523" w:val="left" w:leader="none"/>
        </w:tabs>
        <w:spacing w:line="240" w:lineRule="auto" w:before="0" w:after="0"/>
        <w:ind w:left="2523" w:right="0" w:hanging="900"/>
        <w:jc w:val="both"/>
        <w:rPr>
          <w:sz w:val="20"/>
        </w:rPr>
      </w:pPr>
      <w:r>
        <w:rPr>
          <w:w w:val="80"/>
          <w:sz w:val="20"/>
        </w:rPr>
        <w:t>Localización</w:t>
      </w:r>
      <w:r>
        <w:rPr>
          <w:sz w:val="20"/>
        </w:rPr>
        <w:t> </w:t>
      </w:r>
      <w:r>
        <w:rPr>
          <w:spacing w:val="-2"/>
          <w:w w:val="85"/>
          <w:sz w:val="20"/>
        </w:rPr>
        <w:t>geográfica</w:t>
      </w:r>
    </w:p>
    <w:p>
      <w:pPr>
        <w:pStyle w:val="ListParagraph"/>
        <w:numPr>
          <w:ilvl w:val="0"/>
          <w:numId w:val="6"/>
        </w:numPr>
        <w:tabs>
          <w:tab w:pos="1583" w:val="left" w:leader="none"/>
        </w:tabs>
        <w:spacing w:line="240" w:lineRule="auto" w:before="1" w:after="0"/>
        <w:ind w:left="1339" w:right="413" w:firstLine="0"/>
        <w:jc w:val="both"/>
        <w:rPr>
          <w:sz w:val="20"/>
        </w:rPr>
      </w:pPr>
      <w:r>
        <w:rPr>
          <w:spacing w:val="-2"/>
          <w:w w:val="90"/>
          <w:sz w:val="20"/>
        </w:rPr>
        <w:t>Entidad:</w:t>
      </w:r>
      <w:r>
        <w:rPr>
          <w:spacing w:val="-2"/>
          <w:w w:val="90"/>
          <w:sz w:val="20"/>
        </w:rPr>
        <w:t> Inversión</w:t>
      </w:r>
      <w:r>
        <w:rPr>
          <w:spacing w:val="-2"/>
          <w:w w:val="90"/>
          <w:sz w:val="20"/>
        </w:rPr>
        <w:t> que</w:t>
      </w:r>
      <w:r>
        <w:rPr>
          <w:spacing w:val="-2"/>
          <w:w w:val="90"/>
          <w:sz w:val="20"/>
        </w:rPr>
        <w:t> se</w:t>
      </w:r>
      <w:r>
        <w:rPr>
          <w:spacing w:val="-2"/>
          <w:w w:val="90"/>
          <w:sz w:val="20"/>
        </w:rPr>
        <w:t> realiza</w:t>
      </w:r>
      <w:r>
        <w:rPr>
          <w:spacing w:val="-2"/>
          <w:w w:val="90"/>
          <w:sz w:val="20"/>
        </w:rPr>
        <w:t> en</w:t>
      </w:r>
      <w:r>
        <w:rPr>
          <w:spacing w:val="-2"/>
          <w:w w:val="90"/>
          <w:sz w:val="20"/>
        </w:rPr>
        <w:t> proyectos</w:t>
      </w:r>
      <w:r>
        <w:rPr>
          <w:spacing w:val="-2"/>
          <w:w w:val="90"/>
          <w:sz w:val="20"/>
        </w:rPr>
        <w:t> para</w:t>
      </w:r>
      <w:r>
        <w:rPr>
          <w:spacing w:val="-2"/>
          <w:w w:val="90"/>
          <w:sz w:val="20"/>
        </w:rPr>
        <w:t> el</w:t>
      </w:r>
      <w:r>
        <w:rPr>
          <w:spacing w:val="-2"/>
          <w:w w:val="90"/>
          <w:sz w:val="20"/>
        </w:rPr>
        <w:t> beneficio</w:t>
      </w:r>
      <w:r>
        <w:rPr>
          <w:spacing w:val="-2"/>
          <w:w w:val="90"/>
          <w:sz w:val="20"/>
        </w:rPr>
        <w:t> institucional</w:t>
      </w:r>
      <w:r>
        <w:rPr>
          <w:spacing w:val="-2"/>
          <w:w w:val="90"/>
          <w:sz w:val="20"/>
        </w:rPr>
        <w:t> de</w:t>
      </w:r>
      <w:r>
        <w:rPr>
          <w:spacing w:val="-2"/>
          <w:w w:val="90"/>
          <w:sz w:val="20"/>
        </w:rPr>
        <w:t> las</w:t>
      </w:r>
      <w:r>
        <w:rPr>
          <w:spacing w:val="-2"/>
          <w:w w:val="90"/>
          <w:sz w:val="20"/>
        </w:rPr>
        <w:t> entidades</w:t>
      </w:r>
      <w:r>
        <w:rPr>
          <w:spacing w:val="-2"/>
          <w:w w:val="90"/>
          <w:sz w:val="20"/>
        </w:rPr>
        <w:t> distritales;</w:t>
      </w:r>
      <w:r>
        <w:rPr>
          <w:spacing w:val="-2"/>
          <w:w w:val="90"/>
          <w:sz w:val="20"/>
        </w:rPr>
        <w:t> corresponde </w:t>
      </w:r>
      <w:r>
        <w:rPr>
          <w:w w:val="85"/>
          <w:sz w:val="20"/>
        </w:rPr>
        <w:t>principalmente a aquellas inversiones para el fortalecimiento de la entidad y de procesos de gestión internos, por ejemplo, </w:t>
      </w:r>
      <w:r>
        <w:rPr>
          <w:spacing w:val="-2"/>
          <w:w w:val="85"/>
          <w:sz w:val="20"/>
        </w:rPr>
        <w:t>proyectos de construcción y remodelación de las sedes de las entidades distritales, sistemas de información, entre otros.</w:t>
      </w:r>
    </w:p>
    <w:p>
      <w:pPr>
        <w:pStyle w:val="ListParagraph"/>
        <w:numPr>
          <w:ilvl w:val="0"/>
          <w:numId w:val="6"/>
        </w:numPr>
        <w:tabs>
          <w:tab w:pos="1493" w:val="left" w:leader="none"/>
        </w:tabs>
        <w:spacing w:line="240" w:lineRule="auto" w:before="227" w:after="0"/>
        <w:ind w:left="1493" w:right="0" w:hanging="154"/>
        <w:jc w:val="left"/>
        <w:rPr>
          <w:sz w:val="20"/>
        </w:rPr>
      </w:pPr>
    </w:p>
    <w:p>
      <w:pPr>
        <w:pStyle w:val="BodyText"/>
        <w:spacing w:before="25"/>
      </w:pPr>
    </w:p>
    <w:tbl>
      <w:tblPr>
        <w:tblW w:w="0" w:type="auto"/>
        <w:jc w:val="left"/>
        <w:tblInd w:w="12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4"/>
        <w:gridCol w:w="1699"/>
        <w:gridCol w:w="1137"/>
        <w:gridCol w:w="1132"/>
        <w:gridCol w:w="1271"/>
        <w:gridCol w:w="1276"/>
        <w:gridCol w:w="993"/>
        <w:gridCol w:w="1065"/>
      </w:tblGrid>
      <w:tr>
        <w:trPr>
          <w:trHeight w:val="570" w:hRule="atLeast"/>
        </w:trPr>
        <w:tc>
          <w:tcPr>
            <w:tcW w:w="984" w:type="dxa"/>
            <w:shd w:val="clear" w:color="auto" w:fill="808080"/>
          </w:tcPr>
          <w:p>
            <w:pPr>
              <w:pStyle w:val="TableParagraph"/>
              <w:spacing w:before="158"/>
              <w:ind w:left="205"/>
              <w:rPr>
                <w:sz w:val="22"/>
              </w:rPr>
            </w:pPr>
            <w:r>
              <w:rPr>
                <w:spacing w:val="-2"/>
                <w:w w:val="90"/>
                <w:sz w:val="22"/>
              </w:rPr>
              <w:t>Región</w:t>
            </w:r>
          </w:p>
        </w:tc>
        <w:tc>
          <w:tcPr>
            <w:tcW w:w="1699" w:type="dxa"/>
            <w:shd w:val="clear" w:color="auto" w:fill="808080"/>
          </w:tcPr>
          <w:p>
            <w:pPr>
              <w:pStyle w:val="TableParagraph"/>
              <w:spacing w:before="158"/>
              <w:ind w:left="278"/>
              <w:rPr>
                <w:sz w:val="22"/>
              </w:rPr>
            </w:pPr>
            <w:r>
              <w:rPr>
                <w:spacing w:val="-2"/>
                <w:w w:val="90"/>
                <w:sz w:val="22"/>
              </w:rPr>
              <w:t>Departamento</w:t>
            </w:r>
          </w:p>
        </w:tc>
        <w:tc>
          <w:tcPr>
            <w:tcW w:w="1137" w:type="dxa"/>
            <w:shd w:val="clear" w:color="auto" w:fill="808080"/>
          </w:tcPr>
          <w:p>
            <w:pPr>
              <w:pStyle w:val="TableParagraph"/>
              <w:spacing w:before="158"/>
              <w:ind w:left="53" w:right="36"/>
              <w:jc w:val="center"/>
              <w:rPr>
                <w:sz w:val="22"/>
              </w:rPr>
            </w:pPr>
            <w:r>
              <w:rPr>
                <w:spacing w:val="-2"/>
                <w:w w:val="90"/>
                <w:sz w:val="22"/>
              </w:rPr>
              <w:t>Municipio</w:t>
            </w:r>
          </w:p>
        </w:tc>
        <w:tc>
          <w:tcPr>
            <w:tcW w:w="1132" w:type="dxa"/>
            <w:shd w:val="clear" w:color="auto" w:fill="808080"/>
          </w:tcPr>
          <w:p>
            <w:pPr>
              <w:pStyle w:val="TableParagraph"/>
              <w:spacing w:before="28"/>
              <w:ind w:left="246" w:right="221" w:firstLine="50"/>
              <w:rPr>
                <w:sz w:val="22"/>
              </w:rPr>
            </w:pPr>
            <w:r>
              <w:rPr>
                <w:spacing w:val="-2"/>
                <w:w w:val="90"/>
                <w:sz w:val="22"/>
              </w:rPr>
              <w:t>Centro </w:t>
            </w:r>
            <w:r>
              <w:rPr>
                <w:spacing w:val="-2"/>
                <w:w w:val="80"/>
                <w:sz w:val="22"/>
              </w:rPr>
              <w:t>poblado</w:t>
            </w:r>
          </w:p>
        </w:tc>
        <w:tc>
          <w:tcPr>
            <w:tcW w:w="1271" w:type="dxa"/>
            <w:shd w:val="clear" w:color="auto" w:fill="808080"/>
          </w:tcPr>
          <w:p>
            <w:pPr>
              <w:pStyle w:val="TableParagraph"/>
              <w:spacing w:before="158"/>
              <w:ind w:left="197"/>
              <w:rPr>
                <w:sz w:val="22"/>
              </w:rPr>
            </w:pPr>
            <w:r>
              <w:rPr>
                <w:spacing w:val="-2"/>
                <w:w w:val="90"/>
                <w:sz w:val="22"/>
              </w:rPr>
              <w:t>Resguardo</w:t>
            </w:r>
          </w:p>
        </w:tc>
        <w:tc>
          <w:tcPr>
            <w:tcW w:w="1276" w:type="dxa"/>
            <w:shd w:val="clear" w:color="auto" w:fill="808080"/>
          </w:tcPr>
          <w:p>
            <w:pPr>
              <w:pStyle w:val="TableParagraph"/>
              <w:spacing w:before="158"/>
              <w:ind w:left="224"/>
              <w:rPr>
                <w:sz w:val="22"/>
              </w:rPr>
            </w:pPr>
            <w:r>
              <w:rPr>
                <w:spacing w:val="-2"/>
                <w:w w:val="90"/>
                <w:sz w:val="22"/>
              </w:rPr>
              <w:t>Específica</w:t>
            </w:r>
          </w:p>
        </w:tc>
        <w:tc>
          <w:tcPr>
            <w:tcW w:w="993" w:type="dxa"/>
            <w:shd w:val="clear" w:color="auto" w:fill="808080"/>
          </w:tcPr>
          <w:p>
            <w:pPr>
              <w:pStyle w:val="TableParagraph"/>
              <w:spacing w:before="158"/>
              <w:ind w:left="228"/>
              <w:rPr>
                <w:sz w:val="22"/>
              </w:rPr>
            </w:pPr>
            <w:r>
              <w:rPr>
                <w:spacing w:val="-2"/>
                <w:w w:val="90"/>
                <w:sz w:val="22"/>
              </w:rPr>
              <w:t>Latitud</w:t>
            </w:r>
          </w:p>
        </w:tc>
        <w:tc>
          <w:tcPr>
            <w:tcW w:w="1065" w:type="dxa"/>
            <w:shd w:val="clear" w:color="auto" w:fill="808080"/>
          </w:tcPr>
          <w:p>
            <w:pPr>
              <w:pStyle w:val="TableParagraph"/>
              <w:spacing w:before="158"/>
              <w:ind w:left="190"/>
              <w:rPr>
                <w:sz w:val="22"/>
              </w:rPr>
            </w:pPr>
            <w:r>
              <w:rPr>
                <w:spacing w:val="-2"/>
                <w:w w:val="90"/>
                <w:sz w:val="22"/>
              </w:rPr>
              <w:t>Longitud</w:t>
            </w:r>
          </w:p>
        </w:tc>
      </w:tr>
      <w:tr>
        <w:trPr>
          <w:trHeight w:val="570" w:hRule="atLeast"/>
        </w:trPr>
        <w:tc>
          <w:tcPr>
            <w:tcW w:w="984" w:type="dxa"/>
            <w:shd w:val="clear" w:color="auto" w:fill="F9F9F9"/>
          </w:tcPr>
          <w:p>
            <w:pPr>
              <w:pStyle w:val="TableParagraph"/>
              <w:spacing w:before="52"/>
              <w:ind w:left="114" w:right="76"/>
              <w:rPr>
                <w:sz w:val="20"/>
              </w:rPr>
            </w:pPr>
            <w:r>
              <w:rPr>
                <w:spacing w:val="-2"/>
                <w:w w:val="80"/>
                <w:sz w:val="20"/>
              </w:rPr>
              <w:t>Bogotá </w:t>
            </w:r>
            <w:r>
              <w:rPr>
                <w:spacing w:val="-4"/>
                <w:w w:val="90"/>
                <w:sz w:val="20"/>
              </w:rPr>
              <w:t>D.C</w:t>
            </w:r>
          </w:p>
        </w:tc>
        <w:tc>
          <w:tcPr>
            <w:tcW w:w="1699" w:type="dxa"/>
            <w:shd w:val="clear" w:color="auto" w:fill="F9F9F9"/>
          </w:tcPr>
          <w:p>
            <w:pPr>
              <w:pStyle w:val="TableParagraph"/>
              <w:spacing w:before="167"/>
              <w:ind w:left="114"/>
              <w:rPr>
                <w:sz w:val="20"/>
              </w:rPr>
            </w:pPr>
            <w:r>
              <w:rPr>
                <w:spacing w:val="-2"/>
                <w:w w:val="90"/>
                <w:sz w:val="20"/>
              </w:rPr>
              <w:t>Cundinamarca</w:t>
            </w:r>
          </w:p>
        </w:tc>
        <w:tc>
          <w:tcPr>
            <w:tcW w:w="1137" w:type="dxa"/>
            <w:shd w:val="clear" w:color="auto" w:fill="F9F9F9"/>
          </w:tcPr>
          <w:p>
            <w:pPr>
              <w:pStyle w:val="TableParagraph"/>
              <w:spacing w:before="167"/>
              <w:ind w:left="17" w:right="53"/>
              <w:jc w:val="center"/>
              <w:rPr>
                <w:sz w:val="20"/>
              </w:rPr>
            </w:pPr>
            <w:r>
              <w:rPr>
                <w:w w:val="80"/>
                <w:sz w:val="20"/>
              </w:rPr>
              <w:t>Bogotá</w:t>
            </w:r>
            <w:r>
              <w:rPr>
                <w:spacing w:val="-4"/>
                <w:sz w:val="20"/>
              </w:rPr>
              <w:t> </w:t>
            </w:r>
            <w:r>
              <w:rPr>
                <w:spacing w:val="-5"/>
                <w:w w:val="85"/>
                <w:sz w:val="20"/>
              </w:rPr>
              <w:t>D.C</w:t>
            </w:r>
          </w:p>
        </w:tc>
        <w:tc>
          <w:tcPr>
            <w:tcW w:w="1132" w:type="dxa"/>
            <w:shd w:val="clear" w:color="auto" w:fill="F9F9F9"/>
          </w:tcPr>
          <w:p>
            <w:pPr>
              <w:pStyle w:val="TableParagraph"/>
              <w:spacing w:before="167"/>
              <w:ind w:left="115"/>
              <w:rPr>
                <w:sz w:val="20"/>
              </w:rPr>
            </w:pPr>
            <w:r>
              <w:rPr>
                <w:w w:val="80"/>
                <w:sz w:val="20"/>
              </w:rPr>
              <w:t>Bogotá</w:t>
            </w:r>
            <w:r>
              <w:rPr>
                <w:spacing w:val="-4"/>
                <w:sz w:val="20"/>
              </w:rPr>
              <w:t> </w:t>
            </w:r>
            <w:r>
              <w:rPr>
                <w:spacing w:val="-5"/>
                <w:w w:val="85"/>
                <w:sz w:val="20"/>
              </w:rPr>
              <w:t>D.C</w:t>
            </w:r>
          </w:p>
        </w:tc>
        <w:tc>
          <w:tcPr>
            <w:tcW w:w="1271" w:type="dxa"/>
            <w:shd w:val="clear" w:color="auto" w:fill="F9F9F9"/>
          </w:tcPr>
          <w:p>
            <w:pPr>
              <w:pStyle w:val="TableParagraph"/>
              <w:spacing w:before="167"/>
              <w:ind w:left="116"/>
              <w:rPr>
                <w:sz w:val="20"/>
              </w:rPr>
            </w:pPr>
            <w:r>
              <w:rPr>
                <w:spacing w:val="-5"/>
                <w:w w:val="90"/>
                <w:sz w:val="20"/>
              </w:rPr>
              <w:t>n/a</w:t>
            </w:r>
          </w:p>
        </w:tc>
        <w:tc>
          <w:tcPr>
            <w:tcW w:w="1276" w:type="dxa"/>
            <w:shd w:val="clear" w:color="auto" w:fill="F9F9F9"/>
          </w:tcPr>
          <w:p>
            <w:pPr>
              <w:pStyle w:val="TableParagraph"/>
              <w:spacing w:before="167"/>
              <w:ind w:left="117"/>
              <w:rPr>
                <w:sz w:val="20"/>
              </w:rPr>
            </w:pPr>
            <w:r>
              <w:rPr>
                <w:spacing w:val="-2"/>
                <w:w w:val="90"/>
                <w:sz w:val="20"/>
              </w:rPr>
              <w:t>Chapinero</w:t>
            </w:r>
          </w:p>
        </w:tc>
        <w:tc>
          <w:tcPr>
            <w:tcW w:w="993" w:type="dxa"/>
            <w:shd w:val="clear" w:color="auto" w:fill="F9F9F9"/>
          </w:tcPr>
          <w:p>
            <w:pPr>
              <w:pStyle w:val="TableParagraph"/>
              <w:spacing w:before="167"/>
              <w:ind w:right="90"/>
              <w:jc w:val="right"/>
              <w:rPr>
                <w:sz w:val="20"/>
              </w:rPr>
            </w:pPr>
            <w:r>
              <w:rPr>
                <w:spacing w:val="-5"/>
                <w:w w:val="90"/>
                <w:sz w:val="20"/>
              </w:rPr>
              <w:t>4,6</w:t>
            </w:r>
          </w:p>
        </w:tc>
        <w:tc>
          <w:tcPr>
            <w:tcW w:w="1065" w:type="dxa"/>
            <w:shd w:val="clear" w:color="auto" w:fill="F9F9F9"/>
          </w:tcPr>
          <w:p>
            <w:pPr>
              <w:pStyle w:val="TableParagraph"/>
              <w:spacing w:before="167"/>
              <w:ind w:left="489"/>
              <w:rPr>
                <w:sz w:val="20"/>
              </w:rPr>
            </w:pPr>
            <w:r>
              <w:rPr>
                <w:w w:val="80"/>
                <w:sz w:val="20"/>
              </w:rPr>
              <w:t>-</w:t>
            </w:r>
            <w:r>
              <w:rPr>
                <w:spacing w:val="-2"/>
                <w:w w:val="90"/>
                <w:sz w:val="20"/>
              </w:rPr>
              <w:t>74,08</w:t>
            </w:r>
          </w:p>
        </w:tc>
      </w:tr>
    </w:tbl>
    <w:p>
      <w:pPr>
        <w:pStyle w:val="BodyText"/>
        <w:spacing w:before="19"/>
      </w:pPr>
    </w:p>
    <w:p>
      <w:pPr>
        <w:pStyle w:val="BodyText"/>
        <w:ind w:left="1339" w:right="412"/>
        <w:jc w:val="both"/>
      </w:pPr>
      <w:r>
        <w:rPr>
          <w:w w:val="80"/>
        </w:rPr>
        <w:t>Bogotá</w:t>
      </w:r>
      <w:r>
        <w:rPr/>
        <w:t> </w:t>
      </w:r>
      <w:r>
        <w:rPr>
          <w:w w:val="80"/>
        </w:rPr>
        <w:t>es</w:t>
      </w:r>
      <w:r>
        <w:rPr/>
        <w:t> </w:t>
      </w:r>
      <w:r>
        <w:rPr>
          <w:w w:val="80"/>
        </w:rPr>
        <w:t>la</w:t>
      </w:r>
      <w:r>
        <w:rPr/>
        <w:t> </w:t>
      </w:r>
      <w:r>
        <w:rPr>
          <w:w w:val="80"/>
        </w:rPr>
        <w:t>capital</w:t>
      </w:r>
      <w:r>
        <w:rPr/>
        <w:t> </w:t>
      </w:r>
      <w:r>
        <w:rPr>
          <w:w w:val="80"/>
        </w:rPr>
        <w:t>de</w:t>
      </w:r>
      <w:r>
        <w:rPr/>
        <w:t> </w:t>
      </w:r>
      <w:r>
        <w:rPr>
          <w:w w:val="80"/>
        </w:rPr>
        <w:t>la</w:t>
      </w:r>
      <w:r>
        <w:rPr/>
        <w:t> </w:t>
      </w:r>
      <w:r>
        <w:rPr>
          <w:w w:val="80"/>
        </w:rPr>
        <w:t>República</w:t>
      </w:r>
      <w:r>
        <w:rPr/>
        <w:t> </w:t>
      </w:r>
      <w:r>
        <w:rPr>
          <w:w w:val="80"/>
        </w:rPr>
        <w:t>de</w:t>
      </w:r>
      <w:r>
        <w:rPr/>
        <w:t> </w:t>
      </w:r>
      <w:r>
        <w:rPr>
          <w:w w:val="80"/>
        </w:rPr>
        <w:t>Colombia</w:t>
      </w:r>
      <w:r>
        <w:rPr/>
        <w:t> </w:t>
      </w:r>
      <w:r>
        <w:rPr>
          <w:w w:val="80"/>
        </w:rPr>
        <w:t>y</w:t>
      </w:r>
      <w:r>
        <w:rPr/>
        <w:t> </w:t>
      </w:r>
      <w:r>
        <w:rPr>
          <w:w w:val="80"/>
        </w:rPr>
        <w:t>del</w:t>
      </w:r>
      <w:r>
        <w:rPr/>
        <w:t> </w:t>
      </w:r>
      <w:r>
        <w:rPr>
          <w:w w:val="80"/>
        </w:rPr>
        <w:t>departamento</w:t>
      </w:r>
      <w:r>
        <w:rPr/>
        <w:t> </w:t>
      </w:r>
      <w:r>
        <w:rPr>
          <w:w w:val="80"/>
        </w:rPr>
        <w:t>de</w:t>
      </w:r>
      <w:r>
        <w:rPr/>
        <w:t> </w:t>
      </w:r>
      <w:r>
        <w:rPr>
          <w:w w:val="80"/>
        </w:rPr>
        <w:t>Cundinamarca.</w:t>
      </w:r>
      <w:r>
        <w:rPr/>
        <w:t> </w:t>
      </w:r>
      <w:r>
        <w:rPr>
          <w:w w:val="80"/>
        </w:rPr>
        <w:t>Está</w:t>
      </w:r>
      <w:r>
        <w:rPr/>
        <w:t> </w:t>
      </w:r>
      <w:r>
        <w:rPr>
          <w:w w:val="80"/>
        </w:rPr>
        <w:t>administrada</w:t>
      </w:r>
      <w:r>
        <w:rPr/>
        <w:t> </w:t>
      </w:r>
      <w:r>
        <w:rPr>
          <w:w w:val="80"/>
        </w:rPr>
        <w:t>como</w:t>
      </w:r>
      <w:r>
        <w:rPr/>
        <w:t> </w:t>
      </w:r>
      <w:r>
        <w:rPr>
          <w:w w:val="80"/>
        </w:rPr>
        <w:t>Distrito</w:t>
      </w:r>
      <w:r>
        <w:rPr/>
        <w:t> </w:t>
      </w:r>
      <w:r>
        <w:rPr>
          <w:w w:val="80"/>
        </w:rPr>
        <w:t>capital,</w:t>
      </w:r>
      <w:r>
        <w:rPr>
          <w:spacing w:val="40"/>
        </w:rPr>
        <w:t> </w:t>
      </w:r>
      <w:r>
        <w:rPr>
          <w:w w:val="80"/>
        </w:rPr>
        <w:t>y goza de autonomía para la gestión de sus intereses dentro de los límites de la Constitución y la ley. A diferencia de los demás distritos de Colombia, Bogotá es una entidad territorial de primer orden, con las atribuciones administrativas que la ley confiere a</w:t>
      </w:r>
      <w:r>
        <w:rPr>
          <w:spacing w:val="80"/>
        </w:rPr>
        <w:t> </w:t>
      </w:r>
      <w:r>
        <w:rPr>
          <w:spacing w:val="-2"/>
          <w:w w:val="85"/>
        </w:rPr>
        <w:t>los departamentos. Está constituida por 20 localidades y es el epicentro político, económico, administrativo, industrial, artístico, </w:t>
      </w:r>
      <w:r>
        <w:rPr>
          <w:w w:val="85"/>
        </w:rPr>
        <w:t>cultural, deportivo y turístico del país</w:t>
      </w:r>
    </w:p>
    <w:p>
      <w:pPr>
        <w:pStyle w:val="BodyText"/>
        <w:spacing w:after="0"/>
        <w:jc w:val="both"/>
        <w:sectPr>
          <w:pgSz w:w="12240" w:h="15840"/>
          <w:pgMar w:header="1402" w:footer="0" w:top="3020" w:bottom="280" w:left="360" w:right="720"/>
        </w:sectPr>
      </w:pPr>
    </w:p>
    <w:p>
      <w:pPr>
        <w:pStyle w:val="BodyText"/>
      </w:pPr>
    </w:p>
    <w:p>
      <w:pPr>
        <w:pStyle w:val="BodyText"/>
        <w:spacing w:before="98"/>
      </w:pPr>
    </w:p>
    <w:p>
      <w:pPr>
        <w:pStyle w:val="BodyText"/>
        <w:spacing w:line="237" w:lineRule="auto"/>
        <w:ind w:left="1339" w:right="410"/>
        <w:jc w:val="both"/>
      </w:pPr>
      <w:r>
        <w:rPr>
          <w:spacing w:val="-2"/>
          <w:w w:val="85"/>
        </w:rPr>
        <w:t>Tiene una longitud de 33 km de sur a norte, y 16 km de oriente a occidente.20 Como capital, alberga los organismos de mayor </w:t>
      </w:r>
      <w:r>
        <w:rPr>
          <w:w w:val="85"/>
        </w:rPr>
        <w:t>jerarquía</w:t>
      </w:r>
      <w:r>
        <w:rPr>
          <w:spacing w:val="-5"/>
          <w:w w:val="85"/>
        </w:rPr>
        <w:t> </w:t>
      </w:r>
      <w:r>
        <w:rPr>
          <w:w w:val="85"/>
        </w:rPr>
        <w:t>de</w:t>
      </w:r>
      <w:r>
        <w:rPr>
          <w:spacing w:val="-4"/>
          <w:w w:val="85"/>
        </w:rPr>
        <w:t> </w:t>
      </w:r>
      <w:r>
        <w:rPr>
          <w:w w:val="85"/>
        </w:rPr>
        <w:t>la</w:t>
      </w:r>
      <w:r>
        <w:rPr>
          <w:spacing w:val="-5"/>
          <w:w w:val="85"/>
        </w:rPr>
        <w:t> </w:t>
      </w:r>
      <w:r>
        <w:rPr>
          <w:w w:val="85"/>
        </w:rPr>
        <w:t>rama</w:t>
      </w:r>
      <w:r>
        <w:rPr>
          <w:spacing w:val="-4"/>
          <w:w w:val="85"/>
        </w:rPr>
        <w:t> </w:t>
      </w:r>
      <w:r>
        <w:rPr>
          <w:w w:val="85"/>
        </w:rPr>
        <w:t>ejecutiva</w:t>
      </w:r>
      <w:r>
        <w:rPr>
          <w:spacing w:val="-4"/>
          <w:w w:val="85"/>
        </w:rPr>
        <w:t> </w:t>
      </w:r>
      <w:r>
        <w:rPr>
          <w:w w:val="85"/>
        </w:rPr>
        <w:t>(Presidencia</w:t>
      </w:r>
      <w:r>
        <w:rPr>
          <w:spacing w:val="-5"/>
          <w:w w:val="85"/>
        </w:rPr>
        <w:t> </w:t>
      </w:r>
      <w:r>
        <w:rPr>
          <w:w w:val="85"/>
        </w:rPr>
        <w:t>de</w:t>
      </w:r>
      <w:r>
        <w:rPr>
          <w:spacing w:val="-4"/>
          <w:w w:val="85"/>
        </w:rPr>
        <w:t> </w:t>
      </w:r>
      <w:r>
        <w:rPr>
          <w:w w:val="85"/>
        </w:rPr>
        <w:t>la</w:t>
      </w:r>
      <w:r>
        <w:rPr>
          <w:spacing w:val="-4"/>
          <w:w w:val="85"/>
        </w:rPr>
        <w:t> </w:t>
      </w:r>
      <w:r>
        <w:rPr>
          <w:w w:val="85"/>
        </w:rPr>
        <w:t>República),</w:t>
      </w:r>
      <w:r>
        <w:rPr>
          <w:spacing w:val="-4"/>
          <w:w w:val="85"/>
        </w:rPr>
        <w:t> </w:t>
      </w:r>
      <w:r>
        <w:rPr>
          <w:w w:val="85"/>
        </w:rPr>
        <w:t>legislativa</w:t>
      </w:r>
      <w:r>
        <w:rPr>
          <w:spacing w:val="-4"/>
          <w:w w:val="85"/>
        </w:rPr>
        <w:t> </w:t>
      </w:r>
      <w:r>
        <w:rPr>
          <w:w w:val="85"/>
        </w:rPr>
        <w:t>(Congreso</w:t>
      </w:r>
      <w:r>
        <w:rPr>
          <w:spacing w:val="-4"/>
          <w:w w:val="85"/>
        </w:rPr>
        <w:t> </w:t>
      </w:r>
      <w:r>
        <w:rPr>
          <w:w w:val="85"/>
        </w:rPr>
        <w:t>de</w:t>
      </w:r>
      <w:r>
        <w:rPr>
          <w:spacing w:val="-5"/>
          <w:w w:val="85"/>
        </w:rPr>
        <w:t> </w:t>
      </w:r>
      <w:r>
        <w:rPr>
          <w:w w:val="85"/>
        </w:rPr>
        <w:t>Colombia)</w:t>
      </w:r>
      <w:r>
        <w:rPr>
          <w:spacing w:val="-4"/>
          <w:w w:val="85"/>
        </w:rPr>
        <w:t> </w:t>
      </w:r>
      <w:r>
        <w:rPr>
          <w:w w:val="85"/>
        </w:rPr>
        <w:t>y</w:t>
      </w:r>
      <w:r>
        <w:rPr>
          <w:spacing w:val="-5"/>
          <w:w w:val="85"/>
        </w:rPr>
        <w:t> </w:t>
      </w:r>
      <w:r>
        <w:rPr>
          <w:w w:val="85"/>
        </w:rPr>
        <w:t>judicial</w:t>
      </w:r>
      <w:r>
        <w:rPr>
          <w:spacing w:val="-4"/>
          <w:w w:val="85"/>
        </w:rPr>
        <w:t> </w:t>
      </w:r>
      <w:r>
        <w:rPr>
          <w:w w:val="85"/>
        </w:rPr>
        <w:t>(Corte</w:t>
      </w:r>
      <w:r>
        <w:rPr>
          <w:spacing w:val="-4"/>
          <w:w w:val="85"/>
        </w:rPr>
        <w:t> </w:t>
      </w:r>
      <w:r>
        <w:rPr>
          <w:w w:val="85"/>
        </w:rPr>
        <w:t>Suprema</w:t>
      </w:r>
      <w:r>
        <w:rPr>
          <w:spacing w:val="-4"/>
          <w:w w:val="85"/>
        </w:rPr>
        <w:t> </w:t>
      </w:r>
      <w:r>
        <w:rPr>
          <w:w w:val="85"/>
        </w:rPr>
        <w:t>de </w:t>
      </w:r>
      <w:r>
        <w:rPr>
          <w:spacing w:val="-2"/>
          <w:w w:val="85"/>
        </w:rPr>
        <w:t>Justicia, Corte Constitucional, Consejo de Estado y el Consejo Superior de la Judicatura).</w:t>
      </w:r>
    </w:p>
    <w:p>
      <w:pPr>
        <w:pStyle w:val="BodyText"/>
        <w:spacing w:before="2"/>
      </w:pPr>
    </w:p>
    <w:p>
      <w:pPr>
        <w:pStyle w:val="Heading2"/>
        <w:ind w:left="5944"/>
      </w:pPr>
      <w:r>
        <w:rPr>
          <w:w w:val="80"/>
        </w:rPr>
        <w:t>MAPA</w:t>
      </w:r>
      <w:r>
        <w:rPr>
          <w:spacing w:val="-5"/>
        </w:rPr>
        <w:t> </w:t>
      </w:r>
      <w:r>
        <w:rPr>
          <w:w w:val="80"/>
        </w:rPr>
        <w:t>DE</w:t>
      </w:r>
      <w:r>
        <w:rPr>
          <w:spacing w:val="-5"/>
        </w:rPr>
        <w:t> </w:t>
      </w:r>
      <w:r>
        <w:rPr>
          <w:spacing w:val="-2"/>
          <w:w w:val="80"/>
        </w:rPr>
        <w:t>BOGOTA</w:t>
      </w:r>
    </w:p>
    <w:p>
      <w:pPr>
        <w:pStyle w:val="BodyText"/>
        <w:spacing w:before="11"/>
        <w:rPr>
          <w:sz w:val="19"/>
        </w:rPr>
      </w:pPr>
      <w:r>
        <w:rPr>
          <w:sz w:val="19"/>
        </w:rPr>
        <w:drawing>
          <wp:anchor distT="0" distB="0" distL="0" distR="0" allowOverlap="1" layoutInCell="1" locked="0" behindDoc="1" simplePos="0" relativeHeight="487590912">
            <wp:simplePos x="0" y="0"/>
            <wp:positionH relativeFrom="page">
              <wp:posOffset>1761488</wp:posOffset>
            </wp:positionH>
            <wp:positionV relativeFrom="paragraph">
              <wp:posOffset>160985</wp:posOffset>
            </wp:positionV>
            <wp:extent cx="4559508" cy="2130266"/>
            <wp:effectExtent l="0" t="0" r="0" b="0"/>
            <wp:wrapTopAndBottom/>
            <wp:docPr id="39" name="Image 39"/>
            <wp:cNvGraphicFramePr>
              <a:graphicFrameLocks/>
            </wp:cNvGraphicFramePr>
            <a:graphic>
              <a:graphicData uri="http://schemas.openxmlformats.org/drawingml/2006/picture">
                <pic:pic>
                  <pic:nvPicPr>
                    <pic:cNvPr id="39" name="Image 39"/>
                    <pic:cNvPicPr/>
                  </pic:nvPicPr>
                  <pic:blipFill>
                    <a:blip r:embed="rId14" cstate="print"/>
                    <a:stretch>
                      <a:fillRect/>
                    </a:stretch>
                  </pic:blipFill>
                  <pic:spPr>
                    <a:xfrm>
                      <a:off x="0" y="0"/>
                      <a:ext cx="4559508" cy="2130266"/>
                    </a:xfrm>
                    <a:prstGeom prst="rect">
                      <a:avLst/>
                    </a:prstGeom>
                  </pic:spPr>
                </pic:pic>
              </a:graphicData>
            </a:graphic>
          </wp:anchor>
        </w:drawing>
      </w:r>
    </w:p>
    <w:p>
      <w:pPr>
        <w:pStyle w:val="BodyText"/>
        <w:rPr>
          <w:sz w:val="22"/>
        </w:rPr>
      </w:pPr>
    </w:p>
    <w:p>
      <w:pPr>
        <w:pStyle w:val="BodyText"/>
        <w:spacing w:before="35"/>
        <w:rPr>
          <w:sz w:val="22"/>
        </w:rPr>
      </w:pPr>
    </w:p>
    <w:p>
      <w:pPr>
        <w:pStyle w:val="Heading2"/>
        <w:ind w:left="4252"/>
      </w:pPr>
      <w:r>
        <w:rPr>
          <w:w w:val="80"/>
        </w:rPr>
        <w:t>MAPA</w:t>
      </w:r>
      <w:r>
        <w:rPr>
          <w:spacing w:val="-4"/>
        </w:rPr>
        <w:t> </w:t>
      </w:r>
      <w:r>
        <w:rPr>
          <w:w w:val="80"/>
        </w:rPr>
        <w:t>DE</w:t>
      </w:r>
      <w:r>
        <w:rPr>
          <w:spacing w:val="-4"/>
        </w:rPr>
        <w:t> </w:t>
      </w:r>
      <w:r>
        <w:rPr>
          <w:w w:val="80"/>
        </w:rPr>
        <w:t>LA</w:t>
      </w:r>
      <w:r>
        <w:rPr>
          <w:spacing w:val="-4"/>
        </w:rPr>
        <w:t> </w:t>
      </w:r>
      <w:r>
        <w:rPr>
          <w:w w:val="80"/>
        </w:rPr>
        <w:t>LOCALIDAD</w:t>
      </w:r>
      <w:r>
        <w:rPr>
          <w:spacing w:val="-4"/>
        </w:rPr>
        <w:t> </w:t>
      </w:r>
      <w:r>
        <w:rPr>
          <w:w w:val="80"/>
        </w:rPr>
        <w:t>DE</w:t>
      </w:r>
      <w:r>
        <w:rPr>
          <w:spacing w:val="-3"/>
        </w:rPr>
        <w:t> </w:t>
      </w:r>
      <w:r>
        <w:rPr>
          <w:spacing w:val="-2"/>
          <w:w w:val="80"/>
        </w:rPr>
        <w:t>CHAPINERO</w:t>
      </w:r>
    </w:p>
    <w:p>
      <w:pPr>
        <w:spacing w:line="240" w:lineRule="auto"/>
        <w:ind w:left="2166" w:right="0" w:firstLine="0"/>
        <w:rPr>
          <w:sz w:val="20"/>
        </w:rPr>
      </w:pPr>
      <w:r>
        <w:rPr>
          <w:sz w:val="20"/>
        </w:rPr>
        <w:drawing>
          <wp:inline distT="0" distB="0" distL="0" distR="0">
            <wp:extent cx="4950871" cy="3123533"/>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15" cstate="print"/>
                    <a:stretch>
                      <a:fillRect/>
                    </a:stretch>
                  </pic:blipFill>
                  <pic:spPr>
                    <a:xfrm>
                      <a:off x="0" y="0"/>
                      <a:ext cx="4950871" cy="3123533"/>
                    </a:xfrm>
                    <a:prstGeom prst="rect">
                      <a:avLst/>
                    </a:prstGeom>
                  </pic:spPr>
                </pic:pic>
              </a:graphicData>
            </a:graphic>
          </wp:inline>
        </w:drawing>
      </w:r>
      <w:r>
        <w:rPr>
          <w:sz w:val="20"/>
        </w:rPr>
      </w:r>
    </w:p>
    <w:p>
      <w:pPr>
        <w:pStyle w:val="Heading2"/>
        <w:spacing w:before="223"/>
        <w:ind w:left="4727"/>
      </w:pPr>
      <w:r>
        <w:rPr>
          <w:w w:val="80"/>
        </w:rPr>
        <w:t>MAPA</w:t>
      </w:r>
      <w:r>
        <w:rPr>
          <w:spacing w:val="-3"/>
        </w:rPr>
        <w:t> </w:t>
      </w:r>
      <w:r>
        <w:rPr>
          <w:w w:val="80"/>
        </w:rPr>
        <w:t>UBICACIÓN</w:t>
      </w:r>
      <w:r>
        <w:rPr>
          <w:spacing w:val="-3"/>
        </w:rPr>
        <w:t> </w:t>
      </w:r>
      <w:r>
        <w:rPr>
          <w:w w:val="80"/>
        </w:rPr>
        <w:t>UPZ</w:t>
      </w:r>
      <w:r>
        <w:rPr>
          <w:spacing w:val="-3"/>
        </w:rPr>
        <w:t> </w:t>
      </w:r>
      <w:r>
        <w:rPr>
          <w:w w:val="80"/>
        </w:rPr>
        <w:t>99</w:t>
      </w:r>
      <w:r>
        <w:rPr>
          <w:spacing w:val="-3"/>
        </w:rPr>
        <w:t> </w:t>
      </w:r>
      <w:r>
        <w:rPr>
          <w:spacing w:val="-2"/>
          <w:w w:val="80"/>
        </w:rPr>
        <w:t>CHAPINERO</w:t>
      </w:r>
    </w:p>
    <w:p>
      <w:pPr>
        <w:pStyle w:val="Heading2"/>
        <w:spacing w:after="0"/>
        <w:sectPr>
          <w:pgSz w:w="12240" w:h="15840"/>
          <w:pgMar w:header="1402" w:footer="0" w:top="3020" w:bottom="280" w:left="360" w:right="720"/>
        </w:sectPr>
      </w:pPr>
    </w:p>
    <w:p>
      <w:pPr>
        <w:pStyle w:val="BodyText"/>
      </w:pPr>
    </w:p>
    <w:p>
      <w:pPr>
        <w:pStyle w:val="BodyText"/>
        <w:spacing w:before="96"/>
      </w:pPr>
    </w:p>
    <w:p>
      <w:pPr>
        <w:spacing w:line="240" w:lineRule="auto"/>
        <w:ind w:left="2171" w:right="0" w:firstLine="0"/>
        <w:rPr>
          <w:sz w:val="20"/>
        </w:rPr>
      </w:pPr>
      <w:r>
        <w:rPr>
          <w:sz w:val="20"/>
        </w:rPr>
        <w:drawing>
          <wp:inline distT="0" distB="0" distL="0" distR="0">
            <wp:extent cx="4948127" cy="3167253"/>
            <wp:effectExtent l="0" t="0" r="0" b="0"/>
            <wp:docPr id="41" name="Image 41"/>
            <wp:cNvGraphicFramePr>
              <a:graphicFrameLocks/>
            </wp:cNvGraphicFramePr>
            <a:graphic>
              <a:graphicData uri="http://schemas.openxmlformats.org/drawingml/2006/picture">
                <pic:pic>
                  <pic:nvPicPr>
                    <pic:cNvPr id="41" name="Image 41"/>
                    <pic:cNvPicPr/>
                  </pic:nvPicPr>
                  <pic:blipFill>
                    <a:blip r:embed="rId16" cstate="print"/>
                    <a:stretch>
                      <a:fillRect/>
                    </a:stretch>
                  </pic:blipFill>
                  <pic:spPr>
                    <a:xfrm>
                      <a:off x="0" y="0"/>
                      <a:ext cx="4948127" cy="3167253"/>
                    </a:xfrm>
                    <a:prstGeom prst="rect">
                      <a:avLst/>
                    </a:prstGeom>
                  </pic:spPr>
                </pic:pic>
              </a:graphicData>
            </a:graphic>
          </wp:inline>
        </w:drawing>
      </w:r>
      <w:r>
        <w:rPr>
          <w:sz w:val="20"/>
        </w:rPr>
      </w:r>
    </w:p>
    <w:p>
      <w:pPr>
        <w:pStyle w:val="BodyText"/>
        <w:spacing w:before="216"/>
        <w:rPr>
          <w:sz w:val="22"/>
        </w:rPr>
      </w:pPr>
    </w:p>
    <w:p>
      <w:pPr>
        <w:pStyle w:val="Heading2"/>
        <w:spacing w:before="1"/>
      </w:pPr>
      <w:r>
        <w:rPr>
          <w:w w:val="80"/>
        </w:rPr>
        <w:t>UBICACIÓN</w:t>
      </w:r>
      <w:r>
        <w:rPr>
          <w:spacing w:val="-2"/>
        </w:rPr>
        <w:t> </w:t>
      </w:r>
      <w:r>
        <w:rPr>
          <w:w w:val="80"/>
        </w:rPr>
        <w:t>DE</w:t>
      </w:r>
      <w:r>
        <w:rPr>
          <w:spacing w:val="-1"/>
        </w:rPr>
        <w:t> </w:t>
      </w:r>
      <w:r>
        <w:rPr>
          <w:w w:val="80"/>
        </w:rPr>
        <w:t>LA</w:t>
      </w:r>
      <w:r>
        <w:rPr>
          <w:spacing w:val="-1"/>
        </w:rPr>
        <w:t> </w:t>
      </w:r>
      <w:r>
        <w:rPr>
          <w:w w:val="80"/>
        </w:rPr>
        <w:t>SECRETARIA</w:t>
      </w:r>
      <w:r>
        <w:rPr>
          <w:spacing w:val="-1"/>
        </w:rPr>
        <w:t> </w:t>
      </w:r>
      <w:r>
        <w:rPr>
          <w:w w:val="80"/>
        </w:rPr>
        <w:t>DISTRITAL</w:t>
      </w:r>
      <w:r>
        <w:rPr>
          <w:spacing w:val="-2"/>
        </w:rPr>
        <w:t> </w:t>
      </w:r>
      <w:r>
        <w:rPr>
          <w:w w:val="80"/>
        </w:rPr>
        <w:t>DE</w:t>
      </w:r>
      <w:r>
        <w:rPr>
          <w:spacing w:val="-1"/>
        </w:rPr>
        <w:t> </w:t>
      </w:r>
      <w:r>
        <w:rPr>
          <w:spacing w:val="-2"/>
          <w:w w:val="80"/>
        </w:rPr>
        <w:t>AMBIENTE</w:t>
      </w:r>
    </w:p>
    <w:p>
      <w:pPr>
        <w:pStyle w:val="BodyText"/>
        <w:spacing w:before="1"/>
      </w:pPr>
      <w:r>
        <w:rPr/>
        <w:drawing>
          <wp:anchor distT="0" distB="0" distL="0" distR="0" allowOverlap="1" layoutInCell="1" locked="0" behindDoc="1" simplePos="0" relativeHeight="487591424">
            <wp:simplePos x="0" y="0"/>
            <wp:positionH relativeFrom="page">
              <wp:posOffset>1445896</wp:posOffset>
            </wp:positionH>
            <wp:positionV relativeFrom="paragraph">
              <wp:posOffset>162313</wp:posOffset>
            </wp:positionV>
            <wp:extent cx="5301303" cy="2909887"/>
            <wp:effectExtent l="0" t="0" r="0" b="0"/>
            <wp:wrapTopAndBottom/>
            <wp:docPr id="42" name="Image 42"/>
            <wp:cNvGraphicFramePr>
              <a:graphicFrameLocks/>
            </wp:cNvGraphicFramePr>
            <a:graphic>
              <a:graphicData uri="http://schemas.openxmlformats.org/drawingml/2006/picture">
                <pic:pic>
                  <pic:nvPicPr>
                    <pic:cNvPr id="42" name="Image 42"/>
                    <pic:cNvPicPr/>
                  </pic:nvPicPr>
                  <pic:blipFill>
                    <a:blip r:embed="rId17" cstate="print"/>
                    <a:stretch>
                      <a:fillRect/>
                    </a:stretch>
                  </pic:blipFill>
                  <pic:spPr>
                    <a:xfrm>
                      <a:off x="0" y="0"/>
                      <a:ext cx="5301303" cy="2909887"/>
                    </a:xfrm>
                    <a:prstGeom prst="rect">
                      <a:avLst/>
                    </a:prstGeom>
                  </pic:spPr>
                </pic:pic>
              </a:graphicData>
            </a:graphic>
          </wp:anchor>
        </w:drawing>
      </w:r>
    </w:p>
    <w:p>
      <w:pPr>
        <w:pStyle w:val="BodyText"/>
        <w:spacing w:after="0"/>
        <w:sectPr>
          <w:pgSz w:w="12240" w:h="15840"/>
          <w:pgMar w:header="1402" w:footer="0" w:top="3020" w:bottom="280" w:left="360" w:right="720"/>
        </w:sectPr>
      </w:pPr>
    </w:p>
    <w:p>
      <w:pPr>
        <w:pStyle w:val="BodyText"/>
      </w:pPr>
    </w:p>
    <w:p>
      <w:pPr>
        <w:pStyle w:val="BodyText"/>
        <w:spacing w:before="96"/>
      </w:pPr>
    </w:p>
    <w:p>
      <w:pPr>
        <w:pStyle w:val="ListParagraph"/>
        <w:numPr>
          <w:ilvl w:val="1"/>
          <w:numId w:val="2"/>
        </w:numPr>
        <w:tabs>
          <w:tab w:pos="2883" w:val="left" w:leader="none"/>
        </w:tabs>
        <w:spacing w:line="240" w:lineRule="auto" w:before="0" w:after="0"/>
        <w:ind w:left="2883" w:right="0" w:hanging="900"/>
        <w:jc w:val="left"/>
        <w:rPr>
          <w:sz w:val="20"/>
        </w:rPr>
      </w:pPr>
      <w:r>
        <w:rPr>
          <w:spacing w:val="-2"/>
          <w:w w:val="90"/>
          <w:sz w:val="20"/>
        </w:rPr>
        <w:t>Participantes</w:t>
      </w:r>
    </w:p>
    <w:p>
      <w:pPr>
        <w:pStyle w:val="ListParagraph"/>
        <w:numPr>
          <w:ilvl w:val="2"/>
          <w:numId w:val="2"/>
        </w:numPr>
        <w:tabs>
          <w:tab w:pos="2419" w:val="left" w:leader="none"/>
        </w:tabs>
        <w:spacing w:line="240" w:lineRule="auto" w:before="226" w:after="0"/>
        <w:ind w:left="2419" w:right="0" w:hanging="1080"/>
        <w:jc w:val="left"/>
        <w:rPr>
          <w:sz w:val="20"/>
        </w:rPr>
      </w:pPr>
      <w:r>
        <w:rPr>
          <w:w w:val="80"/>
          <w:sz w:val="20"/>
        </w:rPr>
        <w:t>Caracterización</w:t>
      </w:r>
      <w:r>
        <w:rPr>
          <w:spacing w:val="-3"/>
          <w:sz w:val="20"/>
        </w:rPr>
        <w:t> </w:t>
      </w:r>
      <w:r>
        <w:rPr>
          <w:w w:val="80"/>
          <w:sz w:val="20"/>
        </w:rPr>
        <w:t>de</w:t>
      </w:r>
      <w:r>
        <w:rPr>
          <w:spacing w:val="-2"/>
          <w:sz w:val="20"/>
        </w:rPr>
        <w:t> </w:t>
      </w:r>
      <w:r>
        <w:rPr>
          <w:spacing w:val="-2"/>
          <w:w w:val="80"/>
          <w:sz w:val="20"/>
        </w:rPr>
        <w:t>participantes</w:t>
      </w:r>
    </w:p>
    <w:p>
      <w:pPr>
        <w:pStyle w:val="BodyText"/>
        <w:spacing w:before="1"/>
      </w:pPr>
    </w:p>
    <w:tbl>
      <w:tblPr>
        <w:tblW w:w="0" w:type="auto"/>
        <w:jc w:val="left"/>
        <w:tblInd w:w="1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77"/>
        <w:gridCol w:w="2381"/>
        <w:gridCol w:w="1128"/>
        <w:gridCol w:w="1824"/>
        <w:gridCol w:w="2774"/>
      </w:tblGrid>
      <w:tr>
        <w:trPr>
          <w:trHeight w:val="599" w:hRule="atLeast"/>
        </w:trPr>
        <w:tc>
          <w:tcPr>
            <w:tcW w:w="1277" w:type="dxa"/>
            <w:tcBorders>
              <w:bottom w:val="single" w:sz="4" w:space="0" w:color="000000"/>
              <w:right w:val="single" w:sz="4" w:space="0" w:color="000000"/>
            </w:tcBorders>
            <w:shd w:val="clear" w:color="auto" w:fill="F2F2F2"/>
          </w:tcPr>
          <w:p>
            <w:pPr>
              <w:pStyle w:val="TableParagraph"/>
              <w:spacing w:before="25"/>
              <w:rPr>
                <w:sz w:val="16"/>
              </w:rPr>
            </w:pPr>
          </w:p>
          <w:p>
            <w:pPr>
              <w:pStyle w:val="TableParagraph"/>
              <w:ind w:left="407"/>
              <w:rPr>
                <w:sz w:val="16"/>
              </w:rPr>
            </w:pPr>
            <w:r>
              <w:rPr>
                <w:spacing w:val="-2"/>
                <w:w w:val="90"/>
                <w:sz w:val="16"/>
              </w:rPr>
              <w:t>ACTOR</w:t>
            </w:r>
          </w:p>
        </w:tc>
        <w:tc>
          <w:tcPr>
            <w:tcW w:w="2381" w:type="dxa"/>
            <w:tcBorders>
              <w:left w:val="single" w:sz="4" w:space="0" w:color="000000"/>
              <w:bottom w:val="single" w:sz="4" w:space="0" w:color="000000"/>
              <w:right w:val="single" w:sz="4" w:space="0" w:color="000000"/>
            </w:tcBorders>
            <w:shd w:val="clear" w:color="auto" w:fill="F2F2F2"/>
          </w:tcPr>
          <w:p>
            <w:pPr>
              <w:pStyle w:val="TableParagraph"/>
              <w:spacing w:before="25"/>
              <w:rPr>
                <w:sz w:val="16"/>
              </w:rPr>
            </w:pPr>
          </w:p>
          <w:p>
            <w:pPr>
              <w:pStyle w:val="TableParagraph"/>
              <w:ind w:left="19"/>
              <w:jc w:val="center"/>
              <w:rPr>
                <w:sz w:val="16"/>
              </w:rPr>
            </w:pPr>
            <w:r>
              <w:rPr>
                <w:spacing w:val="-2"/>
                <w:w w:val="90"/>
                <w:sz w:val="16"/>
              </w:rPr>
              <w:t>ENTIDAD</w:t>
            </w:r>
          </w:p>
        </w:tc>
        <w:tc>
          <w:tcPr>
            <w:tcW w:w="1128" w:type="dxa"/>
            <w:tcBorders>
              <w:left w:val="single" w:sz="4" w:space="0" w:color="000000"/>
              <w:bottom w:val="single" w:sz="4" w:space="0" w:color="000000"/>
              <w:right w:val="single" w:sz="4" w:space="0" w:color="000000"/>
            </w:tcBorders>
            <w:shd w:val="clear" w:color="auto" w:fill="F2F2F2"/>
          </w:tcPr>
          <w:p>
            <w:pPr>
              <w:pStyle w:val="TableParagraph"/>
              <w:spacing w:before="25"/>
              <w:rPr>
                <w:sz w:val="16"/>
              </w:rPr>
            </w:pPr>
          </w:p>
          <w:p>
            <w:pPr>
              <w:pStyle w:val="TableParagraph"/>
              <w:ind w:left="248"/>
              <w:rPr>
                <w:sz w:val="16"/>
              </w:rPr>
            </w:pPr>
            <w:r>
              <w:rPr>
                <w:spacing w:val="-2"/>
                <w:w w:val="90"/>
                <w:sz w:val="16"/>
              </w:rPr>
              <w:t>POSICION</w:t>
            </w:r>
          </w:p>
        </w:tc>
        <w:tc>
          <w:tcPr>
            <w:tcW w:w="1824" w:type="dxa"/>
            <w:tcBorders>
              <w:left w:val="single" w:sz="4" w:space="0" w:color="000000"/>
              <w:bottom w:val="single" w:sz="4" w:space="0" w:color="000000"/>
              <w:right w:val="single" w:sz="4" w:space="0" w:color="000000"/>
            </w:tcBorders>
            <w:shd w:val="clear" w:color="auto" w:fill="F2F2F2"/>
          </w:tcPr>
          <w:p>
            <w:pPr>
              <w:pStyle w:val="TableParagraph"/>
              <w:spacing w:before="118"/>
              <w:ind w:left="421" w:firstLine="54"/>
              <w:rPr>
                <w:sz w:val="16"/>
              </w:rPr>
            </w:pPr>
            <w:r>
              <w:rPr>
                <w:w w:val="85"/>
                <w:sz w:val="16"/>
              </w:rPr>
              <w:t>INTERESES</w:t>
            </w:r>
            <w:r>
              <w:rPr>
                <w:spacing w:val="-5"/>
                <w:w w:val="85"/>
                <w:sz w:val="16"/>
              </w:rPr>
              <w:t> </w:t>
            </w:r>
            <w:r>
              <w:rPr>
                <w:w w:val="85"/>
                <w:sz w:val="16"/>
              </w:rPr>
              <w:t>O</w:t>
            </w:r>
            <w:r>
              <w:rPr>
                <w:sz w:val="16"/>
              </w:rPr>
              <w:t> </w:t>
            </w:r>
            <w:r>
              <w:rPr>
                <w:spacing w:val="-2"/>
                <w:w w:val="80"/>
                <w:sz w:val="16"/>
              </w:rPr>
              <w:t>EXPECTATIVAS</w:t>
            </w:r>
          </w:p>
        </w:tc>
        <w:tc>
          <w:tcPr>
            <w:tcW w:w="2774" w:type="dxa"/>
            <w:tcBorders>
              <w:left w:val="single" w:sz="4" w:space="0" w:color="000000"/>
              <w:bottom w:val="single" w:sz="4" w:space="0" w:color="000000"/>
            </w:tcBorders>
            <w:shd w:val="clear" w:color="auto" w:fill="F2F2F2"/>
          </w:tcPr>
          <w:p>
            <w:pPr>
              <w:pStyle w:val="TableParagraph"/>
              <w:spacing w:before="25"/>
              <w:rPr>
                <w:sz w:val="16"/>
              </w:rPr>
            </w:pPr>
          </w:p>
          <w:p>
            <w:pPr>
              <w:pStyle w:val="TableParagraph"/>
              <w:ind w:left="32"/>
              <w:jc w:val="center"/>
              <w:rPr>
                <w:sz w:val="16"/>
              </w:rPr>
            </w:pPr>
            <w:r>
              <w:rPr>
                <w:w w:val="80"/>
                <w:sz w:val="16"/>
              </w:rPr>
              <w:t>CONTRIBUCIÓN</w:t>
            </w:r>
            <w:r>
              <w:rPr>
                <w:spacing w:val="-1"/>
                <w:sz w:val="16"/>
              </w:rPr>
              <w:t> </w:t>
            </w:r>
            <w:r>
              <w:rPr>
                <w:w w:val="80"/>
                <w:sz w:val="16"/>
              </w:rPr>
              <w:t>O</w:t>
            </w:r>
            <w:r>
              <w:rPr>
                <w:spacing w:val="1"/>
                <w:sz w:val="16"/>
              </w:rPr>
              <w:t> </w:t>
            </w:r>
            <w:r>
              <w:rPr>
                <w:spacing w:val="-2"/>
                <w:w w:val="80"/>
                <w:sz w:val="16"/>
              </w:rPr>
              <w:t>GESTIÓN</w:t>
            </w:r>
          </w:p>
        </w:tc>
      </w:tr>
      <w:tr>
        <w:trPr>
          <w:trHeight w:val="921" w:hRule="atLeast"/>
        </w:trPr>
        <w:tc>
          <w:tcPr>
            <w:tcW w:w="1277" w:type="dxa"/>
            <w:tcBorders>
              <w:top w:val="single" w:sz="4" w:space="0" w:color="000000"/>
              <w:bottom w:val="single" w:sz="4" w:space="0" w:color="000000"/>
              <w:right w:val="single" w:sz="4" w:space="0" w:color="000000"/>
            </w:tcBorders>
          </w:tcPr>
          <w:p>
            <w:pPr>
              <w:pStyle w:val="TableParagraph"/>
              <w:rPr>
                <w:sz w:val="16"/>
              </w:rPr>
            </w:pPr>
          </w:p>
          <w:p>
            <w:pPr>
              <w:pStyle w:val="TableParagraph"/>
              <w:rPr>
                <w:sz w:val="16"/>
              </w:rPr>
            </w:pPr>
          </w:p>
          <w:p>
            <w:pPr>
              <w:pStyle w:val="TableParagraph"/>
              <w:ind w:left="114"/>
              <w:rPr>
                <w:sz w:val="16"/>
              </w:rPr>
            </w:pPr>
            <w:r>
              <w:rPr>
                <w:spacing w:val="-2"/>
                <w:w w:val="90"/>
                <w:sz w:val="16"/>
              </w:rPr>
              <w:t>Distrital</w:t>
            </w:r>
          </w:p>
        </w:tc>
        <w:tc>
          <w:tcPr>
            <w:tcW w:w="2381" w:type="dxa"/>
            <w:tcBorders>
              <w:top w:val="single" w:sz="4" w:space="0" w:color="000000"/>
              <w:left w:val="single" w:sz="4" w:space="0" w:color="000000"/>
              <w:bottom w:val="single" w:sz="4" w:space="0" w:color="000000"/>
              <w:right w:val="single" w:sz="4" w:space="0" w:color="000000"/>
            </w:tcBorders>
          </w:tcPr>
          <w:p>
            <w:pPr>
              <w:pStyle w:val="TableParagraph"/>
              <w:rPr>
                <w:sz w:val="16"/>
              </w:rPr>
            </w:pPr>
          </w:p>
          <w:p>
            <w:pPr>
              <w:pStyle w:val="TableParagraph"/>
              <w:rPr>
                <w:sz w:val="16"/>
              </w:rPr>
            </w:pPr>
          </w:p>
          <w:p>
            <w:pPr>
              <w:pStyle w:val="TableParagraph"/>
              <w:ind w:left="119"/>
              <w:rPr>
                <w:sz w:val="16"/>
              </w:rPr>
            </w:pPr>
            <w:r>
              <w:rPr>
                <w:w w:val="80"/>
                <w:sz w:val="16"/>
              </w:rPr>
              <w:t>Secretaria</w:t>
            </w:r>
            <w:r>
              <w:rPr>
                <w:spacing w:val="-4"/>
                <w:sz w:val="16"/>
              </w:rPr>
              <w:t> </w:t>
            </w:r>
            <w:r>
              <w:rPr>
                <w:w w:val="80"/>
                <w:sz w:val="16"/>
              </w:rPr>
              <w:t>Distrital</w:t>
            </w:r>
            <w:r>
              <w:rPr>
                <w:spacing w:val="-3"/>
                <w:sz w:val="16"/>
              </w:rPr>
              <w:t> </w:t>
            </w:r>
            <w:r>
              <w:rPr>
                <w:w w:val="80"/>
                <w:sz w:val="16"/>
              </w:rPr>
              <w:t>de</w:t>
            </w:r>
            <w:r>
              <w:rPr>
                <w:spacing w:val="-3"/>
                <w:sz w:val="16"/>
              </w:rPr>
              <w:t> </w:t>
            </w:r>
            <w:r>
              <w:rPr>
                <w:spacing w:val="-2"/>
                <w:w w:val="80"/>
                <w:sz w:val="16"/>
              </w:rPr>
              <w:t>Ambiente</w:t>
            </w:r>
          </w:p>
        </w:tc>
        <w:tc>
          <w:tcPr>
            <w:tcW w:w="1128" w:type="dxa"/>
            <w:tcBorders>
              <w:top w:val="single" w:sz="4" w:space="0" w:color="000000"/>
              <w:left w:val="single" w:sz="4" w:space="0" w:color="000000"/>
              <w:bottom w:val="single" w:sz="4" w:space="0" w:color="000000"/>
              <w:right w:val="single" w:sz="4" w:space="0" w:color="000000"/>
            </w:tcBorders>
          </w:tcPr>
          <w:p>
            <w:pPr>
              <w:pStyle w:val="TableParagraph"/>
              <w:rPr>
                <w:sz w:val="16"/>
              </w:rPr>
            </w:pPr>
          </w:p>
          <w:p>
            <w:pPr>
              <w:pStyle w:val="TableParagraph"/>
              <w:rPr>
                <w:sz w:val="16"/>
              </w:rPr>
            </w:pPr>
          </w:p>
          <w:p>
            <w:pPr>
              <w:pStyle w:val="TableParagraph"/>
              <w:ind w:left="119"/>
              <w:rPr>
                <w:sz w:val="16"/>
              </w:rPr>
            </w:pPr>
            <w:r>
              <w:rPr>
                <w:spacing w:val="-2"/>
                <w:w w:val="90"/>
                <w:sz w:val="16"/>
              </w:rPr>
              <w:t>Beneficiario</w:t>
            </w:r>
          </w:p>
        </w:tc>
        <w:tc>
          <w:tcPr>
            <w:tcW w:w="1824" w:type="dxa"/>
            <w:tcBorders>
              <w:top w:val="single" w:sz="4" w:space="0" w:color="000000"/>
              <w:left w:val="single" w:sz="4" w:space="0" w:color="000000"/>
              <w:bottom w:val="single" w:sz="4" w:space="0" w:color="000000"/>
              <w:right w:val="single" w:sz="4" w:space="0" w:color="000000"/>
            </w:tcBorders>
          </w:tcPr>
          <w:p>
            <w:pPr>
              <w:pStyle w:val="TableParagraph"/>
              <w:ind w:left="119" w:right="96"/>
              <w:jc w:val="both"/>
              <w:rPr>
                <w:sz w:val="16"/>
              </w:rPr>
            </w:pPr>
            <w:r>
              <w:rPr>
                <w:w w:val="90"/>
                <w:sz w:val="16"/>
              </w:rPr>
              <w:t>Infraestructura</w:t>
            </w:r>
            <w:r>
              <w:rPr>
                <w:w w:val="90"/>
                <w:sz w:val="16"/>
              </w:rPr>
              <w:t> nueva,</w:t>
            </w:r>
            <w:r>
              <w:rPr>
                <w:sz w:val="16"/>
              </w:rPr>
              <w:t> </w:t>
            </w:r>
            <w:r>
              <w:rPr>
                <w:w w:val="80"/>
                <w:sz w:val="16"/>
              </w:rPr>
              <w:t>mantenimiento adecuación</w:t>
            </w:r>
            <w:r>
              <w:rPr>
                <w:sz w:val="16"/>
              </w:rPr>
              <w:t> </w:t>
            </w:r>
            <w:r>
              <w:rPr>
                <w:w w:val="90"/>
                <w:sz w:val="16"/>
              </w:rPr>
              <w:t>y</w:t>
            </w:r>
            <w:r>
              <w:rPr>
                <w:spacing w:val="64"/>
                <w:sz w:val="16"/>
              </w:rPr>
              <w:t>  </w:t>
            </w:r>
            <w:r>
              <w:rPr>
                <w:w w:val="90"/>
                <w:sz w:val="16"/>
              </w:rPr>
              <w:t>reparación</w:t>
            </w:r>
            <w:r>
              <w:rPr>
                <w:spacing w:val="64"/>
                <w:sz w:val="16"/>
              </w:rPr>
              <w:t>  </w:t>
            </w:r>
            <w:r>
              <w:rPr>
                <w:w w:val="90"/>
                <w:sz w:val="16"/>
              </w:rPr>
              <w:t>a</w:t>
            </w:r>
            <w:r>
              <w:rPr>
                <w:spacing w:val="65"/>
                <w:sz w:val="16"/>
              </w:rPr>
              <w:t>  </w:t>
            </w:r>
            <w:r>
              <w:rPr>
                <w:spacing w:val="-5"/>
                <w:w w:val="90"/>
                <w:sz w:val="16"/>
              </w:rPr>
              <w:t>la</w:t>
            </w:r>
          </w:p>
          <w:p>
            <w:pPr>
              <w:pStyle w:val="TableParagraph"/>
              <w:spacing w:line="182" w:lineRule="exact"/>
              <w:ind w:left="119" w:right="96"/>
              <w:jc w:val="both"/>
              <w:rPr>
                <w:sz w:val="16"/>
              </w:rPr>
            </w:pPr>
            <w:r>
              <w:rPr>
                <w:w w:val="90"/>
                <w:sz w:val="16"/>
              </w:rPr>
              <w:t>infraestructura</w:t>
            </w:r>
            <w:r>
              <w:rPr>
                <w:spacing w:val="-7"/>
                <w:w w:val="90"/>
                <w:sz w:val="16"/>
              </w:rPr>
              <w:t> </w:t>
            </w:r>
            <w:r>
              <w:rPr>
                <w:w w:val="90"/>
                <w:sz w:val="16"/>
              </w:rPr>
              <w:t>del</w:t>
            </w:r>
            <w:r>
              <w:rPr>
                <w:spacing w:val="-7"/>
                <w:w w:val="90"/>
                <w:sz w:val="16"/>
              </w:rPr>
              <w:t> </w:t>
            </w:r>
            <w:r>
              <w:rPr>
                <w:w w:val="90"/>
                <w:sz w:val="16"/>
              </w:rPr>
              <w:t>sector</w:t>
            </w:r>
            <w:r>
              <w:rPr>
                <w:sz w:val="16"/>
              </w:rPr>
              <w:t> </w:t>
            </w:r>
            <w:r>
              <w:rPr>
                <w:spacing w:val="-2"/>
                <w:w w:val="90"/>
                <w:sz w:val="16"/>
              </w:rPr>
              <w:t>ambiente</w:t>
            </w:r>
          </w:p>
        </w:tc>
        <w:tc>
          <w:tcPr>
            <w:tcW w:w="2774" w:type="dxa"/>
            <w:tcBorders>
              <w:top w:val="single" w:sz="4" w:space="0" w:color="000000"/>
              <w:left w:val="single" w:sz="4" w:space="0" w:color="000000"/>
              <w:bottom w:val="single" w:sz="4" w:space="0" w:color="806000"/>
              <w:right w:val="single" w:sz="4" w:space="0" w:color="000000"/>
            </w:tcBorders>
          </w:tcPr>
          <w:p>
            <w:pPr>
              <w:pStyle w:val="TableParagraph"/>
              <w:spacing w:before="92"/>
              <w:rPr>
                <w:sz w:val="16"/>
              </w:rPr>
            </w:pPr>
          </w:p>
          <w:p>
            <w:pPr>
              <w:pStyle w:val="TableParagraph"/>
              <w:spacing w:before="1"/>
              <w:ind w:left="124" w:right="94"/>
              <w:rPr>
                <w:sz w:val="16"/>
              </w:rPr>
            </w:pPr>
            <w:r>
              <w:rPr>
                <w:w w:val="80"/>
                <w:sz w:val="16"/>
              </w:rPr>
              <w:t>Garantizar espacios de calidad en el Sector</w:t>
            </w:r>
            <w:r>
              <w:rPr>
                <w:sz w:val="16"/>
              </w:rPr>
              <w:t> </w:t>
            </w:r>
            <w:r>
              <w:rPr>
                <w:w w:val="90"/>
                <w:sz w:val="16"/>
              </w:rPr>
              <w:t>Ambiente del D.C.</w:t>
            </w:r>
          </w:p>
        </w:tc>
      </w:tr>
      <w:tr>
        <w:trPr>
          <w:trHeight w:val="551" w:hRule="atLeast"/>
        </w:trPr>
        <w:tc>
          <w:tcPr>
            <w:tcW w:w="1277" w:type="dxa"/>
            <w:tcBorders>
              <w:top w:val="single" w:sz="4" w:space="0" w:color="000000"/>
              <w:bottom w:val="single" w:sz="4" w:space="0" w:color="000000"/>
              <w:right w:val="single" w:sz="4" w:space="0" w:color="000000"/>
            </w:tcBorders>
          </w:tcPr>
          <w:p>
            <w:pPr>
              <w:pStyle w:val="TableParagraph"/>
              <w:spacing w:before="181"/>
              <w:ind w:left="114"/>
              <w:rPr>
                <w:sz w:val="16"/>
              </w:rPr>
            </w:pPr>
            <w:r>
              <w:rPr>
                <w:spacing w:val="-2"/>
                <w:w w:val="90"/>
                <w:sz w:val="16"/>
              </w:rPr>
              <w:t>Distrital</w:t>
            </w:r>
          </w:p>
        </w:tc>
        <w:tc>
          <w:tcPr>
            <w:tcW w:w="2381" w:type="dxa"/>
            <w:tcBorders>
              <w:top w:val="single" w:sz="4" w:space="0" w:color="000000"/>
              <w:left w:val="single" w:sz="4" w:space="0" w:color="000000"/>
              <w:bottom w:val="single" w:sz="4" w:space="0" w:color="000000"/>
              <w:right w:val="single" w:sz="4" w:space="0" w:color="000000"/>
            </w:tcBorders>
          </w:tcPr>
          <w:p>
            <w:pPr>
              <w:pStyle w:val="TableParagraph"/>
              <w:spacing w:before="181"/>
              <w:ind w:left="119"/>
              <w:rPr>
                <w:sz w:val="16"/>
              </w:rPr>
            </w:pPr>
            <w:r>
              <w:rPr>
                <w:w w:val="80"/>
                <w:sz w:val="16"/>
              </w:rPr>
              <w:t>Secretaria</w:t>
            </w:r>
            <w:r>
              <w:rPr>
                <w:spacing w:val="-4"/>
                <w:sz w:val="16"/>
              </w:rPr>
              <w:t> </w:t>
            </w:r>
            <w:r>
              <w:rPr>
                <w:w w:val="80"/>
                <w:sz w:val="16"/>
              </w:rPr>
              <w:t>Distrital</w:t>
            </w:r>
            <w:r>
              <w:rPr>
                <w:spacing w:val="-3"/>
                <w:sz w:val="16"/>
              </w:rPr>
              <w:t> </w:t>
            </w:r>
            <w:r>
              <w:rPr>
                <w:w w:val="80"/>
                <w:sz w:val="16"/>
              </w:rPr>
              <w:t>de</w:t>
            </w:r>
            <w:r>
              <w:rPr>
                <w:spacing w:val="-3"/>
                <w:sz w:val="16"/>
              </w:rPr>
              <w:t> </w:t>
            </w:r>
            <w:r>
              <w:rPr>
                <w:spacing w:val="-2"/>
                <w:w w:val="80"/>
                <w:sz w:val="16"/>
              </w:rPr>
              <w:t>Ambiente</w:t>
            </w:r>
          </w:p>
        </w:tc>
        <w:tc>
          <w:tcPr>
            <w:tcW w:w="1128" w:type="dxa"/>
            <w:tcBorders>
              <w:top w:val="single" w:sz="4" w:space="0" w:color="000000"/>
              <w:left w:val="single" w:sz="4" w:space="0" w:color="000000"/>
              <w:bottom w:val="single" w:sz="4" w:space="0" w:color="000000"/>
              <w:right w:val="single" w:sz="4" w:space="0" w:color="000000"/>
            </w:tcBorders>
          </w:tcPr>
          <w:p>
            <w:pPr>
              <w:pStyle w:val="TableParagraph"/>
              <w:spacing w:before="181"/>
              <w:ind w:left="119"/>
              <w:rPr>
                <w:sz w:val="16"/>
              </w:rPr>
            </w:pPr>
            <w:r>
              <w:rPr>
                <w:spacing w:val="-2"/>
                <w:w w:val="90"/>
                <w:sz w:val="16"/>
              </w:rPr>
              <w:t>Beneficiario</w:t>
            </w:r>
          </w:p>
        </w:tc>
        <w:tc>
          <w:tcPr>
            <w:tcW w:w="1824" w:type="dxa"/>
            <w:tcBorders>
              <w:top w:val="single" w:sz="4" w:space="0" w:color="000000"/>
              <w:left w:val="single" w:sz="4" w:space="0" w:color="000000"/>
              <w:bottom w:val="single" w:sz="4" w:space="0" w:color="000000"/>
              <w:right w:val="single" w:sz="4" w:space="0" w:color="806000"/>
            </w:tcBorders>
          </w:tcPr>
          <w:p>
            <w:pPr>
              <w:pStyle w:val="TableParagraph"/>
              <w:spacing w:line="182" w:lineRule="exact"/>
              <w:ind w:left="119" w:right="96"/>
              <w:jc w:val="both"/>
              <w:rPr>
                <w:sz w:val="16"/>
              </w:rPr>
            </w:pPr>
            <w:r>
              <w:rPr>
                <w:w w:val="90"/>
                <w:sz w:val="16"/>
              </w:rPr>
              <w:t>Fortalecer</w:t>
            </w:r>
            <w:r>
              <w:rPr>
                <w:w w:val="90"/>
                <w:sz w:val="16"/>
              </w:rPr>
              <w:t> la</w:t>
            </w:r>
            <w:r>
              <w:rPr>
                <w:w w:val="90"/>
                <w:sz w:val="16"/>
              </w:rPr>
              <w:t> estructura</w:t>
            </w:r>
            <w:r>
              <w:rPr>
                <w:sz w:val="16"/>
              </w:rPr>
              <w:t> </w:t>
            </w:r>
            <w:r>
              <w:rPr>
                <w:w w:val="85"/>
                <w:sz w:val="16"/>
              </w:rPr>
              <w:t>orgánica y funcional de la</w:t>
            </w:r>
            <w:r>
              <w:rPr>
                <w:sz w:val="16"/>
              </w:rPr>
              <w:t> </w:t>
            </w:r>
            <w:r>
              <w:rPr>
                <w:spacing w:val="-4"/>
                <w:w w:val="90"/>
                <w:sz w:val="16"/>
              </w:rPr>
              <w:t>SDA.</w:t>
            </w:r>
          </w:p>
        </w:tc>
        <w:tc>
          <w:tcPr>
            <w:tcW w:w="2774" w:type="dxa"/>
            <w:tcBorders>
              <w:top w:val="single" w:sz="4" w:space="0" w:color="806000"/>
              <w:left w:val="single" w:sz="4" w:space="0" w:color="806000"/>
              <w:bottom w:val="single" w:sz="4" w:space="0" w:color="806000"/>
              <w:right w:val="single" w:sz="4" w:space="0" w:color="806000"/>
            </w:tcBorders>
          </w:tcPr>
          <w:p>
            <w:pPr>
              <w:pStyle w:val="TableParagraph"/>
              <w:spacing w:before="181"/>
              <w:ind w:right="56"/>
              <w:jc w:val="center"/>
              <w:rPr>
                <w:sz w:val="16"/>
              </w:rPr>
            </w:pPr>
            <w:r>
              <w:rPr>
                <w:w w:val="80"/>
                <w:sz w:val="16"/>
              </w:rPr>
              <w:t>Reingeniería</w:t>
            </w:r>
            <w:r>
              <w:rPr>
                <w:spacing w:val="-1"/>
                <w:sz w:val="16"/>
              </w:rPr>
              <w:t> </w:t>
            </w:r>
            <w:r>
              <w:rPr>
                <w:w w:val="80"/>
                <w:sz w:val="16"/>
              </w:rPr>
              <w:t>y</w:t>
            </w:r>
            <w:r>
              <w:rPr>
                <w:spacing w:val="-1"/>
                <w:sz w:val="16"/>
              </w:rPr>
              <w:t> </w:t>
            </w:r>
            <w:r>
              <w:rPr>
                <w:w w:val="80"/>
                <w:sz w:val="16"/>
              </w:rPr>
              <w:t>fortalecimiento</w:t>
            </w:r>
            <w:r>
              <w:rPr>
                <w:spacing w:val="-1"/>
                <w:sz w:val="16"/>
              </w:rPr>
              <w:t> </w:t>
            </w:r>
            <w:r>
              <w:rPr>
                <w:spacing w:val="-2"/>
                <w:w w:val="80"/>
                <w:sz w:val="16"/>
              </w:rPr>
              <w:t>institucional</w:t>
            </w:r>
          </w:p>
        </w:tc>
      </w:tr>
      <w:tr>
        <w:trPr>
          <w:trHeight w:val="546" w:hRule="atLeast"/>
        </w:trPr>
        <w:tc>
          <w:tcPr>
            <w:tcW w:w="1277" w:type="dxa"/>
            <w:tcBorders>
              <w:top w:val="single" w:sz="4" w:space="0" w:color="000000"/>
              <w:bottom w:val="single" w:sz="4" w:space="0" w:color="000000"/>
              <w:right w:val="single" w:sz="4" w:space="0" w:color="000000"/>
            </w:tcBorders>
          </w:tcPr>
          <w:p>
            <w:pPr>
              <w:pStyle w:val="TableParagraph"/>
              <w:spacing w:before="181"/>
              <w:ind w:left="114"/>
              <w:rPr>
                <w:sz w:val="16"/>
              </w:rPr>
            </w:pPr>
            <w:r>
              <w:rPr>
                <w:spacing w:val="-2"/>
                <w:w w:val="90"/>
                <w:sz w:val="16"/>
              </w:rPr>
              <w:t>Distrital</w:t>
            </w:r>
          </w:p>
        </w:tc>
        <w:tc>
          <w:tcPr>
            <w:tcW w:w="2381" w:type="dxa"/>
            <w:tcBorders>
              <w:top w:val="single" w:sz="4" w:space="0" w:color="000000"/>
              <w:left w:val="single" w:sz="4" w:space="0" w:color="000000"/>
              <w:bottom w:val="single" w:sz="4" w:space="0" w:color="000000"/>
              <w:right w:val="single" w:sz="4" w:space="0" w:color="000000"/>
            </w:tcBorders>
          </w:tcPr>
          <w:p>
            <w:pPr>
              <w:pStyle w:val="TableParagraph"/>
              <w:spacing w:before="181"/>
              <w:ind w:left="119"/>
              <w:rPr>
                <w:sz w:val="16"/>
              </w:rPr>
            </w:pPr>
            <w:r>
              <w:rPr>
                <w:w w:val="80"/>
                <w:sz w:val="16"/>
              </w:rPr>
              <w:t>Secretaria</w:t>
            </w:r>
            <w:r>
              <w:rPr>
                <w:spacing w:val="-4"/>
                <w:sz w:val="16"/>
              </w:rPr>
              <w:t> </w:t>
            </w:r>
            <w:r>
              <w:rPr>
                <w:w w:val="80"/>
                <w:sz w:val="16"/>
              </w:rPr>
              <w:t>Distrital</w:t>
            </w:r>
            <w:r>
              <w:rPr>
                <w:spacing w:val="-3"/>
                <w:sz w:val="16"/>
              </w:rPr>
              <w:t> </w:t>
            </w:r>
            <w:r>
              <w:rPr>
                <w:w w:val="80"/>
                <w:sz w:val="16"/>
              </w:rPr>
              <w:t>de</w:t>
            </w:r>
            <w:r>
              <w:rPr>
                <w:spacing w:val="-3"/>
                <w:sz w:val="16"/>
              </w:rPr>
              <w:t> </w:t>
            </w:r>
            <w:r>
              <w:rPr>
                <w:spacing w:val="-2"/>
                <w:w w:val="80"/>
                <w:sz w:val="16"/>
              </w:rPr>
              <w:t>Hacienda</w:t>
            </w:r>
          </w:p>
        </w:tc>
        <w:tc>
          <w:tcPr>
            <w:tcW w:w="1128" w:type="dxa"/>
            <w:tcBorders>
              <w:top w:val="single" w:sz="4" w:space="0" w:color="000000"/>
              <w:left w:val="single" w:sz="4" w:space="0" w:color="000000"/>
              <w:bottom w:val="single" w:sz="4" w:space="0" w:color="000000"/>
              <w:right w:val="single" w:sz="4" w:space="0" w:color="000000"/>
            </w:tcBorders>
          </w:tcPr>
          <w:p>
            <w:pPr>
              <w:pStyle w:val="TableParagraph"/>
              <w:spacing w:before="181"/>
              <w:ind w:left="119"/>
              <w:rPr>
                <w:sz w:val="16"/>
              </w:rPr>
            </w:pPr>
            <w:r>
              <w:rPr>
                <w:spacing w:val="-2"/>
                <w:w w:val="90"/>
                <w:sz w:val="16"/>
              </w:rPr>
              <w:t>Cooperante</w:t>
            </w:r>
          </w:p>
        </w:tc>
        <w:tc>
          <w:tcPr>
            <w:tcW w:w="1824" w:type="dxa"/>
            <w:tcBorders>
              <w:top w:val="single" w:sz="4" w:space="0" w:color="000000"/>
              <w:left w:val="single" w:sz="4" w:space="0" w:color="000000"/>
              <w:bottom w:val="single" w:sz="4" w:space="0" w:color="000000"/>
              <w:right w:val="single" w:sz="4" w:space="0" w:color="806000"/>
            </w:tcBorders>
          </w:tcPr>
          <w:p>
            <w:pPr>
              <w:pStyle w:val="TableParagraph"/>
              <w:spacing w:line="182" w:lineRule="exact"/>
              <w:ind w:left="119" w:right="96"/>
              <w:jc w:val="both"/>
              <w:rPr>
                <w:sz w:val="16"/>
              </w:rPr>
            </w:pPr>
            <w:r>
              <w:rPr>
                <w:w w:val="80"/>
                <w:sz w:val="16"/>
              </w:rPr>
              <w:t>Aprobación</w:t>
            </w:r>
            <w:r>
              <w:rPr>
                <w:spacing w:val="-3"/>
                <w:w w:val="80"/>
                <w:sz w:val="16"/>
              </w:rPr>
              <w:t> </w:t>
            </w:r>
            <w:r>
              <w:rPr>
                <w:w w:val="80"/>
                <w:sz w:val="16"/>
              </w:rPr>
              <w:t>de</w:t>
            </w:r>
            <w:r>
              <w:rPr>
                <w:spacing w:val="-2"/>
                <w:w w:val="80"/>
                <w:sz w:val="16"/>
              </w:rPr>
              <w:t> </w:t>
            </w:r>
            <w:r>
              <w:rPr>
                <w:w w:val="80"/>
                <w:sz w:val="16"/>
              </w:rPr>
              <w:t>presupuesto</w:t>
            </w:r>
            <w:r>
              <w:rPr>
                <w:sz w:val="16"/>
              </w:rPr>
              <w:t> </w:t>
            </w:r>
            <w:r>
              <w:rPr>
                <w:w w:val="80"/>
                <w:sz w:val="16"/>
              </w:rPr>
              <w:t>para la estructura orgánica</w:t>
            </w:r>
            <w:r>
              <w:rPr>
                <w:spacing w:val="40"/>
                <w:sz w:val="16"/>
              </w:rPr>
              <w:t> </w:t>
            </w:r>
            <w:r>
              <w:rPr>
                <w:w w:val="90"/>
                <w:sz w:val="16"/>
              </w:rPr>
              <w:t>y funcional de la SDA.</w:t>
            </w:r>
          </w:p>
        </w:tc>
        <w:tc>
          <w:tcPr>
            <w:tcW w:w="2774" w:type="dxa"/>
            <w:tcBorders>
              <w:top w:val="single" w:sz="4" w:space="0" w:color="806000"/>
              <w:left w:val="single" w:sz="4" w:space="0" w:color="806000"/>
              <w:bottom w:val="single" w:sz="4" w:space="0" w:color="806000"/>
              <w:right w:val="single" w:sz="4" w:space="0" w:color="806000"/>
            </w:tcBorders>
          </w:tcPr>
          <w:p>
            <w:pPr>
              <w:pStyle w:val="TableParagraph"/>
              <w:tabs>
                <w:tab w:pos="882" w:val="left" w:leader="none"/>
                <w:tab w:pos="1348" w:val="left" w:leader="none"/>
                <w:tab w:pos="1654" w:val="left" w:leader="none"/>
                <w:tab w:pos="2602" w:val="left" w:leader="none"/>
              </w:tabs>
              <w:spacing w:before="89"/>
              <w:ind w:left="124" w:right="94"/>
              <w:rPr>
                <w:sz w:val="16"/>
              </w:rPr>
            </w:pPr>
            <w:r>
              <w:rPr>
                <w:spacing w:val="-2"/>
                <w:w w:val="90"/>
                <w:sz w:val="16"/>
              </w:rPr>
              <w:t>Recursos</w:t>
            </w:r>
            <w:r>
              <w:rPr>
                <w:sz w:val="16"/>
              </w:rPr>
              <w:tab/>
            </w:r>
            <w:r>
              <w:rPr>
                <w:spacing w:val="-4"/>
                <w:w w:val="90"/>
                <w:sz w:val="16"/>
              </w:rPr>
              <w:t>para</w:t>
            </w:r>
            <w:r>
              <w:rPr>
                <w:sz w:val="16"/>
              </w:rPr>
              <w:tab/>
            </w:r>
            <w:r>
              <w:rPr>
                <w:spacing w:val="-6"/>
                <w:w w:val="90"/>
                <w:sz w:val="16"/>
              </w:rPr>
              <w:t>la</w:t>
            </w:r>
            <w:r>
              <w:rPr>
                <w:sz w:val="16"/>
              </w:rPr>
              <w:tab/>
            </w:r>
            <w:r>
              <w:rPr>
                <w:spacing w:val="-2"/>
                <w:w w:val="90"/>
                <w:sz w:val="16"/>
              </w:rPr>
              <w:t>Reingeniería</w:t>
            </w:r>
            <w:r>
              <w:rPr>
                <w:sz w:val="16"/>
              </w:rPr>
              <w:tab/>
            </w:r>
            <w:r>
              <w:rPr>
                <w:spacing w:val="-14"/>
                <w:w w:val="90"/>
                <w:sz w:val="16"/>
              </w:rPr>
              <w:t>y</w:t>
            </w:r>
            <w:r>
              <w:rPr>
                <w:sz w:val="16"/>
              </w:rPr>
              <w:t> </w:t>
            </w:r>
            <w:r>
              <w:rPr>
                <w:w w:val="90"/>
                <w:sz w:val="16"/>
              </w:rPr>
              <w:t>fortalecimiento</w:t>
            </w:r>
            <w:r>
              <w:rPr>
                <w:spacing w:val="-7"/>
                <w:w w:val="90"/>
                <w:sz w:val="16"/>
              </w:rPr>
              <w:t> </w:t>
            </w:r>
            <w:r>
              <w:rPr>
                <w:w w:val="90"/>
                <w:sz w:val="16"/>
              </w:rPr>
              <w:t>institucional</w:t>
            </w:r>
          </w:p>
        </w:tc>
      </w:tr>
      <w:tr>
        <w:trPr>
          <w:trHeight w:val="1103" w:hRule="atLeast"/>
        </w:trPr>
        <w:tc>
          <w:tcPr>
            <w:tcW w:w="1277" w:type="dxa"/>
            <w:tcBorders>
              <w:top w:val="single" w:sz="4" w:space="0" w:color="000000"/>
              <w:bottom w:val="single" w:sz="4" w:space="0" w:color="000000"/>
              <w:right w:val="single" w:sz="4" w:space="0" w:color="000000"/>
            </w:tcBorders>
          </w:tcPr>
          <w:p>
            <w:pPr>
              <w:pStyle w:val="TableParagraph"/>
              <w:rPr>
                <w:sz w:val="16"/>
              </w:rPr>
            </w:pPr>
          </w:p>
          <w:p>
            <w:pPr>
              <w:pStyle w:val="TableParagraph"/>
              <w:spacing w:before="91"/>
              <w:rPr>
                <w:sz w:val="16"/>
              </w:rPr>
            </w:pPr>
          </w:p>
          <w:p>
            <w:pPr>
              <w:pStyle w:val="TableParagraph"/>
              <w:ind w:left="114"/>
              <w:rPr>
                <w:sz w:val="16"/>
              </w:rPr>
            </w:pPr>
            <w:r>
              <w:rPr>
                <w:spacing w:val="-2"/>
                <w:w w:val="90"/>
                <w:sz w:val="16"/>
              </w:rPr>
              <w:t>Distrital</w:t>
            </w:r>
          </w:p>
        </w:tc>
        <w:tc>
          <w:tcPr>
            <w:tcW w:w="2381" w:type="dxa"/>
            <w:tcBorders>
              <w:top w:val="single" w:sz="4" w:space="0" w:color="000000"/>
              <w:left w:val="single" w:sz="4" w:space="0" w:color="000000"/>
              <w:bottom w:val="single" w:sz="4" w:space="0" w:color="000000"/>
              <w:right w:val="single" w:sz="4" w:space="0" w:color="000000"/>
            </w:tcBorders>
          </w:tcPr>
          <w:p>
            <w:pPr>
              <w:pStyle w:val="TableParagraph"/>
              <w:rPr>
                <w:sz w:val="16"/>
              </w:rPr>
            </w:pPr>
          </w:p>
          <w:p>
            <w:pPr>
              <w:pStyle w:val="TableParagraph"/>
              <w:spacing w:before="91"/>
              <w:rPr>
                <w:sz w:val="16"/>
              </w:rPr>
            </w:pPr>
          </w:p>
          <w:p>
            <w:pPr>
              <w:pStyle w:val="TableParagraph"/>
              <w:ind w:left="119"/>
              <w:rPr>
                <w:sz w:val="16"/>
              </w:rPr>
            </w:pPr>
            <w:r>
              <w:rPr>
                <w:w w:val="80"/>
                <w:sz w:val="16"/>
              </w:rPr>
              <w:t>Dirección</w:t>
            </w:r>
            <w:r>
              <w:rPr>
                <w:spacing w:val="-4"/>
                <w:sz w:val="16"/>
              </w:rPr>
              <w:t> </w:t>
            </w:r>
            <w:r>
              <w:rPr>
                <w:w w:val="80"/>
                <w:sz w:val="16"/>
              </w:rPr>
              <w:t>de</w:t>
            </w:r>
            <w:r>
              <w:rPr>
                <w:spacing w:val="-4"/>
                <w:sz w:val="16"/>
              </w:rPr>
              <w:t> </w:t>
            </w:r>
            <w:r>
              <w:rPr>
                <w:spacing w:val="-2"/>
                <w:w w:val="80"/>
                <w:sz w:val="16"/>
              </w:rPr>
              <w:t>Planeación</w:t>
            </w:r>
          </w:p>
        </w:tc>
        <w:tc>
          <w:tcPr>
            <w:tcW w:w="1128" w:type="dxa"/>
            <w:tcBorders>
              <w:top w:val="single" w:sz="4" w:space="0" w:color="000000"/>
              <w:left w:val="single" w:sz="4" w:space="0" w:color="000000"/>
              <w:bottom w:val="single" w:sz="4" w:space="0" w:color="000000"/>
              <w:right w:val="single" w:sz="4" w:space="0" w:color="000000"/>
            </w:tcBorders>
          </w:tcPr>
          <w:p>
            <w:pPr>
              <w:pStyle w:val="TableParagraph"/>
              <w:rPr>
                <w:sz w:val="16"/>
              </w:rPr>
            </w:pPr>
          </w:p>
          <w:p>
            <w:pPr>
              <w:pStyle w:val="TableParagraph"/>
              <w:spacing w:before="91"/>
              <w:rPr>
                <w:sz w:val="16"/>
              </w:rPr>
            </w:pPr>
          </w:p>
          <w:p>
            <w:pPr>
              <w:pStyle w:val="TableParagraph"/>
              <w:ind w:left="119"/>
              <w:rPr>
                <w:sz w:val="16"/>
              </w:rPr>
            </w:pPr>
            <w:r>
              <w:rPr>
                <w:spacing w:val="-2"/>
                <w:w w:val="90"/>
                <w:sz w:val="16"/>
              </w:rPr>
              <w:t>Cooperante</w:t>
            </w:r>
          </w:p>
        </w:tc>
        <w:tc>
          <w:tcPr>
            <w:tcW w:w="1824" w:type="dxa"/>
            <w:tcBorders>
              <w:top w:val="single" w:sz="4" w:space="0" w:color="000000"/>
              <w:left w:val="single" w:sz="4" w:space="0" w:color="000000"/>
              <w:bottom w:val="single" w:sz="4" w:space="0" w:color="000000"/>
              <w:right w:val="single" w:sz="4" w:space="0" w:color="806000"/>
            </w:tcBorders>
          </w:tcPr>
          <w:p>
            <w:pPr>
              <w:pStyle w:val="TableParagraph"/>
              <w:rPr>
                <w:sz w:val="16"/>
              </w:rPr>
            </w:pPr>
          </w:p>
          <w:p>
            <w:pPr>
              <w:pStyle w:val="TableParagraph"/>
              <w:spacing w:before="91"/>
              <w:rPr>
                <w:sz w:val="16"/>
              </w:rPr>
            </w:pPr>
          </w:p>
          <w:p>
            <w:pPr>
              <w:pStyle w:val="TableParagraph"/>
              <w:ind w:left="81" w:right="144"/>
              <w:jc w:val="center"/>
              <w:rPr>
                <w:sz w:val="16"/>
              </w:rPr>
            </w:pPr>
            <w:r>
              <w:rPr>
                <w:w w:val="80"/>
                <w:sz w:val="16"/>
              </w:rPr>
              <w:t>Formulación</w:t>
            </w:r>
            <w:r>
              <w:rPr>
                <w:spacing w:val="-3"/>
                <w:sz w:val="16"/>
              </w:rPr>
              <w:t> </w:t>
            </w:r>
            <w:r>
              <w:rPr>
                <w:w w:val="80"/>
                <w:sz w:val="16"/>
              </w:rPr>
              <w:t>de</w:t>
            </w:r>
            <w:r>
              <w:rPr>
                <w:spacing w:val="-2"/>
                <w:sz w:val="16"/>
              </w:rPr>
              <w:t> </w:t>
            </w:r>
            <w:r>
              <w:rPr>
                <w:spacing w:val="-2"/>
                <w:w w:val="80"/>
                <w:sz w:val="16"/>
              </w:rPr>
              <w:t>proyectos</w:t>
            </w:r>
          </w:p>
        </w:tc>
        <w:tc>
          <w:tcPr>
            <w:tcW w:w="2774" w:type="dxa"/>
            <w:tcBorders>
              <w:top w:val="single" w:sz="4" w:space="0" w:color="806000"/>
              <w:left w:val="single" w:sz="4" w:space="0" w:color="806000"/>
              <w:bottom w:val="single" w:sz="4" w:space="0" w:color="806000"/>
              <w:right w:val="single" w:sz="4" w:space="0" w:color="806000"/>
            </w:tcBorders>
          </w:tcPr>
          <w:p>
            <w:pPr>
              <w:pStyle w:val="TableParagraph"/>
              <w:ind w:left="124" w:right="92"/>
              <w:jc w:val="both"/>
              <w:rPr>
                <w:sz w:val="16"/>
              </w:rPr>
            </w:pPr>
            <w:r>
              <w:rPr>
                <w:w w:val="90"/>
                <w:sz w:val="16"/>
              </w:rPr>
              <w:t>Orientar</w:t>
            </w:r>
            <w:r>
              <w:rPr>
                <w:w w:val="90"/>
                <w:sz w:val="16"/>
              </w:rPr>
              <w:t> y</w:t>
            </w:r>
            <w:r>
              <w:rPr>
                <w:w w:val="90"/>
                <w:sz w:val="16"/>
              </w:rPr>
              <w:t> liderar</w:t>
            </w:r>
            <w:r>
              <w:rPr>
                <w:w w:val="90"/>
                <w:sz w:val="16"/>
              </w:rPr>
              <w:t> la</w:t>
            </w:r>
            <w:r>
              <w:rPr>
                <w:w w:val="90"/>
                <w:sz w:val="16"/>
              </w:rPr>
              <w:t> formulación</w:t>
            </w:r>
            <w:r>
              <w:rPr>
                <w:w w:val="90"/>
                <w:sz w:val="16"/>
              </w:rPr>
              <w:t> y</w:t>
            </w:r>
            <w:r>
              <w:rPr>
                <w:sz w:val="16"/>
              </w:rPr>
              <w:t> </w:t>
            </w:r>
            <w:r>
              <w:rPr>
                <w:w w:val="80"/>
                <w:sz w:val="16"/>
              </w:rPr>
              <w:t>seguimiento de las políticas y la planeación</w:t>
            </w:r>
            <w:r>
              <w:rPr>
                <w:sz w:val="16"/>
              </w:rPr>
              <w:t> </w:t>
            </w:r>
            <w:r>
              <w:rPr>
                <w:w w:val="80"/>
                <w:sz w:val="16"/>
              </w:rPr>
              <w:t>territorial, económica, social y ambiental del</w:t>
            </w:r>
            <w:r>
              <w:rPr>
                <w:sz w:val="16"/>
              </w:rPr>
              <w:t> </w:t>
            </w:r>
            <w:r>
              <w:rPr>
                <w:w w:val="90"/>
                <w:sz w:val="16"/>
              </w:rPr>
              <w:t>Distrito</w:t>
            </w:r>
            <w:r>
              <w:rPr>
                <w:w w:val="90"/>
                <w:sz w:val="16"/>
              </w:rPr>
              <w:t> Capital,</w:t>
            </w:r>
            <w:r>
              <w:rPr>
                <w:w w:val="90"/>
                <w:sz w:val="16"/>
              </w:rPr>
              <w:t> conjuntamente</w:t>
            </w:r>
            <w:r>
              <w:rPr>
                <w:w w:val="90"/>
                <w:sz w:val="16"/>
              </w:rPr>
              <w:t> con</w:t>
            </w:r>
            <w:r>
              <w:rPr>
                <w:w w:val="90"/>
                <w:sz w:val="16"/>
              </w:rPr>
              <w:t> los</w:t>
            </w:r>
            <w:r>
              <w:rPr>
                <w:sz w:val="16"/>
              </w:rPr>
              <w:t> </w:t>
            </w:r>
            <w:r>
              <w:rPr>
                <w:w w:val="80"/>
                <w:sz w:val="16"/>
              </w:rPr>
              <w:t>demás</w:t>
            </w:r>
            <w:r>
              <w:rPr>
                <w:spacing w:val="8"/>
                <w:sz w:val="16"/>
              </w:rPr>
              <w:t> </w:t>
            </w:r>
            <w:r>
              <w:rPr>
                <w:w w:val="80"/>
                <w:sz w:val="16"/>
              </w:rPr>
              <w:t>sectores,</w:t>
            </w:r>
            <w:r>
              <w:rPr>
                <w:spacing w:val="8"/>
                <w:sz w:val="16"/>
              </w:rPr>
              <w:t> </w:t>
            </w:r>
            <w:r>
              <w:rPr>
                <w:w w:val="80"/>
                <w:sz w:val="16"/>
              </w:rPr>
              <w:t>de</w:t>
            </w:r>
            <w:r>
              <w:rPr>
                <w:spacing w:val="9"/>
                <w:sz w:val="16"/>
              </w:rPr>
              <w:t> </w:t>
            </w:r>
            <w:r>
              <w:rPr>
                <w:w w:val="80"/>
                <w:sz w:val="16"/>
              </w:rPr>
              <w:t>acuerdo</w:t>
            </w:r>
            <w:r>
              <w:rPr>
                <w:spacing w:val="8"/>
                <w:sz w:val="16"/>
              </w:rPr>
              <w:t> </w:t>
            </w:r>
            <w:r>
              <w:rPr>
                <w:w w:val="80"/>
                <w:sz w:val="16"/>
              </w:rPr>
              <w:t>al</w:t>
            </w:r>
            <w:r>
              <w:rPr>
                <w:spacing w:val="9"/>
                <w:sz w:val="16"/>
              </w:rPr>
              <w:t> </w:t>
            </w:r>
            <w:r>
              <w:rPr>
                <w:w w:val="80"/>
                <w:sz w:val="16"/>
              </w:rPr>
              <w:t>Decreto</w:t>
            </w:r>
            <w:r>
              <w:rPr>
                <w:spacing w:val="8"/>
                <w:sz w:val="16"/>
              </w:rPr>
              <w:t> </w:t>
            </w:r>
            <w:r>
              <w:rPr>
                <w:spacing w:val="-5"/>
                <w:w w:val="80"/>
                <w:sz w:val="16"/>
              </w:rPr>
              <w:t>16</w:t>
            </w:r>
          </w:p>
          <w:p>
            <w:pPr>
              <w:pStyle w:val="TableParagraph"/>
              <w:spacing w:line="163" w:lineRule="exact"/>
              <w:ind w:left="124"/>
              <w:jc w:val="both"/>
              <w:rPr>
                <w:sz w:val="16"/>
              </w:rPr>
            </w:pPr>
            <w:r>
              <w:rPr>
                <w:w w:val="80"/>
                <w:sz w:val="16"/>
              </w:rPr>
              <w:t>de</w:t>
            </w:r>
            <w:r>
              <w:rPr>
                <w:spacing w:val="-2"/>
                <w:w w:val="90"/>
                <w:sz w:val="16"/>
              </w:rPr>
              <w:t> 2013.</w:t>
            </w:r>
          </w:p>
        </w:tc>
      </w:tr>
      <w:tr>
        <w:trPr>
          <w:trHeight w:val="369" w:hRule="atLeast"/>
        </w:trPr>
        <w:tc>
          <w:tcPr>
            <w:tcW w:w="1277" w:type="dxa"/>
            <w:tcBorders>
              <w:top w:val="single" w:sz="4" w:space="0" w:color="000000"/>
              <w:bottom w:val="single" w:sz="4" w:space="0" w:color="000000"/>
              <w:right w:val="single" w:sz="4" w:space="0" w:color="000000"/>
            </w:tcBorders>
          </w:tcPr>
          <w:p>
            <w:pPr>
              <w:pStyle w:val="TableParagraph"/>
              <w:spacing w:before="89"/>
              <w:ind w:left="114"/>
              <w:rPr>
                <w:sz w:val="16"/>
              </w:rPr>
            </w:pPr>
            <w:r>
              <w:rPr>
                <w:spacing w:val="-2"/>
                <w:w w:val="90"/>
                <w:sz w:val="16"/>
              </w:rPr>
              <w:t>Distrital</w:t>
            </w:r>
          </w:p>
        </w:tc>
        <w:tc>
          <w:tcPr>
            <w:tcW w:w="2381" w:type="dxa"/>
            <w:tcBorders>
              <w:top w:val="single" w:sz="4" w:space="0" w:color="000000"/>
              <w:left w:val="single" w:sz="4" w:space="0" w:color="000000"/>
              <w:bottom w:val="single" w:sz="4" w:space="0" w:color="000000"/>
              <w:right w:val="single" w:sz="4" w:space="0" w:color="000000"/>
            </w:tcBorders>
          </w:tcPr>
          <w:p>
            <w:pPr>
              <w:pStyle w:val="TableParagraph"/>
              <w:spacing w:before="89"/>
              <w:ind w:left="119"/>
              <w:rPr>
                <w:sz w:val="16"/>
              </w:rPr>
            </w:pPr>
            <w:r>
              <w:rPr>
                <w:w w:val="80"/>
                <w:sz w:val="16"/>
              </w:rPr>
              <w:t>Concejo</w:t>
            </w:r>
            <w:r>
              <w:rPr>
                <w:spacing w:val="-5"/>
                <w:sz w:val="16"/>
              </w:rPr>
              <w:t> </w:t>
            </w:r>
            <w:r>
              <w:rPr>
                <w:w w:val="80"/>
                <w:sz w:val="16"/>
              </w:rPr>
              <w:t>de</w:t>
            </w:r>
            <w:r>
              <w:rPr>
                <w:spacing w:val="-4"/>
                <w:sz w:val="16"/>
              </w:rPr>
              <w:t> </w:t>
            </w:r>
            <w:r>
              <w:rPr>
                <w:spacing w:val="-2"/>
                <w:w w:val="80"/>
                <w:sz w:val="16"/>
              </w:rPr>
              <w:t>Bogotá</w:t>
            </w:r>
          </w:p>
        </w:tc>
        <w:tc>
          <w:tcPr>
            <w:tcW w:w="1128" w:type="dxa"/>
            <w:tcBorders>
              <w:top w:val="single" w:sz="4" w:space="0" w:color="000000"/>
              <w:left w:val="single" w:sz="4" w:space="0" w:color="000000"/>
              <w:bottom w:val="single" w:sz="4" w:space="0" w:color="000000"/>
              <w:right w:val="single" w:sz="4" w:space="0" w:color="000000"/>
            </w:tcBorders>
          </w:tcPr>
          <w:p>
            <w:pPr>
              <w:pStyle w:val="TableParagraph"/>
              <w:spacing w:before="89"/>
              <w:ind w:left="119"/>
              <w:rPr>
                <w:sz w:val="16"/>
              </w:rPr>
            </w:pPr>
            <w:r>
              <w:rPr>
                <w:spacing w:val="-2"/>
                <w:w w:val="90"/>
                <w:sz w:val="16"/>
              </w:rPr>
              <w:t>Oponente</w:t>
            </w:r>
          </w:p>
        </w:tc>
        <w:tc>
          <w:tcPr>
            <w:tcW w:w="1824" w:type="dxa"/>
            <w:tcBorders>
              <w:top w:val="single" w:sz="4" w:space="0" w:color="000000"/>
              <w:left w:val="single" w:sz="4" w:space="0" w:color="000000"/>
              <w:bottom w:val="single" w:sz="4" w:space="0" w:color="000000"/>
              <w:right w:val="single" w:sz="4" w:space="0" w:color="806000"/>
            </w:tcBorders>
          </w:tcPr>
          <w:p>
            <w:pPr>
              <w:pStyle w:val="TableParagraph"/>
              <w:spacing w:before="89"/>
              <w:ind w:right="144"/>
              <w:jc w:val="center"/>
              <w:rPr>
                <w:sz w:val="16"/>
              </w:rPr>
            </w:pPr>
            <w:r>
              <w:rPr>
                <w:w w:val="80"/>
                <w:sz w:val="16"/>
              </w:rPr>
              <w:t>Entes</w:t>
            </w:r>
            <w:r>
              <w:rPr>
                <w:spacing w:val="-5"/>
                <w:sz w:val="16"/>
              </w:rPr>
              <w:t> </w:t>
            </w:r>
            <w:r>
              <w:rPr>
                <w:w w:val="80"/>
                <w:sz w:val="16"/>
              </w:rPr>
              <w:t>de</w:t>
            </w:r>
            <w:r>
              <w:rPr>
                <w:spacing w:val="-4"/>
                <w:sz w:val="16"/>
              </w:rPr>
              <w:t> </w:t>
            </w:r>
            <w:r>
              <w:rPr>
                <w:w w:val="80"/>
                <w:sz w:val="16"/>
              </w:rPr>
              <w:t>Control</w:t>
            </w:r>
            <w:r>
              <w:rPr>
                <w:spacing w:val="-4"/>
                <w:sz w:val="16"/>
              </w:rPr>
              <w:t> </w:t>
            </w:r>
            <w:r>
              <w:rPr>
                <w:spacing w:val="-2"/>
                <w:w w:val="80"/>
                <w:sz w:val="16"/>
              </w:rPr>
              <w:t>político</w:t>
            </w:r>
          </w:p>
        </w:tc>
        <w:tc>
          <w:tcPr>
            <w:tcW w:w="2774" w:type="dxa"/>
            <w:tcBorders>
              <w:top w:val="single" w:sz="4" w:space="0" w:color="806000"/>
              <w:left w:val="single" w:sz="4" w:space="0" w:color="806000"/>
              <w:bottom w:val="single" w:sz="4" w:space="0" w:color="806000"/>
              <w:right w:val="single" w:sz="4" w:space="0" w:color="806000"/>
            </w:tcBorders>
          </w:tcPr>
          <w:p>
            <w:pPr>
              <w:pStyle w:val="TableParagraph"/>
              <w:spacing w:line="182" w:lineRule="exact"/>
              <w:ind w:left="124" w:right="94" w:firstLine="36"/>
              <w:rPr>
                <w:sz w:val="16"/>
              </w:rPr>
            </w:pPr>
            <w:r>
              <w:rPr>
                <w:w w:val="85"/>
                <w:sz w:val="16"/>
              </w:rPr>
              <w:t>Vigilar</w:t>
            </w:r>
            <w:r>
              <w:rPr>
                <w:spacing w:val="35"/>
                <w:sz w:val="16"/>
              </w:rPr>
              <w:t> </w:t>
            </w:r>
            <w:r>
              <w:rPr>
                <w:w w:val="85"/>
                <w:sz w:val="16"/>
              </w:rPr>
              <w:t>la</w:t>
            </w:r>
            <w:r>
              <w:rPr>
                <w:spacing w:val="35"/>
                <w:sz w:val="16"/>
              </w:rPr>
              <w:t> </w:t>
            </w:r>
            <w:r>
              <w:rPr>
                <w:w w:val="85"/>
                <w:sz w:val="16"/>
              </w:rPr>
              <w:t>gestión</w:t>
            </w:r>
            <w:r>
              <w:rPr>
                <w:spacing w:val="35"/>
                <w:sz w:val="16"/>
              </w:rPr>
              <w:t> </w:t>
            </w:r>
            <w:r>
              <w:rPr>
                <w:w w:val="85"/>
                <w:sz w:val="16"/>
              </w:rPr>
              <w:t>de</w:t>
            </w:r>
            <w:r>
              <w:rPr>
                <w:spacing w:val="35"/>
                <w:sz w:val="16"/>
              </w:rPr>
              <w:t> </w:t>
            </w:r>
            <w:r>
              <w:rPr>
                <w:w w:val="85"/>
                <w:sz w:val="16"/>
              </w:rPr>
              <w:t>la</w:t>
            </w:r>
            <w:r>
              <w:rPr>
                <w:spacing w:val="35"/>
                <w:sz w:val="16"/>
              </w:rPr>
              <w:t> </w:t>
            </w:r>
            <w:r>
              <w:rPr>
                <w:w w:val="85"/>
                <w:sz w:val="16"/>
              </w:rPr>
              <w:t>Administración</w:t>
            </w:r>
            <w:r>
              <w:rPr>
                <w:sz w:val="16"/>
              </w:rPr>
              <w:t> </w:t>
            </w:r>
            <w:r>
              <w:rPr>
                <w:spacing w:val="-2"/>
                <w:w w:val="90"/>
                <w:sz w:val="16"/>
              </w:rPr>
              <w:t>Distrital</w:t>
            </w:r>
          </w:p>
        </w:tc>
      </w:tr>
    </w:tbl>
    <w:p>
      <w:pPr>
        <w:pStyle w:val="BodyText"/>
        <w:spacing w:before="42"/>
        <w:rPr>
          <w:sz w:val="16"/>
        </w:rPr>
      </w:pPr>
    </w:p>
    <w:p>
      <w:pPr>
        <w:spacing w:before="0"/>
        <w:ind w:left="1654" w:right="731" w:firstLine="0"/>
        <w:jc w:val="center"/>
        <w:rPr>
          <w:sz w:val="16"/>
        </w:rPr>
      </w:pPr>
      <w:r>
        <w:rPr>
          <w:spacing w:val="-2"/>
          <w:w w:val="90"/>
          <w:sz w:val="16"/>
        </w:rPr>
        <w:t>Fuente:</w:t>
      </w:r>
    </w:p>
    <w:p>
      <w:pPr>
        <w:pStyle w:val="BodyText"/>
        <w:spacing w:before="3"/>
        <w:rPr>
          <w:sz w:val="16"/>
        </w:rPr>
      </w:pPr>
    </w:p>
    <w:p>
      <w:pPr>
        <w:pStyle w:val="ListParagraph"/>
        <w:numPr>
          <w:ilvl w:val="2"/>
          <w:numId w:val="2"/>
        </w:numPr>
        <w:tabs>
          <w:tab w:pos="2419" w:val="left" w:leader="none"/>
        </w:tabs>
        <w:spacing w:line="240" w:lineRule="auto" w:before="0" w:after="0"/>
        <w:ind w:left="2419" w:right="0" w:hanging="1080"/>
        <w:jc w:val="left"/>
        <w:rPr>
          <w:sz w:val="20"/>
        </w:rPr>
      </w:pPr>
      <w:r>
        <w:rPr>
          <w:w w:val="80"/>
          <w:sz w:val="20"/>
        </w:rPr>
        <w:t>Análisis</w:t>
      </w:r>
      <w:r>
        <w:rPr>
          <w:spacing w:val="-6"/>
          <w:sz w:val="20"/>
        </w:rPr>
        <w:t> </w:t>
      </w:r>
      <w:r>
        <w:rPr>
          <w:w w:val="80"/>
          <w:sz w:val="20"/>
        </w:rPr>
        <w:t>de</w:t>
      </w:r>
      <w:r>
        <w:rPr>
          <w:spacing w:val="-6"/>
          <w:sz w:val="20"/>
        </w:rPr>
        <w:t> </w:t>
      </w:r>
      <w:r>
        <w:rPr>
          <w:spacing w:val="-2"/>
          <w:w w:val="80"/>
          <w:sz w:val="20"/>
        </w:rPr>
        <w:t>Participantes</w:t>
      </w:r>
    </w:p>
    <w:p>
      <w:pPr>
        <w:pStyle w:val="BodyText"/>
        <w:spacing w:before="226"/>
        <w:ind w:left="1339" w:right="412"/>
        <w:jc w:val="both"/>
      </w:pPr>
      <w:r>
        <w:rPr>
          <w:w w:val="80"/>
        </w:rPr>
        <w:t>Hay actividades transversales fundamentales, que requiere una infraestructura administrativa, tecnológica y física donde participan </w:t>
      </w:r>
      <w:r>
        <w:rPr>
          <w:spacing w:val="-2"/>
          <w:w w:val="85"/>
        </w:rPr>
        <w:t>las directivas, funcionarios y contratistas, quienes realizan actividades misionales y transversales en la entidad. Por ello se han </w:t>
      </w:r>
      <w:r>
        <w:rPr>
          <w:w w:val="85"/>
        </w:rPr>
        <w:t>adelantados</w:t>
      </w:r>
      <w:r>
        <w:rPr>
          <w:spacing w:val="-6"/>
          <w:w w:val="85"/>
        </w:rPr>
        <w:t> </w:t>
      </w:r>
      <w:r>
        <w:rPr>
          <w:w w:val="85"/>
        </w:rPr>
        <w:t>acciones</w:t>
      </w:r>
      <w:r>
        <w:rPr>
          <w:spacing w:val="-6"/>
          <w:w w:val="85"/>
        </w:rPr>
        <w:t> </w:t>
      </w:r>
      <w:r>
        <w:rPr>
          <w:w w:val="85"/>
        </w:rPr>
        <w:t>como</w:t>
      </w:r>
      <w:r>
        <w:rPr>
          <w:spacing w:val="-5"/>
          <w:w w:val="85"/>
        </w:rPr>
        <w:t> </w:t>
      </w:r>
      <w:r>
        <w:rPr>
          <w:w w:val="85"/>
        </w:rPr>
        <w:t>la</w:t>
      </w:r>
      <w:r>
        <w:rPr>
          <w:spacing w:val="-6"/>
          <w:w w:val="85"/>
        </w:rPr>
        <w:t> </w:t>
      </w:r>
      <w:r>
        <w:rPr>
          <w:w w:val="85"/>
        </w:rPr>
        <w:t>implementación</w:t>
      </w:r>
      <w:r>
        <w:rPr>
          <w:spacing w:val="-5"/>
          <w:w w:val="85"/>
        </w:rPr>
        <w:t> </w:t>
      </w:r>
      <w:r>
        <w:rPr>
          <w:w w:val="85"/>
        </w:rPr>
        <w:t>de</w:t>
      </w:r>
      <w:r>
        <w:rPr>
          <w:spacing w:val="-6"/>
          <w:w w:val="85"/>
        </w:rPr>
        <w:t> </w:t>
      </w:r>
      <w:r>
        <w:rPr>
          <w:w w:val="85"/>
        </w:rPr>
        <w:t>Políticas</w:t>
      </w:r>
      <w:r>
        <w:rPr>
          <w:spacing w:val="-5"/>
          <w:w w:val="85"/>
        </w:rPr>
        <w:t> </w:t>
      </w:r>
      <w:r>
        <w:rPr>
          <w:w w:val="85"/>
        </w:rPr>
        <w:t>que</w:t>
      </w:r>
      <w:r>
        <w:rPr>
          <w:spacing w:val="-6"/>
          <w:w w:val="85"/>
        </w:rPr>
        <w:t> </w:t>
      </w:r>
      <w:r>
        <w:rPr>
          <w:w w:val="85"/>
        </w:rPr>
        <w:t>orientan</w:t>
      </w:r>
      <w:r>
        <w:rPr>
          <w:spacing w:val="-5"/>
          <w:w w:val="85"/>
        </w:rPr>
        <w:t> </w:t>
      </w:r>
      <w:r>
        <w:rPr>
          <w:w w:val="85"/>
        </w:rPr>
        <w:t>al</w:t>
      </w:r>
      <w:r>
        <w:rPr>
          <w:spacing w:val="-6"/>
          <w:w w:val="85"/>
        </w:rPr>
        <w:t> </w:t>
      </w:r>
      <w:r>
        <w:rPr>
          <w:w w:val="85"/>
        </w:rPr>
        <w:t>proceso</w:t>
      </w:r>
      <w:r>
        <w:rPr>
          <w:spacing w:val="-6"/>
          <w:w w:val="85"/>
        </w:rPr>
        <w:t> </w:t>
      </w:r>
      <w:r>
        <w:rPr>
          <w:w w:val="85"/>
        </w:rPr>
        <w:t>de</w:t>
      </w:r>
      <w:r>
        <w:rPr>
          <w:spacing w:val="-5"/>
          <w:w w:val="85"/>
        </w:rPr>
        <w:t> </w:t>
      </w:r>
      <w:r>
        <w:rPr>
          <w:w w:val="85"/>
        </w:rPr>
        <w:t>cambio</w:t>
      </w:r>
      <w:r>
        <w:rPr>
          <w:spacing w:val="-6"/>
          <w:w w:val="85"/>
        </w:rPr>
        <w:t> </w:t>
      </w:r>
      <w:r>
        <w:rPr>
          <w:w w:val="85"/>
        </w:rPr>
        <w:t>frente</w:t>
      </w:r>
      <w:r>
        <w:rPr>
          <w:spacing w:val="-5"/>
          <w:w w:val="85"/>
        </w:rPr>
        <w:t> </w:t>
      </w:r>
      <w:r>
        <w:rPr>
          <w:w w:val="85"/>
        </w:rPr>
        <w:t>a</w:t>
      </w:r>
      <w:r>
        <w:rPr>
          <w:spacing w:val="-6"/>
          <w:w w:val="85"/>
        </w:rPr>
        <w:t> </w:t>
      </w:r>
      <w:r>
        <w:rPr>
          <w:w w:val="85"/>
        </w:rPr>
        <w:t>problemáticas</w:t>
      </w:r>
      <w:r>
        <w:rPr>
          <w:spacing w:val="-5"/>
          <w:w w:val="85"/>
        </w:rPr>
        <w:t> </w:t>
      </w:r>
      <w:r>
        <w:rPr>
          <w:w w:val="85"/>
        </w:rPr>
        <w:t>internas </w:t>
      </w:r>
      <w:r>
        <w:rPr>
          <w:spacing w:val="-2"/>
          <w:w w:val="90"/>
        </w:rPr>
        <w:t>identificadas.</w:t>
      </w:r>
    </w:p>
    <w:p>
      <w:pPr>
        <w:pStyle w:val="BodyText"/>
        <w:spacing w:before="227"/>
        <w:ind w:left="1339" w:right="408"/>
        <w:jc w:val="both"/>
      </w:pPr>
      <w:r>
        <w:rPr>
          <w:w w:val="80"/>
        </w:rPr>
        <w:t>Asimismo, se ha evaluado y determinado que el talento humano se constituye como un recurso eminentemente dinámico, por tal </w:t>
      </w:r>
      <w:r>
        <w:rPr>
          <w:w w:val="85"/>
        </w:rPr>
        <w:t>razón requiere aportes que mejore la actitud para desarrollar nuevas habilidades, obtener nuevos conocimientos y modificar aptitudes y comportamientos, así como su organización dentro una estructura orgánica y funcional. Por tal motivo la Entidad </w:t>
      </w:r>
      <w:r>
        <w:rPr>
          <w:spacing w:val="-2"/>
          <w:w w:val="85"/>
        </w:rPr>
        <w:t>requiere implementar acciones con insumos logísticos, administrativos, humano y recurso físico que permita el fortalecimiento </w:t>
      </w:r>
      <w:r>
        <w:rPr>
          <w:w w:val="90"/>
        </w:rPr>
        <w:t>institucional</w:t>
      </w:r>
      <w:r>
        <w:rPr>
          <w:spacing w:val="-5"/>
          <w:w w:val="90"/>
        </w:rPr>
        <w:t> </w:t>
      </w:r>
      <w:r>
        <w:rPr>
          <w:w w:val="90"/>
        </w:rPr>
        <w:t>de</w:t>
      </w:r>
      <w:r>
        <w:rPr>
          <w:spacing w:val="-5"/>
          <w:w w:val="90"/>
        </w:rPr>
        <w:t> </w:t>
      </w:r>
      <w:r>
        <w:rPr>
          <w:w w:val="90"/>
        </w:rPr>
        <w:t>la</w:t>
      </w:r>
      <w:r>
        <w:rPr>
          <w:spacing w:val="-5"/>
          <w:w w:val="90"/>
        </w:rPr>
        <w:t> </w:t>
      </w:r>
      <w:r>
        <w:rPr>
          <w:w w:val="90"/>
        </w:rPr>
        <w:t>SDA.</w:t>
      </w:r>
    </w:p>
    <w:p>
      <w:pPr>
        <w:pStyle w:val="ListParagraph"/>
        <w:numPr>
          <w:ilvl w:val="1"/>
          <w:numId w:val="2"/>
        </w:numPr>
        <w:tabs>
          <w:tab w:pos="2883" w:val="left" w:leader="none"/>
        </w:tabs>
        <w:spacing w:line="240" w:lineRule="auto" w:before="228" w:after="0"/>
        <w:ind w:left="2883" w:right="0" w:hanging="900"/>
        <w:jc w:val="left"/>
        <w:rPr>
          <w:sz w:val="20"/>
        </w:rPr>
      </w:pPr>
      <w:r>
        <w:rPr>
          <w:spacing w:val="-2"/>
          <w:w w:val="90"/>
          <w:sz w:val="20"/>
        </w:rPr>
        <w:t>Población</w:t>
      </w:r>
    </w:p>
    <w:p>
      <w:pPr>
        <w:pStyle w:val="BodyText"/>
      </w:pPr>
    </w:p>
    <w:p>
      <w:pPr>
        <w:pStyle w:val="ListParagraph"/>
        <w:numPr>
          <w:ilvl w:val="2"/>
          <w:numId w:val="2"/>
        </w:numPr>
        <w:tabs>
          <w:tab w:pos="2419" w:val="left" w:leader="none"/>
        </w:tabs>
        <w:spacing w:line="240" w:lineRule="auto" w:before="1" w:after="0"/>
        <w:ind w:left="2419" w:right="0" w:hanging="1080"/>
        <w:jc w:val="left"/>
        <w:rPr>
          <w:sz w:val="20"/>
        </w:rPr>
      </w:pPr>
      <w:r>
        <w:rPr>
          <w:w w:val="80"/>
          <w:sz w:val="20"/>
        </w:rPr>
        <w:t>Caracterización</w:t>
      </w:r>
      <w:r>
        <w:rPr>
          <w:spacing w:val="-5"/>
          <w:sz w:val="20"/>
        </w:rPr>
        <w:t> </w:t>
      </w:r>
      <w:r>
        <w:rPr>
          <w:w w:val="80"/>
          <w:sz w:val="20"/>
        </w:rPr>
        <w:t>de</w:t>
      </w:r>
      <w:r>
        <w:rPr>
          <w:spacing w:val="-5"/>
          <w:sz w:val="20"/>
        </w:rPr>
        <w:t> </w:t>
      </w:r>
      <w:r>
        <w:rPr>
          <w:w w:val="80"/>
          <w:sz w:val="20"/>
        </w:rPr>
        <w:t>la</w:t>
      </w:r>
      <w:r>
        <w:rPr>
          <w:spacing w:val="-4"/>
          <w:sz w:val="20"/>
        </w:rPr>
        <w:t> </w:t>
      </w:r>
      <w:r>
        <w:rPr>
          <w:spacing w:val="-2"/>
          <w:w w:val="80"/>
          <w:sz w:val="20"/>
        </w:rPr>
        <w:t>población.</w:t>
      </w:r>
    </w:p>
    <w:p>
      <w:pPr>
        <w:pStyle w:val="Heading3"/>
        <w:spacing w:before="226"/>
        <w:ind w:firstLine="0"/>
      </w:pPr>
      <w:r>
        <w:rPr>
          <w:w w:val="80"/>
        </w:rPr>
        <w:t>Descripción</w:t>
      </w:r>
      <w:r>
        <w:rPr>
          <w:spacing w:val="-6"/>
        </w:rPr>
        <w:t> </w:t>
      </w:r>
      <w:r>
        <w:rPr>
          <w:w w:val="80"/>
        </w:rPr>
        <w:t>de</w:t>
      </w:r>
      <w:r>
        <w:rPr>
          <w:spacing w:val="-5"/>
        </w:rPr>
        <w:t> </w:t>
      </w:r>
      <w:r>
        <w:rPr>
          <w:w w:val="80"/>
        </w:rPr>
        <w:t>la</w:t>
      </w:r>
      <w:r>
        <w:rPr>
          <w:spacing w:val="-6"/>
        </w:rPr>
        <w:t> </w:t>
      </w:r>
      <w:r>
        <w:rPr>
          <w:w w:val="80"/>
        </w:rPr>
        <w:t>planta</w:t>
      </w:r>
      <w:r>
        <w:rPr>
          <w:spacing w:val="-5"/>
        </w:rPr>
        <w:t> </w:t>
      </w:r>
      <w:r>
        <w:rPr>
          <w:spacing w:val="-5"/>
          <w:w w:val="80"/>
        </w:rPr>
        <w:t>SDA</w:t>
      </w:r>
    </w:p>
    <w:p>
      <w:pPr>
        <w:pStyle w:val="BodyText"/>
        <w:spacing w:before="1"/>
        <w:rPr>
          <w:sz w:val="18"/>
        </w:rPr>
      </w:pPr>
    </w:p>
    <w:tbl>
      <w:tblPr>
        <w:tblW w:w="0" w:type="auto"/>
        <w:jc w:val="left"/>
        <w:tblInd w:w="134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3682"/>
        <w:gridCol w:w="1844"/>
        <w:gridCol w:w="1561"/>
        <w:gridCol w:w="1695"/>
      </w:tblGrid>
      <w:tr>
        <w:trPr>
          <w:trHeight w:val="316" w:hRule="atLeast"/>
        </w:trPr>
        <w:tc>
          <w:tcPr>
            <w:tcW w:w="3682" w:type="dxa"/>
            <w:vMerge w:val="restart"/>
            <w:shd w:val="clear" w:color="auto" w:fill="F2F2F2"/>
          </w:tcPr>
          <w:p>
            <w:pPr>
              <w:pStyle w:val="TableParagraph"/>
              <w:spacing w:before="3"/>
              <w:rPr>
                <w:sz w:val="18"/>
              </w:rPr>
            </w:pPr>
          </w:p>
          <w:p>
            <w:pPr>
              <w:pStyle w:val="TableParagraph"/>
              <w:ind w:left="10"/>
              <w:jc w:val="center"/>
              <w:rPr>
                <w:sz w:val="18"/>
              </w:rPr>
            </w:pPr>
            <w:r>
              <w:rPr>
                <w:w w:val="80"/>
                <w:sz w:val="18"/>
              </w:rPr>
              <w:t>GRUPO</w:t>
            </w:r>
            <w:r>
              <w:rPr>
                <w:sz w:val="18"/>
              </w:rPr>
              <w:t> </w:t>
            </w:r>
            <w:r>
              <w:rPr>
                <w:spacing w:val="-2"/>
                <w:w w:val="90"/>
                <w:sz w:val="18"/>
              </w:rPr>
              <w:t>ETAREO</w:t>
            </w:r>
          </w:p>
        </w:tc>
        <w:tc>
          <w:tcPr>
            <w:tcW w:w="3405" w:type="dxa"/>
            <w:gridSpan w:val="2"/>
            <w:shd w:val="clear" w:color="auto" w:fill="F2F2F2"/>
          </w:tcPr>
          <w:p>
            <w:pPr>
              <w:pStyle w:val="TableParagraph"/>
              <w:spacing w:before="56"/>
              <w:ind w:left="6"/>
              <w:jc w:val="center"/>
              <w:rPr>
                <w:sz w:val="18"/>
              </w:rPr>
            </w:pPr>
            <w:r>
              <w:rPr>
                <w:spacing w:val="-2"/>
                <w:w w:val="95"/>
                <w:sz w:val="18"/>
              </w:rPr>
              <w:t>GENERO</w:t>
            </w:r>
          </w:p>
        </w:tc>
        <w:tc>
          <w:tcPr>
            <w:tcW w:w="1695" w:type="dxa"/>
            <w:vMerge w:val="restart"/>
            <w:shd w:val="clear" w:color="auto" w:fill="F2F2F2"/>
          </w:tcPr>
          <w:p>
            <w:pPr>
              <w:pStyle w:val="TableParagraph"/>
              <w:spacing w:before="3"/>
              <w:rPr>
                <w:sz w:val="18"/>
              </w:rPr>
            </w:pPr>
          </w:p>
          <w:p>
            <w:pPr>
              <w:pStyle w:val="TableParagraph"/>
              <w:ind w:left="357"/>
              <w:rPr>
                <w:sz w:val="18"/>
              </w:rPr>
            </w:pPr>
            <w:r>
              <w:rPr>
                <w:spacing w:val="-2"/>
                <w:w w:val="95"/>
                <w:sz w:val="18"/>
              </w:rPr>
              <w:t>SUBTOTALES</w:t>
            </w:r>
          </w:p>
        </w:tc>
      </w:tr>
      <w:tr>
        <w:trPr>
          <w:trHeight w:val="297" w:hRule="atLeast"/>
        </w:trPr>
        <w:tc>
          <w:tcPr>
            <w:tcW w:w="3682" w:type="dxa"/>
            <w:vMerge/>
            <w:tcBorders>
              <w:top w:val="nil"/>
            </w:tcBorders>
            <w:shd w:val="clear" w:color="auto" w:fill="F2F2F2"/>
          </w:tcPr>
          <w:p>
            <w:pPr>
              <w:rPr>
                <w:sz w:val="2"/>
                <w:szCs w:val="2"/>
              </w:rPr>
            </w:pPr>
          </w:p>
        </w:tc>
        <w:tc>
          <w:tcPr>
            <w:tcW w:w="1844" w:type="dxa"/>
            <w:shd w:val="clear" w:color="auto" w:fill="F2F2F2"/>
          </w:tcPr>
          <w:p>
            <w:pPr>
              <w:pStyle w:val="TableParagraph"/>
              <w:spacing w:before="47"/>
              <w:ind w:left="9"/>
              <w:jc w:val="center"/>
              <w:rPr>
                <w:sz w:val="18"/>
              </w:rPr>
            </w:pPr>
            <w:r>
              <w:rPr>
                <w:spacing w:val="-2"/>
                <w:w w:val="95"/>
                <w:sz w:val="18"/>
              </w:rPr>
              <w:t>MUJERES</w:t>
            </w:r>
          </w:p>
        </w:tc>
        <w:tc>
          <w:tcPr>
            <w:tcW w:w="1561" w:type="dxa"/>
            <w:shd w:val="clear" w:color="auto" w:fill="F2F2F2"/>
          </w:tcPr>
          <w:p>
            <w:pPr>
              <w:pStyle w:val="TableParagraph"/>
              <w:spacing w:before="47"/>
              <w:ind w:left="6"/>
              <w:jc w:val="center"/>
              <w:rPr>
                <w:sz w:val="18"/>
              </w:rPr>
            </w:pPr>
            <w:r>
              <w:rPr>
                <w:spacing w:val="-2"/>
                <w:w w:val="95"/>
                <w:sz w:val="18"/>
              </w:rPr>
              <w:t>HOMBRES</w:t>
            </w:r>
          </w:p>
        </w:tc>
        <w:tc>
          <w:tcPr>
            <w:tcW w:w="1695" w:type="dxa"/>
            <w:vMerge/>
            <w:tcBorders>
              <w:top w:val="nil"/>
            </w:tcBorders>
            <w:shd w:val="clear" w:color="auto" w:fill="F2F2F2"/>
          </w:tcPr>
          <w:p>
            <w:pPr>
              <w:rPr>
                <w:sz w:val="2"/>
                <w:szCs w:val="2"/>
              </w:rPr>
            </w:pPr>
          </w:p>
        </w:tc>
      </w:tr>
      <w:tr>
        <w:trPr>
          <w:trHeight w:val="316" w:hRule="atLeast"/>
        </w:trPr>
        <w:tc>
          <w:tcPr>
            <w:tcW w:w="3682" w:type="dxa"/>
          </w:tcPr>
          <w:p>
            <w:pPr>
              <w:pStyle w:val="TableParagraph"/>
              <w:spacing w:before="56"/>
              <w:ind w:left="114"/>
              <w:rPr>
                <w:sz w:val="18"/>
              </w:rPr>
            </w:pPr>
            <w:r>
              <w:rPr>
                <w:w w:val="80"/>
                <w:sz w:val="18"/>
              </w:rPr>
              <w:t>14</w:t>
            </w:r>
            <w:r>
              <w:rPr>
                <w:spacing w:val="-8"/>
                <w:sz w:val="18"/>
              </w:rPr>
              <w:t> </w:t>
            </w:r>
            <w:r>
              <w:rPr>
                <w:w w:val="80"/>
                <w:sz w:val="18"/>
              </w:rPr>
              <w:t>-</w:t>
            </w:r>
            <w:r>
              <w:rPr>
                <w:spacing w:val="-7"/>
                <w:sz w:val="18"/>
              </w:rPr>
              <w:t> </w:t>
            </w:r>
            <w:r>
              <w:rPr>
                <w:w w:val="80"/>
                <w:sz w:val="18"/>
              </w:rPr>
              <w:t>28</w:t>
            </w:r>
            <w:r>
              <w:rPr>
                <w:spacing w:val="-8"/>
                <w:sz w:val="18"/>
              </w:rPr>
              <w:t> </w:t>
            </w:r>
            <w:r>
              <w:rPr>
                <w:spacing w:val="-4"/>
                <w:w w:val="80"/>
                <w:sz w:val="18"/>
              </w:rPr>
              <w:t>AÑOS</w:t>
            </w:r>
          </w:p>
        </w:tc>
        <w:tc>
          <w:tcPr>
            <w:tcW w:w="1844" w:type="dxa"/>
          </w:tcPr>
          <w:p>
            <w:pPr>
              <w:pStyle w:val="TableParagraph"/>
              <w:spacing w:before="56"/>
              <w:ind w:left="9" w:right="1"/>
              <w:jc w:val="center"/>
              <w:rPr>
                <w:sz w:val="18"/>
              </w:rPr>
            </w:pPr>
            <w:r>
              <w:rPr>
                <w:spacing w:val="-5"/>
                <w:w w:val="95"/>
                <w:sz w:val="18"/>
              </w:rPr>
              <w:t>224</w:t>
            </w:r>
          </w:p>
        </w:tc>
        <w:tc>
          <w:tcPr>
            <w:tcW w:w="1561" w:type="dxa"/>
          </w:tcPr>
          <w:p>
            <w:pPr>
              <w:pStyle w:val="TableParagraph"/>
              <w:spacing w:before="56"/>
              <w:ind w:left="6" w:right="1"/>
              <w:jc w:val="center"/>
              <w:rPr>
                <w:sz w:val="18"/>
              </w:rPr>
            </w:pPr>
            <w:r>
              <w:rPr>
                <w:spacing w:val="-5"/>
                <w:w w:val="95"/>
                <w:sz w:val="18"/>
              </w:rPr>
              <w:t>122</w:t>
            </w:r>
          </w:p>
        </w:tc>
        <w:tc>
          <w:tcPr>
            <w:tcW w:w="1695" w:type="dxa"/>
          </w:tcPr>
          <w:p>
            <w:pPr>
              <w:pStyle w:val="TableParagraph"/>
              <w:spacing w:before="56"/>
              <w:ind w:left="5"/>
              <w:jc w:val="center"/>
              <w:rPr>
                <w:sz w:val="18"/>
              </w:rPr>
            </w:pPr>
            <w:r>
              <w:rPr>
                <w:spacing w:val="-5"/>
                <w:w w:val="95"/>
                <w:sz w:val="18"/>
              </w:rPr>
              <w:t>346</w:t>
            </w:r>
          </w:p>
        </w:tc>
      </w:tr>
    </w:tbl>
    <w:p>
      <w:pPr>
        <w:pStyle w:val="TableParagraph"/>
        <w:spacing w:after="0"/>
        <w:jc w:val="center"/>
        <w:rPr>
          <w:sz w:val="18"/>
        </w:rPr>
        <w:sectPr>
          <w:pgSz w:w="12240" w:h="15840"/>
          <w:pgMar w:header="1402" w:footer="0" w:top="3020" w:bottom="280" w:left="360" w:right="720"/>
        </w:sectPr>
      </w:pPr>
    </w:p>
    <w:p>
      <w:pPr>
        <w:pStyle w:val="BodyText"/>
      </w:pPr>
    </w:p>
    <w:p>
      <w:pPr>
        <w:pStyle w:val="BodyText"/>
        <w:spacing w:before="96" w:after="1"/>
      </w:pPr>
    </w:p>
    <w:tbl>
      <w:tblPr>
        <w:tblW w:w="0" w:type="auto"/>
        <w:jc w:val="left"/>
        <w:tblInd w:w="134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3682"/>
        <w:gridCol w:w="1844"/>
        <w:gridCol w:w="1561"/>
        <w:gridCol w:w="1695"/>
      </w:tblGrid>
      <w:tr>
        <w:trPr>
          <w:trHeight w:val="316" w:hRule="atLeast"/>
        </w:trPr>
        <w:tc>
          <w:tcPr>
            <w:tcW w:w="3682" w:type="dxa"/>
          </w:tcPr>
          <w:p>
            <w:pPr>
              <w:pStyle w:val="TableParagraph"/>
              <w:spacing w:before="51"/>
              <w:ind w:left="114"/>
              <w:rPr>
                <w:sz w:val="18"/>
              </w:rPr>
            </w:pPr>
            <w:r>
              <w:rPr>
                <w:w w:val="80"/>
                <w:sz w:val="18"/>
              </w:rPr>
              <w:t>29</w:t>
            </w:r>
            <w:r>
              <w:rPr>
                <w:spacing w:val="-8"/>
                <w:sz w:val="18"/>
              </w:rPr>
              <w:t> </w:t>
            </w:r>
            <w:r>
              <w:rPr>
                <w:w w:val="80"/>
                <w:sz w:val="18"/>
              </w:rPr>
              <w:t>-</w:t>
            </w:r>
            <w:r>
              <w:rPr>
                <w:spacing w:val="-7"/>
                <w:sz w:val="18"/>
              </w:rPr>
              <w:t> </w:t>
            </w:r>
            <w:r>
              <w:rPr>
                <w:w w:val="80"/>
                <w:sz w:val="18"/>
              </w:rPr>
              <w:t>59</w:t>
            </w:r>
            <w:r>
              <w:rPr>
                <w:spacing w:val="-8"/>
                <w:sz w:val="18"/>
              </w:rPr>
              <w:t> </w:t>
            </w:r>
            <w:r>
              <w:rPr>
                <w:spacing w:val="-4"/>
                <w:w w:val="80"/>
                <w:sz w:val="18"/>
              </w:rPr>
              <w:t>AÑOS</w:t>
            </w:r>
          </w:p>
        </w:tc>
        <w:tc>
          <w:tcPr>
            <w:tcW w:w="1844" w:type="dxa"/>
          </w:tcPr>
          <w:p>
            <w:pPr>
              <w:pStyle w:val="TableParagraph"/>
              <w:spacing w:before="51"/>
              <w:ind w:left="9" w:right="1"/>
              <w:jc w:val="center"/>
              <w:rPr>
                <w:sz w:val="18"/>
              </w:rPr>
            </w:pPr>
            <w:r>
              <w:rPr>
                <w:spacing w:val="-5"/>
                <w:w w:val="95"/>
                <w:sz w:val="18"/>
              </w:rPr>
              <w:t>704</w:t>
            </w:r>
          </w:p>
        </w:tc>
        <w:tc>
          <w:tcPr>
            <w:tcW w:w="1561" w:type="dxa"/>
          </w:tcPr>
          <w:p>
            <w:pPr>
              <w:pStyle w:val="TableParagraph"/>
              <w:spacing w:before="51"/>
              <w:ind w:left="6" w:right="1"/>
              <w:jc w:val="center"/>
              <w:rPr>
                <w:sz w:val="18"/>
              </w:rPr>
            </w:pPr>
            <w:r>
              <w:rPr>
                <w:spacing w:val="-5"/>
                <w:w w:val="95"/>
                <w:sz w:val="18"/>
              </w:rPr>
              <w:t>600</w:t>
            </w:r>
          </w:p>
        </w:tc>
        <w:tc>
          <w:tcPr>
            <w:tcW w:w="1695" w:type="dxa"/>
          </w:tcPr>
          <w:p>
            <w:pPr>
              <w:pStyle w:val="TableParagraph"/>
              <w:spacing w:before="51"/>
              <w:ind w:left="5"/>
              <w:jc w:val="center"/>
              <w:rPr>
                <w:sz w:val="18"/>
              </w:rPr>
            </w:pPr>
            <w:r>
              <w:rPr>
                <w:spacing w:val="-4"/>
                <w:w w:val="95"/>
                <w:sz w:val="18"/>
              </w:rPr>
              <w:t>1.304</w:t>
            </w:r>
          </w:p>
        </w:tc>
      </w:tr>
      <w:tr>
        <w:trPr>
          <w:trHeight w:val="489" w:hRule="atLeast"/>
        </w:trPr>
        <w:tc>
          <w:tcPr>
            <w:tcW w:w="3682" w:type="dxa"/>
          </w:tcPr>
          <w:p>
            <w:pPr>
              <w:pStyle w:val="TableParagraph"/>
              <w:spacing w:before="37"/>
              <w:ind w:left="114"/>
              <w:rPr>
                <w:sz w:val="18"/>
              </w:rPr>
            </w:pPr>
            <w:r>
              <w:rPr>
                <w:w w:val="80"/>
                <w:sz w:val="18"/>
              </w:rPr>
              <w:t>TOTAL DE POBLACION AFECTADA POR EL</w:t>
            </w:r>
            <w:r>
              <w:rPr>
                <w:w w:val="95"/>
                <w:sz w:val="18"/>
              </w:rPr>
              <w:t> </w:t>
            </w:r>
            <w:r>
              <w:rPr>
                <w:spacing w:val="-2"/>
                <w:w w:val="95"/>
                <w:sz w:val="18"/>
              </w:rPr>
              <w:t>PROBLEMA</w:t>
            </w:r>
          </w:p>
        </w:tc>
        <w:tc>
          <w:tcPr>
            <w:tcW w:w="1844" w:type="dxa"/>
          </w:tcPr>
          <w:p>
            <w:pPr>
              <w:pStyle w:val="TableParagraph"/>
              <w:spacing w:before="138"/>
              <w:ind w:left="9" w:right="1"/>
              <w:jc w:val="center"/>
              <w:rPr>
                <w:sz w:val="18"/>
              </w:rPr>
            </w:pPr>
            <w:r>
              <w:rPr>
                <w:spacing w:val="-5"/>
                <w:w w:val="95"/>
                <w:sz w:val="18"/>
              </w:rPr>
              <w:t>928</w:t>
            </w:r>
          </w:p>
        </w:tc>
        <w:tc>
          <w:tcPr>
            <w:tcW w:w="1561" w:type="dxa"/>
          </w:tcPr>
          <w:p>
            <w:pPr>
              <w:pStyle w:val="TableParagraph"/>
              <w:spacing w:before="138"/>
              <w:ind w:left="6" w:right="1"/>
              <w:jc w:val="center"/>
              <w:rPr>
                <w:sz w:val="18"/>
              </w:rPr>
            </w:pPr>
            <w:r>
              <w:rPr>
                <w:spacing w:val="-5"/>
                <w:w w:val="95"/>
                <w:sz w:val="18"/>
              </w:rPr>
              <w:t>726</w:t>
            </w:r>
          </w:p>
        </w:tc>
        <w:tc>
          <w:tcPr>
            <w:tcW w:w="1695" w:type="dxa"/>
          </w:tcPr>
          <w:p>
            <w:pPr>
              <w:pStyle w:val="TableParagraph"/>
              <w:spacing w:before="138"/>
              <w:ind w:left="5"/>
              <w:jc w:val="center"/>
              <w:rPr>
                <w:sz w:val="18"/>
              </w:rPr>
            </w:pPr>
            <w:r>
              <w:rPr>
                <w:spacing w:val="-4"/>
                <w:w w:val="95"/>
                <w:sz w:val="18"/>
              </w:rPr>
              <w:t>1.650</w:t>
            </w:r>
          </w:p>
        </w:tc>
      </w:tr>
    </w:tbl>
    <w:p>
      <w:pPr>
        <w:pStyle w:val="BodyText"/>
        <w:spacing w:before="11"/>
        <w:rPr>
          <w:sz w:val="17"/>
        </w:rPr>
      </w:pPr>
    </w:p>
    <w:tbl>
      <w:tblPr>
        <w:tblW w:w="0" w:type="auto"/>
        <w:jc w:val="left"/>
        <w:tblInd w:w="200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3394"/>
        <w:gridCol w:w="4685"/>
      </w:tblGrid>
      <w:tr>
        <w:trPr>
          <w:trHeight w:val="263" w:hRule="atLeast"/>
        </w:trPr>
        <w:tc>
          <w:tcPr>
            <w:tcW w:w="8079" w:type="dxa"/>
            <w:gridSpan w:val="2"/>
          </w:tcPr>
          <w:p>
            <w:pPr>
              <w:pStyle w:val="TableParagraph"/>
              <w:spacing w:before="27"/>
              <w:ind w:left="11"/>
              <w:jc w:val="center"/>
              <w:rPr>
                <w:sz w:val="18"/>
              </w:rPr>
            </w:pPr>
            <w:r>
              <w:rPr>
                <w:w w:val="80"/>
                <w:sz w:val="18"/>
              </w:rPr>
              <w:t>RESUMEN</w:t>
            </w:r>
            <w:r>
              <w:rPr>
                <w:sz w:val="18"/>
              </w:rPr>
              <w:t> </w:t>
            </w:r>
            <w:r>
              <w:rPr>
                <w:w w:val="80"/>
                <w:sz w:val="18"/>
              </w:rPr>
              <w:t>PARA</w:t>
            </w:r>
            <w:r>
              <w:rPr>
                <w:spacing w:val="1"/>
                <w:sz w:val="18"/>
              </w:rPr>
              <w:t> </w:t>
            </w:r>
            <w:r>
              <w:rPr>
                <w:spacing w:val="-5"/>
                <w:w w:val="80"/>
                <w:sz w:val="18"/>
              </w:rPr>
              <w:t>MGA</w:t>
            </w:r>
          </w:p>
        </w:tc>
      </w:tr>
      <w:tr>
        <w:trPr>
          <w:trHeight w:val="249" w:hRule="atLeast"/>
        </w:trPr>
        <w:tc>
          <w:tcPr>
            <w:tcW w:w="3394" w:type="dxa"/>
          </w:tcPr>
          <w:p>
            <w:pPr>
              <w:pStyle w:val="TableParagraph"/>
              <w:spacing w:before="18"/>
              <w:ind w:left="115"/>
              <w:rPr>
                <w:sz w:val="18"/>
              </w:rPr>
            </w:pPr>
            <w:r>
              <w:rPr>
                <w:w w:val="80"/>
                <w:sz w:val="18"/>
              </w:rPr>
              <w:t>Población</w:t>
            </w:r>
            <w:r>
              <w:rPr>
                <w:spacing w:val="-1"/>
                <w:sz w:val="18"/>
              </w:rPr>
              <w:t> </w:t>
            </w:r>
            <w:r>
              <w:rPr>
                <w:spacing w:val="-2"/>
                <w:w w:val="95"/>
                <w:sz w:val="18"/>
              </w:rPr>
              <w:t>objetivo</w:t>
            </w:r>
          </w:p>
        </w:tc>
        <w:tc>
          <w:tcPr>
            <w:tcW w:w="4685" w:type="dxa"/>
          </w:tcPr>
          <w:p>
            <w:pPr>
              <w:pStyle w:val="TableParagraph"/>
              <w:spacing w:before="18"/>
              <w:ind w:left="114"/>
              <w:rPr>
                <w:sz w:val="18"/>
              </w:rPr>
            </w:pPr>
            <w:r>
              <w:rPr>
                <w:spacing w:val="-4"/>
                <w:w w:val="95"/>
                <w:sz w:val="18"/>
              </w:rPr>
              <w:t>1.650</w:t>
            </w:r>
          </w:p>
        </w:tc>
      </w:tr>
      <w:tr>
        <w:trPr>
          <w:trHeight w:val="215" w:hRule="atLeast"/>
        </w:trPr>
        <w:tc>
          <w:tcPr>
            <w:tcW w:w="3394" w:type="dxa"/>
          </w:tcPr>
          <w:p>
            <w:pPr>
              <w:pStyle w:val="TableParagraph"/>
              <w:spacing w:line="192" w:lineRule="exact" w:before="3"/>
              <w:ind w:left="115"/>
              <w:rPr>
                <w:sz w:val="18"/>
              </w:rPr>
            </w:pPr>
            <w:r>
              <w:rPr>
                <w:w w:val="80"/>
                <w:sz w:val="18"/>
              </w:rPr>
              <w:t>Corresponde</w:t>
            </w:r>
            <w:r>
              <w:rPr>
                <w:spacing w:val="3"/>
                <w:sz w:val="18"/>
              </w:rPr>
              <w:t> </w:t>
            </w:r>
            <w:r>
              <w:rPr>
                <w:spacing w:val="-10"/>
                <w:w w:val="95"/>
                <w:sz w:val="18"/>
              </w:rPr>
              <w:t>a</w:t>
            </w:r>
          </w:p>
        </w:tc>
        <w:tc>
          <w:tcPr>
            <w:tcW w:w="4685" w:type="dxa"/>
          </w:tcPr>
          <w:p>
            <w:pPr>
              <w:pStyle w:val="TableParagraph"/>
              <w:spacing w:line="192" w:lineRule="exact" w:before="3"/>
              <w:ind w:left="114"/>
              <w:rPr>
                <w:sz w:val="18"/>
              </w:rPr>
            </w:pPr>
            <w:r>
              <w:rPr>
                <w:w w:val="80"/>
                <w:sz w:val="18"/>
              </w:rPr>
              <w:t>CLIENTE</w:t>
            </w:r>
            <w:r>
              <w:rPr>
                <w:sz w:val="18"/>
              </w:rPr>
              <w:t> </w:t>
            </w:r>
            <w:r>
              <w:rPr>
                <w:spacing w:val="-2"/>
                <w:w w:val="95"/>
                <w:sz w:val="18"/>
              </w:rPr>
              <w:t>INTERNO</w:t>
            </w:r>
          </w:p>
        </w:tc>
      </w:tr>
    </w:tbl>
    <w:p>
      <w:pPr>
        <w:spacing w:before="206"/>
        <w:ind w:left="2419" w:right="0" w:firstLine="0"/>
        <w:jc w:val="left"/>
        <w:rPr>
          <w:sz w:val="18"/>
        </w:rPr>
      </w:pPr>
      <w:r>
        <w:rPr>
          <w:w w:val="80"/>
          <w:sz w:val="18"/>
        </w:rPr>
        <w:t>Población</w:t>
      </w:r>
      <w:r>
        <w:rPr>
          <w:spacing w:val="-5"/>
          <w:sz w:val="18"/>
        </w:rPr>
        <w:t> </w:t>
      </w:r>
      <w:r>
        <w:rPr>
          <w:w w:val="80"/>
          <w:sz w:val="18"/>
        </w:rPr>
        <w:t>de</w:t>
      </w:r>
      <w:r>
        <w:rPr>
          <w:spacing w:val="-5"/>
          <w:sz w:val="18"/>
        </w:rPr>
        <w:t> </w:t>
      </w:r>
      <w:r>
        <w:rPr>
          <w:w w:val="80"/>
          <w:sz w:val="18"/>
        </w:rPr>
        <w:t>la</w:t>
      </w:r>
      <w:r>
        <w:rPr>
          <w:spacing w:val="-5"/>
          <w:sz w:val="18"/>
        </w:rPr>
        <w:t> </w:t>
      </w:r>
      <w:r>
        <w:rPr>
          <w:w w:val="80"/>
          <w:sz w:val="18"/>
        </w:rPr>
        <w:t>Ciudad</w:t>
      </w:r>
      <w:r>
        <w:rPr>
          <w:spacing w:val="-5"/>
          <w:sz w:val="18"/>
        </w:rPr>
        <w:t> </w:t>
      </w:r>
      <w:r>
        <w:rPr>
          <w:w w:val="80"/>
          <w:sz w:val="18"/>
        </w:rPr>
        <w:t>de</w:t>
      </w:r>
      <w:r>
        <w:rPr>
          <w:spacing w:val="-5"/>
          <w:sz w:val="18"/>
        </w:rPr>
        <w:t> </w:t>
      </w:r>
      <w:r>
        <w:rPr>
          <w:spacing w:val="-2"/>
          <w:w w:val="80"/>
          <w:sz w:val="18"/>
        </w:rPr>
        <w:t>Bogotá</w:t>
      </w:r>
    </w:p>
    <w:p>
      <w:pPr>
        <w:pStyle w:val="BodyText"/>
        <w:rPr>
          <w:sz w:val="18"/>
        </w:rPr>
      </w:pPr>
    </w:p>
    <w:tbl>
      <w:tblPr>
        <w:tblW w:w="0" w:type="auto"/>
        <w:jc w:val="left"/>
        <w:tblInd w:w="192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2448"/>
        <w:gridCol w:w="2563"/>
        <w:gridCol w:w="3249"/>
      </w:tblGrid>
      <w:tr>
        <w:trPr>
          <w:trHeight w:val="325" w:hRule="atLeast"/>
        </w:trPr>
        <w:tc>
          <w:tcPr>
            <w:tcW w:w="5011" w:type="dxa"/>
            <w:gridSpan w:val="2"/>
            <w:shd w:val="clear" w:color="auto" w:fill="F2F2F2"/>
          </w:tcPr>
          <w:p>
            <w:pPr>
              <w:pStyle w:val="TableParagraph"/>
              <w:spacing w:before="61"/>
              <w:ind w:left="10"/>
              <w:jc w:val="center"/>
              <w:rPr>
                <w:sz w:val="18"/>
              </w:rPr>
            </w:pPr>
            <w:r>
              <w:rPr>
                <w:spacing w:val="-2"/>
                <w:w w:val="95"/>
                <w:sz w:val="18"/>
              </w:rPr>
              <w:t>GENERO</w:t>
            </w:r>
          </w:p>
        </w:tc>
        <w:tc>
          <w:tcPr>
            <w:tcW w:w="3249" w:type="dxa"/>
            <w:vMerge w:val="restart"/>
            <w:shd w:val="clear" w:color="auto" w:fill="F2F2F2"/>
          </w:tcPr>
          <w:p>
            <w:pPr>
              <w:pStyle w:val="TableParagraph"/>
              <w:spacing w:before="12"/>
              <w:rPr>
                <w:sz w:val="18"/>
              </w:rPr>
            </w:pPr>
          </w:p>
          <w:p>
            <w:pPr>
              <w:pStyle w:val="TableParagraph"/>
              <w:ind w:left="10"/>
              <w:jc w:val="center"/>
              <w:rPr>
                <w:sz w:val="18"/>
              </w:rPr>
            </w:pPr>
            <w:r>
              <w:rPr>
                <w:spacing w:val="-2"/>
                <w:w w:val="95"/>
                <w:sz w:val="18"/>
              </w:rPr>
              <w:t>TOTALES</w:t>
            </w:r>
          </w:p>
        </w:tc>
      </w:tr>
      <w:tr>
        <w:trPr>
          <w:trHeight w:val="311" w:hRule="atLeast"/>
        </w:trPr>
        <w:tc>
          <w:tcPr>
            <w:tcW w:w="2448" w:type="dxa"/>
            <w:shd w:val="clear" w:color="auto" w:fill="F2F2F2"/>
          </w:tcPr>
          <w:p>
            <w:pPr>
              <w:pStyle w:val="TableParagraph"/>
              <w:spacing w:before="51"/>
              <w:ind w:left="11"/>
              <w:jc w:val="center"/>
              <w:rPr>
                <w:sz w:val="18"/>
              </w:rPr>
            </w:pPr>
            <w:r>
              <w:rPr>
                <w:spacing w:val="-2"/>
                <w:w w:val="95"/>
                <w:sz w:val="18"/>
              </w:rPr>
              <w:t>MUJERES</w:t>
            </w:r>
          </w:p>
        </w:tc>
        <w:tc>
          <w:tcPr>
            <w:tcW w:w="2563" w:type="dxa"/>
            <w:shd w:val="clear" w:color="auto" w:fill="F2F2F2"/>
          </w:tcPr>
          <w:p>
            <w:pPr>
              <w:pStyle w:val="TableParagraph"/>
              <w:spacing w:before="51"/>
              <w:ind w:left="12"/>
              <w:jc w:val="center"/>
              <w:rPr>
                <w:sz w:val="18"/>
              </w:rPr>
            </w:pPr>
            <w:r>
              <w:rPr>
                <w:spacing w:val="-2"/>
                <w:w w:val="95"/>
                <w:sz w:val="18"/>
              </w:rPr>
              <w:t>HOMBRES</w:t>
            </w:r>
          </w:p>
        </w:tc>
        <w:tc>
          <w:tcPr>
            <w:tcW w:w="3249" w:type="dxa"/>
            <w:vMerge/>
            <w:tcBorders>
              <w:top w:val="nil"/>
            </w:tcBorders>
            <w:shd w:val="clear" w:color="auto" w:fill="F2F2F2"/>
          </w:tcPr>
          <w:p>
            <w:pPr>
              <w:rPr>
                <w:sz w:val="2"/>
                <w:szCs w:val="2"/>
              </w:rPr>
            </w:pPr>
          </w:p>
        </w:tc>
      </w:tr>
      <w:tr>
        <w:trPr>
          <w:trHeight w:val="330" w:hRule="atLeast"/>
        </w:trPr>
        <w:tc>
          <w:tcPr>
            <w:tcW w:w="2448" w:type="dxa"/>
          </w:tcPr>
          <w:p>
            <w:pPr>
              <w:pStyle w:val="TableParagraph"/>
              <w:spacing w:before="61"/>
              <w:ind w:left="11" w:right="1"/>
              <w:jc w:val="center"/>
              <w:rPr>
                <w:sz w:val="18"/>
              </w:rPr>
            </w:pPr>
            <w:r>
              <w:rPr>
                <w:spacing w:val="-2"/>
                <w:w w:val="95"/>
                <w:sz w:val="18"/>
              </w:rPr>
              <w:t>4.187.057</w:t>
            </w:r>
          </w:p>
        </w:tc>
        <w:tc>
          <w:tcPr>
            <w:tcW w:w="2563" w:type="dxa"/>
          </w:tcPr>
          <w:p>
            <w:pPr>
              <w:pStyle w:val="TableParagraph"/>
              <w:spacing w:before="61"/>
              <w:ind w:left="12" w:right="1"/>
              <w:jc w:val="center"/>
              <w:rPr>
                <w:sz w:val="18"/>
              </w:rPr>
            </w:pPr>
            <w:r>
              <w:rPr>
                <w:spacing w:val="-2"/>
                <w:w w:val="95"/>
                <w:sz w:val="18"/>
              </w:rPr>
              <w:t>3.847.592</w:t>
            </w:r>
          </w:p>
        </w:tc>
        <w:tc>
          <w:tcPr>
            <w:tcW w:w="3249" w:type="dxa"/>
          </w:tcPr>
          <w:p>
            <w:pPr>
              <w:pStyle w:val="TableParagraph"/>
              <w:spacing w:before="61"/>
              <w:ind w:left="10" w:right="1"/>
              <w:jc w:val="center"/>
              <w:rPr>
                <w:sz w:val="18"/>
              </w:rPr>
            </w:pPr>
            <w:r>
              <w:rPr>
                <w:spacing w:val="-2"/>
                <w:w w:val="95"/>
                <w:sz w:val="18"/>
              </w:rPr>
              <w:t>8.034.649</w:t>
            </w:r>
          </w:p>
        </w:tc>
      </w:tr>
    </w:tbl>
    <w:p>
      <w:pPr>
        <w:pStyle w:val="BodyText"/>
        <w:spacing w:before="1"/>
        <w:rPr>
          <w:sz w:val="18"/>
        </w:rPr>
      </w:pPr>
    </w:p>
    <w:tbl>
      <w:tblPr>
        <w:tblW w:w="0" w:type="auto"/>
        <w:jc w:val="left"/>
        <w:tblInd w:w="1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62"/>
        <w:gridCol w:w="4988"/>
      </w:tblGrid>
      <w:tr>
        <w:trPr>
          <w:trHeight w:val="206" w:hRule="atLeast"/>
        </w:trPr>
        <w:tc>
          <w:tcPr>
            <w:tcW w:w="3562" w:type="dxa"/>
            <w:shd w:val="clear" w:color="auto" w:fill="E7E6E6"/>
          </w:tcPr>
          <w:p>
            <w:pPr>
              <w:pStyle w:val="TableParagraph"/>
              <w:spacing w:line="186" w:lineRule="exact"/>
              <w:ind w:left="10"/>
              <w:jc w:val="center"/>
              <w:rPr>
                <w:sz w:val="18"/>
              </w:rPr>
            </w:pPr>
            <w:r>
              <w:rPr>
                <w:w w:val="80"/>
                <w:sz w:val="18"/>
              </w:rPr>
              <w:t>Población</w:t>
            </w:r>
            <w:r>
              <w:rPr>
                <w:spacing w:val="-1"/>
                <w:sz w:val="18"/>
              </w:rPr>
              <w:t> </w:t>
            </w:r>
            <w:r>
              <w:rPr>
                <w:spacing w:val="-2"/>
                <w:w w:val="95"/>
                <w:sz w:val="18"/>
              </w:rPr>
              <w:t>objetivo</w:t>
            </w:r>
          </w:p>
        </w:tc>
        <w:tc>
          <w:tcPr>
            <w:tcW w:w="4988" w:type="dxa"/>
            <w:shd w:val="clear" w:color="auto" w:fill="E7E6E6"/>
          </w:tcPr>
          <w:p>
            <w:pPr>
              <w:pStyle w:val="TableParagraph"/>
              <w:spacing w:line="186" w:lineRule="exact"/>
              <w:ind w:left="19" w:right="2"/>
              <w:jc w:val="center"/>
              <w:rPr>
                <w:sz w:val="18"/>
              </w:rPr>
            </w:pPr>
            <w:r>
              <w:rPr>
                <w:spacing w:val="-2"/>
                <w:w w:val="95"/>
                <w:sz w:val="18"/>
              </w:rPr>
              <w:t>7.715.778</w:t>
            </w:r>
          </w:p>
        </w:tc>
      </w:tr>
      <w:tr>
        <w:trPr>
          <w:trHeight w:val="354" w:hRule="atLeast"/>
        </w:trPr>
        <w:tc>
          <w:tcPr>
            <w:tcW w:w="3562" w:type="dxa"/>
          </w:tcPr>
          <w:p>
            <w:pPr>
              <w:pStyle w:val="TableParagraph"/>
              <w:spacing w:before="71"/>
              <w:ind w:left="10"/>
              <w:jc w:val="center"/>
              <w:rPr>
                <w:sz w:val="18"/>
              </w:rPr>
            </w:pPr>
            <w:r>
              <w:rPr>
                <w:w w:val="80"/>
                <w:sz w:val="18"/>
              </w:rPr>
              <w:t>Corresponde</w:t>
            </w:r>
            <w:r>
              <w:rPr>
                <w:spacing w:val="3"/>
                <w:sz w:val="18"/>
              </w:rPr>
              <w:t> </w:t>
            </w:r>
            <w:r>
              <w:rPr>
                <w:spacing w:val="-10"/>
                <w:w w:val="95"/>
                <w:sz w:val="18"/>
              </w:rPr>
              <w:t>a</w:t>
            </w:r>
          </w:p>
        </w:tc>
        <w:tc>
          <w:tcPr>
            <w:tcW w:w="4988" w:type="dxa"/>
          </w:tcPr>
          <w:p>
            <w:pPr>
              <w:pStyle w:val="TableParagraph"/>
              <w:spacing w:before="71"/>
              <w:ind w:left="19"/>
              <w:jc w:val="center"/>
              <w:rPr>
                <w:sz w:val="18"/>
              </w:rPr>
            </w:pPr>
            <w:r>
              <w:rPr>
                <w:w w:val="80"/>
                <w:sz w:val="18"/>
              </w:rPr>
              <w:t>Hombres</w:t>
            </w:r>
            <w:r>
              <w:rPr>
                <w:spacing w:val="-4"/>
                <w:sz w:val="18"/>
              </w:rPr>
              <w:t> </w:t>
            </w:r>
            <w:r>
              <w:rPr>
                <w:w w:val="80"/>
                <w:sz w:val="18"/>
              </w:rPr>
              <w:t>y</w:t>
            </w:r>
            <w:r>
              <w:rPr>
                <w:spacing w:val="-4"/>
                <w:sz w:val="18"/>
              </w:rPr>
              <w:t> </w:t>
            </w:r>
            <w:r>
              <w:rPr>
                <w:w w:val="80"/>
                <w:sz w:val="18"/>
              </w:rPr>
              <w:t>mujeres</w:t>
            </w:r>
            <w:r>
              <w:rPr>
                <w:spacing w:val="-3"/>
                <w:sz w:val="18"/>
              </w:rPr>
              <w:t> </w:t>
            </w:r>
            <w:r>
              <w:rPr>
                <w:w w:val="80"/>
                <w:sz w:val="18"/>
              </w:rPr>
              <w:t>de</w:t>
            </w:r>
            <w:r>
              <w:rPr>
                <w:spacing w:val="-5"/>
                <w:sz w:val="18"/>
              </w:rPr>
              <w:t> </w:t>
            </w:r>
            <w:r>
              <w:rPr>
                <w:w w:val="80"/>
                <w:sz w:val="18"/>
              </w:rPr>
              <w:t>la</w:t>
            </w:r>
            <w:r>
              <w:rPr>
                <w:spacing w:val="-5"/>
                <w:sz w:val="18"/>
              </w:rPr>
              <w:t> </w:t>
            </w:r>
            <w:r>
              <w:rPr>
                <w:w w:val="80"/>
                <w:sz w:val="18"/>
              </w:rPr>
              <w:t>ciudad</w:t>
            </w:r>
            <w:r>
              <w:rPr>
                <w:spacing w:val="-5"/>
                <w:sz w:val="18"/>
              </w:rPr>
              <w:t> </w:t>
            </w:r>
            <w:r>
              <w:rPr>
                <w:w w:val="80"/>
                <w:sz w:val="18"/>
              </w:rPr>
              <w:t>de</w:t>
            </w:r>
            <w:r>
              <w:rPr>
                <w:spacing w:val="-5"/>
                <w:sz w:val="18"/>
              </w:rPr>
              <w:t> </w:t>
            </w:r>
            <w:r>
              <w:rPr>
                <w:w w:val="80"/>
                <w:sz w:val="18"/>
              </w:rPr>
              <w:t>Bogotá</w:t>
            </w:r>
            <w:r>
              <w:rPr>
                <w:spacing w:val="-4"/>
                <w:sz w:val="18"/>
              </w:rPr>
              <w:t> </w:t>
            </w:r>
            <w:r>
              <w:rPr>
                <w:spacing w:val="-5"/>
                <w:w w:val="80"/>
                <w:sz w:val="18"/>
              </w:rPr>
              <w:t>D.C</w:t>
            </w:r>
          </w:p>
        </w:tc>
      </w:tr>
    </w:tbl>
    <w:p>
      <w:pPr>
        <w:pStyle w:val="BodyText"/>
        <w:rPr>
          <w:sz w:val="18"/>
        </w:rPr>
      </w:pPr>
    </w:p>
    <w:p>
      <w:pPr>
        <w:pStyle w:val="BodyText"/>
        <w:spacing w:before="66"/>
        <w:rPr>
          <w:sz w:val="18"/>
        </w:rPr>
      </w:pPr>
    </w:p>
    <w:p>
      <w:pPr>
        <w:pStyle w:val="ListParagraph"/>
        <w:numPr>
          <w:ilvl w:val="1"/>
          <w:numId w:val="2"/>
        </w:numPr>
        <w:tabs>
          <w:tab w:pos="2883" w:val="left" w:leader="none"/>
        </w:tabs>
        <w:spacing w:line="240" w:lineRule="auto" w:before="0" w:after="0"/>
        <w:ind w:left="2883" w:right="0" w:hanging="900"/>
        <w:jc w:val="left"/>
        <w:rPr>
          <w:sz w:val="20"/>
        </w:rPr>
      </w:pPr>
      <w:r>
        <w:rPr>
          <w:w w:val="80"/>
          <w:sz w:val="20"/>
        </w:rPr>
        <w:t>Objetivo</w:t>
      </w:r>
      <w:r>
        <w:rPr>
          <w:spacing w:val="-6"/>
          <w:sz w:val="20"/>
        </w:rPr>
        <w:t> </w:t>
      </w:r>
      <w:r>
        <w:rPr>
          <w:w w:val="80"/>
          <w:sz w:val="20"/>
        </w:rPr>
        <w:t>general</w:t>
      </w:r>
      <w:r>
        <w:rPr>
          <w:spacing w:val="-5"/>
          <w:sz w:val="20"/>
        </w:rPr>
        <w:t> </w:t>
      </w:r>
      <w:r>
        <w:rPr>
          <w:w w:val="80"/>
          <w:sz w:val="20"/>
        </w:rPr>
        <w:t>y</w:t>
      </w:r>
      <w:r>
        <w:rPr>
          <w:spacing w:val="-5"/>
          <w:sz w:val="20"/>
        </w:rPr>
        <w:t> </w:t>
      </w:r>
      <w:r>
        <w:rPr>
          <w:spacing w:val="-2"/>
          <w:w w:val="80"/>
          <w:sz w:val="20"/>
        </w:rPr>
        <w:t>específicos</w:t>
      </w:r>
    </w:p>
    <w:p>
      <w:pPr>
        <w:pStyle w:val="BodyText"/>
      </w:pPr>
    </w:p>
    <w:p>
      <w:pPr>
        <w:pStyle w:val="BodyText"/>
        <w:spacing w:before="1"/>
        <w:ind w:left="1339"/>
      </w:pPr>
      <w:r>
        <w:rPr>
          <w:w w:val="80"/>
        </w:rPr>
        <w:t>Imagen</w:t>
      </w:r>
      <w:r>
        <w:rPr>
          <w:spacing w:val="-7"/>
        </w:rPr>
        <w:t> </w:t>
      </w:r>
      <w:r>
        <w:rPr>
          <w:w w:val="80"/>
        </w:rPr>
        <w:t>4:</w:t>
      </w:r>
      <w:r>
        <w:rPr>
          <w:spacing w:val="-6"/>
        </w:rPr>
        <w:t> </w:t>
      </w:r>
      <w:r>
        <w:rPr>
          <w:w w:val="80"/>
        </w:rPr>
        <w:t>Formato</w:t>
      </w:r>
      <w:r>
        <w:rPr>
          <w:spacing w:val="-6"/>
        </w:rPr>
        <w:t> </w:t>
      </w:r>
      <w:r>
        <w:rPr>
          <w:w w:val="80"/>
        </w:rPr>
        <w:t>para</w:t>
      </w:r>
      <w:r>
        <w:rPr>
          <w:spacing w:val="-6"/>
        </w:rPr>
        <w:t> </w:t>
      </w:r>
      <w:r>
        <w:rPr>
          <w:w w:val="80"/>
        </w:rPr>
        <w:t>utilizar</w:t>
      </w:r>
      <w:r>
        <w:rPr>
          <w:spacing w:val="-6"/>
        </w:rPr>
        <w:t> </w:t>
      </w:r>
      <w:r>
        <w:rPr>
          <w:w w:val="80"/>
        </w:rPr>
        <w:t>en</w:t>
      </w:r>
      <w:r>
        <w:rPr>
          <w:spacing w:val="-6"/>
        </w:rPr>
        <w:t> </w:t>
      </w:r>
      <w:r>
        <w:rPr>
          <w:w w:val="80"/>
        </w:rPr>
        <w:t>el</w:t>
      </w:r>
      <w:r>
        <w:rPr>
          <w:spacing w:val="-7"/>
        </w:rPr>
        <w:t> </w:t>
      </w:r>
      <w:r>
        <w:rPr>
          <w:w w:val="80"/>
        </w:rPr>
        <w:t>árbol</w:t>
      </w:r>
      <w:r>
        <w:rPr>
          <w:spacing w:val="-6"/>
        </w:rPr>
        <w:t> </w:t>
      </w:r>
      <w:r>
        <w:rPr>
          <w:w w:val="80"/>
        </w:rPr>
        <w:t>de</w:t>
      </w:r>
      <w:r>
        <w:rPr>
          <w:spacing w:val="-6"/>
        </w:rPr>
        <w:t> </w:t>
      </w:r>
      <w:r>
        <w:rPr>
          <w:w w:val="80"/>
        </w:rPr>
        <w:t>objetivos</w:t>
      </w:r>
      <w:r>
        <w:rPr>
          <w:spacing w:val="-6"/>
        </w:rPr>
        <w:t> </w:t>
      </w:r>
      <w:r>
        <w:rPr>
          <w:w w:val="80"/>
        </w:rPr>
        <w:t>(ver</w:t>
      </w:r>
      <w:r>
        <w:rPr>
          <w:spacing w:val="-6"/>
        </w:rPr>
        <w:t> </w:t>
      </w:r>
      <w:r>
        <w:rPr>
          <w:w w:val="80"/>
        </w:rPr>
        <w:t>anexo</w:t>
      </w:r>
      <w:r>
        <w:rPr>
          <w:spacing w:val="-6"/>
        </w:rPr>
        <w:t> </w:t>
      </w:r>
      <w:r>
        <w:rPr>
          <w:w w:val="80"/>
        </w:rPr>
        <w:t>2</w:t>
      </w:r>
      <w:r>
        <w:rPr>
          <w:spacing w:val="-7"/>
        </w:rPr>
        <w:t> </w:t>
      </w:r>
      <w:r>
        <w:rPr>
          <w:w w:val="80"/>
        </w:rPr>
        <w:t>formato</w:t>
      </w:r>
      <w:r>
        <w:rPr>
          <w:spacing w:val="-6"/>
        </w:rPr>
        <w:t> </w:t>
      </w:r>
      <w:r>
        <w:rPr>
          <w:w w:val="80"/>
        </w:rPr>
        <w:t>de</w:t>
      </w:r>
      <w:r>
        <w:rPr>
          <w:spacing w:val="-6"/>
        </w:rPr>
        <w:t> </w:t>
      </w:r>
      <w:r>
        <w:rPr>
          <w:w w:val="80"/>
        </w:rPr>
        <w:t>índice</w:t>
      </w:r>
      <w:r>
        <w:rPr>
          <w:spacing w:val="-6"/>
        </w:rPr>
        <w:t> </w:t>
      </w:r>
      <w:r>
        <w:rPr>
          <w:spacing w:val="-4"/>
          <w:w w:val="80"/>
        </w:rPr>
        <w:t>MGA)</w:t>
      </w:r>
    </w:p>
    <w:p>
      <w:pPr>
        <w:pStyle w:val="BodyText"/>
        <w:spacing w:after="0"/>
        <w:sectPr>
          <w:pgSz w:w="12240" w:h="15840"/>
          <w:pgMar w:header="1402" w:footer="0" w:top="3020" w:bottom="280" w:left="360" w:right="720"/>
        </w:sectPr>
      </w:pPr>
    </w:p>
    <w:p>
      <w:pPr>
        <w:pStyle w:val="BodyText"/>
      </w:pPr>
    </w:p>
    <w:p>
      <w:pPr>
        <w:pStyle w:val="BodyText"/>
      </w:pPr>
    </w:p>
    <w:p>
      <w:pPr>
        <w:pStyle w:val="BodyText"/>
        <w:spacing w:before="185"/>
      </w:pPr>
    </w:p>
    <w:p>
      <w:pPr>
        <w:spacing w:line="240" w:lineRule="auto"/>
        <w:ind w:left="1504" w:right="0" w:firstLine="0"/>
        <w:rPr>
          <w:sz w:val="20"/>
        </w:rPr>
      </w:pPr>
      <w:r>
        <w:rPr>
          <w:sz w:val="20"/>
        </w:rPr>
        <w:drawing>
          <wp:inline distT="0" distB="0" distL="0" distR="0">
            <wp:extent cx="5565115" cy="6887146"/>
            <wp:effectExtent l="0" t="0" r="0" b="0"/>
            <wp:docPr id="43" name="Image 43"/>
            <wp:cNvGraphicFramePr>
              <a:graphicFrameLocks/>
            </wp:cNvGraphicFramePr>
            <a:graphic>
              <a:graphicData uri="http://schemas.openxmlformats.org/drawingml/2006/picture">
                <pic:pic>
                  <pic:nvPicPr>
                    <pic:cNvPr id="43" name="Image 43"/>
                    <pic:cNvPicPr/>
                  </pic:nvPicPr>
                  <pic:blipFill>
                    <a:blip r:embed="rId18" cstate="print"/>
                    <a:stretch>
                      <a:fillRect/>
                    </a:stretch>
                  </pic:blipFill>
                  <pic:spPr>
                    <a:xfrm>
                      <a:off x="0" y="0"/>
                      <a:ext cx="5565115" cy="6887146"/>
                    </a:xfrm>
                    <a:prstGeom prst="rect">
                      <a:avLst/>
                    </a:prstGeom>
                  </pic:spPr>
                </pic:pic>
              </a:graphicData>
            </a:graphic>
          </wp:inline>
        </w:drawing>
      </w:r>
      <w:r>
        <w:rPr>
          <w:sz w:val="20"/>
        </w:rPr>
      </w:r>
    </w:p>
    <w:p>
      <w:pPr>
        <w:spacing w:after="0" w:line="240" w:lineRule="auto"/>
        <w:rPr>
          <w:sz w:val="20"/>
        </w:rPr>
        <w:sectPr>
          <w:pgSz w:w="12240" w:h="15840"/>
          <w:pgMar w:header="1402" w:footer="0" w:top="3020" w:bottom="280" w:left="360" w:right="720"/>
        </w:sectPr>
      </w:pPr>
    </w:p>
    <w:p>
      <w:pPr>
        <w:pStyle w:val="BodyText"/>
      </w:pPr>
    </w:p>
    <w:p>
      <w:pPr>
        <w:pStyle w:val="BodyText"/>
        <w:spacing w:before="96"/>
      </w:pPr>
    </w:p>
    <w:p>
      <w:pPr>
        <w:pStyle w:val="ListParagraph"/>
        <w:numPr>
          <w:ilvl w:val="2"/>
          <w:numId w:val="2"/>
        </w:numPr>
        <w:tabs>
          <w:tab w:pos="2419" w:val="left" w:leader="none"/>
        </w:tabs>
        <w:spacing w:line="240" w:lineRule="auto" w:before="0" w:after="0"/>
        <w:ind w:left="2419" w:right="0" w:hanging="1080"/>
        <w:jc w:val="left"/>
        <w:rPr>
          <w:sz w:val="20"/>
        </w:rPr>
      </w:pPr>
      <w:r>
        <w:rPr>
          <w:w w:val="80"/>
          <w:sz w:val="20"/>
        </w:rPr>
        <w:t>Objetivo</w:t>
      </w:r>
      <w:r>
        <w:rPr>
          <w:spacing w:val="-5"/>
          <w:sz w:val="20"/>
        </w:rPr>
        <w:t> </w:t>
      </w:r>
      <w:r>
        <w:rPr>
          <w:w w:val="80"/>
          <w:sz w:val="20"/>
        </w:rPr>
        <w:t>General</w:t>
      </w:r>
      <w:r>
        <w:rPr>
          <w:spacing w:val="-5"/>
          <w:sz w:val="20"/>
        </w:rPr>
        <w:t> </w:t>
      </w:r>
      <w:r>
        <w:rPr>
          <w:w w:val="80"/>
          <w:sz w:val="20"/>
        </w:rPr>
        <w:t>del</w:t>
      </w:r>
      <w:r>
        <w:rPr>
          <w:spacing w:val="-5"/>
          <w:sz w:val="20"/>
        </w:rPr>
        <w:t> </w:t>
      </w:r>
      <w:r>
        <w:rPr>
          <w:w w:val="80"/>
          <w:sz w:val="20"/>
        </w:rPr>
        <w:t>proyecto</w:t>
      </w:r>
      <w:r>
        <w:rPr>
          <w:spacing w:val="-5"/>
          <w:sz w:val="20"/>
        </w:rPr>
        <w:t> </w:t>
      </w:r>
      <w:r>
        <w:rPr>
          <w:w w:val="80"/>
          <w:sz w:val="20"/>
        </w:rPr>
        <w:t>de</w:t>
      </w:r>
      <w:r>
        <w:rPr>
          <w:spacing w:val="-4"/>
          <w:sz w:val="20"/>
        </w:rPr>
        <w:t> </w:t>
      </w:r>
      <w:r>
        <w:rPr>
          <w:spacing w:val="-2"/>
          <w:w w:val="80"/>
          <w:sz w:val="20"/>
        </w:rPr>
        <w:t>inversión</w:t>
      </w:r>
    </w:p>
    <w:p>
      <w:pPr>
        <w:pStyle w:val="BodyText"/>
        <w:spacing w:before="226"/>
        <w:ind w:left="1339"/>
      </w:pPr>
      <w:r>
        <w:rPr>
          <w:w w:val="80"/>
        </w:rPr>
        <w:t>Fortalecer</w:t>
      </w:r>
      <w:r>
        <w:rPr>
          <w:spacing w:val="-5"/>
        </w:rPr>
        <w:t> </w:t>
      </w:r>
      <w:r>
        <w:rPr>
          <w:w w:val="80"/>
        </w:rPr>
        <w:t>las</w:t>
      </w:r>
      <w:r>
        <w:rPr>
          <w:spacing w:val="-5"/>
        </w:rPr>
        <w:t> </w:t>
      </w:r>
      <w:r>
        <w:rPr>
          <w:w w:val="80"/>
        </w:rPr>
        <w:t>capacidades</w:t>
      </w:r>
      <w:r>
        <w:rPr>
          <w:spacing w:val="-4"/>
        </w:rPr>
        <w:t> </w:t>
      </w:r>
      <w:r>
        <w:rPr>
          <w:w w:val="80"/>
        </w:rPr>
        <w:t>e</w:t>
      </w:r>
      <w:r>
        <w:rPr>
          <w:spacing w:val="-5"/>
        </w:rPr>
        <w:t> </w:t>
      </w:r>
      <w:r>
        <w:rPr>
          <w:w w:val="80"/>
        </w:rPr>
        <w:t>infraestructura</w:t>
      </w:r>
      <w:r>
        <w:rPr>
          <w:spacing w:val="-4"/>
        </w:rPr>
        <w:t> </w:t>
      </w:r>
      <w:r>
        <w:rPr>
          <w:w w:val="80"/>
        </w:rPr>
        <w:t>física,</w:t>
      </w:r>
      <w:r>
        <w:rPr>
          <w:spacing w:val="-5"/>
        </w:rPr>
        <w:t> </w:t>
      </w:r>
      <w:r>
        <w:rPr>
          <w:w w:val="80"/>
        </w:rPr>
        <w:t>administrativa</w:t>
      </w:r>
      <w:r>
        <w:rPr>
          <w:spacing w:val="-5"/>
        </w:rPr>
        <w:t> </w:t>
      </w:r>
      <w:r>
        <w:rPr>
          <w:w w:val="80"/>
        </w:rPr>
        <w:t>y</w:t>
      </w:r>
      <w:r>
        <w:rPr>
          <w:spacing w:val="-4"/>
        </w:rPr>
        <w:t> </w:t>
      </w:r>
      <w:r>
        <w:rPr>
          <w:w w:val="80"/>
        </w:rPr>
        <w:t>operacional</w:t>
      </w:r>
      <w:r>
        <w:rPr>
          <w:spacing w:val="-5"/>
        </w:rPr>
        <w:t> </w:t>
      </w:r>
      <w:r>
        <w:rPr>
          <w:w w:val="80"/>
        </w:rPr>
        <w:t>de</w:t>
      </w:r>
      <w:r>
        <w:rPr>
          <w:spacing w:val="-4"/>
        </w:rPr>
        <w:t> </w:t>
      </w:r>
      <w:r>
        <w:rPr>
          <w:w w:val="80"/>
        </w:rPr>
        <w:t>la</w:t>
      </w:r>
      <w:r>
        <w:rPr>
          <w:spacing w:val="-5"/>
        </w:rPr>
        <w:t> </w:t>
      </w:r>
      <w:r>
        <w:rPr>
          <w:w w:val="80"/>
        </w:rPr>
        <w:t>Secretaría</w:t>
      </w:r>
      <w:r>
        <w:rPr>
          <w:spacing w:val="-4"/>
        </w:rPr>
        <w:t> </w:t>
      </w:r>
      <w:r>
        <w:rPr>
          <w:w w:val="80"/>
        </w:rPr>
        <w:t>Distrital</w:t>
      </w:r>
      <w:r>
        <w:rPr>
          <w:spacing w:val="-5"/>
        </w:rPr>
        <w:t> </w:t>
      </w:r>
      <w:r>
        <w:rPr>
          <w:w w:val="80"/>
        </w:rPr>
        <w:t>de</w:t>
      </w:r>
      <w:r>
        <w:rPr>
          <w:spacing w:val="-5"/>
        </w:rPr>
        <w:t> </w:t>
      </w:r>
      <w:r>
        <w:rPr>
          <w:spacing w:val="-2"/>
          <w:w w:val="80"/>
        </w:rPr>
        <w:t>Ambiente.</w:t>
      </w:r>
    </w:p>
    <w:p>
      <w:pPr>
        <w:pStyle w:val="BodyText"/>
      </w:pPr>
    </w:p>
    <w:p>
      <w:pPr>
        <w:pStyle w:val="BodyText"/>
        <w:spacing w:before="208"/>
      </w:pPr>
    </w:p>
    <w:p>
      <w:pPr>
        <w:pStyle w:val="ListParagraph"/>
        <w:numPr>
          <w:ilvl w:val="3"/>
          <w:numId w:val="2"/>
        </w:numPr>
        <w:tabs>
          <w:tab w:pos="3040" w:val="left" w:leader="none"/>
        </w:tabs>
        <w:spacing w:line="240" w:lineRule="auto" w:before="0" w:after="0"/>
        <w:ind w:left="3040" w:right="0" w:hanging="1440"/>
        <w:jc w:val="left"/>
        <w:rPr>
          <w:sz w:val="18"/>
        </w:rPr>
      </w:pPr>
      <w:r>
        <w:rPr>
          <w:w w:val="80"/>
          <w:sz w:val="18"/>
        </w:rPr>
        <w:t>Metas</w:t>
      </w:r>
      <w:r>
        <w:rPr>
          <w:spacing w:val="-5"/>
          <w:sz w:val="18"/>
        </w:rPr>
        <w:t> </w:t>
      </w:r>
      <w:r>
        <w:rPr>
          <w:w w:val="80"/>
          <w:sz w:val="18"/>
        </w:rPr>
        <w:t>Plan</w:t>
      </w:r>
      <w:r>
        <w:rPr>
          <w:spacing w:val="-5"/>
          <w:sz w:val="18"/>
        </w:rPr>
        <w:t> </w:t>
      </w:r>
      <w:r>
        <w:rPr>
          <w:w w:val="80"/>
          <w:sz w:val="18"/>
        </w:rPr>
        <w:t>de</w:t>
      </w:r>
      <w:r>
        <w:rPr>
          <w:spacing w:val="-5"/>
          <w:sz w:val="18"/>
        </w:rPr>
        <w:t> </w:t>
      </w:r>
      <w:r>
        <w:rPr>
          <w:spacing w:val="-2"/>
          <w:w w:val="80"/>
          <w:sz w:val="18"/>
        </w:rPr>
        <w:t>Desarrollo</w:t>
      </w:r>
    </w:p>
    <w:p>
      <w:pPr>
        <w:spacing w:before="201"/>
        <w:ind w:left="1339" w:right="0" w:firstLine="0"/>
        <w:jc w:val="left"/>
        <w:rPr>
          <w:sz w:val="18"/>
        </w:rPr>
      </w:pPr>
      <w:r>
        <w:rPr>
          <w:w w:val="80"/>
          <w:sz w:val="18"/>
        </w:rPr>
        <w:t>Realizar</w:t>
      </w:r>
      <w:r>
        <w:rPr>
          <w:spacing w:val="-4"/>
          <w:sz w:val="18"/>
        </w:rPr>
        <w:t> </w:t>
      </w:r>
      <w:r>
        <w:rPr>
          <w:w w:val="80"/>
          <w:sz w:val="18"/>
        </w:rPr>
        <w:t>el</w:t>
      </w:r>
      <w:r>
        <w:rPr>
          <w:spacing w:val="-3"/>
          <w:sz w:val="18"/>
        </w:rPr>
        <w:t> </w:t>
      </w:r>
      <w:r>
        <w:rPr>
          <w:w w:val="80"/>
          <w:sz w:val="18"/>
        </w:rPr>
        <w:t>100%</w:t>
      </w:r>
      <w:r>
        <w:rPr>
          <w:spacing w:val="-5"/>
          <w:sz w:val="18"/>
        </w:rPr>
        <w:t> </w:t>
      </w:r>
      <w:r>
        <w:rPr>
          <w:w w:val="80"/>
          <w:sz w:val="18"/>
        </w:rPr>
        <w:t>de</w:t>
      </w:r>
      <w:r>
        <w:rPr>
          <w:spacing w:val="-5"/>
          <w:sz w:val="18"/>
        </w:rPr>
        <w:t> </w:t>
      </w:r>
      <w:r>
        <w:rPr>
          <w:w w:val="80"/>
          <w:sz w:val="18"/>
        </w:rPr>
        <w:t>las</w:t>
      </w:r>
      <w:r>
        <w:rPr>
          <w:spacing w:val="-3"/>
          <w:sz w:val="18"/>
        </w:rPr>
        <w:t> </w:t>
      </w:r>
      <w:r>
        <w:rPr>
          <w:w w:val="80"/>
          <w:sz w:val="18"/>
        </w:rPr>
        <w:t>acciones</w:t>
      </w:r>
      <w:r>
        <w:rPr>
          <w:spacing w:val="-3"/>
          <w:sz w:val="18"/>
        </w:rPr>
        <w:t> </w:t>
      </w:r>
      <w:r>
        <w:rPr>
          <w:w w:val="80"/>
          <w:sz w:val="18"/>
        </w:rPr>
        <w:t>para</w:t>
      </w:r>
      <w:r>
        <w:rPr>
          <w:spacing w:val="-5"/>
          <w:sz w:val="18"/>
        </w:rPr>
        <w:t> </w:t>
      </w:r>
      <w:r>
        <w:rPr>
          <w:w w:val="80"/>
          <w:sz w:val="18"/>
        </w:rPr>
        <w:t>el</w:t>
      </w:r>
      <w:r>
        <w:rPr>
          <w:spacing w:val="-3"/>
          <w:sz w:val="18"/>
        </w:rPr>
        <w:t> </w:t>
      </w:r>
      <w:r>
        <w:rPr>
          <w:w w:val="80"/>
          <w:sz w:val="18"/>
        </w:rPr>
        <w:t>mejoramiento</w:t>
      </w:r>
      <w:r>
        <w:rPr>
          <w:spacing w:val="-5"/>
          <w:sz w:val="18"/>
        </w:rPr>
        <w:t> </w:t>
      </w:r>
      <w:r>
        <w:rPr>
          <w:w w:val="80"/>
          <w:sz w:val="18"/>
        </w:rPr>
        <w:t>de</w:t>
      </w:r>
      <w:r>
        <w:rPr>
          <w:spacing w:val="-5"/>
          <w:sz w:val="18"/>
        </w:rPr>
        <w:t> </w:t>
      </w:r>
      <w:r>
        <w:rPr>
          <w:w w:val="80"/>
          <w:sz w:val="18"/>
        </w:rPr>
        <w:t>la</w:t>
      </w:r>
      <w:r>
        <w:rPr>
          <w:spacing w:val="-4"/>
          <w:sz w:val="18"/>
        </w:rPr>
        <w:t> </w:t>
      </w:r>
      <w:r>
        <w:rPr>
          <w:w w:val="80"/>
          <w:sz w:val="18"/>
        </w:rPr>
        <w:t>capacidad</w:t>
      </w:r>
      <w:r>
        <w:rPr>
          <w:spacing w:val="-5"/>
          <w:sz w:val="18"/>
        </w:rPr>
        <w:t> </w:t>
      </w:r>
      <w:r>
        <w:rPr>
          <w:w w:val="80"/>
          <w:sz w:val="18"/>
        </w:rPr>
        <w:t>de</w:t>
      </w:r>
      <w:r>
        <w:rPr>
          <w:spacing w:val="-4"/>
          <w:sz w:val="18"/>
        </w:rPr>
        <w:t> </w:t>
      </w:r>
      <w:r>
        <w:rPr>
          <w:w w:val="80"/>
          <w:sz w:val="18"/>
        </w:rPr>
        <w:t>gestión</w:t>
      </w:r>
      <w:r>
        <w:rPr>
          <w:spacing w:val="-5"/>
          <w:sz w:val="18"/>
        </w:rPr>
        <w:t> </w:t>
      </w:r>
      <w:r>
        <w:rPr>
          <w:w w:val="80"/>
          <w:sz w:val="18"/>
        </w:rPr>
        <w:t>pública</w:t>
      </w:r>
      <w:r>
        <w:rPr>
          <w:spacing w:val="-5"/>
          <w:sz w:val="18"/>
        </w:rPr>
        <w:t> </w:t>
      </w:r>
      <w:r>
        <w:rPr>
          <w:w w:val="80"/>
          <w:sz w:val="18"/>
        </w:rPr>
        <w:t>del</w:t>
      </w:r>
      <w:r>
        <w:rPr>
          <w:spacing w:val="-3"/>
          <w:sz w:val="18"/>
        </w:rPr>
        <w:t> </w:t>
      </w:r>
      <w:r>
        <w:rPr>
          <w:w w:val="80"/>
          <w:sz w:val="18"/>
        </w:rPr>
        <w:t>sector</w:t>
      </w:r>
      <w:r>
        <w:rPr>
          <w:spacing w:val="-3"/>
          <w:sz w:val="18"/>
        </w:rPr>
        <w:t> </w:t>
      </w:r>
      <w:r>
        <w:rPr>
          <w:spacing w:val="-2"/>
          <w:w w:val="80"/>
          <w:sz w:val="18"/>
        </w:rPr>
        <w:t>ambiente</w:t>
      </w:r>
    </w:p>
    <w:p>
      <w:pPr>
        <w:pStyle w:val="ListParagraph"/>
        <w:numPr>
          <w:ilvl w:val="3"/>
          <w:numId w:val="2"/>
        </w:numPr>
        <w:tabs>
          <w:tab w:pos="3040" w:val="left" w:leader="none"/>
        </w:tabs>
        <w:spacing w:line="240" w:lineRule="auto" w:before="207" w:after="0"/>
        <w:ind w:left="3040" w:right="0" w:hanging="1440"/>
        <w:jc w:val="left"/>
        <w:rPr>
          <w:sz w:val="18"/>
        </w:rPr>
      </w:pPr>
      <w:r>
        <w:rPr>
          <w:spacing w:val="-2"/>
          <w:w w:val="95"/>
          <w:sz w:val="18"/>
        </w:rPr>
        <w:t>Descripción</w:t>
      </w:r>
    </w:p>
    <w:p>
      <w:pPr>
        <w:spacing w:before="202"/>
        <w:ind w:left="1339" w:right="0" w:firstLine="0"/>
        <w:jc w:val="left"/>
        <w:rPr>
          <w:sz w:val="20"/>
        </w:rPr>
      </w:pPr>
      <w:r>
        <w:rPr>
          <w:w w:val="80"/>
          <w:sz w:val="18"/>
        </w:rPr>
        <w:t>-Realizar</w:t>
      </w:r>
      <w:r>
        <w:rPr>
          <w:spacing w:val="-4"/>
          <w:sz w:val="18"/>
        </w:rPr>
        <w:t> </w:t>
      </w:r>
      <w:r>
        <w:rPr>
          <w:w w:val="80"/>
          <w:sz w:val="18"/>
        </w:rPr>
        <w:t>el</w:t>
      </w:r>
      <w:r>
        <w:rPr>
          <w:spacing w:val="-3"/>
          <w:sz w:val="18"/>
        </w:rPr>
        <w:t> </w:t>
      </w:r>
      <w:r>
        <w:rPr>
          <w:w w:val="80"/>
          <w:sz w:val="18"/>
        </w:rPr>
        <w:t>100%</w:t>
      </w:r>
      <w:r>
        <w:rPr>
          <w:spacing w:val="-5"/>
          <w:sz w:val="18"/>
        </w:rPr>
        <w:t> </w:t>
      </w:r>
      <w:r>
        <w:rPr>
          <w:w w:val="80"/>
          <w:sz w:val="18"/>
        </w:rPr>
        <w:t>de</w:t>
      </w:r>
      <w:r>
        <w:rPr>
          <w:spacing w:val="-5"/>
          <w:sz w:val="18"/>
        </w:rPr>
        <w:t> </w:t>
      </w:r>
      <w:r>
        <w:rPr>
          <w:w w:val="80"/>
          <w:sz w:val="18"/>
        </w:rPr>
        <w:t>las</w:t>
      </w:r>
      <w:r>
        <w:rPr>
          <w:spacing w:val="-3"/>
          <w:sz w:val="18"/>
        </w:rPr>
        <w:t> </w:t>
      </w:r>
      <w:r>
        <w:rPr>
          <w:w w:val="80"/>
          <w:sz w:val="18"/>
        </w:rPr>
        <w:t>acciones</w:t>
      </w:r>
      <w:r>
        <w:rPr>
          <w:spacing w:val="-3"/>
          <w:sz w:val="18"/>
        </w:rPr>
        <w:t> </w:t>
      </w:r>
      <w:r>
        <w:rPr>
          <w:w w:val="80"/>
          <w:sz w:val="18"/>
        </w:rPr>
        <w:t>de</w:t>
      </w:r>
      <w:r>
        <w:rPr>
          <w:spacing w:val="-5"/>
          <w:sz w:val="18"/>
        </w:rPr>
        <w:t> </w:t>
      </w:r>
      <w:r>
        <w:rPr>
          <w:w w:val="80"/>
          <w:sz w:val="18"/>
        </w:rPr>
        <w:t>fortalecimiento</w:t>
      </w:r>
      <w:r>
        <w:rPr>
          <w:spacing w:val="-5"/>
          <w:sz w:val="18"/>
        </w:rPr>
        <w:t> </w:t>
      </w:r>
      <w:r>
        <w:rPr>
          <w:w w:val="80"/>
          <w:sz w:val="18"/>
        </w:rPr>
        <w:t>institucional</w:t>
      </w:r>
      <w:r>
        <w:rPr>
          <w:spacing w:val="2"/>
          <w:sz w:val="18"/>
        </w:rPr>
        <w:t> </w:t>
      </w:r>
      <w:r>
        <w:rPr>
          <w:w w:val="80"/>
          <w:sz w:val="20"/>
        </w:rPr>
        <w:t>de</w:t>
      </w:r>
      <w:r>
        <w:rPr>
          <w:spacing w:val="-4"/>
          <w:sz w:val="20"/>
        </w:rPr>
        <w:t> </w:t>
      </w:r>
      <w:r>
        <w:rPr>
          <w:w w:val="80"/>
          <w:sz w:val="20"/>
        </w:rPr>
        <w:t>la</w:t>
      </w:r>
      <w:r>
        <w:rPr>
          <w:spacing w:val="-4"/>
          <w:sz w:val="20"/>
        </w:rPr>
        <w:t> </w:t>
      </w:r>
      <w:r>
        <w:rPr>
          <w:spacing w:val="-5"/>
          <w:w w:val="80"/>
          <w:sz w:val="20"/>
        </w:rPr>
        <w:t>SDA</w:t>
      </w:r>
    </w:p>
    <w:p>
      <w:pPr>
        <w:pStyle w:val="BodyText"/>
        <w:rPr>
          <w:sz w:val="18"/>
        </w:rPr>
      </w:pPr>
    </w:p>
    <w:p>
      <w:pPr>
        <w:pStyle w:val="BodyText"/>
        <w:spacing w:before="42"/>
        <w:rPr>
          <w:sz w:val="18"/>
        </w:rPr>
      </w:pPr>
    </w:p>
    <w:p>
      <w:pPr>
        <w:pStyle w:val="BodyText"/>
        <w:ind w:left="1339" w:right="409"/>
        <w:jc w:val="both"/>
      </w:pPr>
      <w:r>
        <w:rPr>
          <w:w w:val="80"/>
        </w:rPr>
        <w:t>Fortalecer el desarrollo misional y operativo de la Secretaría Distrital de Ambiente, aumentando sus niveles de eficiencia y</w:t>
      </w:r>
      <w:r>
        <w:rPr>
          <w:spacing w:val="-1"/>
        </w:rPr>
        <w:t> </w:t>
      </w:r>
      <w:r>
        <w:rPr>
          <w:w w:val="80"/>
        </w:rPr>
        <w:t>eficacia</w:t>
      </w:r>
      <w:r>
        <w:rPr>
          <w:spacing w:val="80"/>
        </w:rPr>
        <w:t> </w:t>
      </w:r>
      <w:r>
        <w:rPr>
          <w:w w:val="85"/>
        </w:rPr>
        <w:t>e incentivando a las servidoras y servidores públicos en el compromiso con la ciudad y el trabajo en equipo, dignificando, modificando y ajustando la planta de personal con funciones, procesos y procedimientos acordes con la misión institucional, implementando</w:t>
      </w:r>
      <w:r>
        <w:rPr>
          <w:spacing w:val="-6"/>
          <w:w w:val="85"/>
        </w:rPr>
        <w:t> </w:t>
      </w:r>
      <w:r>
        <w:rPr>
          <w:w w:val="85"/>
        </w:rPr>
        <w:t>el</w:t>
      </w:r>
      <w:r>
        <w:rPr>
          <w:spacing w:val="-6"/>
          <w:w w:val="85"/>
        </w:rPr>
        <w:t> </w:t>
      </w:r>
      <w:r>
        <w:rPr>
          <w:w w:val="85"/>
        </w:rPr>
        <w:t>uso</w:t>
      </w:r>
      <w:r>
        <w:rPr>
          <w:spacing w:val="-5"/>
          <w:w w:val="85"/>
        </w:rPr>
        <w:t> </w:t>
      </w:r>
      <w:r>
        <w:rPr>
          <w:w w:val="85"/>
        </w:rPr>
        <w:t>de</w:t>
      </w:r>
      <w:r>
        <w:rPr>
          <w:spacing w:val="-6"/>
          <w:w w:val="85"/>
        </w:rPr>
        <w:t> </w:t>
      </w:r>
      <w:r>
        <w:rPr>
          <w:w w:val="85"/>
        </w:rPr>
        <w:t>las</w:t>
      </w:r>
      <w:r>
        <w:rPr>
          <w:spacing w:val="-5"/>
          <w:w w:val="85"/>
        </w:rPr>
        <w:t> </w:t>
      </w:r>
      <w:r>
        <w:rPr>
          <w:w w:val="85"/>
        </w:rPr>
        <w:t>TIC</w:t>
      </w:r>
      <w:r>
        <w:rPr>
          <w:spacing w:val="-6"/>
          <w:w w:val="85"/>
        </w:rPr>
        <w:t> </w:t>
      </w:r>
      <w:r>
        <w:rPr>
          <w:w w:val="85"/>
        </w:rPr>
        <w:t>en</w:t>
      </w:r>
      <w:r>
        <w:rPr>
          <w:spacing w:val="-5"/>
          <w:w w:val="85"/>
        </w:rPr>
        <w:t> </w:t>
      </w:r>
      <w:r>
        <w:rPr>
          <w:w w:val="85"/>
        </w:rPr>
        <w:t>la</w:t>
      </w:r>
      <w:r>
        <w:rPr>
          <w:spacing w:val="-6"/>
          <w:w w:val="85"/>
        </w:rPr>
        <w:t> </w:t>
      </w:r>
      <w:r>
        <w:rPr>
          <w:w w:val="85"/>
        </w:rPr>
        <w:t>unificación</w:t>
      </w:r>
      <w:r>
        <w:rPr>
          <w:spacing w:val="-5"/>
          <w:w w:val="85"/>
        </w:rPr>
        <w:t> </w:t>
      </w:r>
      <w:r>
        <w:rPr>
          <w:w w:val="85"/>
        </w:rPr>
        <w:t>y</w:t>
      </w:r>
      <w:r>
        <w:rPr>
          <w:spacing w:val="-6"/>
          <w:w w:val="85"/>
        </w:rPr>
        <w:t> </w:t>
      </w:r>
      <w:r>
        <w:rPr>
          <w:w w:val="85"/>
        </w:rPr>
        <w:t>articulación</w:t>
      </w:r>
      <w:r>
        <w:rPr>
          <w:spacing w:val="-6"/>
          <w:w w:val="85"/>
        </w:rPr>
        <w:t> </w:t>
      </w:r>
      <w:r>
        <w:rPr>
          <w:w w:val="85"/>
        </w:rPr>
        <w:t>de</w:t>
      </w:r>
      <w:r>
        <w:rPr>
          <w:spacing w:val="-5"/>
          <w:w w:val="85"/>
        </w:rPr>
        <w:t> </w:t>
      </w:r>
      <w:r>
        <w:rPr>
          <w:w w:val="85"/>
        </w:rPr>
        <w:t>la</w:t>
      </w:r>
      <w:r>
        <w:rPr>
          <w:spacing w:val="-6"/>
          <w:w w:val="85"/>
        </w:rPr>
        <w:t> </w:t>
      </w:r>
      <w:r>
        <w:rPr>
          <w:w w:val="85"/>
        </w:rPr>
        <w:t>información.</w:t>
      </w:r>
    </w:p>
    <w:p>
      <w:pPr>
        <w:pStyle w:val="BodyText"/>
        <w:spacing w:before="227"/>
        <w:ind w:left="1339"/>
        <w:jc w:val="both"/>
      </w:pPr>
      <w:r>
        <w:rPr>
          <w:w w:val="80"/>
        </w:rPr>
        <w:t>-Realizar</w:t>
      </w:r>
      <w:r>
        <w:rPr>
          <w:spacing w:val="-6"/>
        </w:rPr>
        <w:t> </w:t>
      </w:r>
      <w:r>
        <w:rPr>
          <w:w w:val="80"/>
        </w:rPr>
        <w:t>el</w:t>
      </w:r>
      <w:r>
        <w:rPr>
          <w:spacing w:val="-5"/>
        </w:rPr>
        <w:t> </w:t>
      </w:r>
      <w:r>
        <w:rPr>
          <w:w w:val="80"/>
        </w:rPr>
        <w:t>100%</w:t>
      </w:r>
      <w:r>
        <w:rPr>
          <w:spacing w:val="-6"/>
        </w:rPr>
        <w:t> </w:t>
      </w:r>
      <w:r>
        <w:rPr>
          <w:w w:val="80"/>
        </w:rPr>
        <w:t>de</w:t>
      </w:r>
      <w:r>
        <w:rPr>
          <w:spacing w:val="-5"/>
        </w:rPr>
        <w:t> </w:t>
      </w:r>
      <w:r>
        <w:rPr>
          <w:w w:val="80"/>
        </w:rPr>
        <w:t>las</w:t>
      </w:r>
      <w:r>
        <w:rPr>
          <w:spacing w:val="-6"/>
        </w:rPr>
        <w:t> </w:t>
      </w:r>
      <w:r>
        <w:rPr>
          <w:w w:val="80"/>
        </w:rPr>
        <w:t>actividades</w:t>
      </w:r>
      <w:r>
        <w:rPr>
          <w:spacing w:val="-5"/>
        </w:rPr>
        <w:t> </w:t>
      </w:r>
      <w:r>
        <w:rPr>
          <w:w w:val="80"/>
        </w:rPr>
        <w:t>de</w:t>
      </w:r>
      <w:r>
        <w:rPr>
          <w:spacing w:val="-5"/>
        </w:rPr>
        <w:t> </w:t>
      </w:r>
      <w:r>
        <w:rPr>
          <w:w w:val="80"/>
        </w:rPr>
        <w:t>construcción</w:t>
      </w:r>
      <w:r>
        <w:rPr>
          <w:spacing w:val="-5"/>
        </w:rPr>
        <w:t> </w:t>
      </w:r>
      <w:r>
        <w:rPr>
          <w:w w:val="80"/>
        </w:rPr>
        <w:t>y</w:t>
      </w:r>
      <w:r>
        <w:rPr>
          <w:spacing w:val="-5"/>
        </w:rPr>
        <w:t> </w:t>
      </w:r>
      <w:r>
        <w:rPr>
          <w:w w:val="80"/>
        </w:rPr>
        <w:t>mantenimiento</w:t>
      </w:r>
      <w:r>
        <w:rPr>
          <w:spacing w:val="-5"/>
        </w:rPr>
        <w:t> </w:t>
      </w:r>
      <w:r>
        <w:rPr>
          <w:w w:val="80"/>
        </w:rPr>
        <w:t>de</w:t>
      </w:r>
      <w:r>
        <w:rPr>
          <w:spacing w:val="-6"/>
        </w:rPr>
        <w:t> </w:t>
      </w:r>
      <w:r>
        <w:rPr>
          <w:w w:val="80"/>
        </w:rPr>
        <w:t>los</w:t>
      </w:r>
      <w:r>
        <w:rPr>
          <w:spacing w:val="-5"/>
        </w:rPr>
        <w:t> </w:t>
      </w:r>
      <w:r>
        <w:rPr>
          <w:w w:val="80"/>
        </w:rPr>
        <w:t>bienes</w:t>
      </w:r>
      <w:r>
        <w:rPr>
          <w:spacing w:val="-5"/>
        </w:rPr>
        <w:t> </w:t>
      </w:r>
      <w:r>
        <w:rPr>
          <w:w w:val="80"/>
        </w:rPr>
        <w:t>muebles</w:t>
      </w:r>
      <w:r>
        <w:rPr>
          <w:spacing w:val="-5"/>
        </w:rPr>
        <w:t> </w:t>
      </w:r>
      <w:r>
        <w:rPr>
          <w:w w:val="80"/>
        </w:rPr>
        <w:t>e</w:t>
      </w:r>
      <w:r>
        <w:rPr>
          <w:spacing w:val="-5"/>
        </w:rPr>
        <w:t> </w:t>
      </w:r>
      <w:r>
        <w:rPr>
          <w:w w:val="80"/>
        </w:rPr>
        <w:t>inmuebles</w:t>
      </w:r>
      <w:r>
        <w:rPr>
          <w:spacing w:val="-6"/>
        </w:rPr>
        <w:t> </w:t>
      </w:r>
      <w:r>
        <w:rPr>
          <w:w w:val="80"/>
        </w:rPr>
        <w:t>de</w:t>
      </w:r>
      <w:r>
        <w:rPr>
          <w:spacing w:val="-5"/>
        </w:rPr>
        <w:t> </w:t>
      </w:r>
      <w:r>
        <w:rPr>
          <w:w w:val="80"/>
        </w:rPr>
        <w:t>la</w:t>
      </w:r>
      <w:r>
        <w:rPr>
          <w:spacing w:val="-5"/>
        </w:rPr>
        <w:t> </w:t>
      </w:r>
      <w:r>
        <w:rPr>
          <w:spacing w:val="-5"/>
          <w:w w:val="80"/>
        </w:rPr>
        <w:t>SDA</w:t>
      </w:r>
    </w:p>
    <w:p>
      <w:pPr>
        <w:pStyle w:val="BodyText"/>
        <w:spacing w:before="1"/>
      </w:pPr>
    </w:p>
    <w:p>
      <w:pPr>
        <w:pStyle w:val="BodyText"/>
        <w:ind w:left="1339" w:right="412"/>
        <w:jc w:val="both"/>
      </w:pPr>
      <w:r>
        <w:rPr>
          <w:w w:val="80"/>
        </w:rPr>
        <w:t>Garantizar</w:t>
      </w:r>
      <w:r>
        <w:rPr/>
        <w:t> </w:t>
      </w:r>
      <w:r>
        <w:rPr>
          <w:w w:val="80"/>
        </w:rPr>
        <w:t>espacios</w:t>
      </w:r>
      <w:r>
        <w:rPr/>
        <w:t> </w:t>
      </w:r>
      <w:r>
        <w:rPr>
          <w:w w:val="80"/>
        </w:rPr>
        <w:t>de</w:t>
      </w:r>
      <w:r>
        <w:rPr/>
        <w:t> </w:t>
      </w:r>
      <w:r>
        <w:rPr>
          <w:w w:val="80"/>
        </w:rPr>
        <w:t>calidad</w:t>
      </w:r>
      <w:r>
        <w:rPr/>
        <w:t> </w:t>
      </w:r>
      <w:r>
        <w:rPr>
          <w:w w:val="80"/>
        </w:rPr>
        <w:t>para</w:t>
      </w:r>
      <w:r>
        <w:rPr/>
        <w:t> </w:t>
      </w:r>
      <w:r>
        <w:rPr>
          <w:w w:val="80"/>
        </w:rPr>
        <w:t>el</w:t>
      </w:r>
      <w:r>
        <w:rPr/>
        <w:t> </w:t>
      </w:r>
      <w:r>
        <w:rPr>
          <w:w w:val="80"/>
        </w:rPr>
        <w:t>Sector</w:t>
      </w:r>
      <w:r>
        <w:rPr/>
        <w:t> </w:t>
      </w:r>
      <w:r>
        <w:rPr>
          <w:w w:val="80"/>
        </w:rPr>
        <w:t>Ambiente</w:t>
      </w:r>
      <w:r>
        <w:rPr/>
        <w:t> </w:t>
      </w:r>
      <w:r>
        <w:rPr>
          <w:w w:val="80"/>
        </w:rPr>
        <w:t>y</w:t>
      </w:r>
      <w:r>
        <w:rPr/>
        <w:t> </w:t>
      </w:r>
      <w:r>
        <w:rPr>
          <w:w w:val="80"/>
        </w:rPr>
        <w:t>comprometida</w:t>
      </w:r>
      <w:r>
        <w:rPr/>
        <w:t> </w:t>
      </w:r>
      <w:r>
        <w:rPr>
          <w:w w:val="80"/>
        </w:rPr>
        <w:t>con</w:t>
      </w:r>
      <w:r>
        <w:rPr/>
        <w:t> </w:t>
      </w:r>
      <w:r>
        <w:rPr>
          <w:w w:val="80"/>
        </w:rPr>
        <w:t>las</w:t>
      </w:r>
      <w:r>
        <w:rPr/>
        <w:t> </w:t>
      </w:r>
      <w:r>
        <w:rPr>
          <w:w w:val="80"/>
        </w:rPr>
        <w:t>necesidades</w:t>
      </w:r>
      <w:r>
        <w:rPr/>
        <w:t> </w:t>
      </w:r>
      <w:r>
        <w:rPr>
          <w:w w:val="80"/>
        </w:rPr>
        <w:t>de</w:t>
      </w:r>
      <w:r>
        <w:rPr/>
        <w:t> </w:t>
      </w:r>
      <w:r>
        <w:rPr>
          <w:w w:val="80"/>
        </w:rPr>
        <w:t>la</w:t>
      </w:r>
      <w:r>
        <w:rPr/>
        <w:t> </w:t>
      </w:r>
      <w:r>
        <w:rPr>
          <w:w w:val="80"/>
        </w:rPr>
        <w:t>ciudadanía</w:t>
      </w:r>
      <w:r>
        <w:rPr/>
        <w:t> </w:t>
      </w:r>
      <w:r>
        <w:rPr>
          <w:w w:val="80"/>
        </w:rPr>
        <w:t>y</w:t>
      </w:r>
      <w:r>
        <w:rPr/>
        <w:t> </w:t>
      </w:r>
      <w:r>
        <w:rPr>
          <w:w w:val="80"/>
        </w:rPr>
        <w:t>colaboradores</w:t>
      </w:r>
      <w:r>
        <w:rPr/>
        <w:t> </w:t>
      </w:r>
      <w:r>
        <w:rPr>
          <w:w w:val="80"/>
        </w:rPr>
        <w:t>de</w:t>
      </w:r>
      <w:r>
        <w:rPr/>
        <w:t> </w:t>
      </w:r>
      <w:r>
        <w:rPr>
          <w:w w:val="80"/>
        </w:rPr>
        <w:t>la</w:t>
      </w:r>
      <w:r>
        <w:rPr/>
        <w:t> </w:t>
      </w:r>
      <w:r>
        <w:rPr>
          <w:w w:val="80"/>
        </w:rPr>
        <w:t>entidad</w:t>
      </w:r>
      <w:r>
        <w:rPr/>
        <w:t> </w:t>
      </w:r>
      <w:r>
        <w:rPr>
          <w:w w:val="80"/>
        </w:rPr>
        <w:t>con</w:t>
      </w:r>
      <w:r>
        <w:rPr/>
        <w:t> </w:t>
      </w:r>
      <w:r>
        <w:rPr>
          <w:w w:val="80"/>
        </w:rPr>
        <w:t>el</w:t>
      </w:r>
      <w:r>
        <w:rPr/>
        <w:t> </w:t>
      </w:r>
      <w:r>
        <w:rPr>
          <w:w w:val="80"/>
        </w:rPr>
        <w:t>fin</w:t>
      </w:r>
      <w:r>
        <w:rPr/>
        <w:t> </w:t>
      </w:r>
      <w:r>
        <w:rPr>
          <w:w w:val="80"/>
        </w:rPr>
        <w:t>de</w:t>
      </w:r>
      <w:r>
        <w:rPr/>
        <w:t> </w:t>
      </w:r>
      <w:r>
        <w:rPr>
          <w:w w:val="80"/>
        </w:rPr>
        <w:t>satisfacer</w:t>
      </w:r>
      <w:r>
        <w:rPr/>
        <w:t> </w:t>
      </w:r>
      <w:r>
        <w:rPr>
          <w:w w:val="80"/>
        </w:rPr>
        <w:t>sus</w:t>
      </w:r>
      <w:r>
        <w:rPr/>
        <w:t> </w:t>
      </w:r>
      <w:r>
        <w:rPr>
          <w:w w:val="80"/>
        </w:rPr>
        <w:t>necesidades</w:t>
      </w:r>
      <w:r>
        <w:rPr/>
        <w:t> </w:t>
      </w:r>
      <w:r>
        <w:rPr>
          <w:w w:val="80"/>
        </w:rPr>
        <w:t>mejorando</w:t>
      </w:r>
      <w:r>
        <w:rPr/>
        <w:t> </w:t>
      </w:r>
      <w:r>
        <w:rPr>
          <w:w w:val="80"/>
        </w:rPr>
        <w:t>la</w:t>
      </w:r>
      <w:r>
        <w:rPr/>
        <w:t> </w:t>
      </w:r>
      <w:r>
        <w:rPr>
          <w:w w:val="80"/>
        </w:rPr>
        <w:t>ejecución</w:t>
      </w:r>
      <w:r>
        <w:rPr/>
        <w:t> </w:t>
      </w:r>
      <w:r>
        <w:rPr>
          <w:w w:val="80"/>
        </w:rPr>
        <w:t>de</w:t>
      </w:r>
      <w:r>
        <w:rPr/>
        <w:t> </w:t>
      </w:r>
      <w:r>
        <w:rPr>
          <w:w w:val="80"/>
        </w:rPr>
        <w:t>los</w:t>
      </w:r>
      <w:r>
        <w:rPr/>
        <w:t> </w:t>
      </w:r>
      <w:r>
        <w:rPr>
          <w:w w:val="80"/>
        </w:rPr>
        <w:t>procesos</w:t>
      </w:r>
      <w:r>
        <w:rPr/>
        <w:t> </w:t>
      </w:r>
      <w:r>
        <w:rPr>
          <w:w w:val="80"/>
        </w:rPr>
        <w:t>y</w:t>
      </w:r>
      <w:r>
        <w:rPr/>
        <w:t> </w:t>
      </w:r>
      <w:r>
        <w:rPr>
          <w:w w:val="80"/>
        </w:rPr>
        <w:t>adecuado</w:t>
      </w:r>
      <w:r>
        <w:rPr/>
        <w:t> </w:t>
      </w:r>
      <w:r>
        <w:rPr>
          <w:w w:val="80"/>
        </w:rPr>
        <w:t>el</w:t>
      </w:r>
      <w:r>
        <w:rPr/>
        <w:t> </w:t>
      </w:r>
      <w:r>
        <w:rPr>
          <w:w w:val="80"/>
        </w:rPr>
        <w:t>manejo</w:t>
      </w:r>
      <w:r>
        <w:rPr/>
        <w:t> </w:t>
      </w:r>
      <w:r>
        <w:rPr>
          <w:w w:val="80"/>
        </w:rPr>
        <w:t>y</w:t>
      </w:r>
      <w:r>
        <w:rPr/>
        <w:t> </w:t>
      </w:r>
      <w:r>
        <w:rPr>
          <w:w w:val="80"/>
        </w:rPr>
        <w:t>aumento </w:t>
      </w:r>
      <w:r>
        <w:rPr>
          <w:w w:val="85"/>
        </w:rPr>
        <w:t>de</w:t>
      </w:r>
      <w:r>
        <w:rPr>
          <w:spacing w:val="-4"/>
          <w:w w:val="85"/>
        </w:rPr>
        <w:t> </w:t>
      </w:r>
      <w:r>
        <w:rPr>
          <w:w w:val="85"/>
        </w:rPr>
        <w:t>la</w:t>
      </w:r>
      <w:r>
        <w:rPr>
          <w:spacing w:val="-4"/>
          <w:w w:val="85"/>
        </w:rPr>
        <w:t> </w:t>
      </w:r>
      <w:r>
        <w:rPr>
          <w:w w:val="85"/>
        </w:rPr>
        <w:t>vida</w:t>
      </w:r>
      <w:r>
        <w:rPr>
          <w:spacing w:val="-4"/>
          <w:w w:val="85"/>
        </w:rPr>
        <w:t> </w:t>
      </w:r>
      <w:r>
        <w:rPr>
          <w:w w:val="85"/>
        </w:rPr>
        <w:t>útil</w:t>
      </w:r>
      <w:r>
        <w:rPr>
          <w:spacing w:val="-4"/>
          <w:w w:val="85"/>
        </w:rPr>
        <w:t> </w:t>
      </w:r>
      <w:r>
        <w:rPr>
          <w:w w:val="85"/>
        </w:rPr>
        <w:t>de</w:t>
      </w:r>
      <w:r>
        <w:rPr>
          <w:spacing w:val="-4"/>
          <w:w w:val="85"/>
        </w:rPr>
        <w:t> </w:t>
      </w:r>
      <w:r>
        <w:rPr>
          <w:w w:val="85"/>
        </w:rPr>
        <w:t>la</w:t>
      </w:r>
      <w:r>
        <w:rPr>
          <w:spacing w:val="-4"/>
          <w:w w:val="85"/>
        </w:rPr>
        <w:t> </w:t>
      </w:r>
      <w:r>
        <w:rPr>
          <w:w w:val="85"/>
        </w:rPr>
        <w:t>infraestructura</w:t>
      </w:r>
      <w:r>
        <w:rPr>
          <w:spacing w:val="-4"/>
          <w:w w:val="85"/>
        </w:rPr>
        <w:t> </w:t>
      </w:r>
      <w:r>
        <w:rPr>
          <w:w w:val="85"/>
        </w:rPr>
        <w:t>existente</w:t>
      </w:r>
      <w:r>
        <w:rPr>
          <w:spacing w:val="-4"/>
          <w:w w:val="85"/>
        </w:rPr>
        <w:t> </w:t>
      </w:r>
      <w:r>
        <w:rPr>
          <w:w w:val="85"/>
        </w:rPr>
        <w:t>del</w:t>
      </w:r>
      <w:r>
        <w:rPr>
          <w:spacing w:val="-4"/>
          <w:w w:val="85"/>
        </w:rPr>
        <w:t> </w:t>
      </w:r>
      <w:r>
        <w:rPr>
          <w:w w:val="85"/>
        </w:rPr>
        <w:t>Sector</w:t>
      </w:r>
      <w:r>
        <w:rPr>
          <w:spacing w:val="-4"/>
          <w:w w:val="85"/>
        </w:rPr>
        <w:t> </w:t>
      </w:r>
      <w:r>
        <w:rPr>
          <w:w w:val="85"/>
        </w:rPr>
        <w:t>Ambiente.</w:t>
      </w:r>
    </w:p>
    <w:p>
      <w:pPr>
        <w:pStyle w:val="BodyText"/>
        <w:spacing w:before="227"/>
      </w:pPr>
    </w:p>
    <w:p>
      <w:pPr>
        <w:pStyle w:val="ListParagraph"/>
        <w:numPr>
          <w:ilvl w:val="3"/>
          <w:numId w:val="2"/>
        </w:numPr>
        <w:tabs>
          <w:tab w:pos="3040" w:val="left" w:leader="none"/>
        </w:tabs>
        <w:spacing w:line="240" w:lineRule="auto" w:before="1" w:after="0"/>
        <w:ind w:left="3040" w:right="0" w:hanging="1440"/>
        <w:jc w:val="left"/>
        <w:rPr>
          <w:sz w:val="20"/>
        </w:rPr>
      </w:pPr>
      <w:r>
        <w:rPr>
          <w:w w:val="80"/>
          <w:sz w:val="20"/>
        </w:rPr>
        <w:t>Anualización</w:t>
      </w:r>
      <w:r>
        <w:rPr>
          <w:spacing w:val="-5"/>
          <w:sz w:val="20"/>
        </w:rPr>
        <w:t> </w:t>
      </w:r>
      <w:r>
        <w:rPr>
          <w:w w:val="80"/>
          <w:sz w:val="20"/>
        </w:rPr>
        <w:t>(a</w:t>
      </w:r>
      <w:r>
        <w:rPr>
          <w:spacing w:val="-5"/>
          <w:sz w:val="20"/>
        </w:rPr>
        <w:t> </w:t>
      </w:r>
      <w:r>
        <w:rPr>
          <w:w w:val="80"/>
          <w:sz w:val="20"/>
        </w:rPr>
        <w:t>nivel</w:t>
      </w:r>
      <w:r>
        <w:rPr>
          <w:spacing w:val="-5"/>
          <w:sz w:val="20"/>
        </w:rPr>
        <w:t> </w:t>
      </w:r>
      <w:r>
        <w:rPr>
          <w:spacing w:val="-2"/>
          <w:w w:val="80"/>
          <w:sz w:val="20"/>
        </w:rPr>
        <w:t>físico)</w:t>
      </w:r>
    </w:p>
    <w:p>
      <w:pPr>
        <w:pStyle w:val="BodyText"/>
        <w:spacing w:before="1"/>
      </w:pPr>
    </w:p>
    <w:tbl>
      <w:tblPr>
        <w:tblW w:w="0" w:type="auto"/>
        <w:jc w:val="left"/>
        <w:tblInd w:w="211"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1277"/>
        <w:gridCol w:w="706"/>
        <w:gridCol w:w="850"/>
        <w:gridCol w:w="855"/>
        <w:gridCol w:w="706"/>
        <w:gridCol w:w="994"/>
        <w:gridCol w:w="711"/>
        <w:gridCol w:w="850"/>
        <w:gridCol w:w="711"/>
        <w:gridCol w:w="706"/>
        <w:gridCol w:w="567"/>
        <w:gridCol w:w="711"/>
        <w:gridCol w:w="284"/>
        <w:gridCol w:w="884"/>
      </w:tblGrid>
      <w:tr>
        <w:trPr>
          <w:trHeight w:val="321" w:hRule="atLeast"/>
        </w:trPr>
        <w:tc>
          <w:tcPr>
            <w:tcW w:w="1277" w:type="dxa"/>
            <w:vMerge w:val="restart"/>
            <w:shd w:val="clear" w:color="auto" w:fill="A6A6A6"/>
          </w:tcPr>
          <w:p>
            <w:pPr>
              <w:pStyle w:val="TableParagraph"/>
              <w:spacing w:before="99"/>
              <w:ind w:left="346" w:right="60" w:hanging="146"/>
              <w:rPr>
                <w:sz w:val="16"/>
              </w:rPr>
            </w:pPr>
            <w:r>
              <w:rPr>
                <w:w w:val="80"/>
                <w:sz w:val="16"/>
              </w:rPr>
              <w:t>PROCESO</w:t>
            </w:r>
            <w:r>
              <w:rPr>
                <w:spacing w:val="-3"/>
                <w:w w:val="80"/>
                <w:sz w:val="16"/>
              </w:rPr>
              <w:t> </w:t>
            </w:r>
            <w:r>
              <w:rPr>
                <w:w w:val="80"/>
                <w:sz w:val="16"/>
              </w:rPr>
              <w:t>DE</w:t>
            </w:r>
            <w:r>
              <w:rPr>
                <w:sz w:val="16"/>
              </w:rPr>
              <w:t> </w:t>
            </w:r>
            <w:r>
              <w:rPr>
                <w:w w:val="90"/>
                <w:sz w:val="16"/>
              </w:rPr>
              <w:t>LA</w:t>
            </w:r>
            <w:r>
              <w:rPr>
                <w:spacing w:val="-6"/>
                <w:w w:val="90"/>
                <w:sz w:val="16"/>
              </w:rPr>
              <w:t> </w:t>
            </w:r>
            <w:r>
              <w:rPr>
                <w:w w:val="90"/>
                <w:sz w:val="16"/>
              </w:rPr>
              <w:t>MPDD</w:t>
            </w:r>
          </w:p>
        </w:tc>
        <w:tc>
          <w:tcPr>
            <w:tcW w:w="706" w:type="dxa"/>
            <w:vMerge w:val="restart"/>
            <w:shd w:val="clear" w:color="auto" w:fill="A6A6A6"/>
          </w:tcPr>
          <w:p>
            <w:pPr>
              <w:pStyle w:val="TableParagraph"/>
              <w:spacing w:before="99"/>
              <w:ind w:left="219" w:hanging="81"/>
              <w:rPr>
                <w:sz w:val="16"/>
              </w:rPr>
            </w:pPr>
            <w:r>
              <w:rPr>
                <w:spacing w:val="-4"/>
                <w:w w:val="80"/>
                <w:sz w:val="16"/>
              </w:rPr>
              <w:t>MAGNI</w:t>
            </w:r>
            <w:r>
              <w:rPr>
                <w:sz w:val="16"/>
              </w:rPr>
              <w:t> </w:t>
            </w:r>
            <w:r>
              <w:rPr>
                <w:spacing w:val="-4"/>
                <w:w w:val="90"/>
                <w:sz w:val="16"/>
              </w:rPr>
              <w:t>TUD</w:t>
            </w:r>
          </w:p>
        </w:tc>
        <w:tc>
          <w:tcPr>
            <w:tcW w:w="850" w:type="dxa"/>
            <w:vMerge w:val="restart"/>
            <w:shd w:val="clear" w:color="auto" w:fill="A6A6A6"/>
          </w:tcPr>
          <w:p>
            <w:pPr>
              <w:pStyle w:val="TableParagraph"/>
              <w:spacing w:before="99"/>
              <w:ind w:left="330" w:right="2" w:hanging="172"/>
              <w:rPr>
                <w:sz w:val="16"/>
              </w:rPr>
            </w:pPr>
            <w:r>
              <w:rPr>
                <w:spacing w:val="-2"/>
                <w:w w:val="80"/>
                <w:sz w:val="16"/>
              </w:rPr>
              <w:t>INDICAD</w:t>
            </w:r>
            <w:r>
              <w:rPr>
                <w:sz w:val="16"/>
              </w:rPr>
              <w:t> </w:t>
            </w:r>
            <w:r>
              <w:rPr>
                <w:spacing w:val="-6"/>
                <w:w w:val="90"/>
                <w:sz w:val="16"/>
              </w:rPr>
              <w:t>OR</w:t>
            </w:r>
          </w:p>
        </w:tc>
        <w:tc>
          <w:tcPr>
            <w:tcW w:w="855" w:type="dxa"/>
            <w:vMerge w:val="restart"/>
            <w:shd w:val="clear" w:color="auto" w:fill="A6A6A6"/>
          </w:tcPr>
          <w:p>
            <w:pPr>
              <w:pStyle w:val="TableParagraph"/>
              <w:spacing w:line="182" w:lineRule="exact"/>
              <w:ind w:left="116" w:right="101"/>
              <w:jc w:val="center"/>
              <w:rPr>
                <w:sz w:val="16"/>
              </w:rPr>
            </w:pPr>
            <w:r>
              <w:rPr>
                <w:spacing w:val="-2"/>
                <w:w w:val="80"/>
                <w:sz w:val="16"/>
              </w:rPr>
              <w:t>UNIDAD</w:t>
            </w:r>
            <w:r>
              <w:rPr>
                <w:sz w:val="16"/>
              </w:rPr>
              <w:t> </w:t>
            </w:r>
            <w:r>
              <w:rPr>
                <w:spacing w:val="-6"/>
                <w:w w:val="90"/>
                <w:sz w:val="16"/>
              </w:rPr>
              <w:t>DE</w:t>
            </w:r>
            <w:r>
              <w:rPr>
                <w:sz w:val="16"/>
              </w:rPr>
              <w:t> </w:t>
            </w:r>
            <w:r>
              <w:rPr>
                <w:spacing w:val="-2"/>
                <w:w w:val="80"/>
                <w:sz w:val="16"/>
              </w:rPr>
              <w:t>MEDIDA</w:t>
            </w:r>
          </w:p>
        </w:tc>
        <w:tc>
          <w:tcPr>
            <w:tcW w:w="706" w:type="dxa"/>
            <w:vMerge w:val="restart"/>
            <w:shd w:val="clear" w:color="auto" w:fill="A6A6A6"/>
          </w:tcPr>
          <w:p>
            <w:pPr>
              <w:pStyle w:val="TableParagraph"/>
              <w:spacing w:before="99"/>
              <w:ind w:left="225" w:right="149" w:hanging="66"/>
              <w:rPr>
                <w:sz w:val="16"/>
              </w:rPr>
            </w:pPr>
            <w:r>
              <w:rPr>
                <w:spacing w:val="-4"/>
                <w:w w:val="80"/>
                <w:sz w:val="16"/>
              </w:rPr>
              <w:t>FORM</w:t>
            </w:r>
            <w:r>
              <w:rPr>
                <w:sz w:val="16"/>
              </w:rPr>
              <w:t> </w:t>
            </w:r>
            <w:r>
              <w:rPr>
                <w:spacing w:val="-4"/>
                <w:w w:val="90"/>
                <w:sz w:val="16"/>
              </w:rPr>
              <w:t>ULA</w:t>
            </w:r>
          </w:p>
        </w:tc>
        <w:tc>
          <w:tcPr>
            <w:tcW w:w="994" w:type="dxa"/>
            <w:vMerge w:val="restart"/>
            <w:shd w:val="clear" w:color="auto" w:fill="A6A6A6"/>
          </w:tcPr>
          <w:p>
            <w:pPr>
              <w:pStyle w:val="TableParagraph"/>
              <w:spacing w:before="99"/>
              <w:ind w:left="400" w:right="125" w:hanging="259"/>
              <w:rPr>
                <w:sz w:val="16"/>
              </w:rPr>
            </w:pPr>
            <w:r>
              <w:rPr>
                <w:spacing w:val="-2"/>
                <w:w w:val="80"/>
                <w:sz w:val="16"/>
              </w:rPr>
              <w:t>DESCRIPCI</w:t>
            </w:r>
            <w:r>
              <w:rPr>
                <w:sz w:val="16"/>
              </w:rPr>
              <w:t> </w:t>
            </w:r>
            <w:r>
              <w:rPr>
                <w:spacing w:val="-6"/>
                <w:w w:val="90"/>
                <w:sz w:val="16"/>
              </w:rPr>
              <w:t>ÓN</w:t>
            </w:r>
          </w:p>
        </w:tc>
        <w:tc>
          <w:tcPr>
            <w:tcW w:w="711" w:type="dxa"/>
            <w:vMerge w:val="restart"/>
            <w:shd w:val="clear" w:color="auto" w:fill="A6A6A6"/>
          </w:tcPr>
          <w:p>
            <w:pPr>
              <w:pStyle w:val="TableParagraph"/>
              <w:spacing w:before="99"/>
              <w:ind w:left="177" w:right="157" w:hanging="15"/>
              <w:rPr>
                <w:sz w:val="16"/>
              </w:rPr>
            </w:pPr>
            <w:r>
              <w:rPr>
                <w:spacing w:val="-2"/>
                <w:w w:val="80"/>
                <w:sz w:val="16"/>
              </w:rPr>
              <w:t>LINEA</w:t>
            </w:r>
            <w:r>
              <w:rPr>
                <w:sz w:val="16"/>
              </w:rPr>
              <w:t> </w:t>
            </w:r>
            <w:r>
              <w:rPr>
                <w:spacing w:val="-4"/>
                <w:w w:val="85"/>
                <w:sz w:val="16"/>
              </w:rPr>
              <w:t>BASE</w:t>
            </w:r>
          </w:p>
        </w:tc>
        <w:tc>
          <w:tcPr>
            <w:tcW w:w="850" w:type="dxa"/>
            <w:vMerge w:val="restart"/>
            <w:shd w:val="clear" w:color="auto" w:fill="A6A6A6"/>
          </w:tcPr>
          <w:p>
            <w:pPr>
              <w:pStyle w:val="TableParagraph"/>
              <w:spacing w:before="99"/>
              <w:ind w:left="163" w:right="2" w:hanging="26"/>
              <w:rPr>
                <w:sz w:val="16"/>
              </w:rPr>
            </w:pPr>
            <w:r>
              <w:rPr>
                <w:spacing w:val="-2"/>
                <w:w w:val="80"/>
                <w:sz w:val="16"/>
              </w:rPr>
              <w:t>PRODUC</w:t>
            </w:r>
            <w:r>
              <w:rPr>
                <w:sz w:val="16"/>
              </w:rPr>
              <w:t> </w:t>
            </w:r>
            <w:r>
              <w:rPr>
                <w:w w:val="80"/>
                <w:sz w:val="16"/>
              </w:rPr>
              <w:t>TO</w:t>
            </w:r>
            <w:r>
              <w:rPr>
                <w:spacing w:val="-5"/>
                <w:sz w:val="16"/>
              </w:rPr>
              <w:t> </w:t>
            </w:r>
            <w:r>
              <w:rPr>
                <w:spacing w:val="-5"/>
                <w:w w:val="85"/>
                <w:sz w:val="16"/>
              </w:rPr>
              <w:t>MGA</w:t>
            </w:r>
          </w:p>
        </w:tc>
        <w:tc>
          <w:tcPr>
            <w:tcW w:w="3863" w:type="dxa"/>
            <w:gridSpan w:val="6"/>
            <w:shd w:val="clear" w:color="auto" w:fill="A6A6A6"/>
          </w:tcPr>
          <w:p>
            <w:pPr>
              <w:pStyle w:val="TableParagraph"/>
              <w:spacing w:before="65"/>
              <w:ind w:left="1"/>
              <w:jc w:val="center"/>
              <w:rPr>
                <w:sz w:val="16"/>
              </w:rPr>
            </w:pPr>
            <w:r>
              <w:rPr>
                <w:spacing w:val="-4"/>
                <w:w w:val="90"/>
                <w:sz w:val="16"/>
              </w:rPr>
              <w:t>AÑOS</w:t>
            </w:r>
          </w:p>
        </w:tc>
      </w:tr>
      <w:tr>
        <w:trPr>
          <w:trHeight w:val="234" w:hRule="atLeast"/>
        </w:trPr>
        <w:tc>
          <w:tcPr>
            <w:tcW w:w="1277" w:type="dxa"/>
            <w:vMerge/>
            <w:tcBorders>
              <w:top w:val="nil"/>
            </w:tcBorders>
            <w:shd w:val="clear" w:color="auto" w:fill="A6A6A6"/>
          </w:tcPr>
          <w:p>
            <w:pPr>
              <w:rPr>
                <w:sz w:val="2"/>
                <w:szCs w:val="2"/>
              </w:rPr>
            </w:pPr>
          </w:p>
        </w:tc>
        <w:tc>
          <w:tcPr>
            <w:tcW w:w="706" w:type="dxa"/>
            <w:vMerge/>
            <w:tcBorders>
              <w:top w:val="nil"/>
            </w:tcBorders>
            <w:shd w:val="clear" w:color="auto" w:fill="A6A6A6"/>
          </w:tcPr>
          <w:p>
            <w:pPr>
              <w:rPr>
                <w:sz w:val="2"/>
                <w:szCs w:val="2"/>
              </w:rPr>
            </w:pPr>
          </w:p>
        </w:tc>
        <w:tc>
          <w:tcPr>
            <w:tcW w:w="850" w:type="dxa"/>
            <w:vMerge/>
            <w:tcBorders>
              <w:top w:val="nil"/>
            </w:tcBorders>
            <w:shd w:val="clear" w:color="auto" w:fill="A6A6A6"/>
          </w:tcPr>
          <w:p>
            <w:pPr>
              <w:rPr>
                <w:sz w:val="2"/>
                <w:szCs w:val="2"/>
              </w:rPr>
            </w:pPr>
          </w:p>
        </w:tc>
        <w:tc>
          <w:tcPr>
            <w:tcW w:w="855" w:type="dxa"/>
            <w:vMerge/>
            <w:tcBorders>
              <w:top w:val="nil"/>
            </w:tcBorders>
            <w:shd w:val="clear" w:color="auto" w:fill="A6A6A6"/>
          </w:tcPr>
          <w:p>
            <w:pPr>
              <w:rPr>
                <w:sz w:val="2"/>
                <w:szCs w:val="2"/>
              </w:rPr>
            </w:pPr>
          </w:p>
        </w:tc>
        <w:tc>
          <w:tcPr>
            <w:tcW w:w="706" w:type="dxa"/>
            <w:vMerge/>
            <w:tcBorders>
              <w:top w:val="nil"/>
            </w:tcBorders>
            <w:shd w:val="clear" w:color="auto" w:fill="A6A6A6"/>
          </w:tcPr>
          <w:p>
            <w:pPr>
              <w:rPr>
                <w:sz w:val="2"/>
                <w:szCs w:val="2"/>
              </w:rPr>
            </w:pPr>
          </w:p>
        </w:tc>
        <w:tc>
          <w:tcPr>
            <w:tcW w:w="994" w:type="dxa"/>
            <w:vMerge/>
            <w:tcBorders>
              <w:top w:val="nil"/>
            </w:tcBorders>
            <w:shd w:val="clear" w:color="auto" w:fill="A6A6A6"/>
          </w:tcPr>
          <w:p>
            <w:pPr>
              <w:rPr>
                <w:sz w:val="2"/>
                <w:szCs w:val="2"/>
              </w:rPr>
            </w:pPr>
          </w:p>
        </w:tc>
        <w:tc>
          <w:tcPr>
            <w:tcW w:w="711" w:type="dxa"/>
            <w:vMerge/>
            <w:tcBorders>
              <w:top w:val="nil"/>
            </w:tcBorders>
            <w:shd w:val="clear" w:color="auto" w:fill="A6A6A6"/>
          </w:tcPr>
          <w:p>
            <w:pPr>
              <w:rPr>
                <w:sz w:val="2"/>
                <w:szCs w:val="2"/>
              </w:rPr>
            </w:pPr>
          </w:p>
        </w:tc>
        <w:tc>
          <w:tcPr>
            <w:tcW w:w="850" w:type="dxa"/>
            <w:vMerge/>
            <w:tcBorders>
              <w:top w:val="nil"/>
            </w:tcBorders>
            <w:shd w:val="clear" w:color="auto" w:fill="A6A6A6"/>
          </w:tcPr>
          <w:p>
            <w:pPr>
              <w:rPr>
                <w:sz w:val="2"/>
                <w:szCs w:val="2"/>
              </w:rPr>
            </w:pPr>
          </w:p>
        </w:tc>
        <w:tc>
          <w:tcPr>
            <w:tcW w:w="711" w:type="dxa"/>
            <w:shd w:val="clear" w:color="auto" w:fill="A6A6A6"/>
          </w:tcPr>
          <w:p>
            <w:pPr>
              <w:pStyle w:val="TableParagraph"/>
              <w:spacing w:before="22"/>
              <w:ind w:left="6" w:right="5"/>
              <w:jc w:val="center"/>
              <w:rPr>
                <w:sz w:val="16"/>
              </w:rPr>
            </w:pPr>
            <w:r>
              <w:rPr>
                <w:spacing w:val="-4"/>
                <w:w w:val="90"/>
                <w:sz w:val="16"/>
              </w:rPr>
              <w:t>2024</w:t>
            </w:r>
          </w:p>
        </w:tc>
        <w:tc>
          <w:tcPr>
            <w:tcW w:w="706" w:type="dxa"/>
            <w:shd w:val="clear" w:color="auto" w:fill="A6A6A6"/>
          </w:tcPr>
          <w:p>
            <w:pPr>
              <w:pStyle w:val="TableParagraph"/>
              <w:spacing w:before="22"/>
              <w:ind w:right="197"/>
              <w:jc w:val="right"/>
              <w:rPr>
                <w:sz w:val="16"/>
              </w:rPr>
            </w:pPr>
            <w:r>
              <w:rPr>
                <w:spacing w:val="-4"/>
                <w:w w:val="90"/>
                <w:sz w:val="16"/>
              </w:rPr>
              <w:t>2025</w:t>
            </w:r>
          </w:p>
        </w:tc>
        <w:tc>
          <w:tcPr>
            <w:tcW w:w="567" w:type="dxa"/>
            <w:shd w:val="clear" w:color="auto" w:fill="A6A6A6"/>
          </w:tcPr>
          <w:p>
            <w:pPr>
              <w:pStyle w:val="TableParagraph"/>
              <w:spacing w:before="22"/>
              <w:ind w:left="13" w:right="3"/>
              <w:jc w:val="center"/>
              <w:rPr>
                <w:sz w:val="16"/>
              </w:rPr>
            </w:pPr>
            <w:r>
              <w:rPr>
                <w:spacing w:val="-4"/>
                <w:w w:val="90"/>
                <w:sz w:val="16"/>
              </w:rPr>
              <w:t>2026</w:t>
            </w:r>
          </w:p>
        </w:tc>
        <w:tc>
          <w:tcPr>
            <w:tcW w:w="711" w:type="dxa"/>
            <w:shd w:val="clear" w:color="auto" w:fill="A6A6A6"/>
          </w:tcPr>
          <w:p>
            <w:pPr>
              <w:pStyle w:val="TableParagraph"/>
              <w:spacing w:before="22"/>
              <w:ind w:left="6"/>
              <w:jc w:val="center"/>
              <w:rPr>
                <w:sz w:val="16"/>
              </w:rPr>
            </w:pPr>
            <w:r>
              <w:rPr>
                <w:spacing w:val="-4"/>
                <w:w w:val="90"/>
                <w:sz w:val="16"/>
              </w:rPr>
              <w:t>2027</w:t>
            </w:r>
          </w:p>
        </w:tc>
        <w:tc>
          <w:tcPr>
            <w:tcW w:w="284" w:type="dxa"/>
            <w:shd w:val="clear" w:color="auto" w:fill="A6A6A6"/>
          </w:tcPr>
          <w:p>
            <w:pPr>
              <w:pStyle w:val="TableParagraph"/>
              <w:rPr>
                <w:rFonts w:ascii="Times New Roman"/>
                <w:sz w:val="16"/>
              </w:rPr>
            </w:pPr>
          </w:p>
        </w:tc>
        <w:tc>
          <w:tcPr>
            <w:tcW w:w="884" w:type="dxa"/>
            <w:shd w:val="clear" w:color="auto" w:fill="A6A6A6"/>
          </w:tcPr>
          <w:p>
            <w:pPr>
              <w:pStyle w:val="TableParagraph"/>
              <w:spacing w:before="22"/>
              <w:ind w:right="1"/>
              <w:jc w:val="center"/>
              <w:rPr>
                <w:sz w:val="16"/>
              </w:rPr>
            </w:pPr>
            <w:r>
              <w:rPr>
                <w:spacing w:val="-2"/>
                <w:w w:val="90"/>
                <w:sz w:val="16"/>
              </w:rPr>
              <w:t>Total</w:t>
            </w:r>
          </w:p>
        </w:tc>
      </w:tr>
      <w:tr>
        <w:trPr>
          <w:trHeight w:val="2202" w:hRule="atLeast"/>
        </w:trPr>
        <w:tc>
          <w:tcPr>
            <w:tcW w:w="1277" w:type="dxa"/>
            <w:shd w:val="clear" w:color="auto" w:fill="E2EFD9"/>
          </w:tcPr>
          <w:p>
            <w:pPr>
              <w:pStyle w:val="TableParagraph"/>
              <w:rPr>
                <w:sz w:val="16"/>
              </w:rPr>
            </w:pPr>
          </w:p>
          <w:p>
            <w:pPr>
              <w:pStyle w:val="TableParagraph"/>
              <w:rPr>
                <w:sz w:val="16"/>
              </w:rPr>
            </w:pPr>
          </w:p>
          <w:p>
            <w:pPr>
              <w:pStyle w:val="TableParagraph"/>
              <w:spacing w:before="89"/>
              <w:rPr>
                <w:sz w:val="16"/>
              </w:rPr>
            </w:pPr>
          </w:p>
          <w:p>
            <w:pPr>
              <w:pStyle w:val="TableParagraph"/>
              <w:ind w:left="120" w:right="109" w:hanging="1"/>
              <w:jc w:val="center"/>
              <w:rPr>
                <w:sz w:val="16"/>
              </w:rPr>
            </w:pPr>
            <w:r>
              <w:rPr>
                <w:w w:val="85"/>
                <w:sz w:val="16"/>
              </w:rPr>
              <w:t>Realizar</w:t>
            </w:r>
            <w:r>
              <w:rPr>
                <w:spacing w:val="-5"/>
                <w:w w:val="85"/>
                <w:sz w:val="16"/>
              </w:rPr>
              <w:t> </w:t>
            </w:r>
            <w:r>
              <w:rPr>
                <w:w w:val="85"/>
                <w:sz w:val="16"/>
              </w:rPr>
              <w:t>el</w:t>
            </w:r>
            <w:r>
              <w:rPr>
                <w:spacing w:val="-4"/>
                <w:w w:val="85"/>
                <w:sz w:val="16"/>
              </w:rPr>
              <w:t> </w:t>
            </w:r>
            <w:r>
              <w:rPr>
                <w:w w:val="85"/>
                <w:sz w:val="16"/>
              </w:rPr>
              <w:t>100%</w:t>
            </w:r>
            <w:r>
              <w:rPr>
                <w:sz w:val="16"/>
              </w:rPr>
              <w:t> </w:t>
            </w:r>
            <w:r>
              <w:rPr>
                <w:w w:val="90"/>
                <w:sz w:val="16"/>
              </w:rPr>
              <w:t>de las acciones</w:t>
            </w:r>
            <w:r>
              <w:rPr>
                <w:sz w:val="16"/>
              </w:rPr>
              <w:t> </w:t>
            </w:r>
            <w:r>
              <w:rPr>
                <w:w w:val="80"/>
                <w:sz w:val="16"/>
              </w:rPr>
              <w:t>de</w:t>
            </w:r>
            <w:r>
              <w:rPr>
                <w:spacing w:val="-3"/>
                <w:w w:val="80"/>
                <w:sz w:val="16"/>
              </w:rPr>
              <w:t> </w:t>
            </w:r>
            <w:r>
              <w:rPr>
                <w:w w:val="80"/>
                <w:sz w:val="16"/>
              </w:rPr>
              <w:t>fortalecimiento</w:t>
            </w:r>
            <w:r>
              <w:rPr>
                <w:sz w:val="16"/>
              </w:rPr>
              <w:t> </w:t>
            </w:r>
            <w:r>
              <w:rPr>
                <w:spacing w:val="-2"/>
                <w:w w:val="85"/>
                <w:sz w:val="16"/>
              </w:rPr>
              <w:t>institucional</w:t>
            </w:r>
            <w:r>
              <w:rPr>
                <w:spacing w:val="-3"/>
                <w:w w:val="85"/>
                <w:sz w:val="16"/>
              </w:rPr>
              <w:t> </w:t>
            </w:r>
            <w:r>
              <w:rPr>
                <w:spacing w:val="-2"/>
                <w:w w:val="85"/>
                <w:sz w:val="16"/>
              </w:rPr>
              <w:t>de</w:t>
            </w:r>
            <w:r>
              <w:rPr>
                <w:spacing w:val="-9"/>
                <w:sz w:val="16"/>
              </w:rPr>
              <w:t> </w:t>
            </w:r>
            <w:r>
              <w:rPr>
                <w:spacing w:val="-2"/>
                <w:w w:val="85"/>
                <w:sz w:val="16"/>
              </w:rPr>
              <w:t>la</w:t>
            </w:r>
            <w:r>
              <w:rPr>
                <w:sz w:val="16"/>
              </w:rPr>
              <w:t> </w:t>
            </w:r>
            <w:r>
              <w:rPr>
                <w:spacing w:val="-4"/>
                <w:w w:val="90"/>
                <w:sz w:val="16"/>
              </w:rPr>
              <w:t>SDA</w:t>
            </w:r>
          </w:p>
        </w:tc>
        <w:tc>
          <w:tcPr>
            <w:tcW w:w="706" w:type="dxa"/>
            <w:shd w:val="clear" w:color="auto" w:fill="E2EFD9"/>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86"/>
              <w:rPr>
                <w:sz w:val="16"/>
              </w:rPr>
            </w:pPr>
          </w:p>
          <w:p>
            <w:pPr>
              <w:pStyle w:val="TableParagraph"/>
              <w:ind w:left="186"/>
              <w:rPr>
                <w:sz w:val="16"/>
              </w:rPr>
            </w:pPr>
            <w:r>
              <w:rPr>
                <w:spacing w:val="-4"/>
                <w:w w:val="90"/>
                <w:sz w:val="16"/>
              </w:rPr>
              <w:t>100%</w:t>
            </w:r>
          </w:p>
        </w:tc>
        <w:tc>
          <w:tcPr>
            <w:tcW w:w="850" w:type="dxa"/>
            <w:shd w:val="clear" w:color="auto" w:fill="E2EFD9"/>
          </w:tcPr>
          <w:p>
            <w:pPr>
              <w:pStyle w:val="TableParagraph"/>
              <w:spacing w:before="88"/>
              <w:rPr>
                <w:sz w:val="16"/>
              </w:rPr>
            </w:pPr>
          </w:p>
          <w:p>
            <w:pPr>
              <w:pStyle w:val="TableParagraph"/>
              <w:ind w:left="126" w:right="105" w:hanging="1"/>
              <w:jc w:val="center"/>
              <w:rPr>
                <w:sz w:val="16"/>
              </w:rPr>
            </w:pPr>
            <w:r>
              <w:rPr>
                <w:spacing w:val="-2"/>
                <w:w w:val="90"/>
                <w:sz w:val="16"/>
              </w:rPr>
              <w:t>Porcentaj</w:t>
            </w:r>
            <w:r>
              <w:rPr>
                <w:sz w:val="16"/>
              </w:rPr>
              <w:t> </w:t>
            </w:r>
            <w:r>
              <w:rPr>
                <w:w w:val="90"/>
                <w:sz w:val="16"/>
              </w:rPr>
              <w:t>e</w:t>
            </w:r>
            <w:r>
              <w:rPr>
                <w:spacing w:val="-7"/>
                <w:w w:val="90"/>
                <w:sz w:val="16"/>
              </w:rPr>
              <w:t> </w:t>
            </w:r>
            <w:r>
              <w:rPr>
                <w:w w:val="90"/>
                <w:sz w:val="16"/>
              </w:rPr>
              <w:t>de</w:t>
            </w:r>
            <w:r>
              <w:rPr>
                <w:sz w:val="16"/>
              </w:rPr>
              <w:t> </w:t>
            </w:r>
            <w:r>
              <w:rPr>
                <w:w w:val="80"/>
                <w:sz w:val="16"/>
              </w:rPr>
              <w:t>avance</w:t>
            </w:r>
            <w:r>
              <w:rPr>
                <w:spacing w:val="-3"/>
                <w:w w:val="80"/>
                <w:sz w:val="16"/>
              </w:rPr>
              <w:t> </w:t>
            </w:r>
            <w:r>
              <w:rPr>
                <w:w w:val="80"/>
                <w:sz w:val="16"/>
              </w:rPr>
              <w:t>en</w:t>
            </w:r>
            <w:r>
              <w:rPr>
                <w:sz w:val="16"/>
              </w:rPr>
              <w:t> </w:t>
            </w:r>
            <w:r>
              <w:rPr>
                <w:spacing w:val="-6"/>
                <w:w w:val="90"/>
                <w:sz w:val="16"/>
              </w:rPr>
              <w:t>el</w:t>
            </w:r>
            <w:r>
              <w:rPr>
                <w:sz w:val="16"/>
              </w:rPr>
              <w:t> </w:t>
            </w:r>
            <w:r>
              <w:rPr>
                <w:spacing w:val="-2"/>
                <w:w w:val="80"/>
                <w:sz w:val="16"/>
              </w:rPr>
              <w:t>fortalecimi</w:t>
            </w:r>
            <w:r>
              <w:rPr>
                <w:sz w:val="16"/>
              </w:rPr>
              <w:t> </w:t>
            </w:r>
            <w:r>
              <w:rPr>
                <w:spacing w:val="-4"/>
                <w:w w:val="90"/>
                <w:sz w:val="16"/>
              </w:rPr>
              <w:t>ento</w:t>
            </w:r>
            <w:r>
              <w:rPr>
                <w:sz w:val="16"/>
              </w:rPr>
              <w:t> </w:t>
            </w:r>
            <w:r>
              <w:rPr>
                <w:spacing w:val="-2"/>
                <w:w w:val="85"/>
                <w:sz w:val="16"/>
              </w:rPr>
              <w:t>institucion</w:t>
            </w:r>
            <w:r>
              <w:rPr>
                <w:sz w:val="16"/>
              </w:rPr>
              <w:t> </w:t>
            </w:r>
            <w:r>
              <w:rPr>
                <w:w w:val="90"/>
                <w:sz w:val="16"/>
              </w:rPr>
              <w:t>al de la</w:t>
            </w:r>
            <w:r>
              <w:rPr>
                <w:sz w:val="16"/>
              </w:rPr>
              <w:t> </w:t>
            </w:r>
            <w:r>
              <w:rPr>
                <w:spacing w:val="-4"/>
                <w:w w:val="90"/>
                <w:sz w:val="16"/>
              </w:rPr>
              <w:t>SDA</w:t>
            </w:r>
          </w:p>
        </w:tc>
        <w:tc>
          <w:tcPr>
            <w:tcW w:w="855" w:type="dxa"/>
            <w:shd w:val="clear" w:color="auto" w:fill="E2EFD9"/>
          </w:tcPr>
          <w:p>
            <w:pPr>
              <w:pStyle w:val="TableParagraph"/>
              <w:rPr>
                <w:sz w:val="16"/>
              </w:rPr>
            </w:pPr>
          </w:p>
          <w:p>
            <w:pPr>
              <w:pStyle w:val="TableParagraph"/>
              <w:rPr>
                <w:sz w:val="16"/>
              </w:rPr>
            </w:pPr>
          </w:p>
          <w:p>
            <w:pPr>
              <w:pStyle w:val="TableParagraph"/>
              <w:rPr>
                <w:sz w:val="16"/>
              </w:rPr>
            </w:pPr>
          </w:p>
          <w:p>
            <w:pPr>
              <w:pStyle w:val="TableParagraph"/>
              <w:spacing w:before="179"/>
              <w:rPr>
                <w:sz w:val="16"/>
              </w:rPr>
            </w:pPr>
          </w:p>
          <w:p>
            <w:pPr>
              <w:pStyle w:val="TableParagraph"/>
              <w:spacing w:line="244" w:lineRule="auto"/>
              <w:ind w:left="392" w:right="123" w:hanging="241"/>
              <w:rPr>
                <w:sz w:val="16"/>
              </w:rPr>
            </w:pPr>
            <w:r>
              <w:rPr>
                <w:spacing w:val="-2"/>
                <w:w w:val="80"/>
                <w:sz w:val="16"/>
              </w:rPr>
              <w:t>Porcentaj</w:t>
            </w:r>
            <w:r>
              <w:rPr>
                <w:sz w:val="16"/>
              </w:rPr>
              <w:t> </w:t>
            </w:r>
            <w:r>
              <w:rPr>
                <w:spacing w:val="-12"/>
                <w:w w:val="90"/>
                <w:sz w:val="16"/>
              </w:rPr>
              <w:t>e</w:t>
            </w:r>
          </w:p>
        </w:tc>
        <w:tc>
          <w:tcPr>
            <w:tcW w:w="706" w:type="dxa"/>
            <w:shd w:val="clear" w:color="auto" w:fill="E2EFD9"/>
          </w:tcPr>
          <w:p>
            <w:pPr>
              <w:pStyle w:val="TableParagraph"/>
              <w:ind w:left="119" w:right="108" w:hanging="1"/>
              <w:jc w:val="center"/>
              <w:rPr>
                <w:sz w:val="16"/>
              </w:rPr>
            </w:pPr>
            <w:r>
              <w:rPr>
                <w:spacing w:val="-2"/>
                <w:w w:val="80"/>
                <w:sz w:val="16"/>
              </w:rPr>
              <w:t>Numero</w:t>
            </w:r>
            <w:r>
              <w:rPr>
                <w:sz w:val="16"/>
              </w:rPr>
              <w:t> </w:t>
            </w:r>
            <w:r>
              <w:rPr>
                <w:spacing w:val="-6"/>
                <w:w w:val="90"/>
                <w:sz w:val="16"/>
              </w:rPr>
              <w:t>de</w:t>
            </w:r>
            <w:r>
              <w:rPr>
                <w:sz w:val="16"/>
              </w:rPr>
              <w:t> </w:t>
            </w:r>
            <w:r>
              <w:rPr>
                <w:spacing w:val="-2"/>
                <w:w w:val="85"/>
                <w:sz w:val="16"/>
              </w:rPr>
              <w:t>accione</w:t>
            </w:r>
            <w:r>
              <w:rPr>
                <w:sz w:val="16"/>
              </w:rPr>
              <w:t> </w:t>
            </w:r>
            <w:r>
              <w:rPr>
                <w:spacing w:val="-10"/>
                <w:w w:val="90"/>
                <w:sz w:val="16"/>
              </w:rPr>
              <w:t>s</w:t>
            </w:r>
            <w:r>
              <w:rPr>
                <w:sz w:val="16"/>
              </w:rPr>
              <w:t> </w:t>
            </w:r>
            <w:r>
              <w:rPr>
                <w:spacing w:val="-2"/>
                <w:w w:val="90"/>
                <w:sz w:val="16"/>
              </w:rPr>
              <w:t>progra</w:t>
            </w:r>
            <w:r>
              <w:rPr>
                <w:sz w:val="16"/>
              </w:rPr>
              <w:t> </w:t>
            </w:r>
            <w:r>
              <w:rPr>
                <w:spacing w:val="-4"/>
                <w:w w:val="85"/>
                <w:sz w:val="16"/>
              </w:rPr>
              <w:t>madas</w:t>
            </w:r>
            <w:r>
              <w:rPr>
                <w:spacing w:val="-8"/>
                <w:sz w:val="16"/>
              </w:rPr>
              <w:t> </w:t>
            </w:r>
            <w:r>
              <w:rPr>
                <w:spacing w:val="-4"/>
                <w:w w:val="85"/>
                <w:sz w:val="16"/>
              </w:rPr>
              <w:t>/</w:t>
            </w:r>
            <w:r>
              <w:rPr>
                <w:sz w:val="16"/>
              </w:rPr>
              <w:t> </w:t>
            </w:r>
            <w:r>
              <w:rPr>
                <w:spacing w:val="-2"/>
                <w:w w:val="80"/>
                <w:sz w:val="16"/>
              </w:rPr>
              <w:t>Numero</w:t>
            </w:r>
            <w:r>
              <w:rPr>
                <w:sz w:val="16"/>
              </w:rPr>
              <w:t> </w:t>
            </w:r>
            <w:r>
              <w:rPr>
                <w:spacing w:val="-6"/>
                <w:w w:val="90"/>
                <w:sz w:val="16"/>
              </w:rPr>
              <w:t>de</w:t>
            </w:r>
            <w:r>
              <w:rPr>
                <w:sz w:val="16"/>
              </w:rPr>
              <w:t> </w:t>
            </w:r>
            <w:r>
              <w:rPr>
                <w:spacing w:val="-2"/>
                <w:w w:val="85"/>
                <w:sz w:val="16"/>
              </w:rPr>
              <w:t>accione</w:t>
            </w:r>
            <w:r>
              <w:rPr>
                <w:sz w:val="16"/>
              </w:rPr>
              <w:t> </w:t>
            </w:r>
            <w:r>
              <w:rPr>
                <w:spacing w:val="-10"/>
                <w:w w:val="90"/>
                <w:sz w:val="16"/>
              </w:rPr>
              <w:t>s</w:t>
            </w:r>
            <w:r>
              <w:rPr>
                <w:sz w:val="16"/>
              </w:rPr>
              <w:t> </w:t>
            </w:r>
            <w:r>
              <w:rPr>
                <w:spacing w:val="-2"/>
                <w:w w:val="90"/>
                <w:sz w:val="16"/>
              </w:rPr>
              <w:t>ejecuta</w:t>
            </w:r>
          </w:p>
          <w:p>
            <w:pPr>
              <w:pStyle w:val="TableParagraph"/>
              <w:spacing w:line="160" w:lineRule="exact"/>
              <w:ind w:left="9"/>
              <w:jc w:val="center"/>
              <w:rPr>
                <w:sz w:val="16"/>
              </w:rPr>
            </w:pPr>
            <w:r>
              <w:rPr>
                <w:spacing w:val="-5"/>
                <w:w w:val="90"/>
                <w:sz w:val="16"/>
              </w:rPr>
              <w:t>das</w:t>
            </w:r>
          </w:p>
        </w:tc>
        <w:tc>
          <w:tcPr>
            <w:tcW w:w="994" w:type="dxa"/>
          </w:tcPr>
          <w:p>
            <w:pPr>
              <w:pStyle w:val="TableParagraph"/>
              <w:rPr>
                <w:sz w:val="16"/>
              </w:rPr>
            </w:pPr>
          </w:p>
          <w:p>
            <w:pPr>
              <w:pStyle w:val="TableParagraph"/>
              <w:spacing w:before="182"/>
              <w:rPr>
                <w:sz w:val="16"/>
              </w:rPr>
            </w:pPr>
          </w:p>
          <w:p>
            <w:pPr>
              <w:pStyle w:val="TableParagraph"/>
              <w:ind w:left="126" w:right="111" w:hanging="1"/>
              <w:jc w:val="center"/>
              <w:rPr>
                <w:sz w:val="16"/>
              </w:rPr>
            </w:pPr>
            <w:r>
              <w:rPr>
                <w:w w:val="80"/>
                <w:sz w:val="16"/>
              </w:rPr>
              <w:t>Fortalecer</w:t>
            </w:r>
            <w:r>
              <w:rPr>
                <w:spacing w:val="-3"/>
                <w:w w:val="80"/>
                <w:sz w:val="16"/>
              </w:rPr>
              <w:t> </w:t>
            </w:r>
            <w:r>
              <w:rPr>
                <w:w w:val="80"/>
                <w:sz w:val="16"/>
              </w:rPr>
              <w:t>la</w:t>
            </w:r>
            <w:r>
              <w:rPr>
                <w:sz w:val="16"/>
              </w:rPr>
              <w:t> </w:t>
            </w:r>
            <w:r>
              <w:rPr>
                <w:spacing w:val="-2"/>
                <w:w w:val="90"/>
                <w:sz w:val="16"/>
              </w:rPr>
              <w:t>estructura</w:t>
            </w:r>
            <w:r>
              <w:rPr>
                <w:sz w:val="16"/>
              </w:rPr>
              <w:t> </w:t>
            </w:r>
            <w:r>
              <w:rPr>
                <w:spacing w:val="-2"/>
                <w:w w:val="80"/>
                <w:sz w:val="16"/>
              </w:rPr>
              <w:t>organizacion</w:t>
            </w:r>
            <w:r>
              <w:rPr>
                <w:sz w:val="16"/>
              </w:rPr>
              <w:t> </w:t>
            </w:r>
            <w:r>
              <w:rPr>
                <w:w w:val="90"/>
                <w:sz w:val="16"/>
              </w:rPr>
              <w:t>al</w:t>
            </w:r>
            <w:r>
              <w:rPr>
                <w:spacing w:val="-7"/>
                <w:w w:val="90"/>
                <w:sz w:val="16"/>
              </w:rPr>
              <w:t> </w:t>
            </w:r>
            <w:r>
              <w:rPr>
                <w:w w:val="90"/>
                <w:sz w:val="16"/>
              </w:rPr>
              <w:t>y</w:t>
            </w:r>
            <w:r>
              <w:rPr>
                <w:sz w:val="16"/>
              </w:rPr>
              <w:t> </w:t>
            </w:r>
            <w:r>
              <w:rPr>
                <w:spacing w:val="-2"/>
                <w:w w:val="80"/>
                <w:sz w:val="16"/>
              </w:rPr>
              <w:t>administrativ</w:t>
            </w:r>
            <w:r>
              <w:rPr>
                <w:sz w:val="16"/>
              </w:rPr>
              <w:t> </w:t>
            </w:r>
            <w:r>
              <w:rPr>
                <w:w w:val="80"/>
                <w:sz w:val="16"/>
              </w:rPr>
              <w:t>a</w:t>
            </w:r>
            <w:r>
              <w:rPr>
                <w:spacing w:val="-7"/>
                <w:sz w:val="16"/>
              </w:rPr>
              <w:t> </w:t>
            </w:r>
            <w:r>
              <w:rPr>
                <w:w w:val="80"/>
                <w:sz w:val="16"/>
              </w:rPr>
              <w:t>de</w:t>
            </w:r>
            <w:r>
              <w:rPr>
                <w:spacing w:val="-7"/>
                <w:sz w:val="16"/>
              </w:rPr>
              <w:t> </w:t>
            </w:r>
            <w:r>
              <w:rPr>
                <w:w w:val="80"/>
                <w:sz w:val="16"/>
              </w:rPr>
              <w:t>la</w:t>
            </w:r>
            <w:r>
              <w:rPr>
                <w:spacing w:val="-7"/>
                <w:sz w:val="16"/>
              </w:rPr>
              <w:t> </w:t>
            </w:r>
            <w:r>
              <w:rPr>
                <w:spacing w:val="-4"/>
                <w:w w:val="80"/>
                <w:sz w:val="16"/>
              </w:rPr>
              <w:t>SDA.</w:t>
            </w:r>
          </w:p>
        </w:tc>
        <w:tc>
          <w:tcPr>
            <w:tcW w:w="711" w:type="dxa"/>
            <w:shd w:val="clear" w:color="auto" w:fill="E2EFD9"/>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86"/>
              <w:rPr>
                <w:sz w:val="16"/>
              </w:rPr>
            </w:pPr>
          </w:p>
          <w:p>
            <w:pPr>
              <w:pStyle w:val="TableParagraph"/>
              <w:ind w:left="209"/>
              <w:rPr>
                <w:sz w:val="16"/>
              </w:rPr>
            </w:pPr>
            <w:r>
              <w:rPr>
                <w:spacing w:val="-4"/>
                <w:w w:val="90"/>
                <w:sz w:val="16"/>
              </w:rPr>
              <w:t>Cero</w:t>
            </w:r>
          </w:p>
        </w:tc>
        <w:tc>
          <w:tcPr>
            <w:tcW w:w="850" w:type="dxa"/>
            <w:shd w:val="clear" w:color="auto" w:fill="E2EFD9"/>
          </w:tcPr>
          <w:p>
            <w:pPr>
              <w:pStyle w:val="TableParagraph"/>
              <w:rPr>
                <w:sz w:val="16"/>
              </w:rPr>
            </w:pPr>
          </w:p>
          <w:p>
            <w:pPr>
              <w:pStyle w:val="TableParagraph"/>
              <w:spacing w:before="182"/>
              <w:rPr>
                <w:sz w:val="16"/>
              </w:rPr>
            </w:pPr>
          </w:p>
          <w:p>
            <w:pPr>
              <w:pStyle w:val="TableParagraph"/>
              <w:ind w:left="349" w:right="2" w:hanging="234"/>
              <w:rPr>
                <w:sz w:val="16"/>
              </w:rPr>
            </w:pPr>
            <w:r>
              <w:rPr>
                <w:w w:val="80"/>
                <w:sz w:val="16"/>
              </w:rPr>
              <w:t>1.</w:t>
            </w:r>
            <w:r>
              <w:rPr>
                <w:spacing w:val="-3"/>
                <w:w w:val="80"/>
                <w:sz w:val="16"/>
              </w:rPr>
              <w:t> </w:t>
            </w:r>
            <w:r>
              <w:rPr>
                <w:w w:val="80"/>
                <w:sz w:val="16"/>
              </w:rPr>
              <w:t>Servicio</w:t>
            </w:r>
            <w:r>
              <w:rPr>
                <w:sz w:val="16"/>
              </w:rPr>
              <w:t> </w:t>
            </w:r>
            <w:r>
              <w:rPr>
                <w:spacing w:val="-6"/>
                <w:w w:val="90"/>
                <w:sz w:val="16"/>
              </w:rPr>
              <w:t>de</w:t>
            </w:r>
          </w:p>
          <w:p>
            <w:pPr>
              <w:pStyle w:val="TableParagraph"/>
              <w:ind w:left="119" w:right="113" w:hanging="1"/>
              <w:jc w:val="center"/>
              <w:rPr>
                <w:sz w:val="16"/>
              </w:rPr>
            </w:pPr>
            <w:r>
              <w:rPr>
                <w:spacing w:val="-2"/>
                <w:w w:val="80"/>
                <w:sz w:val="16"/>
              </w:rPr>
              <w:t>implement</w:t>
            </w:r>
            <w:r>
              <w:rPr>
                <w:sz w:val="16"/>
              </w:rPr>
              <w:t> </w:t>
            </w:r>
            <w:r>
              <w:rPr>
                <w:spacing w:val="-2"/>
                <w:w w:val="90"/>
                <w:sz w:val="16"/>
              </w:rPr>
              <w:t>ación</w:t>
            </w:r>
            <w:r>
              <w:rPr>
                <w:sz w:val="16"/>
              </w:rPr>
              <w:t> </w:t>
            </w:r>
            <w:r>
              <w:rPr>
                <w:spacing w:val="-2"/>
                <w:w w:val="90"/>
                <w:sz w:val="16"/>
              </w:rPr>
              <w:t>sistemas</w:t>
            </w:r>
            <w:r>
              <w:rPr>
                <w:sz w:val="16"/>
              </w:rPr>
              <w:t> </w:t>
            </w:r>
            <w:r>
              <w:rPr>
                <w:w w:val="80"/>
                <w:sz w:val="16"/>
              </w:rPr>
              <w:t>de</w:t>
            </w:r>
            <w:r>
              <w:rPr>
                <w:spacing w:val="-7"/>
                <w:sz w:val="16"/>
              </w:rPr>
              <w:t> </w:t>
            </w:r>
            <w:r>
              <w:rPr>
                <w:spacing w:val="-5"/>
                <w:w w:val="85"/>
                <w:sz w:val="16"/>
              </w:rPr>
              <w:t>gestión</w:t>
            </w:r>
          </w:p>
        </w:tc>
        <w:tc>
          <w:tcPr>
            <w:tcW w:w="711" w:type="dxa"/>
            <w:shd w:val="clear" w:color="auto" w:fill="E2EFD9"/>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86"/>
              <w:rPr>
                <w:sz w:val="16"/>
              </w:rPr>
            </w:pPr>
          </w:p>
          <w:p>
            <w:pPr>
              <w:pStyle w:val="TableParagraph"/>
              <w:ind w:left="6" w:right="6"/>
              <w:jc w:val="center"/>
              <w:rPr>
                <w:sz w:val="16"/>
              </w:rPr>
            </w:pPr>
            <w:r>
              <w:rPr>
                <w:spacing w:val="-4"/>
                <w:w w:val="90"/>
                <w:sz w:val="16"/>
              </w:rPr>
              <w:t>8,23%</w:t>
            </w:r>
          </w:p>
        </w:tc>
        <w:tc>
          <w:tcPr>
            <w:tcW w:w="706" w:type="dxa"/>
            <w:shd w:val="clear" w:color="auto" w:fill="E2EFD9"/>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86"/>
              <w:rPr>
                <w:sz w:val="16"/>
              </w:rPr>
            </w:pPr>
          </w:p>
          <w:p>
            <w:pPr>
              <w:pStyle w:val="TableParagraph"/>
              <w:ind w:right="121"/>
              <w:jc w:val="right"/>
              <w:rPr>
                <w:sz w:val="16"/>
              </w:rPr>
            </w:pPr>
            <w:r>
              <w:rPr>
                <w:spacing w:val="-2"/>
                <w:w w:val="90"/>
                <w:sz w:val="16"/>
              </w:rPr>
              <w:t>31,77%</w:t>
            </w:r>
          </w:p>
        </w:tc>
        <w:tc>
          <w:tcPr>
            <w:tcW w:w="567" w:type="dxa"/>
            <w:shd w:val="clear" w:color="auto" w:fill="E2EFD9"/>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86"/>
              <w:rPr>
                <w:sz w:val="16"/>
              </w:rPr>
            </w:pPr>
          </w:p>
          <w:p>
            <w:pPr>
              <w:pStyle w:val="TableParagraph"/>
              <w:ind w:left="13" w:right="3"/>
              <w:jc w:val="center"/>
              <w:rPr>
                <w:sz w:val="16"/>
              </w:rPr>
            </w:pPr>
            <w:r>
              <w:rPr>
                <w:spacing w:val="-5"/>
                <w:w w:val="90"/>
                <w:sz w:val="16"/>
              </w:rPr>
              <w:t>30%</w:t>
            </w:r>
          </w:p>
        </w:tc>
        <w:tc>
          <w:tcPr>
            <w:tcW w:w="711" w:type="dxa"/>
            <w:shd w:val="clear" w:color="auto" w:fill="E2EFD9"/>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86"/>
              <w:rPr>
                <w:sz w:val="16"/>
              </w:rPr>
            </w:pPr>
          </w:p>
          <w:p>
            <w:pPr>
              <w:pStyle w:val="TableParagraph"/>
              <w:ind w:left="6"/>
              <w:jc w:val="center"/>
              <w:rPr>
                <w:sz w:val="16"/>
              </w:rPr>
            </w:pPr>
            <w:r>
              <w:rPr>
                <w:spacing w:val="-5"/>
                <w:w w:val="90"/>
                <w:sz w:val="16"/>
              </w:rPr>
              <w:t>30%</w:t>
            </w:r>
          </w:p>
        </w:tc>
        <w:tc>
          <w:tcPr>
            <w:tcW w:w="284" w:type="dxa"/>
            <w:shd w:val="clear" w:color="auto" w:fill="E2EFD9"/>
          </w:tcPr>
          <w:p>
            <w:pPr>
              <w:pStyle w:val="TableParagraph"/>
              <w:rPr>
                <w:rFonts w:ascii="Times New Roman"/>
                <w:sz w:val="18"/>
              </w:rPr>
            </w:pPr>
          </w:p>
        </w:tc>
        <w:tc>
          <w:tcPr>
            <w:tcW w:w="884" w:type="dxa"/>
            <w:shd w:val="clear" w:color="auto" w:fill="E2EFD9"/>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86"/>
              <w:rPr>
                <w:sz w:val="16"/>
              </w:rPr>
            </w:pPr>
          </w:p>
          <w:p>
            <w:pPr>
              <w:pStyle w:val="TableParagraph"/>
              <w:ind w:left="1" w:right="1"/>
              <w:jc w:val="center"/>
              <w:rPr>
                <w:sz w:val="16"/>
              </w:rPr>
            </w:pPr>
            <w:r>
              <w:rPr>
                <w:spacing w:val="-4"/>
                <w:w w:val="90"/>
                <w:sz w:val="16"/>
              </w:rPr>
              <w:t>100%</w:t>
            </w:r>
          </w:p>
        </w:tc>
      </w:tr>
    </w:tbl>
    <w:p>
      <w:pPr>
        <w:pStyle w:val="BodyText"/>
        <w:spacing w:before="1"/>
        <w:ind w:left="1654" w:right="731"/>
        <w:jc w:val="center"/>
      </w:pPr>
      <w:r>
        <w:rPr>
          <w:w w:val="80"/>
        </w:rPr>
        <w:t>Fuente:</w:t>
      </w:r>
      <w:r>
        <w:rPr>
          <w:spacing w:val="-4"/>
        </w:rPr>
        <w:t> </w:t>
      </w:r>
      <w:r>
        <w:rPr>
          <w:spacing w:val="-5"/>
          <w:w w:val="90"/>
        </w:rPr>
        <w:t>SDA</w:t>
      </w:r>
    </w:p>
    <w:p>
      <w:pPr>
        <w:pStyle w:val="BodyText"/>
        <w:spacing w:before="226"/>
      </w:pPr>
    </w:p>
    <w:p>
      <w:pPr>
        <w:pStyle w:val="ListParagraph"/>
        <w:numPr>
          <w:ilvl w:val="2"/>
          <w:numId w:val="2"/>
        </w:numPr>
        <w:tabs>
          <w:tab w:pos="2419" w:val="left" w:leader="none"/>
        </w:tabs>
        <w:spacing w:line="240" w:lineRule="auto" w:before="0" w:after="0"/>
        <w:ind w:left="2419" w:right="0" w:hanging="1080"/>
        <w:jc w:val="left"/>
        <w:rPr>
          <w:sz w:val="20"/>
        </w:rPr>
      </w:pPr>
      <w:r>
        <w:rPr>
          <w:w w:val="80"/>
          <w:sz w:val="20"/>
        </w:rPr>
        <w:t>Objetivos</w:t>
      </w:r>
      <w:r>
        <w:rPr>
          <w:spacing w:val="-3"/>
          <w:sz w:val="20"/>
        </w:rPr>
        <w:t> </w:t>
      </w:r>
      <w:r>
        <w:rPr>
          <w:spacing w:val="-2"/>
          <w:w w:val="90"/>
          <w:sz w:val="20"/>
        </w:rPr>
        <w:t>Específicos</w:t>
      </w:r>
    </w:p>
    <w:p>
      <w:pPr>
        <w:pStyle w:val="BodyText"/>
        <w:spacing w:before="1"/>
      </w:pPr>
    </w:p>
    <w:p>
      <w:pPr>
        <w:pStyle w:val="ListParagraph"/>
        <w:numPr>
          <w:ilvl w:val="0"/>
          <w:numId w:val="7"/>
        </w:numPr>
        <w:tabs>
          <w:tab w:pos="2059" w:val="left" w:leader="none"/>
        </w:tabs>
        <w:spacing w:line="240" w:lineRule="auto" w:before="0" w:after="0"/>
        <w:ind w:left="2059" w:right="0" w:hanging="360"/>
        <w:jc w:val="left"/>
        <w:rPr>
          <w:sz w:val="20"/>
        </w:rPr>
      </w:pPr>
      <w:r>
        <w:rPr>
          <w:w w:val="80"/>
          <w:sz w:val="20"/>
        </w:rPr>
        <w:t>Fortalecer</w:t>
      </w:r>
      <w:r>
        <w:rPr>
          <w:spacing w:val="-5"/>
          <w:sz w:val="20"/>
        </w:rPr>
        <w:t> </w:t>
      </w:r>
      <w:r>
        <w:rPr>
          <w:w w:val="80"/>
          <w:sz w:val="20"/>
        </w:rPr>
        <w:t>la</w:t>
      </w:r>
      <w:r>
        <w:rPr>
          <w:spacing w:val="-5"/>
          <w:sz w:val="20"/>
        </w:rPr>
        <w:t> </w:t>
      </w:r>
      <w:r>
        <w:rPr>
          <w:w w:val="80"/>
          <w:sz w:val="20"/>
        </w:rPr>
        <w:t>estructura</w:t>
      </w:r>
      <w:r>
        <w:rPr>
          <w:spacing w:val="-4"/>
          <w:sz w:val="20"/>
        </w:rPr>
        <w:t> </w:t>
      </w:r>
      <w:r>
        <w:rPr>
          <w:w w:val="80"/>
          <w:sz w:val="20"/>
        </w:rPr>
        <w:t>organizacional</w:t>
      </w:r>
      <w:r>
        <w:rPr>
          <w:spacing w:val="-5"/>
          <w:sz w:val="20"/>
        </w:rPr>
        <w:t> </w:t>
      </w:r>
      <w:r>
        <w:rPr>
          <w:w w:val="80"/>
          <w:sz w:val="20"/>
        </w:rPr>
        <w:t>y</w:t>
      </w:r>
      <w:r>
        <w:rPr>
          <w:spacing w:val="-5"/>
          <w:sz w:val="20"/>
        </w:rPr>
        <w:t> </w:t>
      </w:r>
      <w:r>
        <w:rPr>
          <w:w w:val="80"/>
          <w:sz w:val="20"/>
        </w:rPr>
        <w:t>administrativa</w:t>
      </w:r>
      <w:r>
        <w:rPr>
          <w:spacing w:val="-4"/>
          <w:sz w:val="20"/>
        </w:rPr>
        <w:t> </w:t>
      </w:r>
      <w:r>
        <w:rPr>
          <w:w w:val="80"/>
          <w:sz w:val="20"/>
        </w:rPr>
        <w:t>de</w:t>
      </w:r>
      <w:r>
        <w:rPr>
          <w:spacing w:val="-5"/>
          <w:sz w:val="20"/>
        </w:rPr>
        <w:t> </w:t>
      </w:r>
      <w:r>
        <w:rPr>
          <w:w w:val="80"/>
          <w:sz w:val="20"/>
        </w:rPr>
        <w:t>la</w:t>
      </w:r>
      <w:r>
        <w:rPr>
          <w:spacing w:val="-5"/>
          <w:sz w:val="20"/>
        </w:rPr>
        <w:t> </w:t>
      </w:r>
      <w:r>
        <w:rPr>
          <w:spacing w:val="-4"/>
          <w:w w:val="80"/>
          <w:sz w:val="20"/>
        </w:rPr>
        <w:t>SDA.</w:t>
      </w:r>
    </w:p>
    <w:p>
      <w:pPr>
        <w:pStyle w:val="ListParagraph"/>
        <w:numPr>
          <w:ilvl w:val="0"/>
          <w:numId w:val="7"/>
        </w:numPr>
        <w:tabs>
          <w:tab w:pos="2059" w:val="left" w:leader="none"/>
        </w:tabs>
        <w:spacing w:line="240" w:lineRule="auto" w:before="0" w:after="0"/>
        <w:ind w:left="2059" w:right="0" w:hanging="360"/>
        <w:jc w:val="left"/>
        <w:rPr>
          <w:sz w:val="20"/>
        </w:rPr>
      </w:pPr>
      <w:r>
        <w:rPr>
          <w:w w:val="80"/>
          <w:sz w:val="20"/>
        </w:rPr>
        <w:t>Aumentar,</w:t>
      </w:r>
      <w:r>
        <w:rPr>
          <w:spacing w:val="-6"/>
          <w:sz w:val="20"/>
        </w:rPr>
        <w:t> </w:t>
      </w:r>
      <w:r>
        <w:rPr>
          <w:w w:val="80"/>
          <w:sz w:val="20"/>
        </w:rPr>
        <w:t>adecuar</w:t>
      </w:r>
      <w:r>
        <w:rPr>
          <w:spacing w:val="-5"/>
          <w:sz w:val="20"/>
        </w:rPr>
        <w:t> </w:t>
      </w:r>
      <w:r>
        <w:rPr>
          <w:w w:val="80"/>
          <w:sz w:val="20"/>
        </w:rPr>
        <w:t>y</w:t>
      </w:r>
      <w:r>
        <w:rPr>
          <w:spacing w:val="-5"/>
          <w:sz w:val="20"/>
        </w:rPr>
        <w:t> </w:t>
      </w:r>
      <w:r>
        <w:rPr>
          <w:w w:val="80"/>
          <w:sz w:val="20"/>
        </w:rPr>
        <w:t>mejorar</w:t>
      </w:r>
      <w:r>
        <w:rPr>
          <w:spacing w:val="-5"/>
          <w:sz w:val="20"/>
        </w:rPr>
        <w:t> </w:t>
      </w:r>
      <w:r>
        <w:rPr>
          <w:w w:val="80"/>
          <w:sz w:val="20"/>
        </w:rPr>
        <w:t>la</w:t>
      </w:r>
      <w:r>
        <w:rPr>
          <w:spacing w:val="-6"/>
          <w:sz w:val="20"/>
        </w:rPr>
        <w:t> </w:t>
      </w:r>
      <w:r>
        <w:rPr>
          <w:w w:val="80"/>
          <w:sz w:val="20"/>
        </w:rPr>
        <w:t>infraestructura</w:t>
      </w:r>
      <w:r>
        <w:rPr>
          <w:spacing w:val="-5"/>
          <w:sz w:val="20"/>
        </w:rPr>
        <w:t> </w:t>
      </w:r>
      <w:r>
        <w:rPr>
          <w:w w:val="80"/>
          <w:sz w:val="20"/>
        </w:rPr>
        <w:t>física</w:t>
      </w:r>
      <w:r>
        <w:rPr>
          <w:spacing w:val="-5"/>
          <w:sz w:val="20"/>
        </w:rPr>
        <w:t> </w:t>
      </w:r>
      <w:r>
        <w:rPr>
          <w:w w:val="80"/>
          <w:sz w:val="20"/>
        </w:rPr>
        <w:t>para</w:t>
      </w:r>
      <w:r>
        <w:rPr>
          <w:spacing w:val="-5"/>
          <w:sz w:val="20"/>
        </w:rPr>
        <w:t> </w:t>
      </w:r>
      <w:r>
        <w:rPr>
          <w:w w:val="80"/>
          <w:sz w:val="20"/>
        </w:rPr>
        <w:t>garantizar</w:t>
      </w:r>
      <w:r>
        <w:rPr>
          <w:spacing w:val="-5"/>
          <w:sz w:val="20"/>
        </w:rPr>
        <w:t> </w:t>
      </w:r>
      <w:r>
        <w:rPr>
          <w:w w:val="80"/>
          <w:sz w:val="20"/>
        </w:rPr>
        <w:t>la</w:t>
      </w:r>
      <w:r>
        <w:rPr>
          <w:spacing w:val="-6"/>
          <w:sz w:val="20"/>
        </w:rPr>
        <w:t> </w:t>
      </w:r>
      <w:r>
        <w:rPr>
          <w:w w:val="80"/>
          <w:sz w:val="20"/>
        </w:rPr>
        <w:t>ejecución</w:t>
      </w:r>
      <w:r>
        <w:rPr>
          <w:spacing w:val="-5"/>
          <w:sz w:val="20"/>
        </w:rPr>
        <w:t> </w:t>
      </w:r>
      <w:r>
        <w:rPr>
          <w:w w:val="80"/>
          <w:sz w:val="20"/>
        </w:rPr>
        <w:t>de</w:t>
      </w:r>
      <w:r>
        <w:rPr>
          <w:spacing w:val="-5"/>
          <w:sz w:val="20"/>
        </w:rPr>
        <w:t> </w:t>
      </w:r>
      <w:r>
        <w:rPr>
          <w:w w:val="80"/>
          <w:sz w:val="20"/>
        </w:rPr>
        <w:t>las</w:t>
      </w:r>
      <w:r>
        <w:rPr>
          <w:spacing w:val="-5"/>
          <w:sz w:val="20"/>
        </w:rPr>
        <w:t> </w:t>
      </w:r>
      <w:r>
        <w:rPr>
          <w:w w:val="80"/>
          <w:sz w:val="20"/>
        </w:rPr>
        <w:t>actividades</w:t>
      </w:r>
      <w:r>
        <w:rPr>
          <w:spacing w:val="-5"/>
          <w:sz w:val="20"/>
        </w:rPr>
        <w:t> </w:t>
      </w:r>
      <w:r>
        <w:rPr>
          <w:w w:val="80"/>
          <w:sz w:val="20"/>
        </w:rPr>
        <w:t>propias</w:t>
      </w:r>
      <w:r>
        <w:rPr>
          <w:spacing w:val="-6"/>
          <w:sz w:val="20"/>
        </w:rPr>
        <w:t> </w:t>
      </w:r>
      <w:r>
        <w:rPr>
          <w:w w:val="80"/>
          <w:sz w:val="20"/>
        </w:rPr>
        <w:t>de</w:t>
      </w:r>
      <w:r>
        <w:rPr>
          <w:spacing w:val="-5"/>
          <w:sz w:val="20"/>
        </w:rPr>
        <w:t> </w:t>
      </w:r>
      <w:r>
        <w:rPr>
          <w:w w:val="80"/>
          <w:sz w:val="20"/>
        </w:rPr>
        <w:t>la</w:t>
      </w:r>
      <w:r>
        <w:rPr>
          <w:spacing w:val="-5"/>
          <w:sz w:val="20"/>
        </w:rPr>
        <w:t> </w:t>
      </w:r>
      <w:r>
        <w:rPr>
          <w:spacing w:val="-4"/>
          <w:w w:val="80"/>
          <w:sz w:val="20"/>
        </w:rPr>
        <w:t>SDA.</w:t>
      </w:r>
    </w:p>
    <w:p>
      <w:pPr>
        <w:pStyle w:val="ListParagraph"/>
        <w:spacing w:after="0" w:line="240" w:lineRule="auto"/>
        <w:jc w:val="left"/>
        <w:rPr>
          <w:sz w:val="20"/>
        </w:rPr>
        <w:sectPr>
          <w:pgSz w:w="12240" w:h="15840"/>
          <w:pgMar w:header="1402" w:footer="0" w:top="3020" w:bottom="280" w:left="360" w:right="720"/>
        </w:sectPr>
      </w:pPr>
    </w:p>
    <w:p>
      <w:pPr>
        <w:pStyle w:val="BodyText"/>
      </w:pPr>
    </w:p>
    <w:p>
      <w:pPr>
        <w:pStyle w:val="BodyText"/>
        <w:spacing w:before="96"/>
      </w:pPr>
    </w:p>
    <w:p>
      <w:pPr>
        <w:pStyle w:val="ListParagraph"/>
        <w:numPr>
          <w:ilvl w:val="0"/>
          <w:numId w:val="7"/>
        </w:numPr>
        <w:tabs>
          <w:tab w:pos="2059" w:val="left" w:leader="none"/>
        </w:tabs>
        <w:spacing w:line="240" w:lineRule="auto" w:before="0" w:after="0"/>
        <w:ind w:left="2059" w:right="0" w:hanging="360"/>
        <w:jc w:val="left"/>
        <w:rPr>
          <w:sz w:val="20"/>
        </w:rPr>
      </w:pPr>
      <w:r>
        <w:rPr>
          <w:w w:val="80"/>
          <w:sz w:val="20"/>
        </w:rPr>
        <w:t>Fortalecer</w:t>
      </w:r>
      <w:r>
        <w:rPr>
          <w:spacing w:val="-4"/>
          <w:sz w:val="20"/>
        </w:rPr>
        <w:t> </w:t>
      </w:r>
      <w:r>
        <w:rPr>
          <w:w w:val="80"/>
          <w:sz w:val="20"/>
        </w:rPr>
        <w:t>las</w:t>
      </w:r>
      <w:r>
        <w:rPr>
          <w:spacing w:val="-4"/>
          <w:sz w:val="20"/>
        </w:rPr>
        <w:t> </w:t>
      </w:r>
      <w:r>
        <w:rPr>
          <w:w w:val="80"/>
          <w:sz w:val="20"/>
        </w:rPr>
        <w:t>acciones</w:t>
      </w:r>
      <w:r>
        <w:rPr>
          <w:spacing w:val="-4"/>
          <w:sz w:val="20"/>
        </w:rPr>
        <w:t> </w:t>
      </w:r>
      <w:r>
        <w:rPr>
          <w:w w:val="80"/>
          <w:sz w:val="20"/>
        </w:rPr>
        <w:t>preventivas</w:t>
      </w:r>
      <w:r>
        <w:rPr>
          <w:spacing w:val="-4"/>
          <w:sz w:val="20"/>
        </w:rPr>
        <w:t> </w:t>
      </w:r>
      <w:r>
        <w:rPr>
          <w:w w:val="80"/>
          <w:sz w:val="20"/>
        </w:rPr>
        <w:t>de</w:t>
      </w:r>
      <w:r>
        <w:rPr>
          <w:spacing w:val="-3"/>
          <w:sz w:val="20"/>
        </w:rPr>
        <w:t> </w:t>
      </w:r>
      <w:r>
        <w:rPr>
          <w:w w:val="80"/>
          <w:sz w:val="20"/>
        </w:rPr>
        <w:t>evaluación,</w:t>
      </w:r>
      <w:r>
        <w:rPr>
          <w:spacing w:val="-4"/>
          <w:sz w:val="20"/>
        </w:rPr>
        <w:t> </w:t>
      </w:r>
      <w:r>
        <w:rPr>
          <w:w w:val="80"/>
          <w:sz w:val="20"/>
        </w:rPr>
        <w:t>seguimiento</w:t>
      </w:r>
      <w:r>
        <w:rPr>
          <w:spacing w:val="-4"/>
          <w:sz w:val="20"/>
        </w:rPr>
        <w:t> </w:t>
      </w:r>
      <w:r>
        <w:rPr>
          <w:w w:val="80"/>
          <w:sz w:val="20"/>
        </w:rPr>
        <w:t>y</w:t>
      </w:r>
      <w:r>
        <w:rPr>
          <w:spacing w:val="-4"/>
          <w:sz w:val="20"/>
        </w:rPr>
        <w:t> </w:t>
      </w:r>
      <w:r>
        <w:rPr>
          <w:spacing w:val="-2"/>
          <w:w w:val="80"/>
          <w:sz w:val="20"/>
        </w:rPr>
        <w:t>control</w:t>
      </w:r>
    </w:p>
    <w:p>
      <w:pPr>
        <w:pStyle w:val="BodyText"/>
        <w:spacing w:before="226"/>
      </w:pPr>
    </w:p>
    <w:p>
      <w:pPr>
        <w:pStyle w:val="ListParagraph"/>
        <w:numPr>
          <w:ilvl w:val="3"/>
          <w:numId w:val="2"/>
        </w:numPr>
        <w:tabs>
          <w:tab w:pos="2190" w:val="left" w:leader="none"/>
          <w:tab w:pos="2757" w:val="left" w:leader="none"/>
        </w:tabs>
        <w:spacing w:line="240" w:lineRule="auto" w:before="1" w:after="0"/>
        <w:ind w:left="2190" w:right="3311" w:hanging="873"/>
        <w:jc w:val="left"/>
        <w:rPr>
          <w:sz w:val="20"/>
        </w:rPr>
      </w:pPr>
      <w:r>
        <w:rPr>
          <w:sz w:val="20"/>
        </w:rPr>
        <w:tab/>
      </w:r>
      <w:r>
        <w:rPr>
          <w:w w:val="80"/>
          <w:sz w:val="20"/>
        </w:rPr>
        <w:t>Listado de productos MGA a generar y cantidades de esos productos. </w:t>
      </w:r>
      <w:r>
        <w:rPr>
          <w:w w:val="90"/>
          <w:sz w:val="20"/>
        </w:rPr>
        <w:t>(Principales</w:t>
      </w:r>
      <w:r>
        <w:rPr>
          <w:spacing w:val="-9"/>
          <w:w w:val="90"/>
          <w:sz w:val="20"/>
        </w:rPr>
        <w:t> </w:t>
      </w:r>
      <w:r>
        <w:rPr>
          <w:w w:val="90"/>
          <w:sz w:val="20"/>
        </w:rPr>
        <w:t>y</w:t>
      </w:r>
      <w:r>
        <w:rPr>
          <w:spacing w:val="-8"/>
          <w:w w:val="90"/>
          <w:sz w:val="20"/>
        </w:rPr>
        <w:t> </w:t>
      </w:r>
      <w:r>
        <w:rPr>
          <w:w w:val="90"/>
          <w:sz w:val="20"/>
        </w:rPr>
        <w:t>secundarios)</w:t>
      </w:r>
    </w:p>
    <w:p>
      <w:pPr>
        <w:pStyle w:val="BodyText"/>
      </w:pPr>
    </w:p>
    <w:p>
      <w:pPr>
        <w:pStyle w:val="BodyText"/>
        <w:spacing w:before="1" w:after="1"/>
      </w:pPr>
    </w:p>
    <w:tbl>
      <w:tblPr>
        <w:tblW w:w="0" w:type="auto"/>
        <w:jc w:val="left"/>
        <w:tblInd w:w="134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1435"/>
        <w:gridCol w:w="1963"/>
        <w:gridCol w:w="1843"/>
        <w:gridCol w:w="1560"/>
        <w:gridCol w:w="1277"/>
        <w:gridCol w:w="1315"/>
      </w:tblGrid>
      <w:tr>
        <w:trPr>
          <w:trHeight w:val="388" w:hRule="atLeast"/>
        </w:trPr>
        <w:tc>
          <w:tcPr>
            <w:tcW w:w="1435" w:type="dxa"/>
            <w:shd w:val="clear" w:color="auto" w:fill="E2EFD9"/>
          </w:tcPr>
          <w:p>
            <w:pPr>
              <w:pStyle w:val="TableParagraph"/>
              <w:spacing w:before="99"/>
              <w:ind w:left="166"/>
              <w:rPr>
                <w:sz w:val="16"/>
              </w:rPr>
            </w:pPr>
            <w:r>
              <w:rPr>
                <w:w w:val="80"/>
                <w:sz w:val="16"/>
              </w:rPr>
              <w:t>Objetivo</w:t>
            </w:r>
            <w:r>
              <w:rPr>
                <w:spacing w:val="-2"/>
                <w:sz w:val="16"/>
              </w:rPr>
              <w:t> </w:t>
            </w:r>
            <w:r>
              <w:rPr>
                <w:spacing w:val="-2"/>
                <w:w w:val="90"/>
                <w:sz w:val="16"/>
              </w:rPr>
              <w:t>especifico</w:t>
            </w:r>
          </w:p>
        </w:tc>
        <w:tc>
          <w:tcPr>
            <w:tcW w:w="1963" w:type="dxa"/>
            <w:shd w:val="clear" w:color="auto" w:fill="E2EFD9"/>
          </w:tcPr>
          <w:p>
            <w:pPr>
              <w:pStyle w:val="TableParagraph"/>
              <w:spacing w:before="99"/>
              <w:ind w:left="164"/>
              <w:rPr>
                <w:sz w:val="16"/>
              </w:rPr>
            </w:pPr>
            <w:r>
              <w:rPr>
                <w:w w:val="80"/>
                <w:sz w:val="16"/>
              </w:rPr>
              <w:t>Actividad</w:t>
            </w:r>
            <w:r>
              <w:rPr>
                <w:spacing w:val="-4"/>
                <w:sz w:val="16"/>
              </w:rPr>
              <w:t> </w:t>
            </w:r>
            <w:r>
              <w:rPr>
                <w:w w:val="80"/>
                <w:sz w:val="16"/>
              </w:rPr>
              <w:t>de</w:t>
            </w:r>
            <w:r>
              <w:rPr>
                <w:spacing w:val="-3"/>
                <w:sz w:val="16"/>
              </w:rPr>
              <w:t> </w:t>
            </w:r>
            <w:r>
              <w:rPr>
                <w:w w:val="80"/>
                <w:sz w:val="16"/>
              </w:rPr>
              <w:t>inversión</w:t>
            </w:r>
            <w:r>
              <w:rPr>
                <w:spacing w:val="-3"/>
                <w:sz w:val="16"/>
              </w:rPr>
              <w:t> </w:t>
            </w:r>
            <w:r>
              <w:rPr>
                <w:spacing w:val="-4"/>
                <w:w w:val="80"/>
                <w:sz w:val="16"/>
              </w:rPr>
              <w:t>(MPI)</w:t>
            </w:r>
          </w:p>
        </w:tc>
        <w:tc>
          <w:tcPr>
            <w:tcW w:w="1843" w:type="dxa"/>
          </w:tcPr>
          <w:p>
            <w:pPr>
              <w:pStyle w:val="TableParagraph"/>
              <w:spacing w:line="182" w:lineRule="exact" w:before="4"/>
              <w:ind w:left="772" w:hanging="511"/>
              <w:rPr>
                <w:sz w:val="16"/>
              </w:rPr>
            </w:pPr>
            <w:r>
              <w:rPr>
                <w:w w:val="80"/>
                <w:sz w:val="16"/>
              </w:rPr>
              <w:t>Programa</w:t>
            </w:r>
            <w:r>
              <w:rPr>
                <w:spacing w:val="-3"/>
                <w:w w:val="80"/>
                <w:sz w:val="16"/>
              </w:rPr>
              <w:t> </w:t>
            </w:r>
            <w:r>
              <w:rPr>
                <w:w w:val="80"/>
                <w:sz w:val="16"/>
              </w:rPr>
              <w:t>del</w:t>
            </w:r>
            <w:r>
              <w:rPr>
                <w:spacing w:val="-2"/>
                <w:w w:val="80"/>
                <w:sz w:val="16"/>
              </w:rPr>
              <w:t> </w:t>
            </w:r>
            <w:r>
              <w:rPr>
                <w:w w:val="80"/>
                <w:sz w:val="16"/>
              </w:rPr>
              <w:t>catálogo</w:t>
            </w:r>
            <w:r>
              <w:rPr>
                <w:sz w:val="16"/>
              </w:rPr>
              <w:t> </w:t>
            </w:r>
            <w:r>
              <w:rPr>
                <w:spacing w:val="-4"/>
                <w:w w:val="90"/>
                <w:sz w:val="16"/>
              </w:rPr>
              <w:t>MGA</w:t>
            </w:r>
          </w:p>
        </w:tc>
        <w:tc>
          <w:tcPr>
            <w:tcW w:w="1560" w:type="dxa"/>
          </w:tcPr>
          <w:p>
            <w:pPr>
              <w:pStyle w:val="TableParagraph"/>
              <w:spacing w:line="182" w:lineRule="exact" w:before="4"/>
              <w:ind w:left="630" w:hanging="373"/>
              <w:rPr>
                <w:sz w:val="16"/>
              </w:rPr>
            </w:pPr>
            <w:r>
              <w:rPr>
                <w:w w:val="80"/>
                <w:sz w:val="16"/>
              </w:rPr>
              <w:t>producto</w:t>
            </w:r>
            <w:r>
              <w:rPr>
                <w:spacing w:val="-3"/>
                <w:w w:val="80"/>
                <w:sz w:val="16"/>
              </w:rPr>
              <w:t> </w:t>
            </w:r>
            <w:r>
              <w:rPr>
                <w:w w:val="80"/>
                <w:sz w:val="16"/>
              </w:rPr>
              <w:t>catalogo</w:t>
            </w:r>
            <w:r>
              <w:rPr>
                <w:sz w:val="16"/>
              </w:rPr>
              <w:t> </w:t>
            </w:r>
            <w:r>
              <w:rPr>
                <w:spacing w:val="-4"/>
                <w:w w:val="90"/>
                <w:sz w:val="16"/>
              </w:rPr>
              <w:t>MGA</w:t>
            </w:r>
          </w:p>
        </w:tc>
        <w:tc>
          <w:tcPr>
            <w:tcW w:w="1277" w:type="dxa"/>
          </w:tcPr>
          <w:p>
            <w:pPr>
              <w:pStyle w:val="TableParagraph"/>
              <w:spacing w:line="182" w:lineRule="exact" w:before="4"/>
              <w:ind w:left="216" w:right="60" w:firstLine="229"/>
              <w:rPr>
                <w:sz w:val="16"/>
              </w:rPr>
            </w:pPr>
            <w:r>
              <w:rPr>
                <w:spacing w:val="-2"/>
                <w:w w:val="90"/>
                <w:sz w:val="16"/>
              </w:rPr>
              <w:t>código</w:t>
            </w:r>
            <w:r>
              <w:rPr>
                <w:sz w:val="16"/>
              </w:rPr>
              <w:t> </w:t>
            </w:r>
            <w:r>
              <w:rPr>
                <w:w w:val="80"/>
                <w:sz w:val="16"/>
              </w:rPr>
              <w:t>producto</w:t>
            </w:r>
            <w:r>
              <w:rPr>
                <w:spacing w:val="-3"/>
                <w:w w:val="80"/>
                <w:sz w:val="16"/>
              </w:rPr>
              <w:t> </w:t>
            </w:r>
            <w:r>
              <w:rPr>
                <w:w w:val="80"/>
                <w:sz w:val="16"/>
              </w:rPr>
              <w:t>MGA</w:t>
            </w:r>
          </w:p>
        </w:tc>
        <w:tc>
          <w:tcPr>
            <w:tcW w:w="1315" w:type="dxa"/>
            <w:shd w:val="clear" w:color="auto" w:fill="E2EFD9"/>
          </w:tcPr>
          <w:p>
            <w:pPr>
              <w:pStyle w:val="TableParagraph"/>
              <w:spacing w:before="99"/>
              <w:ind w:left="14"/>
              <w:jc w:val="center"/>
              <w:rPr>
                <w:sz w:val="16"/>
              </w:rPr>
            </w:pPr>
            <w:r>
              <w:rPr>
                <w:spacing w:val="-2"/>
                <w:w w:val="90"/>
                <w:sz w:val="16"/>
              </w:rPr>
              <w:t>CANTIDAD</w:t>
            </w:r>
          </w:p>
        </w:tc>
      </w:tr>
      <w:tr>
        <w:trPr>
          <w:trHeight w:val="551" w:hRule="atLeast"/>
        </w:trPr>
        <w:tc>
          <w:tcPr>
            <w:tcW w:w="1435" w:type="dxa"/>
            <w:vMerge w:val="restart"/>
            <w:shd w:val="clear" w:color="auto" w:fill="E2EFD9"/>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05"/>
              <w:rPr>
                <w:sz w:val="16"/>
              </w:rPr>
            </w:pPr>
          </w:p>
          <w:p>
            <w:pPr>
              <w:pStyle w:val="TableParagraph"/>
              <w:spacing w:before="1"/>
              <w:ind w:left="152" w:right="140" w:hanging="1"/>
              <w:jc w:val="center"/>
              <w:rPr>
                <w:sz w:val="16"/>
              </w:rPr>
            </w:pPr>
            <w:r>
              <w:rPr>
                <w:w w:val="90"/>
                <w:sz w:val="16"/>
              </w:rPr>
              <w:t>Fortalecer</w:t>
            </w:r>
            <w:r>
              <w:rPr>
                <w:spacing w:val="-7"/>
                <w:w w:val="90"/>
                <w:sz w:val="16"/>
              </w:rPr>
              <w:t> </w:t>
            </w:r>
            <w:r>
              <w:rPr>
                <w:w w:val="90"/>
                <w:sz w:val="16"/>
              </w:rPr>
              <w:t>la</w:t>
            </w:r>
            <w:r>
              <w:rPr>
                <w:sz w:val="16"/>
              </w:rPr>
              <w:t> </w:t>
            </w:r>
            <w:r>
              <w:rPr>
                <w:spacing w:val="-2"/>
                <w:w w:val="90"/>
                <w:sz w:val="16"/>
              </w:rPr>
              <w:t>estructura</w:t>
            </w:r>
            <w:r>
              <w:rPr>
                <w:sz w:val="16"/>
              </w:rPr>
              <w:t> </w:t>
            </w:r>
            <w:r>
              <w:rPr>
                <w:w w:val="90"/>
                <w:sz w:val="16"/>
              </w:rPr>
              <w:t>organizacional</w:t>
            </w:r>
            <w:r>
              <w:rPr>
                <w:spacing w:val="-7"/>
                <w:w w:val="90"/>
                <w:sz w:val="16"/>
              </w:rPr>
              <w:t> </w:t>
            </w:r>
            <w:r>
              <w:rPr>
                <w:w w:val="90"/>
                <w:sz w:val="16"/>
              </w:rPr>
              <w:t>y</w:t>
            </w:r>
            <w:r>
              <w:rPr>
                <w:sz w:val="16"/>
              </w:rPr>
              <w:t> </w:t>
            </w:r>
            <w:r>
              <w:rPr>
                <w:w w:val="80"/>
                <w:sz w:val="16"/>
              </w:rPr>
              <w:t>administrativa</w:t>
            </w:r>
            <w:r>
              <w:rPr>
                <w:spacing w:val="-3"/>
                <w:w w:val="80"/>
                <w:sz w:val="16"/>
              </w:rPr>
              <w:t> </w:t>
            </w:r>
            <w:r>
              <w:rPr>
                <w:w w:val="80"/>
                <w:sz w:val="16"/>
              </w:rPr>
              <w:t>de</w:t>
            </w:r>
            <w:r>
              <w:rPr>
                <w:spacing w:val="-2"/>
                <w:w w:val="80"/>
                <w:sz w:val="16"/>
              </w:rPr>
              <w:t> </w:t>
            </w:r>
            <w:r>
              <w:rPr>
                <w:w w:val="80"/>
                <w:sz w:val="16"/>
              </w:rPr>
              <w:t>la</w:t>
            </w:r>
            <w:r>
              <w:rPr>
                <w:sz w:val="16"/>
              </w:rPr>
              <w:t> </w:t>
            </w:r>
            <w:r>
              <w:rPr>
                <w:spacing w:val="-4"/>
                <w:w w:val="90"/>
                <w:sz w:val="16"/>
              </w:rPr>
              <w:t>SDA.</w:t>
            </w:r>
          </w:p>
        </w:tc>
        <w:tc>
          <w:tcPr>
            <w:tcW w:w="1963" w:type="dxa"/>
            <w:shd w:val="clear" w:color="auto" w:fill="C6E0B4"/>
          </w:tcPr>
          <w:p>
            <w:pPr>
              <w:pStyle w:val="TableParagraph"/>
              <w:spacing w:line="183" w:lineRule="exact"/>
              <w:ind w:left="193" w:firstLine="36"/>
              <w:rPr>
                <w:sz w:val="16"/>
              </w:rPr>
            </w:pPr>
            <w:r>
              <w:rPr>
                <w:w w:val="80"/>
                <w:sz w:val="16"/>
              </w:rPr>
              <w:t>-</w:t>
            </w:r>
            <w:r>
              <w:rPr>
                <w:spacing w:val="-6"/>
                <w:sz w:val="16"/>
              </w:rPr>
              <w:t> </w:t>
            </w:r>
            <w:r>
              <w:rPr>
                <w:w w:val="80"/>
                <w:sz w:val="16"/>
              </w:rPr>
              <w:t>Fortalecer</w:t>
            </w:r>
            <w:r>
              <w:rPr>
                <w:spacing w:val="-5"/>
                <w:sz w:val="16"/>
              </w:rPr>
              <w:t> </w:t>
            </w:r>
            <w:r>
              <w:rPr>
                <w:w w:val="80"/>
                <w:sz w:val="16"/>
              </w:rPr>
              <w:t>el</w:t>
            </w:r>
            <w:r>
              <w:rPr>
                <w:spacing w:val="-5"/>
                <w:sz w:val="16"/>
              </w:rPr>
              <w:t> </w:t>
            </w:r>
            <w:r>
              <w:rPr>
                <w:w w:val="80"/>
                <w:sz w:val="16"/>
              </w:rPr>
              <w:t>100%</w:t>
            </w:r>
            <w:r>
              <w:rPr>
                <w:spacing w:val="-4"/>
                <w:sz w:val="16"/>
              </w:rPr>
              <w:t> </w:t>
            </w:r>
            <w:r>
              <w:rPr>
                <w:w w:val="80"/>
                <w:sz w:val="16"/>
              </w:rPr>
              <w:t>de</w:t>
            </w:r>
            <w:r>
              <w:rPr>
                <w:spacing w:val="-5"/>
                <w:sz w:val="16"/>
              </w:rPr>
              <w:t> </w:t>
            </w:r>
            <w:r>
              <w:rPr>
                <w:spacing w:val="-5"/>
                <w:w w:val="80"/>
                <w:sz w:val="16"/>
              </w:rPr>
              <w:t>la</w:t>
            </w:r>
          </w:p>
          <w:p>
            <w:pPr>
              <w:pStyle w:val="TableParagraph"/>
              <w:spacing w:line="182" w:lineRule="exact"/>
              <w:ind w:left="667" w:right="181" w:hanging="475"/>
              <w:rPr>
                <w:sz w:val="16"/>
              </w:rPr>
            </w:pPr>
            <w:r>
              <w:rPr>
                <w:w w:val="80"/>
                <w:sz w:val="16"/>
              </w:rPr>
              <w:t>gestión del talento humano</w:t>
            </w:r>
            <w:r>
              <w:rPr>
                <w:sz w:val="16"/>
              </w:rPr>
              <w:t> </w:t>
            </w:r>
            <w:r>
              <w:rPr>
                <w:w w:val="90"/>
                <w:sz w:val="16"/>
              </w:rPr>
              <w:t>de la SDA.</w:t>
            </w:r>
          </w:p>
        </w:tc>
        <w:tc>
          <w:tcPr>
            <w:tcW w:w="1843" w:type="dxa"/>
          </w:tcPr>
          <w:p>
            <w:pPr>
              <w:pStyle w:val="TableParagraph"/>
              <w:spacing w:line="244" w:lineRule="auto" w:before="89"/>
              <w:ind w:left="342" w:hanging="223"/>
              <w:rPr>
                <w:sz w:val="16"/>
              </w:rPr>
            </w:pPr>
            <w:r>
              <w:rPr>
                <w:w w:val="80"/>
                <w:sz w:val="16"/>
              </w:rPr>
              <w:t>Servicio de implementación</w:t>
            </w:r>
            <w:r>
              <w:rPr>
                <w:sz w:val="16"/>
              </w:rPr>
              <w:t> </w:t>
            </w:r>
            <w:r>
              <w:rPr>
                <w:w w:val="90"/>
                <w:sz w:val="16"/>
              </w:rPr>
              <w:t>sistemas de gestión</w:t>
            </w:r>
          </w:p>
        </w:tc>
        <w:tc>
          <w:tcPr>
            <w:tcW w:w="1560" w:type="dxa"/>
          </w:tcPr>
          <w:p>
            <w:pPr>
              <w:pStyle w:val="TableParagraph"/>
              <w:spacing w:line="183" w:lineRule="exact"/>
              <w:ind w:left="9"/>
              <w:jc w:val="center"/>
              <w:rPr>
                <w:sz w:val="16"/>
              </w:rPr>
            </w:pPr>
            <w:r>
              <w:rPr>
                <w:w w:val="80"/>
                <w:sz w:val="16"/>
              </w:rPr>
              <w:t>Servicio</w:t>
            </w:r>
            <w:r>
              <w:rPr>
                <w:spacing w:val="-3"/>
                <w:sz w:val="16"/>
              </w:rPr>
              <w:t> </w:t>
            </w:r>
            <w:r>
              <w:rPr>
                <w:spacing w:val="-5"/>
                <w:w w:val="90"/>
                <w:sz w:val="16"/>
              </w:rPr>
              <w:t>de</w:t>
            </w:r>
          </w:p>
          <w:p>
            <w:pPr>
              <w:pStyle w:val="TableParagraph"/>
              <w:spacing w:line="182" w:lineRule="exact"/>
              <w:ind w:left="200" w:right="188" w:hanging="1"/>
              <w:jc w:val="center"/>
              <w:rPr>
                <w:sz w:val="16"/>
              </w:rPr>
            </w:pPr>
            <w:r>
              <w:rPr>
                <w:spacing w:val="-2"/>
                <w:w w:val="90"/>
                <w:sz w:val="16"/>
              </w:rPr>
              <w:t>implementación</w:t>
            </w:r>
            <w:r>
              <w:rPr>
                <w:sz w:val="16"/>
              </w:rPr>
              <w:t> </w:t>
            </w:r>
            <w:r>
              <w:rPr>
                <w:w w:val="80"/>
                <w:sz w:val="16"/>
              </w:rPr>
              <w:t>sistemas</w:t>
            </w:r>
            <w:r>
              <w:rPr>
                <w:spacing w:val="-3"/>
                <w:w w:val="80"/>
                <w:sz w:val="16"/>
              </w:rPr>
              <w:t> </w:t>
            </w:r>
            <w:r>
              <w:rPr>
                <w:w w:val="80"/>
                <w:sz w:val="16"/>
              </w:rPr>
              <w:t>de</w:t>
            </w:r>
            <w:r>
              <w:rPr>
                <w:spacing w:val="-2"/>
                <w:w w:val="80"/>
                <w:sz w:val="16"/>
              </w:rPr>
              <w:t> </w:t>
            </w:r>
            <w:r>
              <w:rPr>
                <w:w w:val="80"/>
                <w:sz w:val="16"/>
              </w:rPr>
              <w:t>gestión</w:t>
            </w:r>
          </w:p>
        </w:tc>
        <w:tc>
          <w:tcPr>
            <w:tcW w:w="1277" w:type="dxa"/>
          </w:tcPr>
          <w:p>
            <w:pPr>
              <w:pStyle w:val="TableParagraph"/>
              <w:spacing w:before="1"/>
              <w:rPr>
                <w:sz w:val="16"/>
              </w:rPr>
            </w:pPr>
          </w:p>
          <w:p>
            <w:pPr>
              <w:pStyle w:val="TableParagraph"/>
              <w:ind w:left="11"/>
              <w:jc w:val="center"/>
              <w:rPr>
                <w:sz w:val="16"/>
              </w:rPr>
            </w:pPr>
            <w:r>
              <w:rPr>
                <w:spacing w:val="-2"/>
                <w:w w:val="90"/>
                <w:sz w:val="16"/>
              </w:rPr>
              <w:t>4599023</w:t>
            </w:r>
          </w:p>
        </w:tc>
        <w:tc>
          <w:tcPr>
            <w:tcW w:w="1315" w:type="dxa"/>
            <w:shd w:val="clear" w:color="auto" w:fill="E2EFD9"/>
          </w:tcPr>
          <w:p>
            <w:pPr>
              <w:pStyle w:val="TableParagraph"/>
              <w:spacing w:before="1"/>
              <w:rPr>
                <w:sz w:val="16"/>
              </w:rPr>
            </w:pPr>
          </w:p>
          <w:p>
            <w:pPr>
              <w:pStyle w:val="TableParagraph"/>
              <w:ind w:left="14"/>
              <w:jc w:val="center"/>
              <w:rPr>
                <w:sz w:val="16"/>
              </w:rPr>
            </w:pPr>
            <w:r>
              <w:rPr>
                <w:spacing w:val="-10"/>
                <w:w w:val="90"/>
                <w:sz w:val="16"/>
              </w:rPr>
              <w:t>1</w:t>
            </w:r>
          </w:p>
        </w:tc>
      </w:tr>
      <w:tr>
        <w:trPr>
          <w:trHeight w:val="733" w:hRule="atLeast"/>
        </w:trPr>
        <w:tc>
          <w:tcPr>
            <w:tcW w:w="1435" w:type="dxa"/>
            <w:vMerge/>
            <w:tcBorders>
              <w:top w:val="nil"/>
            </w:tcBorders>
            <w:shd w:val="clear" w:color="auto" w:fill="E2EFD9"/>
          </w:tcPr>
          <w:p>
            <w:pPr>
              <w:rPr>
                <w:sz w:val="2"/>
                <w:szCs w:val="2"/>
              </w:rPr>
            </w:pPr>
          </w:p>
        </w:tc>
        <w:tc>
          <w:tcPr>
            <w:tcW w:w="1963" w:type="dxa"/>
            <w:shd w:val="clear" w:color="auto" w:fill="C6E0B4"/>
          </w:tcPr>
          <w:p>
            <w:pPr>
              <w:pStyle w:val="TableParagraph"/>
              <w:ind w:left="119" w:right="109"/>
              <w:jc w:val="center"/>
              <w:rPr>
                <w:sz w:val="16"/>
              </w:rPr>
            </w:pPr>
            <w:r>
              <w:rPr>
                <w:w w:val="80"/>
                <w:sz w:val="16"/>
              </w:rPr>
              <w:t>- Contar con el 100% de los</w:t>
            </w:r>
            <w:r>
              <w:rPr>
                <w:sz w:val="16"/>
              </w:rPr>
              <w:t> </w:t>
            </w:r>
            <w:r>
              <w:rPr>
                <w:w w:val="90"/>
                <w:sz w:val="16"/>
              </w:rPr>
              <w:t>recursos</w:t>
            </w:r>
            <w:r>
              <w:rPr>
                <w:spacing w:val="-7"/>
                <w:w w:val="90"/>
                <w:sz w:val="16"/>
              </w:rPr>
              <w:t> </w:t>
            </w:r>
            <w:r>
              <w:rPr>
                <w:w w:val="90"/>
                <w:sz w:val="16"/>
              </w:rPr>
              <w:t>tecnológicos</w:t>
            </w:r>
            <w:r>
              <w:rPr>
                <w:sz w:val="16"/>
              </w:rPr>
              <w:t> </w:t>
            </w:r>
            <w:r>
              <w:rPr>
                <w:w w:val="85"/>
                <w:sz w:val="16"/>
              </w:rPr>
              <w:t>priorizados</w:t>
            </w:r>
            <w:r>
              <w:rPr>
                <w:spacing w:val="-5"/>
                <w:w w:val="85"/>
                <w:sz w:val="16"/>
              </w:rPr>
              <w:t> </w:t>
            </w:r>
            <w:r>
              <w:rPr>
                <w:w w:val="85"/>
                <w:sz w:val="16"/>
              </w:rPr>
              <w:t>para</w:t>
            </w:r>
            <w:r>
              <w:rPr>
                <w:spacing w:val="-4"/>
                <w:w w:val="85"/>
                <w:sz w:val="16"/>
              </w:rPr>
              <w:t> </w:t>
            </w:r>
            <w:r>
              <w:rPr>
                <w:w w:val="85"/>
                <w:sz w:val="16"/>
              </w:rPr>
              <w:t>la</w:t>
            </w:r>
            <w:r>
              <w:rPr>
                <w:spacing w:val="-5"/>
                <w:w w:val="85"/>
                <w:sz w:val="16"/>
              </w:rPr>
              <w:t> </w:t>
            </w:r>
            <w:r>
              <w:rPr>
                <w:w w:val="85"/>
                <w:sz w:val="16"/>
              </w:rPr>
              <w:t>gestión</w:t>
            </w:r>
          </w:p>
          <w:p>
            <w:pPr>
              <w:pStyle w:val="TableParagraph"/>
              <w:spacing w:line="163" w:lineRule="exact"/>
              <w:ind w:left="119" w:right="111"/>
              <w:jc w:val="center"/>
              <w:rPr>
                <w:sz w:val="16"/>
              </w:rPr>
            </w:pPr>
            <w:r>
              <w:rPr>
                <w:w w:val="80"/>
                <w:sz w:val="16"/>
              </w:rPr>
              <w:t>administrativa</w:t>
            </w:r>
            <w:r>
              <w:rPr>
                <w:spacing w:val="-4"/>
                <w:sz w:val="16"/>
              </w:rPr>
              <w:t> </w:t>
            </w:r>
            <w:r>
              <w:rPr>
                <w:w w:val="80"/>
                <w:sz w:val="16"/>
              </w:rPr>
              <w:t>de</w:t>
            </w:r>
            <w:r>
              <w:rPr>
                <w:spacing w:val="-3"/>
                <w:sz w:val="16"/>
              </w:rPr>
              <w:t> </w:t>
            </w:r>
            <w:r>
              <w:rPr>
                <w:w w:val="80"/>
                <w:sz w:val="16"/>
              </w:rPr>
              <w:t>la</w:t>
            </w:r>
            <w:r>
              <w:rPr>
                <w:spacing w:val="-4"/>
                <w:sz w:val="16"/>
              </w:rPr>
              <w:t> </w:t>
            </w:r>
            <w:r>
              <w:rPr>
                <w:spacing w:val="-5"/>
                <w:w w:val="80"/>
                <w:sz w:val="16"/>
              </w:rPr>
              <w:t>SDA</w:t>
            </w:r>
          </w:p>
        </w:tc>
        <w:tc>
          <w:tcPr>
            <w:tcW w:w="1843" w:type="dxa"/>
          </w:tcPr>
          <w:p>
            <w:pPr>
              <w:pStyle w:val="TableParagraph"/>
              <w:spacing w:line="244" w:lineRule="auto" w:before="181"/>
              <w:ind w:left="342" w:hanging="223"/>
              <w:rPr>
                <w:sz w:val="16"/>
              </w:rPr>
            </w:pPr>
            <w:r>
              <w:rPr>
                <w:w w:val="80"/>
                <w:sz w:val="16"/>
              </w:rPr>
              <w:t>Servicio de implementación</w:t>
            </w:r>
            <w:r>
              <w:rPr>
                <w:sz w:val="16"/>
              </w:rPr>
              <w:t> </w:t>
            </w:r>
            <w:r>
              <w:rPr>
                <w:w w:val="90"/>
                <w:sz w:val="16"/>
              </w:rPr>
              <w:t>sistemas de gestión</w:t>
            </w:r>
          </w:p>
        </w:tc>
        <w:tc>
          <w:tcPr>
            <w:tcW w:w="1560" w:type="dxa"/>
          </w:tcPr>
          <w:p>
            <w:pPr>
              <w:pStyle w:val="TableParagraph"/>
              <w:spacing w:before="89"/>
              <w:ind w:left="200" w:right="188" w:hanging="1"/>
              <w:jc w:val="center"/>
              <w:rPr>
                <w:sz w:val="16"/>
              </w:rPr>
            </w:pPr>
            <w:r>
              <w:rPr>
                <w:w w:val="90"/>
                <w:sz w:val="16"/>
              </w:rPr>
              <w:t>Servicio</w:t>
            </w:r>
            <w:r>
              <w:rPr>
                <w:spacing w:val="-7"/>
                <w:w w:val="90"/>
                <w:sz w:val="16"/>
              </w:rPr>
              <w:t> </w:t>
            </w:r>
            <w:r>
              <w:rPr>
                <w:w w:val="90"/>
                <w:sz w:val="16"/>
              </w:rPr>
              <w:t>de</w:t>
            </w:r>
            <w:r>
              <w:rPr>
                <w:sz w:val="16"/>
              </w:rPr>
              <w:t> </w:t>
            </w:r>
            <w:r>
              <w:rPr>
                <w:spacing w:val="-2"/>
                <w:w w:val="90"/>
                <w:sz w:val="16"/>
              </w:rPr>
              <w:t>implementación</w:t>
            </w:r>
            <w:r>
              <w:rPr>
                <w:sz w:val="16"/>
              </w:rPr>
              <w:t> </w:t>
            </w:r>
            <w:r>
              <w:rPr>
                <w:w w:val="80"/>
                <w:sz w:val="16"/>
              </w:rPr>
              <w:t>sistemas</w:t>
            </w:r>
            <w:r>
              <w:rPr>
                <w:spacing w:val="-3"/>
                <w:w w:val="80"/>
                <w:sz w:val="16"/>
              </w:rPr>
              <w:t> </w:t>
            </w:r>
            <w:r>
              <w:rPr>
                <w:w w:val="80"/>
                <w:sz w:val="16"/>
              </w:rPr>
              <w:t>de</w:t>
            </w:r>
            <w:r>
              <w:rPr>
                <w:spacing w:val="-2"/>
                <w:w w:val="80"/>
                <w:sz w:val="16"/>
              </w:rPr>
              <w:t> </w:t>
            </w:r>
            <w:r>
              <w:rPr>
                <w:w w:val="80"/>
                <w:sz w:val="16"/>
              </w:rPr>
              <w:t>gestión</w:t>
            </w:r>
          </w:p>
        </w:tc>
        <w:tc>
          <w:tcPr>
            <w:tcW w:w="1277" w:type="dxa"/>
          </w:tcPr>
          <w:p>
            <w:pPr>
              <w:pStyle w:val="TableParagraph"/>
              <w:spacing w:before="88"/>
              <w:rPr>
                <w:sz w:val="16"/>
              </w:rPr>
            </w:pPr>
          </w:p>
          <w:p>
            <w:pPr>
              <w:pStyle w:val="TableParagraph"/>
              <w:ind w:left="11"/>
              <w:jc w:val="center"/>
              <w:rPr>
                <w:sz w:val="16"/>
              </w:rPr>
            </w:pPr>
            <w:r>
              <w:rPr>
                <w:spacing w:val="-2"/>
                <w:w w:val="90"/>
                <w:sz w:val="16"/>
              </w:rPr>
              <w:t>4599023</w:t>
            </w:r>
          </w:p>
        </w:tc>
        <w:tc>
          <w:tcPr>
            <w:tcW w:w="1315" w:type="dxa"/>
            <w:shd w:val="clear" w:color="auto" w:fill="E2EFD9"/>
          </w:tcPr>
          <w:p>
            <w:pPr>
              <w:pStyle w:val="TableParagraph"/>
              <w:spacing w:before="88"/>
              <w:rPr>
                <w:sz w:val="16"/>
              </w:rPr>
            </w:pPr>
          </w:p>
          <w:p>
            <w:pPr>
              <w:pStyle w:val="TableParagraph"/>
              <w:ind w:left="14"/>
              <w:jc w:val="center"/>
              <w:rPr>
                <w:sz w:val="16"/>
              </w:rPr>
            </w:pPr>
            <w:r>
              <w:rPr>
                <w:spacing w:val="-10"/>
                <w:w w:val="90"/>
                <w:sz w:val="16"/>
              </w:rPr>
              <w:t>1</w:t>
            </w:r>
          </w:p>
        </w:tc>
      </w:tr>
      <w:tr>
        <w:trPr>
          <w:trHeight w:val="916" w:hRule="atLeast"/>
        </w:trPr>
        <w:tc>
          <w:tcPr>
            <w:tcW w:w="1435" w:type="dxa"/>
            <w:vMerge/>
            <w:tcBorders>
              <w:top w:val="nil"/>
            </w:tcBorders>
            <w:shd w:val="clear" w:color="auto" w:fill="E2EFD9"/>
          </w:tcPr>
          <w:p>
            <w:pPr>
              <w:rPr>
                <w:sz w:val="2"/>
                <w:szCs w:val="2"/>
              </w:rPr>
            </w:pPr>
          </w:p>
        </w:tc>
        <w:tc>
          <w:tcPr>
            <w:tcW w:w="1963" w:type="dxa"/>
            <w:shd w:val="clear" w:color="auto" w:fill="C6E0B4"/>
          </w:tcPr>
          <w:p>
            <w:pPr>
              <w:pStyle w:val="TableParagraph"/>
              <w:ind w:left="167" w:right="156" w:hanging="1"/>
              <w:jc w:val="center"/>
              <w:rPr>
                <w:sz w:val="16"/>
              </w:rPr>
            </w:pPr>
            <w:r>
              <w:rPr>
                <w:w w:val="90"/>
                <w:sz w:val="16"/>
              </w:rPr>
              <w:t>-</w:t>
            </w:r>
            <w:r>
              <w:rPr>
                <w:spacing w:val="-3"/>
                <w:w w:val="90"/>
                <w:sz w:val="16"/>
              </w:rPr>
              <w:t> </w:t>
            </w:r>
            <w:r>
              <w:rPr>
                <w:w w:val="90"/>
                <w:sz w:val="16"/>
              </w:rPr>
              <w:t>Realizar</w:t>
            </w:r>
            <w:r>
              <w:rPr>
                <w:spacing w:val="-3"/>
                <w:w w:val="90"/>
                <w:sz w:val="16"/>
              </w:rPr>
              <w:t> </w:t>
            </w:r>
            <w:r>
              <w:rPr>
                <w:w w:val="90"/>
                <w:sz w:val="16"/>
              </w:rPr>
              <w:t>el</w:t>
            </w:r>
            <w:r>
              <w:rPr>
                <w:spacing w:val="-3"/>
                <w:w w:val="90"/>
                <w:sz w:val="16"/>
              </w:rPr>
              <w:t> </w:t>
            </w:r>
            <w:r>
              <w:rPr>
                <w:w w:val="90"/>
                <w:sz w:val="16"/>
              </w:rPr>
              <w:t>100%</w:t>
            </w:r>
            <w:r>
              <w:rPr>
                <w:spacing w:val="-2"/>
                <w:w w:val="90"/>
                <w:sz w:val="16"/>
              </w:rPr>
              <w:t> </w:t>
            </w:r>
            <w:r>
              <w:rPr>
                <w:w w:val="90"/>
                <w:sz w:val="16"/>
              </w:rPr>
              <w:t>de</w:t>
            </w:r>
            <w:r>
              <w:rPr>
                <w:spacing w:val="-3"/>
                <w:w w:val="90"/>
                <w:sz w:val="16"/>
              </w:rPr>
              <w:t> </w:t>
            </w:r>
            <w:r>
              <w:rPr>
                <w:w w:val="90"/>
                <w:sz w:val="16"/>
              </w:rPr>
              <w:t>las</w:t>
            </w:r>
            <w:r>
              <w:rPr>
                <w:sz w:val="16"/>
              </w:rPr>
              <w:t> </w:t>
            </w:r>
            <w:r>
              <w:rPr>
                <w:w w:val="80"/>
                <w:sz w:val="16"/>
              </w:rPr>
              <w:t>acciones programadas para</w:t>
            </w:r>
            <w:r>
              <w:rPr>
                <w:sz w:val="16"/>
              </w:rPr>
              <w:t> </w:t>
            </w:r>
            <w:r>
              <w:rPr>
                <w:w w:val="90"/>
                <w:sz w:val="16"/>
              </w:rPr>
              <w:t>el fortalecimiento de la</w:t>
            </w:r>
          </w:p>
          <w:p>
            <w:pPr>
              <w:pStyle w:val="TableParagraph"/>
              <w:spacing w:line="182" w:lineRule="exact"/>
              <w:ind w:left="119" w:right="107"/>
              <w:jc w:val="center"/>
              <w:rPr>
                <w:sz w:val="16"/>
              </w:rPr>
            </w:pPr>
            <w:r>
              <w:rPr>
                <w:w w:val="80"/>
                <w:sz w:val="16"/>
              </w:rPr>
              <w:t>gestión</w:t>
            </w:r>
            <w:r>
              <w:rPr>
                <w:spacing w:val="-3"/>
                <w:w w:val="80"/>
                <w:sz w:val="16"/>
              </w:rPr>
              <w:t> </w:t>
            </w:r>
            <w:r>
              <w:rPr>
                <w:w w:val="80"/>
                <w:sz w:val="16"/>
              </w:rPr>
              <w:t>y</w:t>
            </w:r>
            <w:r>
              <w:rPr>
                <w:spacing w:val="-2"/>
                <w:w w:val="80"/>
                <w:sz w:val="16"/>
              </w:rPr>
              <w:t> </w:t>
            </w:r>
            <w:r>
              <w:rPr>
                <w:w w:val="80"/>
                <w:sz w:val="16"/>
              </w:rPr>
              <w:t>desempeño</w:t>
            </w:r>
            <w:r>
              <w:rPr>
                <w:sz w:val="16"/>
              </w:rPr>
              <w:t> </w:t>
            </w:r>
            <w:r>
              <w:rPr>
                <w:w w:val="80"/>
                <w:sz w:val="16"/>
              </w:rPr>
              <w:t>ambiental</w:t>
            </w:r>
            <w:r>
              <w:rPr>
                <w:spacing w:val="-5"/>
                <w:sz w:val="16"/>
              </w:rPr>
              <w:t> </w:t>
            </w:r>
            <w:r>
              <w:rPr>
                <w:w w:val="80"/>
                <w:sz w:val="16"/>
              </w:rPr>
              <w:t>en</w:t>
            </w:r>
            <w:r>
              <w:rPr>
                <w:spacing w:val="-4"/>
                <w:sz w:val="16"/>
              </w:rPr>
              <w:t> </w:t>
            </w:r>
            <w:r>
              <w:rPr>
                <w:w w:val="80"/>
                <w:sz w:val="16"/>
              </w:rPr>
              <w:t>la</w:t>
            </w:r>
            <w:r>
              <w:rPr>
                <w:spacing w:val="-5"/>
                <w:sz w:val="16"/>
              </w:rPr>
              <w:t> </w:t>
            </w:r>
            <w:r>
              <w:rPr>
                <w:spacing w:val="-4"/>
                <w:w w:val="80"/>
                <w:sz w:val="16"/>
              </w:rPr>
              <w:t>SDA.</w:t>
            </w:r>
          </w:p>
        </w:tc>
        <w:tc>
          <w:tcPr>
            <w:tcW w:w="1843" w:type="dxa"/>
          </w:tcPr>
          <w:p>
            <w:pPr>
              <w:pStyle w:val="TableParagraph"/>
              <w:spacing w:before="92"/>
              <w:rPr>
                <w:sz w:val="16"/>
              </w:rPr>
            </w:pPr>
          </w:p>
          <w:p>
            <w:pPr>
              <w:pStyle w:val="TableParagraph"/>
              <w:spacing w:before="1"/>
              <w:ind w:left="342" w:hanging="223"/>
              <w:rPr>
                <w:sz w:val="16"/>
              </w:rPr>
            </w:pPr>
            <w:r>
              <w:rPr>
                <w:w w:val="80"/>
                <w:sz w:val="16"/>
              </w:rPr>
              <w:t>Servicio de implementación</w:t>
            </w:r>
            <w:r>
              <w:rPr>
                <w:sz w:val="16"/>
              </w:rPr>
              <w:t> </w:t>
            </w:r>
            <w:r>
              <w:rPr>
                <w:w w:val="90"/>
                <w:sz w:val="16"/>
              </w:rPr>
              <w:t>sistemas de gestión</w:t>
            </w:r>
          </w:p>
        </w:tc>
        <w:tc>
          <w:tcPr>
            <w:tcW w:w="1560" w:type="dxa"/>
          </w:tcPr>
          <w:p>
            <w:pPr>
              <w:pStyle w:val="TableParagraph"/>
              <w:spacing w:before="181"/>
              <w:ind w:left="200" w:right="188" w:hanging="1"/>
              <w:jc w:val="center"/>
              <w:rPr>
                <w:sz w:val="16"/>
              </w:rPr>
            </w:pPr>
            <w:r>
              <w:rPr>
                <w:w w:val="90"/>
                <w:sz w:val="16"/>
              </w:rPr>
              <w:t>Servicio</w:t>
            </w:r>
            <w:r>
              <w:rPr>
                <w:spacing w:val="-7"/>
                <w:w w:val="90"/>
                <w:sz w:val="16"/>
              </w:rPr>
              <w:t> </w:t>
            </w:r>
            <w:r>
              <w:rPr>
                <w:w w:val="90"/>
                <w:sz w:val="16"/>
              </w:rPr>
              <w:t>de</w:t>
            </w:r>
            <w:r>
              <w:rPr>
                <w:sz w:val="16"/>
              </w:rPr>
              <w:t> </w:t>
            </w:r>
            <w:r>
              <w:rPr>
                <w:spacing w:val="-2"/>
                <w:w w:val="90"/>
                <w:sz w:val="16"/>
              </w:rPr>
              <w:t>implementación</w:t>
            </w:r>
            <w:r>
              <w:rPr>
                <w:sz w:val="16"/>
              </w:rPr>
              <w:t> </w:t>
            </w:r>
            <w:r>
              <w:rPr>
                <w:w w:val="80"/>
                <w:sz w:val="16"/>
              </w:rPr>
              <w:t>sistemas</w:t>
            </w:r>
            <w:r>
              <w:rPr>
                <w:spacing w:val="-3"/>
                <w:w w:val="80"/>
                <w:sz w:val="16"/>
              </w:rPr>
              <w:t> </w:t>
            </w:r>
            <w:r>
              <w:rPr>
                <w:w w:val="80"/>
                <w:sz w:val="16"/>
              </w:rPr>
              <w:t>de</w:t>
            </w:r>
            <w:r>
              <w:rPr>
                <w:spacing w:val="-2"/>
                <w:w w:val="80"/>
                <w:sz w:val="16"/>
              </w:rPr>
              <w:t> </w:t>
            </w:r>
            <w:r>
              <w:rPr>
                <w:w w:val="80"/>
                <w:sz w:val="16"/>
              </w:rPr>
              <w:t>gestión</w:t>
            </w:r>
          </w:p>
        </w:tc>
        <w:tc>
          <w:tcPr>
            <w:tcW w:w="1277" w:type="dxa"/>
          </w:tcPr>
          <w:p>
            <w:pPr>
              <w:pStyle w:val="TableParagraph"/>
              <w:rPr>
                <w:sz w:val="16"/>
              </w:rPr>
            </w:pPr>
          </w:p>
          <w:p>
            <w:pPr>
              <w:pStyle w:val="TableParagraph"/>
              <w:rPr>
                <w:sz w:val="16"/>
              </w:rPr>
            </w:pPr>
          </w:p>
          <w:p>
            <w:pPr>
              <w:pStyle w:val="TableParagraph"/>
              <w:ind w:left="11"/>
              <w:jc w:val="center"/>
              <w:rPr>
                <w:sz w:val="16"/>
              </w:rPr>
            </w:pPr>
            <w:r>
              <w:rPr>
                <w:spacing w:val="-2"/>
                <w:w w:val="90"/>
                <w:sz w:val="16"/>
              </w:rPr>
              <w:t>4599023</w:t>
            </w:r>
          </w:p>
        </w:tc>
        <w:tc>
          <w:tcPr>
            <w:tcW w:w="1315" w:type="dxa"/>
            <w:shd w:val="clear" w:color="auto" w:fill="E2EFD9"/>
          </w:tcPr>
          <w:p>
            <w:pPr>
              <w:pStyle w:val="TableParagraph"/>
              <w:rPr>
                <w:sz w:val="16"/>
              </w:rPr>
            </w:pPr>
          </w:p>
          <w:p>
            <w:pPr>
              <w:pStyle w:val="TableParagraph"/>
              <w:rPr>
                <w:sz w:val="16"/>
              </w:rPr>
            </w:pPr>
          </w:p>
          <w:p>
            <w:pPr>
              <w:pStyle w:val="TableParagraph"/>
              <w:ind w:left="14"/>
              <w:jc w:val="center"/>
              <w:rPr>
                <w:sz w:val="16"/>
              </w:rPr>
            </w:pPr>
            <w:r>
              <w:rPr>
                <w:spacing w:val="-10"/>
                <w:w w:val="90"/>
                <w:sz w:val="16"/>
              </w:rPr>
              <w:t>1</w:t>
            </w:r>
          </w:p>
        </w:tc>
      </w:tr>
      <w:tr>
        <w:trPr>
          <w:trHeight w:val="733" w:hRule="atLeast"/>
        </w:trPr>
        <w:tc>
          <w:tcPr>
            <w:tcW w:w="1435" w:type="dxa"/>
            <w:vMerge/>
            <w:tcBorders>
              <w:top w:val="nil"/>
            </w:tcBorders>
            <w:shd w:val="clear" w:color="auto" w:fill="E2EFD9"/>
          </w:tcPr>
          <w:p>
            <w:pPr>
              <w:rPr>
                <w:sz w:val="2"/>
                <w:szCs w:val="2"/>
              </w:rPr>
            </w:pPr>
          </w:p>
        </w:tc>
        <w:tc>
          <w:tcPr>
            <w:tcW w:w="1963" w:type="dxa"/>
            <w:shd w:val="clear" w:color="auto" w:fill="C6E0B4"/>
          </w:tcPr>
          <w:p>
            <w:pPr>
              <w:pStyle w:val="TableParagraph"/>
              <w:spacing w:line="182" w:lineRule="exact"/>
              <w:ind w:left="160" w:right="149" w:hanging="1"/>
              <w:jc w:val="center"/>
              <w:rPr>
                <w:sz w:val="16"/>
              </w:rPr>
            </w:pPr>
            <w:r>
              <w:rPr>
                <w:w w:val="90"/>
                <w:sz w:val="16"/>
              </w:rPr>
              <w:t>-</w:t>
            </w:r>
            <w:r>
              <w:rPr>
                <w:spacing w:val="-3"/>
                <w:w w:val="90"/>
                <w:sz w:val="16"/>
              </w:rPr>
              <w:t> </w:t>
            </w:r>
            <w:r>
              <w:rPr>
                <w:w w:val="90"/>
                <w:sz w:val="16"/>
              </w:rPr>
              <w:t>Ejecutar</w:t>
            </w:r>
            <w:r>
              <w:rPr>
                <w:spacing w:val="-3"/>
                <w:w w:val="90"/>
                <w:sz w:val="16"/>
              </w:rPr>
              <w:t> </w:t>
            </w:r>
            <w:r>
              <w:rPr>
                <w:w w:val="90"/>
                <w:sz w:val="16"/>
              </w:rPr>
              <w:t>el</w:t>
            </w:r>
            <w:r>
              <w:rPr>
                <w:spacing w:val="-3"/>
                <w:w w:val="90"/>
                <w:sz w:val="16"/>
              </w:rPr>
              <w:t> </w:t>
            </w:r>
            <w:r>
              <w:rPr>
                <w:w w:val="90"/>
                <w:sz w:val="16"/>
              </w:rPr>
              <w:t>100%</w:t>
            </w:r>
            <w:r>
              <w:rPr>
                <w:spacing w:val="-2"/>
                <w:w w:val="90"/>
                <w:sz w:val="16"/>
              </w:rPr>
              <w:t> </w:t>
            </w:r>
            <w:r>
              <w:rPr>
                <w:w w:val="90"/>
                <w:sz w:val="16"/>
              </w:rPr>
              <w:t>de</w:t>
            </w:r>
            <w:r>
              <w:rPr>
                <w:spacing w:val="-3"/>
                <w:w w:val="90"/>
                <w:sz w:val="16"/>
              </w:rPr>
              <w:t> </w:t>
            </w:r>
            <w:r>
              <w:rPr>
                <w:w w:val="90"/>
                <w:sz w:val="16"/>
              </w:rPr>
              <w:t>las</w:t>
            </w:r>
            <w:r>
              <w:rPr>
                <w:sz w:val="16"/>
              </w:rPr>
              <w:t> </w:t>
            </w:r>
            <w:r>
              <w:rPr>
                <w:w w:val="90"/>
                <w:sz w:val="16"/>
              </w:rPr>
              <w:t>actividades</w:t>
            </w:r>
            <w:r>
              <w:rPr>
                <w:spacing w:val="-7"/>
                <w:w w:val="90"/>
                <w:sz w:val="16"/>
              </w:rPr>
              <w:t> </w:t>
            </w:r>
            <w:r>
              <w:rPr>
                <w:w w:val="90"/>
                <w:sz w:val="16"/>
              </w:rPr>
              <w:t>para</w:t>
            </w:r>
            <w:r>
              <w:rPr>
                <w:sz w:val="16"/>
              </w:rPr>
              <w:t> </w:t>
            </w:r>
            <w:r>
              <w:rPr>
                <w:w w:val="80"/>
                <w:sz w:val="16"/>
              </w:rPr>
              <w:t>implementación del Sistema</w:t>
            </w:r>
            <w:r>
              <w:rPr>
                <w:sz w:val="16"/>
              </w:rPr>
              <w:t> </w:t>
            </w:r>
            <w:r>
              <w:rPr>
                <w:w w:val="90"/>
                <w:sz w:val="16"/>
              </w:rPr>
              <w:t>de</w:t>
            </w:r>
            <w:r>
              <w:rPr>
                <w:spacing w:val="-1"/>
                <w:w w:val="90"/>
                <w:sz w:val="16"/>
              </w:rPr>
              <w:t> </w:t>
            </w:r>
            <w:r>
              <w:rPr>
                <w:w w:val="90"/>
                <w:sz w:val="16"/>
              </w:rPr>
              <w:t>Gestión</w:t>
            </w:r>
            <w:r>
              <w:rPr>
                <w:spacing w:val="-1"/>
                <w:w w:val="90"/>
                <w:sz w:val="16"/>
              </w:rPr>
              <w:t> </w:t>
            </w:r>
            <w:r>
              <w:rPr>
                <w:w w:val="90"/>
                <w:sz w:val="16"/>
              </w:rPr>
              <w:t>Documental</w:t>
            </w:r>
          </w:p>
        </w:tc>
        <w:tc>
          <w:tcPr>
            <w:tcW w:w="1843" w:type="dxa"/>
          </w:tcPr>
          <w:p>
            <w:pPr>
              <w:pStyle w:val="TableParagraph"/>
              <w:spacing w:before="1"/>
              <w:rPr>
                <w:sz w:val="16"/>
              </w:rPr>
            </w:pPr>
          </w:p>
          <w:p>
            <w:pPr>
              <w:pStyle w:val="TableParagraph"/>
              <w:ind w:left="342" w:hanging="223"/>
              <w:rPr>
                <w:sz w:val="16"/>
              </w:rPr>
            </w:pPr>
            <w:r>
              <w:rPr>
                <w:w w:val="80"/>
                <w:sz w:val="16"/>
              </w:rPr>
              <w:t>Servicio de implementación</w:t>
            </w:r>
            <w:r>
              <w:rPr>
                <w:sz w:val="16"/>
              </w:rPr>
              <w:t> </w:t>
            </w:r>
            <w:r>
              <w:rPr>
                <w:w w:val="90"/>
                <w:sz w:val="16"/>
              </w:rPr>
              <w:t>sistemas de gestión</w:t>
            </w:r>
          </w:p>
        </w:tc>
        <w:tc>
          <w:tcPr>
            <w:tcW w:w="1560" w:type="dxa"/>
          </w:tcPr>
          <w:p>
            <w:pPr>
              <w:pStyle w:val="TableParagraph"/>
              <w:spacing w:before="94"/>
              <w:ind w:left="200" w:right="188" w:hanging="1"/>
              <w:jc w:val="center"/>
              <w:rPr>
                <w:sz w:val="16"/>
              </w:rPr>
            </w:pPr>
            <w:r>
              <w:rPr>
                <w:w w:val="90"/>
                <w:sz w:val="16"/>
              </w:rPr>
              <w:t>Servicio</w:t>
            </w:r>
            <w:r>
              <w:rPr>
                <w:spacing w:val="-7"/>
                <w:w w:val="90"/>
                <w:sz w:val="16"/>
              </w:rPr>
              <w:t> </w:t>
            </w:r>
            <w:r>
              <w:rPr>
                <w:w w:val="90"/>
                <w:sz w:val="16"/>
              </w:rPr>
              <w:t>de</w:t>
            </w:r>
            <w:r>
              <w:rPr>
                <w:sz w:val="16"/>
              </w:rPr>
              <w:t> </w:t>
            </w:r>
            <w:r>
              <w:rPr>
                <w:spacing w:val="-2"/>
                <w:w w:val="90"/>
                <w:sz w:val="16"/>
              </w:rPr>
              <w:t>implementación</w:t>
            </w:r>
            <w:r>
              <w:rPr>
                <w:sz w:val="16"/>
              </w:rPr>
              <w:t> </w:t>
            </w:r>
            <w:r>
              <w:rPr>
                <w:w w:val="80"/>
                <w:sz w:val="16"/>
              </w:rPr>
              <w:t>sistemas</w:t>
            </w:r>
            <w:r>
              <w:rPr>
                <w:spacing w:val="-3"/>
                <w:w w:val="80"/>
                <w:sz w:val="16"/>
              </w:rPr>
              <w:t> </w:t>
            </w:r>
            <w:r>
              <w:rPr>
                <w:w w:val="80"/>
                <w:sz w:val="16"/>
              </w:rPr>
              <w:t>de</w:t>
            </w:r>
            <w:r>
              <w:rPr>
                <w:spacing w:val="-2"/>
                <w:w w:val="80"/>
                <w:sz w:val="16"/>
              </w:rPr>
              <w:t> </w:t>
            </w:r>
            <w:r>
              <w:rPr>
                <w:w w:val="80"/>
                <w:sz w:val="16"/>
              </w:rPr>
              <w:t>gestión</w:t>
            </w:r>
          </w:p>
        </w:tc>
        <w:tc>
          <w:tcPr>
            <w:tcW w:w="1277" w:type="dxa"/>
          </w:tcPr>
          <w:p>
            <w:pPr>
              <w:pStyle w:val="TableParagraph"/>
              <w:spacing w:before="92"/>
              <w:rPr>
                <w:sz w:val="16"/>
              </w:rPr>
            </w:pPr>
          </w:p>
          <w:p>
            <w:pPr>
              <w:pStyle w:val="TableParagraph"/>
              <w:spacing w:before="1"/>
              <w:ind w:left="11"/>
              <w:jc w:val="center"/>
              <w:rPr>
                <w:sz w:val="16"/>
              </w:rPr>
            </w:pPr>
            <w:r>
              <w:rPr>
                <w:spacing w:val="-2"/>
                <w:w w:val="90"/>
                <w:sz w:val="16"/>
              </w:rPr>
              <w:t>4599023</w:t>
            </w:r>
          </w:p>
        </w:tc>
        <w:tc>
          <w:tcPr>
            <w:tcW w:w="1315" w:type="dxa"/>
            <w:shd w:val="clear" w:color="auto" w:fill="E2EFD9"/>
          </w:tcPr>
          <w:p>
            <w:pPr>
              <w:pStyle w:val="TableParagraph"/>
              <w:spacing w:before="92"/>
              <w:rPr>
                <w:sz w:val="16"/>
              </w:rPr>
            </w:pPr>
          </w:p>
          <w:p>
            <w:pPr>
              <w:pStyle w:val="TableParagraph"/>
              <w:spacing w:before="1"/>
              <w:ind w:left="14"/>
              <w:jc w:val="center"/>
              <w:rPr>
                <w:sz w:val="16"/>
              </w:rPr>
            </w:pPr>
            <w:r>
              <w:rPr>
                <w:spacing w:val="-10"/>
                <w:w w:val="90"/>
                <w:sz w:val="16"/>
              </w:rPr>
              <w:t>1</w:t>
            </w:r>
          </w:p>
        </w:tc>
      </w:tr>
      <w:tr>
        <w:trPr>
          <w:trHeight w:val="921" w:hRule="atLeast"/>
        </w:trPr>
        <w:tc>
          <w:tcPr>
            <w:tcW w:w="1435" w:type="dxa"/>
            <w:vMerge w:val="restart"/>
            <w:shd w:val="clear" w:color="auto" w:fill="E2EFD9"/>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69"/>
              <w:rPr>
                <w:sz w:val="16"/>
              </w:rPr>
            </w:pPr>
          </w:p>
          <w:p>
            <w:pPr>
              <w:pStyle w:val="TableParagraph"/>
              <w:spacing w:before="1"/>
              <w:ind w:left="126" w:right="115"/>
              <w:jc w:val="center"/>
              <w:rPr>
                <w:sz w:val="16"/>
              </w:rPr>
            </w:pPr>
            <w:r>
              <w:rPr>
                <w:w w:val="85"/>
                <w:sz w:val="16"/>
              </w:rPr>
              <w:t>Aumentar,</w:t>
            </w:r>
            <w:r>
              <w:rPr>
                <w:spacing w:val="-5"/>
                <w:w w:val="85"/>
                <w:sz w:val="16"/>
              </w:rPr>
              <w:t> </w:t>
            </w:r>
            <w:r>
              <w:rPr>
                <w:w w:val="85"/>
                <w:sz w:val="16"/>
              </w:rPr>
              <w:t>adecuar</w:t>
            </w:r>
            <w:r>
              <w:rPr>
                <w:sz w:val="16"/>
              </w:rPr>
              <w:t> </w:t>
            </w:r>
            <w:r>
              <w:rPr>
                <w:w w:val="90"/>
                <w:sz w:val="16"/>
              </w:rPr>
              <w:t>y mejorar la</w:t>
            </w:r>
            <w:r>
              <w:rPr>
                <w:sz w:val="16"/>
              </w:rPr>
              <w:t> </w:t>
            </w:r>
            <w:r>
              <w:rPr>
                <w:w w:val="80"/>
                <w:sz w:val="16"/>
              </w:rPr>
              <w:t>infraestructura</w:t>
            </w:r>
            <w:r>
              <w:rPr>
                <w:spacing w:val="-3"/>
                <w:w w:val="80"/>
                <w:sz w:val="16"/>
              </w:rPr>
              <w:t> </w:t>
            </w:r>
            <w:r>
              <w:rPr>
                <w:w w:val="80"/>
                <w:sz w:val="16"/>
              </w:rPr>
              <w:t>física</w:t>
            </w:r>
            <w:r>
              <w:rPr>
                <w:sz w:val="16"/>
              </w:rPr>
              <w:t> </w:t>
            </w:r>
            <w:r>
              <w:rPr>
                <w:w w:val="90"/>
                <w:sz w:val="16"/>
              </w:rPr>
              <w:t>para garantizar la</w:t>
            </w:r>
            <w:r>
              <w:rPr>
                <w:sz w:val="16"/>
              </w:rPr>
              <w:t> </w:t>
            </w:r>
            <w:r>
              <w:rPr>
                <w:w w:val="90"/>
                <w:sz w:val="16"/>
              </w:rPr>
              <w:t>ejecución de las</w:t>
            </w:r>
            <w:r>
              <w:rPr>
                <w:sz w:val="16"/>
              </w:rPr>
              <w:t> </w:t>
            </w:r>
            <w:r>
              <w:rPr>
                <w:w w:val="85"/>
                <w:sz w:val="16"/>
              </w:rPr>
              <w:t>actividades</w:t>
            </w:r>
            <w:r>
              <w:rPr>
                <w:spacing w:val="-5"/>
                <w:w w:val="85"/>
                <w:sz w:val="16"/>
              </w:rPr>
              <w:t> </w:t>
            </w:r>
            <w:r>
              <w:rPr>
                <w:w w:val="85"/>
                <w:sz w:val="16"/>
              </w:rPr>
              <w:t>propias</w:t>
            </w:r>
            <w:r>
              <w:rPr>
                <w:sz w:val="16"/>
              </w:rPr>
              <w:t> </w:t>
            </w:r>
            <w:r>
              <w:rPr>
                <w:w w:val="90"/>
                <w:sz w:val="16"/>
              </w:rPr>
              <w:t>de la SDA.</w:t>
            </w:r>
          </w:p>
        </w:tc>
        <w:tc>
          <w:tcPr>
            <w:tcW w:w="1963" w:type="dxa"/>
            <w:shd w:val="clear" w:color="auto" w:fill="C6E0B4"/>
          </w:tcPr>
          <w:p>
            <w:pPr>
              <w:pStyle w:val="TableParagraph"/>
              <w:spacing w:before="3"/>
              <w:ind w:left="119" w:right="109"/>
              <w:jc w:val="center"/>
              <w:rPr>
                <w:sz w:val="16"/>
              </w:rPr>
            </w:pPr>
            <w:r>
              <w:rPr>
                <w:w w:val="90"/>
                <w:sz w:val="16"/>
              </w:rPr>
              <w:t>Realizar</w:t>
            </w:r>
            <w:r>
              <w:rPr>
                <w:spacing w:val="-1"/>
                <w:w w:val="90"/>
                <w:sz w:val="16"/>
              </w:rPr>
              <w:t> </w:t>
            </w:r>
            <w:r>
              <w:rPr>
                <w:w w:val="90"/>
                <w:sz w:val="16"/>
              </w:rPr>
              <w:t>el</w:t>
            </w:r>
            <w:r>
              <w:rPr>
                <w:spacing w:val="-1"/>
                <w:w w:val="90"/>
                <w:sz w:val="16"/>
              </w:rPr>
              <w:t> </w:t>
            </w:r>
            <w:r>
              <w:rPr>
                <w:w w:val="90"/>
                <w:sz w:val="16"/>
              </w:rPr>
              <w:t>100% de</w:t>
            </w:r>
            <w:r>
              <w:rPr>
                <w:spacing w:val="-1"/>
                <w:w w:val="90"/>
                <w:sz w:val="16"/>
              </w:rPr>
              <w:t> </w:t>
            </w:r>
            <w:r>
              <w:rPr>
                <w:w w:val="90"/>
                <w:sz w:val="16"/>
              </w:rPr>
              <w:t>las</w:t>
            </w:r>
            <w:r>
              <w:rPr>
                <w:sz w:val="16"/>
              </w:rPr>
              <w:t> </w:t>
            </w:r>
            <w:r>
              <w:rPr>
                <w:w w:val="85"/>
                <w:sz w:val="16"/>
              </w:rPr>
              <w:t>actividades</w:t>
            </w:r>
            <w:r>
              <w:rPr>
                <w:spacing w:val="-5"/>
                <w:w w:val="85"/>
                <w:sz w:val="16"/>
              </w:rPr>
              <w:t> </w:t>
            </w:r>
            <w:r>
              <w:rPr>
                <w:w w:val="85"/>
                <w:sz w:val="16"/>
              </w:rPr>
              <w:t>de</w:t>
            </w:r>
            <w:r>
              <w:rPr>
                <w:spacing w:val="-4"/>
                <w:w w:val="85"/>
                <w:sz w:val="16"/>
              </w:rPr>
              <w:t> </w:t>
            </w:r>
            <w:r>
              <w:rPr>
                <w:w w:val="85"/>
                <w:sz w:val="16"/>
              </w:rPr>
              <w:t>construcción</w:t>
            </w:r>
            <w:r>
              <w:rPr>
                <w:sz w:val="16"/>
              </w:rPr>
              <w:t> </w:t>
            </w:r>
            <w:r>
              <w:rPr>
                <w:w w:val="85"/>
                <w:sz w:val="16"/>
              </w:rPr>
              <w:t>de</w:t>
            </w:r>
            <w:r>
              <w:rPr>
                <w:spacing w:val="-5"/>
                <w:w w:val="85"/>
                <w:sz w:val="16"/>
              </w:rPr>
              <w:t> </w:t>
            </w:r>
            <w:r>
              <w:rPr>
                <w:w w:val="85"/>
                <w:sz w:val="16"/>
              </w:rPr>
              <w:t>obras</w:t>
            </w:r>
            <w:r>
              <w:rPr>
                <w:spacing w:val="-4"/>
                <w:w w:val="85"/>
                <w:sz w:val="16"/>
              </w:rPr>
              <w:t> </w:t>
            </w:r>
            <w:r>
              <w:rPr>
                <w:w w:val="85"/>
                <w:sz w:val="16"/>
              </w:rPr>
              <w:t>necesarias</w:t>
            </w:r>
            <w:r>
              <w:rPr>
                <w:spacing w:val="-5"/>
                <w:w w:val="85"/>
                <w:sz w:val="16"/>
              </w:rPr>
              <w:t> </w:t>
            </w:r>
            <w:r>
              <w:rPr>
                <w:w w:val="85"/>
                <w:sz w:val="16"/>
              </w:rPr>
              <w:t>para</w:t>
            </w:r>
            <w:r>
              <w:rPr>
                <w:spacing w:val="-4"/>
                <w:w w:val="85"/>
                <w:sz w:val="16"/>
              </w:rPr>
              <w:t> </w:t>
            </w:r>
            <w:r>
              <w:rPr>
                <w:w w:val="85"/>
                <w:sz w:val="16"/>
              </w:rPr>
              <w:t>el</w:t>
            </w:r>
            <w:r>
              <w:rPr>
                <w:sz w:val="16"/>
              </w:rPr>
              <w:t> </w:t>
            </w:r>
            <w:r>
              <w:rPr>
                <w:w w:val="80"/>
                <w:sz w:val="16"/>
              </w:rPr>
              <w:t>funcionamiento</w:t>
            </w:r>
            <w:r>
              <w:rPr>
                <w:spacing w:val="-4"/>
                <w:sz w:val="16"/>
              </w:rPr>
              <w:t> </w:t>
            </w:r>
            <w:r>
              <w:rPr>
                <w:w w:val="80"/>
                <w:sz w:val="16"/>
              </w:rPr>
              <w:t>de</w:t>
            </w:r>
            <w:r>
              <w:rPr>
                <w:spacing w:val="-3"/>
                <w:sz w:val="16"/>
              </w:rPr>
              <w:t> </w:t>
            </w:r>
            <w:r>
              <w:rPr>
                <w:w w:val="80"/>
                <w:sz w:val="16"/>
              </w:rPr>
              <w:t>la</w:t>
            </w:r>
            <w:r>
              <w:rPr>
                <w:spacing w:val="-3"/>
                <w:sz w:val="16"/>
              </w:rPr>
              <w:t> </w:t>
            </w:r>
            <w:r>
              <w:rPr>
                <w:spacing w:val="-2"/>
                <w:w w:val="80"/>
                <w:sz w:val="16"/>
              </w:rPr>
              <w:t>entidad</w:t>
            </w:r>
          </w:p>
          <w:p>
            <w:pPr>
              <w:pStyle w:val="TableParagraph"/>
              <w:spacing w:line="162" w:lineRule="exact"/>
              <w:ind w:left="119" w:right="110"/>
              <w:jc w:val="center"/>
              <w:rPr>
                <w:sz w:val="16"/>
              </w:rPr>
            </w:pPr>
            <w:r>
              <w:rPr>
                <w:w w:val="80"/>
                <w:sz w:val="16"/>
              </w:rPr>
              <w:t>y</w:t>
            </w:r>
            <w:r>
              <w:rPr>
                <w:spacing w:val="-3"/>
                <w:w w:val="90"/>
                <w:sz w:val="16"/>
              </w:rPr>
              <w:t> </w:t>
            </w:r>
            <w:r>
              <w:rPr>
                <w:spacing w:val="-2"/>
                <w:w w:val="90"/>
                <w:sz w:val="16"/>
              </w:rPr>
              <w:t>sector</w:t>
            </w:r>
          </w:p>
        </w:tc>
        <w:tc>
          <w:tcPr>
            <w:tcW w:w="1843" w:type="dxa"/>
          </w:tcPr>
          <w:p>
            <w:pPr>
              <w:pStyle w:val="TableParagraph"/>
              <w:spacing w:before="94"/>
              <w:ind w:left="272" w:right="259" w:hanging="2"/>
              <w:jc w:val="center"/>
              <w:rPr>
                <w:sz w:val="16"/>
              </w:rPr>
            </w:pPr>
            <w:r>
              <w:rPr>
                <w:w w:val="85"/>
                <w:sz w:val="16"/>
              </w:rPr>
              <w:t>Fortalecimiento de la</w:t>
            </w:r>
            <w:r>
              <w:rPr>
                <w:sz w:val="16"/>
              </w:rPr>
              <w:t> </w:t>
            </w:r>
            <w:r>
              <w:rPr>
                <w:w w:val="80"/>
                <w:sz w:val="16"/>
              </w:rPr>
              <w:t>gestión</w:t>
            </w:r>
            <w:r>
              <w:rPr>
                <w:spacing w:val="-2"/>
                <w:w w:val="80"/>
                <w:sz w:val="16"/>
              </w:rPr>
              <w:t> </w:t>
            </w:r>
            <w:r>
              <w:rPr>
                <w:w w:val="80"/>
                <w:sz w:val="16"/>
              </w:rPr>
              <w:t>y</w:t>
            </w:r>
            <w:r>
              <w:rPr>
                <w:spacing w:val="-2"/>
                <w:w w:val="80"/>
                <w:sz w:val="16"/>
              </w:rPr>
              <w:t> </w:t>
            </w:r>
            <w:r>
              <w:rPr>
                <w:w w:val="80"/>
                <w:sz w:val="16"/>
              </w:rPr>
              <w:t>dirección</w:t>
            </w:r>
            <w:r>
              <w:rPr>
                <w:spacing w:val="-2"/>
                <w:w w:val="80"/>
                <w:sz w:val="16"/>
              </w:rPr>
              <w:t> </w:t>
            </w:r>
            <w:r>
              <w:rPr>
                <w:w w:val="80"/>
                <w:sz w:val="16"/>
              </w:rPr>
              <w:t>del</w:t>
            </w:r>
            <w:r>
              <w:rPr>
                <w:sz w:val="16"/>
              </w:rPr>
              <w:t> </w:t>
            </w:r>
            <w:r>
              <w:rPr>
                <w:w w:val="90"/>
                <w:sz w:val="16"/>
              </w:rPr>
              <w:t>sector Ambiente y</w:t>
            </w:r>
            <w:r>
              <w:rPr>
                <w:sz w:val="16"/>
              </w:rPr>
              <w:t> </w:t>
            </w:r>
            <w:r>
              <w:rPr>
                <w:w w:val="85"/>
                <w:sz w:val="16"/>
              </w:rPr>
              <w:t>Desarrollo</w:t>
            </w:r>
            <w:r>
              <w:rPr>
                <w:spacing w:val="-5"/>
                <w:w w:val="85"/>
                <w:sz w:val="16"/>
              </w:rPr>
              <w:t> </w:t>
            </w:r>
            <w:r>
              <w:rPr>
                <w:w w:val="85"/>
                <w:sz w:val="16"/>
              </w:rPr>
              <w:t>Sostenible</w:t>
            </w:r>
          </w:p>
        </w:tc>
        <w:tc>
          <w:tcPr>
            <w:tcW w:w="1560" w:type="dxa"/>
          </w:tcPr>
          <w:p>
            <w:pPr>
              <w:pStyle w:val="TableParagraph"/>
              <w:rPr>
                <w:sz w:val="16"/>
              </w:rPr>
            </w:pPr>
          </w:p>
          <w:p>
            <w:pPr>
              <w:pStyle w:val="TableParagraph"/>
              <w:rPr>
                <w:sz w:val="16"/>
              </w:rPr>
            </w:pPr>
          </w:p>
          <w:p>
            <w:pPr>
              <w:pStyle w:val="TableParagraph"/>
              <w:ind w:left="9"/>
              <w:jc w:val="center"/>
              <w:rPr>
                <w:sz w:val="16"/>
              </w:rPr>
            </w:pPr>
            <w:r>
              <w:rPr>
                <w:w w:val="80"/>
                <w:sz w:val="16"/>
              </w:rPr>
              <w:t>Sedes</w:t>
            </w:r>
            <w:r>
              <w:rPr>
                <w:spacing w:val="-4"/>
                <w:sz w:val="16"/>
              </w:rPr>
              <w:t> </w:t>
            </w:r>
            <w:r>
              <w:rPr>
                <w:spacing w:val="-2"/>
                <w:w w:val="85"/>
                <w:sz w:val="16"/>
              </w:rPr>
              <w:t>construidas</w:t>
            </w:r>
          </w:p>
        </w:tc>
        <w:tc>
          <w:tcPr>
            <w:tcW w:w="1277" w:type="dxa"/>
          </w:tcPr>
          <w:p>
            <w:pPr>
              <w:pStyle w:val="TableParagraph"/>
              <w:rPr>
                <w:sz w:val="16"/>
              </w:rPr>
            </w:pPr>
          </w:p>
          <w:p>
            <w:pPr>
              <w:pStyle w:val="TableParagraph"/>
              <w:rPr>
                <w:sz w:val="16"/>
              </w:rPr>
            </w:pPr>
          </w:p>
          <w:p>
            <w:pPr>
              <w:pStyle w:val="TableParagraph"/>
              <w:ind w:left="11"/>
              <w:jc w:val="center"/>
              <w:rPr>
                <w:sz w:val="16"/>
              </w:rPr>
            </w:pPr>
            <w:r>
              <w:rPr>
                <w:spacing w:val="-2"/>
                <w:w w:val="90"/>
                <w:sz w:val="16"/>
              </w:rPr>
              <w:t>4599009</w:t>
            </w:r>
          </w:p>
        </w:tc>
        <w:tc>
          <w:tcPr>
            <w:tcW w:w="1315" w:type="dxa"/>
            <w:shd w:val="clear" w:color="auto" w:fill="E2EFD9"/>
          </w:tcPr>
          <w:p>
            <w:pPr>
              <w:pStyle w:val="TableParagraph"/>
              <w:rPr>
                <w:sz w:val="16"/>
              </w:rPr>
            </w:pPr>
          </w:p>
          <w:p>
            <w:pPr>
              <w:pStyle w:val="TableParagraph"/>
              <w:rPr>
                <w:sz w:val="16"/>
              </w:rPr>
            </w:pPr>
          </w:p>
          <w:p>
            <w:pPr>
              <w:pStyle w:val="TableParagraph"/>
              <w:ind w:left="14"/>
              <w:jc w:val="center"/>
              <w:rPr>
                <w:sz w:val="16"/>
              </w:rPr>
            </w:pPr>
            <w:r>
              <w:rPr>
                <w:spacing w:val="-10"/>
                <w:w w:val="90"/>
                <w:sz w:val="16"/>
              </w:rPr>
              <w:t>1</w:t>
            </w:r>
          </w:p>
        </w:tc>
      </w:tr>
      <w:tr>
        <w:trPr>
          <w:trHeight w:val="1286" w:hRule="atLeast"/>
        </w:trPr>
        <w:tc>
          <w:tcPr>
            <w:tcW w:w="1435" w:type="dxa"/>
            <w:vMerge/>
            <w:tcBorders>
              <w:top w:val="nil"/>
            </w:tcBorders>
            <w:shd w:val="clear" w:color="auto" w:fill="E2EFD9"/>
          </w:tcPr>
          <w:p>
            <w:pPr>
              <w:rPr>
                <w:sz w:val="2"/>
                <w:szCs w:val="2"/>
              </w:rPr>
            </w:pPr>
          </w:p>
        </w:tc>
        <w:tc>
          <w:tcPr>
            <w:tcW w:w="1963" w:type="dxa"/>
            <w:shd w:val="clear" w:color="auto" w:fill="C6E0B4"/>
          </w:tcPr>
          <w:p>
            <w:pPr>
              <w:pStyle w:val="TableParagraph"/>
              <w:ind w:left="156" w:right="145" w:hanging="2"/>
              <w:jc w:val="center"/>
              <w:rPr>
                <w:sz w:val="16"/>
              </w:rPr>
            </w:pPr>
            <w:r>
              <w:rPr>
                <w:w w:val="90"/>
                <w:sz w:val="16"/>
              </w:rPr>
              <w:t>Ejecutar</w:t>
            </w:r>
            <w:r>
              <w:rPr>
                <w:spacing w:val="-1"/>
                <w:w w:val="90"/>
                <w:sz w:val="16"/>
              </w:rPr>
              <w:t> </w:t>
            </w:r>
            <w:r>
              <w:rPr>
                <w:w w:val="90"/>
                <w:sz w:val="16"/>
              </w:rPr>
              <w:t>el</w:t>
            </w:r>
            <w:r>
              <w:rPr>
                <w:spacing w:val="-1"/>
                <w:w w:val="90"/>
                <w:sz w:val="16"/>
              </w:rPr>
              <w:t> </w:t>
            </w:r>
            <w:r>
              <w:rPr>
                <w:w w:val="90"/>
                <w:sz w:val="16"/>
              </w:rPr>
              <w:t>100% de</w:t>
            </w:r>
            <w:r>
              <w:rPr>
                <w:spacing w:val="-1"/>
                <w:w w:val="90"/>
                <w:sz w:val="16"/>
              </w:rPr>
              <w:t> </w:t>
            </w:r>
            <w:r>
              <w:rPr>
                <w:w w:val="90"/>
                <w:sz w:val="16"/>
              </w:rPr>
              <w:t>las</w:t>
            </w:r>
            <w:r>
              <w:rPr>
                <w:sz w:val="16"/>
              </w:rPr>
              <w:t> </w:t>
            </w:r>
            <w:r>
              <w:rPr>
                <w:w w:val="90"/>
                <w:sz w:val="16"/>
              </w:rPr>
              <w:t>obras y adecuaciones</w:t>
            </w:r>
            <w:r>
              <w:rPr>
                <w:sz w:val="16"/>
              </w:rPr>
              <w:t> </w:t>
            </w:r>
            <w:r>
              <w:rPr>
                <w:w w:val="90"/>
                <w:sz w:val="16"/>
              </w:rPr>
              <w:t>requeridas para la</w:t>
            </w:r>
            <w:r>
              <w:rPr>
                <w:sz w:val="16"/>
              </w:rPr>
              <w:t> </w:t>
            </w:r>
            <w:r>
              <w:rPr>
                <w:w w:val="90"/>
                <w:sz w:val="16"/>
              </w:rPr>
              <w:t>culminación</w:t>
            </w:r>
            <w:r>
              <w:rPr>
                <w:spacing w:val="-7"/>
                <w:w w:val="90"/>
                <w:sz w:val="16"/>
              </w:rPr>
              <w:t> </w:t>
            </w:r>
            <w:r>
              <w:rPr>
                <w:w w:val="90"/>
                <w:sz w:val="16"/>
              </w:rPr>
              <w:t>de</w:t>
            </w:r>
            <w:r>
              <w:rPr>
                <w:sz w:val="16"/>
              </w:rPr>
              <w:t> </w:t>
            </w:r>
            <w:r>
              <w:rPr>
                <w:spacing w:val="-2"/>
                <w:w w:val="90"/>
                <w:sz w:val="16"/>
              </w:rPr>
              <w:t>infraestructuras</w:t>
            </w:r>
            <w:r>
              <w:rPr>
                <w:sz w:val="16"/>
              </w:rPr>
              <w:t> </w:t>
            </w:r>
            <w:r>
              <w:rPr>
                <w:w w:val="80"/>
                <w:sz w:val="16"/>
              </w:rPr>
              <w:t>especializadas de la entidad</w:t>
            </w:r>
          </w:p>
          <w:p>
            <w:pPr>
              <w:pStyle w:val="TableParagraph"/>
              <w:spacing w:line="164" w:lineRule="exact"/>
              <w:ind w:left="119" w:right="111"/>
              <w:jc w:val="center"/>
              <w:rPr>
                <w:sz w:val="16"/>
              </w:rPr>
            </w:pPr>
            <w:r>
              <w:rPr>
                <w:w w:val="80"/>
                <w:sz w:val="16"/>
              </w:rPr>
              <w:t>y</w:t>
            </w:r>
            <w:r>
              <w:rPr>
                <w:spacing w:val="-3"/>
                <w:w w:val="90"/>
                <w:sz w:val="16"/>
              </w:rPr>
              <w:t> </w:t>
            </w:r>
            <w:r>
              <w:rPr>
                <w:spacing w:val="-2"/>
                <w:w w:val="90"/>
                <w:sz w:val="16"/>
              </w:rPr>
              <w:t>sector.</w:t>
            </w:r>
          </w:p>
        </w:tc>
        <w:tc>
          <w:tcPr>
            <w:tcW w:w="1843" w:type="dxa"/>
          </w:tcPr>
          <w:p>
            <w:pPr>
              <w:pStyle w:val="TableParagraph"/>
              <w:spacing w:before="88"/>
              <w:rPr>
                <w:sz w:val="16"/>
              </w:rPr>
            </w:pPr>
          </w:p>
          <w:p>
            <w:pPr>
              <w:pStyle w:val="TableParagraph"/>
              <w:ind w:left="272" w:right="259" w:hanging="2"/>
              <w:jc w:val="center"/>
              <w:rPr>
                <w:sz w:val="16"/>
              </w:rPr>
            </w:pPr>
            <w:r>
              <w:rPr>
                <w:w w:val="85"/>
                <w:sz w:val="16"/>
              </w:rPr>
              <w:t>Fortalecimiento de la</w:t>
            </w:r>
            <w:r>
              <w:rPr>
                <w:sz w:val="16"/>
              </w:rPr>
              <w:t> </w:t>
            </w:r>
            <w:r>
              <w:rPr>
                <w:w w:val="80"/>
                <w:sz w:val="16"/>
              </w:rPr>
              <w:t>gestión</w:t>
            </w:r>
            <w:r>
              <w:rPr>
                <w:spacing w:val="-2"/>
                <w:w w:val="80"/>
                <w:sz w:val="16"/>
              </w:rPr>
              <w:t> </w:t>
            </w:r>
            <w:r>
              <w:rPr>
                <w:w w:val="80"/>
                <w:sz w:val="16"/>
              </w:rPr>
              <w:t>y</w:t>
            </w:r>
            <w:r>
              <w:rPr>
                <w:spacing w:val="-2"/>
                <w:w w:val="80"/>
                <w:sz w:val="16"/>
              </w:rPr>
              <w:t> </w:t>
            </w:r>
            <w:r>
              <w:rPr>
                <w:w w:val="80"/>
                <w:sz w:val="16"/>
              </w:rPr>
              <w:t>dirección</w:t>
            </w:r>
            <w:r>
              <w:rPr>
                <w:spacing w:val="-2"/>
                <w:w w:val="80"/>
                <w:sz w:val="16"/>
              </w:rPr>
              <w:t> </w:t>
            </w:r>
            <w:r>
              <w:rPr>
                <w:w w:val="80"/>
                <w:sz w:val="16"/>
              </w:rPr>
              <w:t>del</w:t>
            </w:r>
            <w:r>
              <w:rPr>
                <w:sz w:val="16"/>
              </w:rPr>
              <w:t> </w:t>
            </w:r>
            <w:r>
              <w:rPr>
                <w:w w:val="90"/>
                <w:sz w:val="16"/>
              </w:rPr>
              <w:t>sector Ambiente y</w:t>
            </w:r>
            <w:r>
              <w:rPr>
                <w:sz w:val="16"/>
              </w:rPr>
              <w:t> </w:t>
            </w:r>
            <w:r>
              <w:rPr>
                <w:w w:val="85"/>
                <w:sz w:val="16"/>
              </w:rPr>
              <w:t>Desarrollo</w:t>
            </w:r>
            <w:r>
              <w:rPr>
                <w:spacing w:val="-5"/>
                <w:w w:val="85"/>
                <w:sz w:val="16"/>
              </w:rPr>
              <w:t> </w:t>
            </w:r>
            <w:r>
              <w:rPr>
                <w:w w:val="85"/>
                <w:sz w:val="16"/>
              </w:rPr>
              <w:t>Sostenible</w:t>
            </w:r>
          </w:p>
        </w:tc>
        <w:tc>
          <w:tcPr>
            <w:tcW w:w="1560" w:type="dxa"/>
          </w:tcPr>
          <w:p>
            <w:pPr>
              <w:pStyle w:val="TableParagraph"/>
              <w:rPr>
                <w:sz w:val="16"/>
              </w:rPr>
            </w:pPr>
          </w:p>
          <w:p>
            <w:pPr>
              <w:pStyle w:val="TableParagraph"/>
              <w:spacing w:before="182"/>
              <w:rPr>
                <w:sz w:val="16"/>
              </w:rPr>
            </w:pPr>
          </w:p>
          <w:p>
            <w:pPr>
              <w:pStyle w:val="TableParagraph"/>
              <w:ind w:left="9"/>
              <w:jc w:val="center"/>
              <w:rPr>
                <w:sz w:val="16"/>
              </w:rPr>
            </w:pPr>
            <w:r>
              <w:rPr>
                <w:w w:val="80"/>
                <w:sz w:val="16"/>
              </w:rPr>
              <w:t>Sedes</w:t>
            </w:r>
            <w:r>
              <w:rPr>
                <w:spacing w:val="-4"/>
                <w:sz w:val="16"/>
              </w:rPr>
              <w:t> </w:t>
            </w:r>
            <w:r>
              <w:rPr>
                <w:spacing w:val="-2"/>
                <w:w w:val="85"/>
                <w:sz w:val="16"/>
              </w:rPr>
              <w:t>construidas</w:t>
            </w:r>
          </w:p>
        </w:tc>
        <w:tc>
          <w:tcPr>
            <w:tcW w:w="1277" w:type="dxa"/>
          </w:tcPr>
          <w:p>
            <w:pPr>
              <w:pStyle w:val="TableParagraph"/>
              <w:rPr>
                <w:sz w:val="16"/>
              </w:rPr>
            </w:pPr>
          </w:p>
          <w:p>
            <w:pPr>
              <w:pStyle w:val="TableParagraph"/>
              <w:spacing w:before="182"/>
              <w:rPr>
                <w:sz w:val="16"/>
              </w:rPr>
            </w:pPr>
          </w:p>
          <w:p>
            <w:pPr>
              <w:pStyle w:val="TableParagraph"/>
              <w:ind w:left="11"/>
              <w:jc w:val="center"/>
              <w:rPr>
                <w:sz w:val="16"/>
              </w:rPr>
            </w:pPr>
            <w:r>
              <w:rPr>
                <w:spacing w:val="-2"/>
                <w:w w:val="90"/>
                <w:sz w:val="16"/>
              </w:rPr>
              <w:t>4599009</w:t>
            </w:r>
          </w:p>
        </w:tc>
        <w:tc>
          <w:tcPr>
            <w:tcW w:w="1315" w:type="dxa"/>
            <w:shd w:val="clear" w:color="auto" w:fill="E2EFD9"/>
          </w:tcPr>
          <w:p>
            <w:pPr>
              <w:pStyle w:val="TableParagraph"/>
              <w:rPr>
                <w:sz w:val="16"/>
              </w:rPr>
            </w:pPr>
          </w:p>
          <w:p>
            <w:pPr>
              <w:pStyle w:val="TableParagraph"/>
              <w:spacing w:before="182"/>
              <w:rPr>
                <w:sz w:val="16"/>
              </w:rPr>
            </w:pPr>
          </w:p>
          <w:p>
            <w:pPr>
              <w:pStyle w:val="TableParagraph"/>
              <w:ind w:left="14"/>
              <w:jc w:val="center"/>
              <w:rPr>
                <w:sz w:val="16"/>
              </w:rPr>
            </w:pPr>
            <w:r>
              <w:rPr>
                <w:spacing w:val="-10"/>
                <w:w w:val="90"/>
                <w:sz w:val="16"/>
              </w:rPr>
              <w:t>1</w:t>
            </w:r>
          </w:p>
        </w:tc>
      </w:tr>
      <w:tr>
        <w:trPr>
          <w:trHeight w:val="863" w:hRule="atLeast"/>
        </w:trPr>
        <w:tc>
          <w:tcPr>
            <w:tcW w:w="1435" w:type="dxa"/>
            <w:vMerge/>
            <w:tcBorders>
              <w:top w:val="nil"/>
            </w:tcBorders>
            <w:shd w:val="clear" w:color="auto" w:fill="E2EFD9"/>
          </w:tcPr>
          <w:p>
            <w:pPr>
              <w:rPr>
                <w:sz w:val="2"/>
                <w:szCs w:val="2"/>
              </w:rPr>
            </w:pPr>
          </w:p>
        </w:tc>
        <w:tc>
          <w:tcPr>
            <w:tcW w:w="1963" w:type="dxa"/>
            <w:shd w:val="clear" w:color="auto" w:fill="C6E0B4"/>
          </w:tcPr>
          <w:p>
            <w:pPr>
              <w:pStyle w:val="TableParagraph"/>
              <w:spacing w:before="152"/>
              <w:ind w:left="175" w:right="162" w:hanging="2"/>
              <w:jc w:val="center"/>
              <w:rPr>
                <w:sz w:val="16"/>
              </w:rPr>
            </w:pPr>
            <w:r>
              <w:rPr>
                <w:w w:val="85"/>
                <w:sz w:val="16"/>
              </w:rPr>
              <w:t>Garantizar el 100% de los</w:t>
            </w:r>
            <w:r>
              <w:rPr>
                <w:sz w:val="16"/>
              </w:rPr>
              <w:t> </w:t>
            </w:r>
            <w:r>
              <w:rPr>
                <w:w w:val="80"/>
                <w:sz w:val="16"/>
              </w:rPr>
              <w:t>espacios requeridos para el</w:t>
            </w:r>
            <w:r>
              <w:rPr>
                <w:sz w:val="16"/>
              </w:rPr>
              <w:t> </w:t>
            </w:r>
            <w:r>
              <w:rPr>
                <w:w w:val="85"/>
                <w:sz w:val="16"/>
              </w:rPr>
              <w:t>funcionamiento de la SDA</w:t>
            </w:r>
          </w:p>
        </w:tc>
        <w:tc>
          <w:tcPr>
            <w:tcW w:w="1843" w:type="dxa"/>
          </w:tcPr>
          <w:p>
            <w:pPr>
              <w:pStyle w:val="TableParagraph"/>
              <w:spacing w:before="61"/>
              <w:ind w:left="272" w:right="259" w:hanging="2"/>
              <w:jc w:val="center"/>
              <w:rPr>
                <w:sz w:val="16"/>
              </w:rPr>
            </w:pPr>
            <w:r>
              <w:rPr>
                <w:w w:val="85"/>
                <w:sz w:val="16"/>
              </w:rPr>
              <w:t>Fortalecimiento de la</w:t>
            </w:r>
            <w:r>
              <w:rPr>
                <w:sz w:val="16"/>
              </w:rPr>
              <w:t> </w:t>
            </w:r>
            <w:r>
              <w:rPr>
                <w:w w:val="80"/>
                <w:sz w:val="16"/>
              </w:rPr>
              <w:t>gestión</w:t>
            </w:r>
            <w:r>
              <w:rPr>
                <w:spacing w:val="-2"/>
                <w:w w:val="80"/>
                <w:sz w:val="16"/>
              </w:rPr>
              <w:t> </w:t>
            </w:r>
            <w:r>
              <w:rPr>
                <w:w w:val="80"/>
                <w:sz w:val="16"/>
              </w:rPr>
              <w:t>y</w:t>
            </w:r>
            <w:r>
              <w:rPr>
                <w:spacing w:val="-2"/>
                <w:w w:val="80"/>
                <w:sz w:val="16"/>
              </w:rPr>
              <w:t> </w:t>
            </w:r>
            <w:r>
              <w:rPr>
                <w:w w:val="80"/>
                <w:sz w:val="16"/>
              </w:rPr>
              <w:t>dirección</w:t>
            </w:r>
            <w:r>
              <w:rPr>
                <w:spacing w:val="-2"/>
                <w:w w:val="80"/>
                <w:sz w:val="16"/>
              </w:rPr>
              <w:t> </w:t>
            </w:r>
            <w:r>
              <w:rPr>
                <w:w w:val="80"/>
                <w:sz w:val="16"/>
              </w:rPr>
              <w:t>del</w:t>
            </w:r>
            <w:r>
              <w:rPr>
                <w:sz w:val="16"/>
              </w:rPr>
              <w:t> </w:t>
            </w:r>
            <w:r>
              <w:rPr>
                <w:w w:val="90"/>
                <w:sz w:val="16"/>
              </w:rPr>
              <w:t>sector Ambiente y</w:t>
            </w:r>
            <w:r>
              <w:rPr>
                <w:sz w:val="16"/>
              </w:rPr>
              <w:t> </w:t>
            </w:r>
            <w:r>
              <w:rPr>
                <w:w w:val="85"/>
                <w:sz w:val="16"/>
              </w:rPr>
              <w:t>Desarrollo</w:t>
            </w:r>
            <w:r>
              <w:rPr>
                <w:spacing w:val="-5"/>
                <w:w w:val="85"/>
                <w:sz w:val="16"/>
              </w:rPr>
              <w:t> </w:t>
            </w:r>
            <w:r>
              <w:rPr>
                <w:w w:val="85"/>
                <w:sz w:val="16"/>
              </w:rPr>
              <w:t>Sostenible</w:t>
            </w:r>
          </w:p>
        </w:tc>
        <w:tc>
          <w:tcPr>
            <w:tcW w:w="1560" w:type="dxa"/>
          </w:tcPr>
          <w:p>
            <w:pPr>
              <w:pStyle w:val="TableParagraph"/>
              <w:spacing w:before="155"/>
              <w:rPr>
                <w:sz w:val="16"/>
              </w:rPr>
            </w:pPr>
          </w:p>
          <w:p>
            <w:pPr>
              <w:pStyle w:val="TableParagraph"/>
              <w:ind w:left="9"/>
              <w:jc w:val="center"/>
              <w:rPr>
                <w:sz w:val="16"/>
              </w:rPr>
            </w:pPr>
            <w:r>
              <w:rPr>
                <w:w w:val="80"/>
                <w:sz w:val="16"/>
              </w:rPr>
              <w:t>Sedes</w:t>
            </w:r>
            <w:r>
              <w:rPr>
                <w:spacing w:val="-4"/>
                <w:sz w:val="16"/>
              </w:rPr>
              <w:t> </w:t>
            </w:r>
            <w:r>
              <w:rPr>
                <w:spacing w:val="-2"/>
                <w:w w:val="90"/>
                <w:sz w:val="16"/>
              </w:rPr>
              <w:t>mantenidas</w:t>
            </w:r>
          </w:p>
        </w:tc>
        <w:tc>
          <w:tcPr>
            <w:tcW w:w="1277" w:type="dxa"/>
          </w:tcPr>
          <w:p>
            <w:pPr>
              <w:pStyle w:val="TableParagraph"/>
              <w:spacing w:before="155"/>
              <w:rPr>
                <w:sz w:val="16"/>
              </w:rPr>
            </w:pPr>
          </w:p>
          <w:p>
            <w:pPr>
              <w:pStyle w:val="TableParagraph"/>
              <w:ind w:left="11"/>
              <w:jc w:val="center"/>
              <w:rPr>
                <w:sz w:val="16"/>
              </w:rPr>
            </w:pPr>
            <w:r>
              <w:rPr>
                <w:spacing w:val="-2"/>
                <w:w w:val="90"/>
                <w:sz w:val="16"/>
              </w:rPr>
              <w:t>4599011</w:t>
            </w:r>
          </w:p>
        </w:tc>
        <w:tc>
          <w:tcPr>
            <w:tcW w:w="1315" w:type="dxa"/>
            <w:shd w:val="clear" w:color="auto" w:fill="E2EFD9"/>
          </w:tcPr>
          <w:p>
            <w:pPr>
              <w:pStyle w:val="TableParagraph"/>
              <w:spacing w:before="155"/>
              <w:rPr>
                <w:sz w:val="16"/>
              </w:rPr>
            </w:pPr>
          </w:p>
          <w:p>
            <w:pPr>
              <w:pStyle w:val="TableParagraph"/>
              <w:ind w:left="14"/>
              <w:jc w:val="center"/>
              <w:rPr>
                <w:sz w:val="16"/>
              </w:rPr>
            </w:pPr>
            <w:r>
              <w:rPr>
                <w:spacing w:val="-10"/>
                <w:w w:val="90"/>
                <w:sz w:val="16"/>
              </w:rPr>
              <w:t>1</w:t>
            </w:r>
          </w:p>
        </w:tc>
      </w:tr>
      <w:tr>
        <w:trPr>
          <w:trHeight w:val="1098" w:hRule="atLeast"/>
        </w:trPr>
        <w:tc>
          <w:tcPr>
            <w:tcW w:w="1435" w:type="dxa"/>
            <w:vMerge/>
            <w:tcBorders>
              <w:top w:val="nil"/>
            </w:tcBorders>
            <w:shd w:val="clear" w:color="auto" w:fill="E2EFD9"/>
          </w:tcPr>
          <w:p>
            <w:pPr>
              <w:rPr>
                <w:sz w:val="2"/>
                <w:szCs w:val="2"/>
              </w:rPr>
            </w:pPr>
          </w:p>
        </w:tc>
        <w:tc>
          <w:tcPr>
            <w:tcW w:w="1963" w:type="dxa"/>
            <w:shd w:val="clear" w:color="auto" w:fill="C6E0B4"/>
          </w:tcPr>
          <w:p>
            <w:pPr>
              <w:pStyle w:val="TableParagraph"/>
              <w:ind w:left="146" w:right="134" w:hanging="1"/>
              <w:jc w:val="center"/>
              <w:rPr>
                <w:sz w:val="16"/>
              </w:rPr>
            </w:pPr>
            <w:r>
              <w:rPr>
                <w:w w:val="90"/>
                <w:sz w:val="16"/>
              </w:rPr>
              <w:t>Realizar</w:t>
            </w:r>
            <w:r>
              <w:rPr>
                <w:spacing w:val="-1"/>
                <w:w w:val="90"/>
                <w:sz w:val="16"/>
              </w:rPr>
              <w:t> </w:t>
            </w:r>
            <w:r>
              <w:rPr>
                <w:w w:val="90"/>
                <w:sz w:val="16"/>
              </w:rPr>
              <w:t>el</w:t>
            </w:r>
            <w:r>
              <w:rPr>
                <w:spacing w:val="-1"/>
                <w:w w:val="90"/>
                <w:sz w:val="16"/>
              </w:rPr>
              <w:t> </w:t>
            </w:r>
            <w:r>
              <w:rPr>
                <w:w w:val="90"/>
                <w:sz w:val="16"/>
              </w:rPr>
              <w:t>100% de</w:t>
            </w:r>
            <w:r>
              <w:rPr>
                <w:spacing w:val="-1"/>
                <w:w w:val="90"/>
                <w:sz w:val="16"/>
              </w:rPr>
              <w:t> </w:t>
            </w:r>
            <w:r>
              <w:rPr>
                <w:w w:val="90"/>
                <w:sz w:val="16"/>
              </w:rPr>
              <w:t>las</w:t>
            </w:r>
            <w:r>
              <w:rPr>
                <w:sz w:val="16"/>
              </w:rPr>
              <w:t> </w:t>
            </w:r>
            <w:r>
              <w:rPr>
                <w:w w:val="90"/>
                <w:sz w:val="16"/>
              </w:rPr>
              <w:t>actividades</w:t>
            </w:r>
            <w:r>
              <w:rPr>
                <w:spacing w:val="-7"/>
                <w:w w:val="90"/>
                <w:sz w:val="16"/>
              </w:rPr>
              <w:t> </w:t>
            </w:r>
            <w:r>
              <w:rPr>
                <w:w w:val="90"/>
                <w:sz w:val="16"/>
              </w:rPr>
              <w:t>de</w:t>
            </w:r>
            <w:r>
              <w:rPr>
                <w:sz w:val="16"/>
              </w:rPr>
              <w:t> </w:t>
            </w:r>
            <w:r>
              <w:rPr>
                <w:w w:val="80"/>
                <w:sz w:val="16"/>
              </w:rPr>
              <w:t>mantenimiento</w:t>
            </w:r>
            <w:r>
              <w:rPr>
                <w:spacing w:val="-3"/>
                <w:w w:val="80"/>
                <w:sz w:val="16"/>
              </w:rPr>
              <w:t> </w:t>
            </w:r>
            <w:r>
              <w:rPr>
                <w:w w:val="80"/>
                <w:sz w:val="16"/>
              </w:rPr>
              <w:t>programadas</w:t>
            </w:r>
            <w:r>
              <w:rPr>
                <w:sz w:val="16"/>
              </w:rPr>
              <w:t> </w:t>
            </w:r>
            <w:r>
              <w:rPr>
                <w:w w:val="90"/>
                <w:sz w:val="16"/>
              </w:rPr>
              <w:t>a</w:t>
            </w:r>
            <w:r>
              <w:rPr>
                <w:spacing w:val="-3"/>
                <w:w w:val="90"/>
                <w:sz w:val="16"/>
              </w:rPr>
              <w:t> </w:t>
            </w:r>
            <w:r>
              <w:rPr>
                <w:w w:val="90"/>
                <w:sz w:val="16"/>
              </w:rPr>
              <w:t>la</w:t>
            </w:r>
            <w:r>
              <w:rPr>
                <w:spacing w:val="-3"/>
                <w:w w:val="90"/>
                <w:sz w:val="16"/>
              </w:rPr>
              <w:t> </w:t>
            </w:r>
            <w:r>
              <w:rPr>
                <w:w w:val="90"/>
                <w:sz w:val="16"/>
              </w:rPr>
              <w:t>infraestructura</w:t>
            </w:r>
            <w:r>
              <w:rPr>
                <w:spacing w:val="-3"/>
                <w:w w:val="90"/>
                <w:sz w:val="16"/>
              </w:rPr>
              <w:t> </w:t>
            </w:r>
            <w:r>
              <w:rPr>
                <w:w w:val="90"/>
                <w:sz w:val="16"/>
              </w:rPr>
              <w:t>física</w:t>
            </w:r>
            <w:r>
              <w:rPr>
                <w:sz w:val="16"/>
              </w:rPr>
              <w:t> </w:t>
            </w:r>
            <w:r>
              <w:rPr>
                <w:w w:val="90"/>
                <w:sz w:val="16"/>
              </w:rPr>
              <w:t>priorizada del sector</w:t>
            </w:r>
          </w:p>
          <w:p>
            <w:pPr>
              <w:pStyle w:val="TableParagraph"/>
              <w:spacing w:line="160" w:lineRule="exact"/>
              <w:ind w:left="119" w:right="111"/>
              <w:jc w:val="center"/>
              <w:rPr>
                <w:sz w:val="16"/>
              </w:rPr>
            </w:pPr>
            <w:r>
              <w:rPr>
                <w:spacing w:val="-2"/>
                <w:w w:val="90"/>
                <w:sz w:val="16"/>
              </w:rPr>
              <w:t>ambiente</w:t>
            </w:r>
          </w:p>
        </w:tc>
        <w:tc>
          <w:tcPr>
            <w:tcW w:w="1843" w:type="dxa"/>
          </w:tcPr>
          <w:p>
            <w:pPr>
              <w:pStyle w:val="TableParagraph"/>
              <w:spacing w:before="181"/>
              <w:ind w:left="272" w:right="259" w:hanging="2"/>
              <w:jc w:val="center"/>
              <w:rPr>
                <w:sz w:val="16"/>
              </w:rPr>
            </w:pPr>
            <w:r>
              <w:rPr>
                <w:w w:val="85"/>
                <w:sz w:val="16"/>
              </w:rPr>
              <w:t>Fortalecimiento de la</w:t>
            </w:r>
            <w:r>
              <w:rPr>
                <w:sz w:val="16"/>
              </w:rPr>
              <w:t> </w:t>
            </w:r>
            <w:r>
              <w:rPr>
                <w:w w:val="80"/>
                <w:sz w:val="16"/>
              </w:rPr>
              <w:t>gestión</w:t>
            </w:r>
            <w:r>
              <w:rPr>
                <w:spacing w:val="-2"/>
                <w:w w:val="80"/>
                <w:sz w:val="16"/>
              </w:rPr>
              <w:t> </w:t>
            </w:r>
            <w:r>
              <w:rPr>
                <w:w w:val="80"/>
                <w:sz w:val="16"/>
              </w:rPr>
              <w:t>y</w:t>
            </w:r>
            <w:r>
              <w:rPr>
                <w:spacing w:val="-2"/>
                <w:w w:val="80"/>
                <w:sz w:val="16"/>
              </w:rPr>
              <w:t> </w:t>
            </w:r>
            <w:r>
              <w:rPr>
                <w:w w:val="80"/>
                <w:sz w:val="16"/>
              </w:rPr>
              <w:t>dirección</w:t>
            </w:r>
            <w:r>
              <w:rPr>
                <w:spacing w:val="-2"/>
                <w:w w:val="80"/>
                <w:sz w:val="16"/>
              </w:rPr>
              <w:t> </w:t>
            </w:r>
            <w:r>
              <w:rPr>
                <w:w w:val="80"/>
                <w:sz w:val="16"/>
              </w:rPr>
              <w:t>del</w:t>
            </w:r>
            <w:r>
              <w:rPr>
                <w:sz w:val="16"/>
              </w:rPr>
              <w:t> </w:t>
            </w:r>
            <w:r>
              <w:rPr>
                <w:w w:val="90"/>
                <w:sz w:val="16"/>
              </w:rPr>
              <w:t>sector Ambiente y</w:t>
            </w:r>
            <w:r>
              <w:rPr>
                <w:sz w:val="16"/>
              </w:rPr>
              <w:t> </w:t>
            </w:r>
            <w:r>
              <w:rPr>
                <w:w w:val="85"/>
                <w:sz w:val="16"/>
              </w:rPr>
              <w:t>Desarrollo</w:t>
            </w:r>
            <w:r>
              <w:rPr>
                <w:spacing w:val="-5"/>
                <w:w w:val="85"/>
                <w:sz w:val="16"/>
              </w:rPr>
              <w:t> </w:t>
            </w:r>
            <w:r>
              <w:rPr>
                <w:w w:val="85"/>
                <w:sz w:val="16"/>
              </w:rPr>
              <w:t>Sostenible</w:t>
            </w:r>
          </w:p>
        </w:tc>
        <w:tc>
          <w:tcPr>
            <w:tcW w:w="1560" w:type="dxa"/>
          </w:tcPr>
          <w:p>
            <w:pPr>
              <w:pStyle w:val="TableParagraph"/>
              <w:rPr>
                <w:sz w:val="16"/>
              </w:rPr>
            </w:pPr>
          </w:p>
          <w:p>
            <w:pPr>
              <w:pStyle w:val="TableParagraph"/>
              <w:spacing w:before="86"/>
              <w:rPr>
                <w:sz w:val="16"/>
              </w:rPr>
            </w:pPr>
          </w:p>
          <w:p>
            <w:pPr>
              <w:pStyle w:val="TableParagraph"/>
              <w:ind w:left="9"/>
              <w:jc w:val="center"/>
              <w:rPr>
                <w:sz w:val="16"/>
              </w:rPr>
            </w:pPr>
            <w:r>
              <w:rPr>
                <w:w w:val="80"/>
                <w:sz w:val="16"/>
              </w:rPr>
              <w:t>Sedes</w:t>
            </w:r>
            <w:r>
              <w:rPr>
                <w:spacing w:val="-4"/>
                <w:sz w:val="16"/>
              </w:rPr>
              <w:t> </w:t>
            </w:r>
            <w:r>
              <w:rPr>
                <w:spacing w:val="-2"/>
                <w:w w:val="90"/>
                <w:sz w:val="16"/>
              </w:rPr>
              <w:t>mantenidas</w:t>
            </w:r>
          </w:p>
        </w:tc>
        <w:tc>
          <w:tcPr>
            <w:tcW w:w="1277" w:type="dxa"/>
          </w:tcPr>
          <w:p>
            <w:pPr>
              <w:pStyle w:val="TableParagraph"/>
              <w:rPr>
                <w:sz w:val="16"/>
              </w:rPr>
            </w:pPr>
          </w:p>
          <w:p>
            <w:pPr>
              <w:pStyle w:val="TableParagraph"/>
              <w:spacing w:before="86"/>
              <w:rPr>
                <w:sz w:val="16"/>
              </w:rPr>
            </w:pPr>
          </w:p>
          <w:p>
            <w:pPr>
              <w:pStyle w:val="TableParagraph"/>
              <w:ind w:left="11"/>
              <w:jc w:val="center"/>
              <w:rPr>
                <w:sz w:val="16"/>
              </w:rPr>
            </w:pPr>
            <w:r>
              <w:rPr>
                <w:spacing w:val="-2"/>
                <w:w w:val="90"/>
                <w:sz w:val="16"/>
              </w:rPr>
              <w:t>4599016</w:t>
            </w:r>
          </w:p>
        </w:tc>
        <w:tc>
          <w:tcPr>
            <w:tcW w:w="1315" w:type="dxa"/>
            <w:shd w:val="clear" w:color="auto" w:fill="E2EFD9"/>
          </w:tcPr>
          <w:p>
            <w:pPr>
              <w:pStyle w:val="TableParagraph"/>
              <w:rPr>
                <w:sz w:val="16"/>
              </w:rPr>
            </w:pPr>
          </w:p>
          <w:p>
            <w:pPr>
              <w:pStyle w:val="TableParagraph"/>
              <w:spacing w:before="86"/>
              <w:rPr>
                <w:sz w:val="16"/>
              </w:rPr>
            </w:pPr>
          </w:p>
          <w:p>
            <w:pPr>
              <w:pStyle w:val="TableParagraph"/>
              <w:ind w:left="14"/>
              <w:jc w:val="center"/>
              <w:rPr>
                <w:sz w:val="16"/>
              </w:rPr>
            </w:pPr>
            <w:r>
              <w:rPr>
                <w:spacing w:val="-10"/>
                <w:w w:val="90"/>
                <w:sz w:val="16"/>
              </w:rPr>
              <w:t>2</w:t>
            </w:r>
          </w:p>
        </w:tc>
      </w:tr>
      <w:tr>
        <w:trPr>
          <w:trHeight w:val="1468" w:hRule="atLeast"/>
        </w:trPr>
        <w:tc>
          <w:tcPr>
            <w:tcW w:w="1435" w:type="dxa"/>
            <w:shd w:val="clear" w:color="auto" w:fill="E2EFD9"/>
          </w:tcPr>
          <w:p>
            <w:pPr>
              <w:pStyle w:val="TableParagraph"/>
              <w:ind w:left="159" w:right="147" w:hanging="1"/>
              <w:jc w:val="center"/>
              <w:rPr>
                <w:sz w:val="16"/>
              </w:rPr>
            </w:pPr>
            <w:r>
              <w:rPr>
                <w:w w:val="90"/>
                <w:sz w:val="16"/>
              </w:rPr>
              <w:t>Cumplir con los</w:t>
            </w:r>
            <w:r>
              <w:rPr>
                <w:sz w:val="16"/>
              </w:rPr>
              <w:t> </w:t>
            </w:r>
            <w:r>
              <w:rPr>
                <w:spacing w:val="-2"/>
                <w:w w:val="90"/>
                <w:sz w:val="16"/>
              </w:rPr>
              <w:t>estándares</w:t>
            </w:r>
            <w:r>
              <w:rPr>
                <w:sz w:val="16"/>
              </w:rPr>
              <w:t> </w:t>
            </w:r>
            <w:r>
              <w:rPr>
                <w:w w:val="90"/>
                <w:sz w:val="16"/>
              </w:rPr>
              <w:t>establecidos y la</w:t>
            </w:r>
            <w:r>
              <w:rPr>
                <w:sz w:val="16"/>
              </w:rPr>
              <w:t> </w:t>
            </w:r>
            <w:r>
              <w:rPr>
                <w:spacing w:val="-2"/>
                <w:w w:val="90"/>
                <w:sz w:val="16"/>
              </w:rPr>
              <w:t>normatividad</w:t>
            </w:r>
            <w:r>
              <w:rPr>
                <w:sz w:val="16"/>
              </w:rPr>
              <w:t> </w:t>
            </w:r>
            <w:r>
              <w:rPr>
                <w:spacing w:val="-2"/>
                <w:w w:val="85"/>
                <w:sz w:val="16"/>
              </w:rPr>
              <w:t>vigente</w:t>
            </w:r>
            <w:r>
              <w:rPr>
                <w:spacing w:val="-3"/>
                <w:w w:val="85"/>
                <w:sz w:val="16"/>
              </w:rPr>
              <w:t> </w:t>
            </w:r>
            <w:r>
              <w:rPr>
                <w:spacing w:val="-2"/>
                <w:w w:val="85"/>
                <w:sz w:val="16"/>
              </w:rPr>
              <w:t>en</w:t>
            </w:r>
            <w:r>
              <w:rPr>
                <w:spacing w:val="-9"/>
                <w:sz w:val="16"/>
              </w:rPr>
              <w:t> </w:t>
            </w:r>
            <w:r>
              <w:rPr>
                <w:spacing w:val="-2"/>
                <w:w w:val="85"/>
                <w:sz w:val="16"/>
              </w:rPr>
              <w:t>materia</w:t>
            </w:r>
            <w:r>
              <w:rPr>
                <w:sz w:val="16"/>
              </w:rPr>
              <w:t> </w:t>
            </w:r>
            <w:r>
              <w:rPr>
                <w:w w:val="80"/>
                <w:sz w:val="16"/>
              </w:rPr>
              <w:t>de</w:t>
            </w:r>
            <w:r>
              <w:rPr>
                <w:spacing w:val="-3"/>
                <w:w w:val="80"/>
                <w:sz w:val="16"/>
              </w:rPr>
              <w:t> </w:t>
            </w:r>
            <w:r>
              <w:rPr>
                <w:w w:val="80"/>
                <w:sz w:val="16"/>
              </w:rPr>
              <w:t>control</w:t>
            </w:r>
            <w:r>
              <w:rPr>
                <w:spacing w:val="-2"/>
                <w:w w:val="80"/>
                <w:sz w:val="16"/>
              </w:rPr>
              <w:t> </w:t>
            </w:r>
            <w:r>
              <w:rPr>
                <w:w w:val="80"/>
                <w:sz w:val="16"/>
              </w:rPr>
              <w:t>interno</w:t>
            </w:r>
            <w:r>
              <w:rPr>
                <w:spacing w:val="-2"/>
                <w:w w:val="80"/>
                <w:sz w:val="16"/>
              </w:rPr>
              <w:t> </w:t>
            </w:r>
            <w:r>
              <w:rPr>
                <w:w w:val="80"/>
                <w:sz w:val="16"/>
              </w:rPr>
              <w:t>y</w:t>
            </w:r>
            <w:r>
              <w:rPr>
                <w:sz w:val="16"/>
              </w:rPr>
              <w:t> </w:t>
            </w:r>
            <w:r>
              <w:rPr>
                <w:w w:val="90"/>
                <w:sz w:val="16"/>
              </w:rPr>
              <w:t>control</w:t>
            </w:r>
            <w:r>
              <w:rPr>
                <w:spacing w:val="-7"/>
                <w:w w:val="90"/>
                <w:sz w:val="16"/>
              </w:rPr>
              <w:t> </w:t>
            </w:r>
            <w:r>
              <w:rPr>
                <w:w w:val="90"/>
                <w:sz w:val="16"/>
              </w:rPr>
              <w:t>interno</w:t>
            </w:r>
          </w:p>
          <w:p>
            <w:pPr>
              <w:pStyle w:val="TableParagraph"/>
              <w:spacing w:line="162" w:lineRule="exact"/>
              <w:ind w:left="9"/>
              <w:jc w:val="center"/>
              <w:rPr>
                <w:sz w:val="16"/>
              </w:rPr>
            </w:pPr>
            <w:r>
              <w:rPr>
                <w:spacing w:val="-2"/>
                <w:w w:val="90"/>
                <w:sz w:val="16"/>
              </w:rPr>
              <w:t>disciplinario</w:t>
            </w:r>
          </w:p>
        </w:tc>
        <w:tc>
          <w:tcPr>
            <w:tcW w:w="1963" w:type="dxa"/>
            <w:shd w:val="clear" w:color="auto" w:fill="C6E0B4"/>
          </w:tcPr>
          <w:p>
            <w:pPr>
              <w:pStyle w:val="TableParagraph"/>
              <w:spacing w:before="92"/>
              <w:rPr>
                <w:sz w:val="16"/>
              </w:rPr>
            </w:pPr>
          </w:p>
          <w:p>
            <w:pPr>
              <w:pStyle w:val="TableParagraph"/>
              <w:spacing w:before="1"/>
              <w:ind w:left="153" w:right="141" w:hanging="1"/>
              <w:jc w:val="center"/>
              <w:rPr>
                <w:sz w:val="16"/>
              </w:rPr>
            </w:pPr>
            <w:r>
              <w:rPr>
                <w:w w:val="90"/>
                <w:sz w:val="16"/>
              </w:rPr>
              <w:t>Cumplir</w:t>
            </w:r>
            <w:r>
              <w:rPr>
                <w:spacing w:val="-2"/>
                <w:w w:val="90"/>
                <w:sz w:val="16"/>
              </w:rPr>
              <w:t> </w:t>
            </w:r>
            <w:r>
              <w:rPr>
                <w:w w:val="90"/>
                <w:sz w:val="16"/>
              </w:rPr>
              <w:t>el</w:t>
            </w:r>
            <w:r>
              <w:rPr>
                <w:spacing w:val="-2"/>
                <w:w w:val="90"/>
                <w:sz w:val="16"/>
              </w:rPr>
              <w:t> </w:t>
            </w:r>
            <w:r>
              <w:rPr>
                <w:w w:val="90"/>
                <w:sz w:val="16"/>
              </w:rPr>
              <w:t>100%</w:t>
            </w:r>
            <w:r>
              <w:rPr>
                <w:spacing w:val="-1"/>
                <w:w w:val="90"/>
                <w:sz w:val="16"/>
              </w:rPr>
              <w:t> </w:t>
            </w:r>
            <w:r>
              <w:rPr>
                <w:w w:val="90"/>
                <w:sz w:val="16"/>
              </w:rPr>
              <w:t>con</w:t>
            </w:r>
            <w:r>
              <w:rPr>
                <w:spacing w:val="-2"/>
                <w:w w:val="90"/>
                <w:sz w:val="16"/>
              </w:rPr>
              <w:t> </w:t>
            </w:r>
            <w:r>
              <w:rPr>
                <w:w w:val="90"/>
                <w:sz w:val="16"/>
              </w:rPr>
              <w:t>los</w:t>
            </w:r>
            <w:r>
              <w:rPr>
                <w:sz w:val="16"/>
              </w:rPr>
              <w:t> </w:t>
            </w:r>
            <w:r>
              <w:rPr>
                <w:w w:val="80"/>
                <w:sz w:val="16"/>
              </w:rPr>
              <w:t>estándares establecidos y la</w:t>
            </w:r>
            <w:r>
              <w:rPr>
                <w:sz w:val="16"/>
              </w:rPr>
              <w:t> </w:t>
            </w:r>
            <w:r>
              <w:rPr>
                <w:w w:val="90"/>
                <w:sz w:val="16"/>
              </w:rPr>
              <w:t>normatividad</w:t>
            </w:r>
            <w:r>
              <w:rPr>
                <w:spacing w:val="-3"/>
                <w:w w:val="90"/>
                <w:sz w:val="16"/>
              </w:rPr>
              <w:t> </w:t>
            </w:r>
            <w:r>
              <w:rPr>
                <w:w w:val="90"/>
                <w:sz w:val="16"/>
              </w:rPr>
              <w:t>vigente</w:t>
            </w:r>
            <w:r>
              <w:rPr>
                <w:spacing w:val="-3"/>
                <w:w w:val="90"/>
                <w:sz w:val="16"/>
              </w:rPr>
              <w:t> </w:t>
            </w:r>
            <w:r>
              <w:rPr>
                <w:w w:val="90"/>
                <w:sz w:val="16"/>
              </w:rPr>
              <w:t>en</w:t>
            </w:r>
            <w:r>
              <w:rPr>
                <w:sz w:val="16"/>
              </w:rPr>
              <w:t> </w:t>
            </w:r>
            <w:r>
              <w:rPr>
                <w:w w:val="85"/>
                <w:sz w:val="16"/>
              </w:rPr>
              <w:t>materia</w:t>
            </w:r>
            <w:r>
              <w:rPr>
                <w:spacing w:val="-5"/>
                <w:w w:val="85"/>
                <w:sz w:val="16"/>
              </w:rPr>
              <w:t> </w:t>
            </w:r>
            <w:r>
              <w:rPr>
                <w:w w:val="85"/>
                <w:sz w:val="16"/>
              </w:rPr>
              <w:t>de</w:t>
            </w:r>
            <w:r>
              <w:rPr>
                <w:spacing w:val="-4"/>
                <w:w w:val="85"/>
                <w:sz w:val="16"/>
              </w:rPr>
              <w:t> </w:t>
            </w:r>
            <w:r>
              <w:rPr>
                <w:w w:val="85"/>
                <w:sz w:val="16"/>
              </w:rPr>
              <w:t>control</w:t>
            </w:r>
            <w:r>
              <w:rPr>
                <w:spacing w:val="-5"/>
                <w:w w:val="85"/>
                <w:sz w:val="16"/>
              </w:rPr>
              <w:t> </w:t>
            </w:r>
            <w:r>
              <w:rPr>
                <w:w w:val="85"/>
                <w:sz w:val="16"/>
              </w:rPr>
              <w:t>interno</w:t>
            </w:r>
            <w:r>
              <w:rPr>
                <w:spacing w:val="-4"/>
                <w:w w:val="85"/>
                <w:sz w:val="16"/>
              </w:rPr>
              <w:t> </w:t>
            </w:r>
            <w:r>
              <w:rPr>
                <w:w w:val="85"/>
                <w:sz w:val="16"/>
              </w:rPr>
              <w:t>y</w:t>
            </w:r>
            <w:r>
              <w:rPr>
                <w:sz w:val="16"/>
              </w:rPr>
              <w:t> </w:t>
            </w:r>
            <w:r>
              <w:rPr>
                <w:w w:val="85"/>
                <w:sz w:val="16"/>
              </w:rPr>
              <w:t>control interno disciplinario</w:t>
            </w:r>
          </w:p>
        </w:tc>
        <w:tc>
          <w:tcPr>
            <w:tcW w:w="1843" w:type="dxa"/>
          </w:tcPr>
          <w:p>
            <w:pPr>
              <w:pStyle w:val="TableParagraph"/>
              <w:rPr>
                <w:sz w:val="16"/>
              </w:rPr>
            </w:pPr>
          </w:p>
          <w:p>
            <w:pPr>
              <w:pStyle w:val="TableParagraph"/>
              <w:spacing w:before="182"/>
              <w:rPr>
                <w:sz w:val="16"/>
              </w:rPr>
            </w:pPr>
          </w:p>
          <w:p>
            <w:pPr>
              <w:pStyle w:val="TableParagraph"/>
              <w:ind w:left="243" w:right="177" w:hanging="44"/>
              <w:rPr>
                <w:sz w:val="16"/>
              </w:rPr>
            </w:pPr>
            <w:r>
              <w:rPr>
                <w:w w:val="80"/>
                <w:sz w:val="16"/>
              </w:rPr>
              <w:t>Servicio</w:t>
            </w:r>
            <w:r>
              <w:rPr>
                <w:spacing w:val="-1"/>
                <w:w w:val="80"/>
                <w:sz w:val="16"/>
              </w:rPr>
              <w:t> </w:t>
            </w:r>
            <w:r>
              <w:rPr>
                <w:w w:val="80"/>
                <w:sz w:val="16"/>
              </w:rPr>
              <w:t>de</w:t>
            </w:r>
            <w:r>
              <w:rPr>
                <w:spacing w:val="-1"/>
                <w:w w:val="80"/>
                <w:sz w:val="16"/>
              </w:rPr>
              <w:t> </w:t>
            </w:r>
            <w:r>
              <w:rPr>
                <w:w w:val="80"/>
                <w:sz w:val="16"/>
              </w:rPr>
              <w:t>actualización</w:t>
            </w:r>
            <w:r>
              <w:rPr>
                <w:sz w:val="16"/>
              </w:rPr>
              <w:t> </w:t>
            </w:r>
            <w:r>
              <w:rPr>
                <w:w w:val="85"/>
                <w:sz w:val="16"/>
              </w:rPr>
              <w:t>del</w:t>
            </w:r>
            <w:r>
              <w:rPr>
                <w:spacing w:val="-5"/>
                <w:w w:val="85"/>
                <w:sz w:val="16"/>
              </w:rPr>
              <w:t> </w:t>
            </w:r>
            <w:r>
              <w:rPr>
                <w:w w:val="85"/>
                <w:sz w:val="16"/>
              </w:rPr>
              <w:t>Sistema</w:t>
            </w:r>
            <w:r>
              <w:rPr>
                <w:spacing w:val="-4"/>
                <w:w w:val="85"/>
                <w:sz w:val="16"/>
              </w:rPr>
              <w:t> </w:t>
            </w:r>
            <w:r>
              <w:rPr>
                <w:w w:val="85"/>
                <w:sz w:val="16"/>
              </w:rPr>
              <w:t>de</w:t>
            </w:r>
            <w:r>
              <w:rPr>
                <w:spacing w:val="-5"/>
                <w:w w:val="85"/>
                <w:sz w:val="16"/>
              </w:rPr>
              <w:t> </w:t>
            </w:r>
            <w:r>
              <w:rPr>
                <w:w w:val="85"/>
                <w:sz w:val="16"/>
              </w:rPr>
              <w:t>Gestión</w:t>
            </w:r>
          </w:p>
        </w:tc>
        <w:tc>
          <w:tcPr>
            <w:tcW w:w="1560" w:type="dxa"/>
          </w:tcPr>
          <w:p>
            <w:pPr>
              <w:pStyle w:val="TableParagraph"/>
              <w:rPr>
                <w:sz w:val="16"/>
              </w:rPr>
            </w:pPr>
          </w:p>
          <w:p>
            <w:pPr>
              <w:pStyle w:val="TableParagraph"/>
              <w:spacing w:before="91"/>
              <w:rPr>
                <w:sz w:val="16"/>
              </w:rPr>
            </w:pPr>
          </w:p>
          <w:p>
            <w:pPr>
              <w:pStyle w:val="TableParagraph"/>
              <w:ind w:left="207" w:right="196" w:hanging="1"/>
              <w:jc w:val="center"/>
              <w:rPr>
                <w:sz w:val="16"/>
              </w:rPr>
            </w:pPr>
            <w:r>
              <w:rPr>
                <w:w w:val="90"/>
                <w:sz w:val="16"/>
              </w:rPr>
              <w:t>Servicio</w:t>
            </w:r>
            <w:r>
              <w:rPr>
                <w:spacing w:val="-7"/>
                <w:w w:val="90"/>
                <w:sz w:val="16"/>
              </w:rPr>
              <w:t> </w:t>
            </w:r>
            <w:r>
              <w:rPr>
                <w:w w:val="90"/>
                <w:sz w:val="16"/>
              </w:rPr>
              <w:t>de</w:t>
            </w:r>
            <w:r>
              <w:rPr>
                <w:sz w:val="16"/>
              </w:rPr>
              <w:t> </w:t>
            </w:r>
            <w:r>
              <w:rPr>
                <w:w w:val="90"/>
                <w:sz w:val="16"/>
              </w:rPr>
              <w:t>actualización</w:t>
            </w:r>
            <w:r>
              <w:rPr>
                <w:spacing w:val="-7"/>
                <w:w w:val="90"/>
                <w:sz w:val="16"/>
              </w:rPr>
              <w:t> </w:t>
            </w:r>
            <w:r>
              <w:rPr>
                <w:w w:val="90"/>
                <w:sz w:val="16"/>
              </w:rPr>
              <w:t>del</w:t>
            </w:r>
            <w:r>
              <w:rPr>
                <w:sz w:val="16"/>
              </w:rPr>
              <w:t> </w:t>
            </w:r>
            <w:r>
              <w:rPr>
                <w:w w:val="80"/>
                <w:sz w:val="16"/>
              </w:rPr>
              <w:t>Sistema</w:t>
            </w:r>
            <w:r>
              <w:rPr>
                <w:spacing w:val="-3"/>
                <w:w w:val="80"/>
                <w:sz w:val="16"/>
              </w:rPr>
              <w:t> </w:t>
            </w:r>
            <w:r>
              <w:rPr>
                <w:w w:val="80"/>
                <w:sz w:val="16"/>
              </w:rPr>
              <w:t>de</w:t>
            </w:r>
            <w:r>
              <w:rPr>
                <w:spacing w:val="-2"/>
                <w:w w:val="80"/>
                <w:sz w:val="16"/>
              </w:rPr>
              <w:t> </w:t>
            </w:r>
            <w:r>
              <w:rPr>
                <w:w w:val="80"/>
                <w:sz w:val="16"/>
              </w:rPr>
              <w:t>Gestión</w:t>
            </w:r>
          </w:p>
        </w:tc>
        <w:tc>
          <w:tcPr>
            <w:tcW w:w="1277" w:type="dxa"/>
          </w:tcPr>
          <w:p>
            <w:pPr>
              <w:pStyle w:val="TableParagraph"/>
              <w:rPr>
                <w:sz w:val="16"/>
              </w:rPr>
            </w:pPr>
          </w:p>
          <w:p>
            <w:pPr>
              <w:pStyle w:val="TableParagraph"/>
              <w:rPr>
                <w:sz w:val="16"/>
              </w:rPr>
            </w:pPr>
          </w:p>
          <w:p>
            <w:pPr>
              <w:pStyle w:val="TableParagraph"/>
              <w:spacing w:before="89"/>
              <w:rPr>
                <w:sz w:val="16"/>
              </w:rPr>
            </w:pPr>
          </w:p>
          <w:p>
            <w:pPr>
              <w:pStyle w:val="TableParagraph"/>
              <w:ind w:left="11"/>
              <w:jc w:val="center"/>
              <w:rPr>
                <w:sz w:val="16"/>
              </w:rPr>
            </w:pPr>
            <w:r>
              <w:rPr>
                <w:spacing w:val="-2"/>
                <w:w w:val="90"/>
                <w:sz w:val="16"/>
              </w:rPr>
              <w:t>4599037</w:t>
            </w:r>
          </w:p>
        </w:tc>
        <w:tc>
          <w:tcPr>
            <w:tcW w:w="1315" w:type="dxa"/>
            <w:shd w:val="clear" w:color="auto" w:fill="E2EFD9"/>
          </w:tcPr>
          <w:p>
            <w:pPr>
              <w:pStyle w:val="TableParagraph"/>
              <w:rPr>
                <w:sz w:val="16"/>
              </w:rPr>
            </w:pPr>
          </w:p>
          <w:p>
            <w:pPr>
              <w:pStyle w:val="TableParagraph"/>
              <w:rPr>
                <w:sz w:val="16"/>
              </w:rPr>
            </w:pPr>
          </w:p>
          <w:p>
            <w:pPr>
              <w:pStyle w:val="TableParagraph"/>
              <w:spacing w:before="89"/>
              <w:rPr>
                <w:sz w:val="16"/>
              </w:rPr>
            </w:pPr>
          </w:p>
          <w:p>
            <w:pPr>
              <w:pStyle w:val="TableParagraph"/>
              <w:ind w:left="14"/>
              <w:jc w:val="center"/>
              <w:rPr>
                <w:sz w:val="16"/>
              </w:rPr>
            </w:pPr>
            <w:r>
              <w:rPr>
                <w:spacing w:val="-10"/>
                <w:w w:val="90"/>
                <w:sz w:val="16"/>
              </w:rPr>
              <w:t>2</w:t>
            </w:r>
          </w:p>
        </w:tc>
      </w:tr>
    </w:tbl>
    <w:p>
      <w:pPr>
        <w:pStyle w:val="BodyText"/>
        <w:spacing w:before="4"/>
        <w:ind w:left="4587"/>
      </w:pPr>
      <w:r>
        <w:rPr>
          <w:w w:val="80"/>
        </w:rPr>
        <w:t>Fuente:</w:t>
      </w:r>
      <w:r>
        <w:rPr>
          <w:spacing w:val="-6"/>
        </w:rPr>
        <w:t> </w:t>
      </w:r>
      <w:r>
        <w:rPr>
          <w:w w:val="80"/>
        </w:rPr>
        <w:t>Basado</w:t>
      </w:r>
      <w:r>
        <w:rPr>
          <w:spacing w:val="-5"/>
        </w:rPr>
        <w:t> </w:t>
      </w:r>
      <w:r>
        <w:rPr>
          <w:w w:val="80"/>
        </w:rPr>
        <w:t>en</w:t>
      </w:r>
      <w:r>
        <w:rPr>
          <w:spacing w:val="-6"/>
        </w:rPr>
        <w:t> </w:t>
      </w:r>
      <w:r>
        <w:rPr>
          <w:w w:val="80"/>
        </w:rPr>
        <w:t>el</w:t>
      </w:r>
      <w:r>
        <w:rPr>
          <w:spacing w:val="-5"/>
        </w:rPr>
        <w:t> </w:t>
      </w:r>
      <w:r>
        <w:rPr>
          <w:w w:val="80"/>
        </w:rPr>
        <w:t>catálogo</w:t>
      </w:r>
      <w:r>
        <w:rPr>
          <w:spacing w:val="-6"/>
        </w:rPr>
        <w:t> </w:t>
      </w:r>
      <w:r>
        <w:rPr>
          <w:w w:val="80"/>
        </w:rPr>
        <w:t>del</w:t>
      </w:r>
      <w:r>
        <w:rPr>
          <w:spacing w:val="-5"/>
        </w:rPr>
        <w:t> </w:t>
      </w:r>
      <w:r>
        <w:rPr>
          <w:spacing w:val="-5"/>
          <w:w w:val="80"/>
        </w:rPr>
        <w:t>MGA</w:t>
      </w:r>
    </w:p>
    <w:p>
      <w:pPr>
        <w:pStyle w:val="BodyText"/>
        <w:spacing w:after="0"/>
        <w:sectPr>
          <w:pgSz w:w="12240" w:h="15840"/>
          <w:pgMar w:header="1402" w:footer="0" w:top="3020" w:bottom="280" w:left="360" w:right="720"/>
        </w:sectPr>
      </w:pPr>
    </w:p>
    <w:p>
      <w:pPr>
        <w:pStyle w:val="BodyText"/>
      </w:pPr>
    </w:p>
    <w:p>
      <w:pPr>
        <w:pStyle w:val="BodyText"/>
      </w:pPr>
    </w:p>
    <w:p>
      <w:pPr>
        <w:pStyle w:val="BodyText"/>
        <w:spacing w:before="96"/>
      </w:pPr>
    </w:p>
    <w:p>
      <w:pPr>
        <w:pStyle w:val="ListParagraph"/>
        <w:numPr>
          <w:ilvl w:val="3"/>
          <w:numId w:val="2"/>
        </w:numPr>
        <w:tabs>
          <w:tab w:pos="2473" w:val="left" w:leader="none"/>
        </w:tabs>
        <w:spacing w:line="240" w:lineRule="auto" w:before="1" w:after="0"/>
        <w:ind w:left="2473" w:right="0" w:hanging="1440"/>
        <w:jc w:val="left"/>
        <w:rPr>
          <w:sz w:val="20"/>
        </w:rPr>
      </w:pPr>
      <w:r>
        <w:rPr>
          <w:w w:val="80"/>
          <w:sz w:val="20"/>
        </w:rPr>
        <w:t>Actividades</w:t>
      </w:r>
      <w:r>
        <w:rPr>
          <w:spacing w:val="-4"/>
          <w:sz w:val="20"/>
        </w:rPr>
        <w:t> </w:t>
      </w:r>
      <w:r>
        <w:rPr>
          <w:w w:val="80"/>
          <w:sz w:val="20"/>
        </w:rPr>
        <w:t>de</w:t>
      </w:r>
      <w:r>
        <w:rPr>
          <w:spacing w:val="-4"/>
          <w:sz w:val="20"/>
        </w:rPr>
        <w:t> </w:t>
      </w:r>
      <w:r>
        <w:rPr>
          <w:w w:val="80"/>
          <w:sz w:val="20"/>
        </w:rPr>
        <w:t>inversión</w:t>
      </w:r>
      <w:r>
        <w:rPr>
          <w:spacing w:val="-4"/>
          <w:sz w:val="20"/>
        </w:rPr>
        <w:t> </w:t>
      </w:r>
      <w:r>
        <w:rPr>
          <w:spacing w:val="-4"/>
          <w:w w:val="80"/>
          <w:sz w:val="20"/>
        </w:rPr>
        <w:t>(MPI)</w:t>
      </w:r>
    </w:p>
    <w:p>
      <w:pPr>
        <w:pStyle w:val="ListParagraph"/>
        <w:numPr>
          <w:ilvl w:val="0"/>
          <w:numId w:val="8"/>
        </w:numPr>
        <w:tabs>
          <w:tab w:pos="2059" w:val="left" w:leader="none"/>
        </w:tabs>
        <w:spacing w:line="240" w:lineRule="auto" w:before="226" w:after="0"/>
        <w:ind w:left="2059" w:right="0" w:hanging="360"/>
        <w:jc w:val="left"/>
        <w:rPr>
          <w:sz w:val="20"/>
        </w:rPr>
      </w:pPr>
      <w:r>
        <w:rPr>
          <w:w w:val="80"/>
          <w:sz w:val="20"/>
        </w:rPr>
        <w:t>Fortalecer</w:t>
      </w:r>
      <w:r>
        <w:rPr>
          <w:spacing w:val="-7"/>
          <w:sz w:val="20"/>
        </w:rPr>
        <w:t> </w:t>
      </w:r>
      <w:r>
        <w:rPr>
          <w:w w:val="80"/>
          <w:sz w:val="20"/>
        </w:rPr>
        <w:t>el</w:t>
      </w:r>
      <w:r>
        <w:rPr>
          <w:spacing w:val="-6"/>
          <w:sz w:val="20"/>
        </w:rPr>
        <w:t> </w:t>
      </w:r>
      <w:r>
        <w:rPr>
          <w:w w:val="80"/>
          <w:sz w:val="20"/>
        </w:rPr>
        <w:t>100%</w:t>
      </w:r>
      <w:r>
        <w:rPr>
          <w:spacing w:val="-7"/>
          <w:sz w:val="20"/>
        </w:rPr>
        <w:t> </w:t>
      </w:r>
      <w:r>
        <w:rPr>
          <w:w w:val="80"/>
          <w:sz w:val="20"/>
        </w:rPr>
        <w:t>de</w:t>
      </w:r>
      <w:r>
        <w:rPr>
          <w:spacing w:val="-6"/>
          <w:sz w:val="20"/>
        </w:rPr>
        <w:t> </w:t>
      </w:r>
      <w:r>
        <w:rPr>
          <w:w w:val="80"/>
          <w:sz w:val="20"/>
        </w:rPr>
        <w:t>la</w:t>
      </w:r>
      <w:r>
        <w:rPr>
          <w:spacing w:val="-6"/>
          <w:sz w:val="20"/>
        </w:rPr>
        <w:t> </w:t>
      </w:r>
      <w:r>
        <w:rPr>
          <w:w w:val="80"/>
          <w:sz w:val="20"/>
        </w:rPr>
        <w:t>gestión</w:t>
      </w:r>
      <w:r>
        <w:rPr>
          <w:spacing w:val="-6"/>
          <w:sz w:val="20"/>
        </w:rPr>
        <w:t> </w:t>
      </w:r>
      <w:r>
        <w:rPr>
          <w:w w:val="80"/>
          <w:sz w:val="20"/>
        </w:rPr>
        <w:t>del</w:t>
      </w:r>
      <w:r>
        <w:rPr>
          <w:spacing w:val="-6"/>
          <w:sz w:val="20"/>
        </w:rPr>
        <w:t> </w:t>
      </w:r>
      <w:r>
        <w:rPr>
          <w:w w:val="80"/>
          <w:sz w:val="20"/>
        </w:rPr>
        <w:t>talento</w:t>
      </w:r>
      <w:r>
        <w:rPr>
          <w:spacing w:val="-6"/>
          <w:sz w:val="20"/>
        </w:rPr>
        <w:t> </w:t>
      </w:r>
      <w:r>
        <w:rPr>
          <w:w w:val="80"/>
          <w:sz w:val="20"/>
        </w:rPr>
        <w:t>humano</w:t>
      </w:r>
      <w:r>
        <w:rPr>
          <w:spacing w:val="-6"/>
          <w:sz w:val="20"/>
        </w:rPr>
        <w:t> </w:t>
      </w:r>
      <w:r>
        <w:rPr>
          <w:w w:val="80"/>
          <w:sz w:val="20"/>
        </w:rPr>
        <w:t>de</w:t>
      </w:r>
      <w:r>
        <w:rPr>
          <w:spacing w:val="-6"/>
          <w:sz w:val="20"/>
        </w:rPr>
        <w:t> </w:t>
      </w:r>
      <w:r>
        <w:rPr>
          <w:w w:val="80"/>
          <w:sz w:val="20"/>
        </w:rPr>
        <w:t>la</w:t>
      </w:r>
      <w:r>
        <w:rPr>
          <w:spacing w:val="-6"/>
          <w:sz w:val="20"/>
        </w:rPr>
        <w:t> </w:t>
      </w:r>
      <w:r>
        <w:rPr>
          <w:spacing w:val="-4"/>
          <w:w w:val="80"/>
          <w:sz w:val="20"/>
        </w:rPr>
        <w:t>SDA.</w:t>
      </w:r>
    </w:p>
    <w:p>
      <w:pPr>
        <w:pStyle w:val="ListParagraph"/>
        <w:numPr>
          <w:ilvl w:val="0"/>
          <w:numId w:val="8"/>
        </w:numPr>
        <w:tabs>
          <w:tab w:pos="2059" w:val="left" w:leader="none"/>
        </w:tabs>
        <w:spacing w:line="240" w:lineRule="auto" w:before="0" w:after="0"/>
        <w:ind w:left="2059" w:right="0" w:hanging="360"/>
        <w:jc w:val="left"/>
        <w:rPr>
          <w:sz w:val="20"/>
        </w:rPr>
      </w:pPr>
      <w:r>
        <w:rPr>
          <w:w w:val="80"/>
          <w:sz w:val="20"/>
        </w:rPr>
        <w:t>Contar</w:t>
      </w:r>
      <w:r>
        <w:rPr>
          <w:spacing w:val="-6"/>
          <w:sz w:val="20"/>
        </w:rPr>
        <w:t> </w:t>
      </w:r>
      <w:r>
        <w:rPr>
          <w:w w:val="80"/>
          <w:sz w:val="20"/>
        </w:rPr>
        <w:t>con</w:t>
      </w:r>
      <w:r>
        <w:rPr>
          <w:spacing w:val="-5"/>
          <w:sz w:val="20"/>
        </w:rPr>
        <w:t> </w:t>
      </w:r>
      <w:r>
        <w:rPr>
          <w:w w:val="80"/>
          <w:sz w:val="20"/>
        </w:rPr>
        <w:t>el</w:t>
      </w:r>
      <w:r>
        <w:rPr>
          <w:spacing w:val="-5"/>
          <w:sz w:val="20"/>
        </w:rPr>
        <w:t> </w:t>
      </w:r>
      <w:r>
        <w:rPr>
          <w:w w:val="80"/>
          <w:sz w:val="20"/>
        </w:rPr>
        <w:t>100%</w:t>
      </w:r>
      <w:r>
        <w:rPr>
          <w:spacing w:val="-6"/>
          <w:sz w:val="20"/>
        </w:rPr>
        <w:t> </w:t>
      </w:r>
      <w:r>
        <w:rPr>
          <w:w w:val="80"/>
          <w:sz w:val="20"/>
        </w:rPr>
        <w:t>de</w:t>
      </w:r>
      <w:r>
        <w:rPr>
          <w:spacing w:val="-6"/>
          <w:sz w:val="20"/>
        </w:rPr>
        <w:t> </w:t>
      </w:r>
      <w:r>
        <w:rPr>
          <w:w w:val="80"/>
          <w:sz w:val="20"/>
        </w:rPr>
        <w:t>los</w:t>
      </w:r>
      <w:r>
        <w:rPr>
          <w:spacing w:val="-5"/>
          <w:sz w:val="20"/>
        </w:rPr>
        <w:t> </w:t>
      </w:r>
      <w:r>
        <w:rPr>
          <w:w w:val="80"/>
          <w:sz w:val="20"/>
        </w:rPr>
        <w:t>recursos</w:t>
      </w:r>
      <w:r>
        <w:rPr>
          <w:spacing w:val="-5"/>
          <w:sz w:val="20"/>
        </w:rPr>
        <w:t> </w:t>
      </w:r>
      <w:r>
        <w:rPr>
          <w:w w:val="80"/>
          <w:sz w:val="20"/>
        </w:rPr>
        <w:t>tecnológicos</w:t>
      </w:r>
      <w:r>
        <w:rPr>
          <w:spacing w:val="-5"/>
          <w:sz w:val="20"/>
        </w:rPr>
        <w:t> </w:t>
      </w:r>
      <w:r>
        <w:rPr>
          <w:w w:val="80"/>
          <w:sz w:val="20"/>
        </w:rPr>
        <w:t>priorizados</w:t>
      </w:r>
      <w:r>
        <w:rPr>
          <w:spacing w:val="-6"/>
          <w:sz w:val="20"/>
        </w:rPr>
        <w:t> </w:t>
      </w:r>
      <w:r>
        <w:rPr>
          <w:w w:val="80"/>
          <w:sz w:val="20"/>
        </w:rPr>
        <w:t>para</w:t>
      </w:r>
      <w:r>
        <w:rPr>
          <w:spacing w:val="-5"/>
          <w:sz w:val="20"/>
        </w:rPr>
        <w:t> </w:t>
      </w:r>
      <w:r>
        <w:rPr>
          <w:w w:val="80"/>
          <w:sz w:val="20"/>
        </w:rPr>
        <w:t>la</w:t>
      </w:r>
      <w:r>
        <w:rPr>
          <w:spacing w:val="-4"/>
          <w:sz w:val="20"/>
        </w:rPr>
        <w:t> </w:t>
      </w:r>
      <w:r>
        <w:rPr>
          <w:w w:val="80"/>
          <w:sz w:val="20"/>
        </w:rPr>
        <w:t>gestión</w:t>
      </w:r>
      <w:r>
        <w:rPr>
          <w:spacing w:val="-5"/>
          <w:sz w:val="20"/>
        </w:rPr>
        <w:t> </w:t>
      </w:r>
      <w:r>
        <w:rPr>
          <w:w w:val="80"/>
          <w:sz w:val="20"/>
        </w:rPr>
        <w:t>administrativa</w:t>
      </w:r>
      <w:r>
        <w:rPr>
          <w:spacing w:val="-5"/>
          <w:sz w:val="20"/>
        </w:rPr>
        <w:t> </w:t>
      </w:r>
      <w:r>
        <w:rPr>
          <w:w w:val="80"/>
          <w:sz w:val="20"/>
        </w:rPr>
        <w:t>de</w:t>
      </w:r>
      <w:r>
        <w:rPr>
          <w:spacing w:val="-6"/>
          <w:sz w:val="20"/>
        </w:rPr>
        <w:t> </w:t>
      </w:r>
      <w:r>
        <w:rPr>
          <w:w w:val="80"/>
          <w:sz w:val="20"/>
        </w:rPr>
        <w:t>la</w:t>
      </w:r>
      <w:r>
        <w:rPr>
          <w:spacing w:val="-5"/>
          <w:sz w:val="20"/>
        </w:rPr>
        <w:t> </w:t>
      </w:r>
      <w:r>
        <w:rPr>
          <w:spacing w:val="-5"/>
          <w:w w:val="80"/>
          <w:sz w:val="20"/>
        </w:rPr>
        <w:t>SDA</w:t>
      </w:r>
    </w:p>
    <w:p>
      <w:pPr>
        <w:pStyle w:val="ListParagraph"/>
        <w:numPr>
          <w:ilvl w:val="0"/>
          <w:numId w:val="8"/>
        </w:numPr>
        <w:tabs>
          <w:tab w:pos="2059" w:val="left" w:leader="none"/>
        </w:tabs>
        <w:spacing w:line="240" w:lineRule="auto" w:before="0" w:after="0"/>
        <w:ind w:left="2059" w:right="0" w:hanging="360"/>
        <w:jc w:val="left"/>
        <w:rPr>
          <w:sz w:val="20"/>
        </w:rPr>
      </w:pPr>
      <w:r>
        <w:rPr>
          <w:w w:val="80"/>
          <w:sz w:val="20"/>
        </w:rPr>
        <w:t>Realizar</w:t>
      </w:r>
      <w:r>
        <w:rPr>
          <w:spacing w:val="-6"/>
          <w:sz w:val="20"/>
        </w:rPr>
        <w:t> </w:t>
      </w:r>
      <w:r>
        <w:rPr>
          <w:w w:val="80"/>
          <w:sz w:val="20"/>
        </w:rPr>
        <w:t>el</w:t>
      </w:r>
      <w:r>
        <w:rPr>
          <w:spacing w:val="-5"/>
          <w:sz w:val="20"/>
        </w:rPr>
        <w:t> </w:t>
      </w:r>
      <w:r>
        <w:rPr>
          <w:w w:val="80"/>
          <w:sz w:val="20"/>
        </w:rPr>
        <w:t>100%</w:t>
      </w:r>
      <w:r>
        <w:rPr>
          <w:spacing w:val="-6"/>
          <w:sz w:val="20"/>
        </w:rPr>
        <w:t> </w:t>
      </w:r>
      <w:r>
        <w:rPr>
          <w:w w:val="80"/>
          <w:sz w:val="20"/>
        </w:rPr>
        <w:t>de</w:t>
      </w:r>
      <w:r>
        <w:rPr>
          <w:spacing w:val="-5"/>
          <w:sz w:val="20"/>
        </w:rPr>
        <w:t> </w:t>
      </w:r>
      <w:r>
        <w:rPr>
          <w:w w:val="80"/>
          <w:sz w:val="20"/>
        </w:rPr>
        <w:t>las</w:t>
      </w:r>
      <w:r>
        <w:rPr>
          <w:spacing w:val="-6"/>
          <w:sz w:val="20"/>
        </w:rPr>
        <w:t> </w:t>
      </w:r>
      <w:r>
        <w:rPr>
          <w:w w:val="80"/>
          <w:sz w:val="20"/>
        </w:rPr>
        <w:t>acciones</w:t>
      </w:r>
      <w:r>
        <w:rPr>
          <w:spacing w:val="-5"/>
          <w:sz w:val="20"/>
        </w:rPr>
        <w:t> </w:t>
      </w:r>
      <w:r>
        <w:rPr>
          <w:w w:val="80"/>
          <w:sz w:val="20"/>
        </w:rPr>
        <w:t>programadas</w:t>
      </w:r>
      <w:r>
        <w:rPr>
          <w:spacing w:val="-5"/>
          <w:sz w:val="20"/>
        </w:rPr>
        <w:t> </w:t>
      </w:r>
      <w:r>
        <w:rPr>
          <w:w w:val="80"/>
          <w:sz w:val="20"/>
        </w:rPr>
        <w:t>para</w:t>
      </w:r>
      <w:r>
        <w:rPr>
          <w:spacing w:val="-5"/>
          <w:sz w:val="20"/>
        </w:rPr>
        <w:t> </w:t>
      </w:r>
      <w:r>
        <w:rPr>
          <w:w w:val="80"/>
          <w:sz w:val="20"/>
        </w:rPr>
        <w:t>el</w:t>
      </w:r>
      <w:r>
        <w:rPr>
          <w:spacing w:val="-5"/>
          <w:sz w:val="20"/>
        </w:rPr>
        <w:t> </w:t>
      </w:r>
      <w:r>
        <w:rPr>
          <w:w w:val="80"/>
          <w:sz w:val="20"/>
        </w:rPr>
        <w:t>fortalecimiento</w:t>
      </w:r>
      <w:r>
        <w:rPr>
          <w:spacing w:val="-6"/>
          <w:sz w:val="20"/>
        </w:rPr>
        <w:t> </w:t>
      </w:r>
      <w:r>
        <w:rPr>
          <w:w w:val="80"/>
          <w:sz w:val="20"/>
        </w:rPr>
        <w:t>de</w:t>
      </w:r>
      <w:r>
        <w:rPr>
          <w:spacing w:val="-4"/>
          <w:sz w:val="20"/>
        </w:rPr>
        <w:t> </w:t>
      </w:r>
      <w:r>
        <w:rPr>
          <w:w w:val="80"/>
          <w:sz w:val="20"/>
        </w:rPr>
        <w:t>la</w:t>
      </w:r>
      <w:r>
        <w:rPr>
          <w:spacing w:val="-5"/>
          <w:sz w:val="20"/>
        </w:rPr>
        <w:t> </w:t>
      </w:r>
      <w:r>
        <w:rPr>
          <w:w w:val="80"/>
          <w:sz w:val="20"/>
        </w:rPr>
        <w:t>gestión</w:t>
      </w:r>
      <w:r>
        <w:rPr>
          <w:spacing w:val="-5"/>
          <w:sz w:val="20"/>
        </w:rPr>
        <w:t> </w:t>
      </w:r>
      <w:r>
        <w:rPr>
          <w:w w:val="80"/>
          <w:sz w:val="20"/>
        </w:rPr>
        <w:t>y</w:t>
      </w:r>
      <w:r>
        <w:rPr>
          <w:spacing w:val="-5"/>
          <w:sz w:val="20"/>
        </w:rPr>
        <w:t> </w:t>
      </w:r>
      <w:r>
        <w:rPr>
          <w:w w:val="80"/>
          <w:sz w:val="20"/>
        </w:rPr>
        <w:t>desempeño</w:t>
      </w:r>
      <w:r>
        <w:rPr>
          <w:spacing w:val="-6"/>
          <w:sz w:val="20"/>
        </w:rPr>
        <w:t> </w:t>
      </w:r>
      <w:r>
        <w:rPr>
          <w:w w:val="80"/>
          <w:sz w:val="20"/>
        </w:rPr>
        <w:t>ambiental</w:t>
      </w:r>
      <w:r>
        <w:rPr>
          <w:spacing w:val="-5"/>
          <w:sz w:val="20"/>
        </w:rPr>
        <w:t> </w:t>
      </w:r>
      <w:r>
        <w:rPr>
          <w:w w:val="80"/>
          <w:sz w:val="20"/>
        </w:rPr>
        <w:t>en</w:t>
      </w:r>
      <w:r>
        <w:rPr>
          <w:spacing w:val="-5"/>
          <w:sz w:val="20"/>
        </w:rPr>
        <w:t> </w:t>
      </w:r>
      <w:r>
        <w:rPr>
          <w:w w:val="80"/>
          <w:sz w:val="20"/>
        </w:rPr>
        <w:t>la</w:t>
      </w:r>
      <w:r>
        <w:rPr>
          <w:spacing w:val="-5"/>
          <w:sz w:val="20"/>
        </w:rPr>
        <w:t> </w:t>
      </w:r>
      <w:r>
        <w:rPr>
          <w:spacing w:val="-4"/>
          <w:w w:val="80"/>
          <w:sz w:val="20"/>
        </w:rPr>
        <w:t>SDA.</w:t>
      </w:r>
    </w:p>
    <w:p>
      <w:pPr>
        <w:pStyle w:val="ListParagraph"/>
        <w:numPr>
          <w:ilvl w:val="0"/>
          <w:numId w:val="8"/>
        </w:numPr>
        <w:tabs>
          <w:tab w:pos="2059" w:val="left" w:leader="none"/>
        </w:tabs>
        <w:spacing w:line="228" w:lineRule="exact" w:before="1" w:after="0"/>
        <w:ind w:left="2059" w:right="0" w:hanging="360"/>
        <w:jc w:val="left"/>
        <w:rPr>
          <w:sz w:val="20"/>
        </w:rPr>
      </w:pPr>
      <w:r>
        <w:rPr>
          <w:w w:val="80"/>
          <w:sz w:val="20"/>
        </w:rPr>
        <w:t>Ejecutar</w:t>
      </w:r>
      <w:r>
        <w:rPr>
          <w:spacing w:val="-5"/>
          <w:sz w:val="20"/>
        </w:rPr>
        <w:t> </w:t>
      </w:r>
      <w:r>
        <w:rPr>
          <w:w w:val="80"/>
          <w:sz w:val="20"/>
        </w:rPr>
        <w:t>el</w:t>
      </w:r>
      <w:r>
        <w:rPr>
          <w:spacing w:val="-5"/>
          <w:sz w:val="20"/>
        </w:rPr>
        <w:t> </w:t>
      </w:r>
      <w:r>
        <w:rPr>
          <w:w w:val="80"/>
          <w:sz w:val="20"/>
        </w:rPr>
        <w:t>100%</w:t>
      </w:r>
      <w:r>
        <w:rPr>
          <w:spacing w:val="-6"/>
          <w:sz w:val="20"/>
        </w:rPr>
        <w:t> </w:t>
      </w:r>
      <w:r>
        <w:rPr>
          <w:w w:val="80"/>
          <w:sz w:val="20"/>
        </w:rPr>
        <w:t>de</w:t>
      </w:r>
      <w:r>
        <w:rPr>
          <w:spacing w:val="-5"/>
          <w:sz w:val="20"/>
        </w:rPr>
        <w:t> </w:t>
      </w:r>
      <w:r>
        <w:rPr>
          <w:w w:val="80"/>
          <w:sz w:val="20"/>
        </w:rPr>
        <w:t>las</w:t>
      </w:r>
      <w:r>
        <w:rPr>
          <w:spacing w:val="-5"/>
          <w:sz w:val="20"/>
        </w:rPr>
        <w:t> </w:t>
      </w:r>
      <w:r>
        <w:rPr>
          <w:w w:val="80"/>
          <w:sz w:val="20"/>
        </w:rPr>
        <w:t>actividades</w:t>
      </w:r>
      <w:r>
        <w:rPr>
          <w:spacing w:val="-5"/>
          <w:sz w:val="20"/>
        </w:rPr>
        <w:t> </w:t>
      </w:r>
      <w:r>
        <w:rPr>
          <w:w w:val="80"/>
          <w:sz w:val="20"/>
        </w:rPr>
        <w:t>para</w:t>
      </w:r>
      <w:r>
        <w:rPr>
          <w:spacing w:val="-5"/>
          <w:sz w:val="20"/>
        </w:rPr>
        <w:t> </w:t>
      </w:r>
      <w:r>
        <w:rPr>
          <w:w w:val="80"/>
          <w:sz w:val="20"/>
        </w:rPr>
        <w:t>implementación</w:t>
      </w:r>
      <w:r>
        <w:rPr>
          <w:spacing w:val="-4"/>
          <w:sz w:val="20"/>
        </w:rPr>
        <w:t> </w:t>
      </w:r>
      <w:r>
        <w:rPr>
          <w:w w:val="80"/>
          <w:sz w:val="20"/>
        </w:rPr>
        <w:t>del</w:t>
      </w:r>
      <w:r>
        <w:rPr>
          <w:spacing w:val="-5"/>
          <w:sz w:val="20"/>
        </w:rPr>
        <w:t> </w:t>
      </w:r>
      <w:r>
        <w:rPr>
          <w:w w:val="80"/>
          <w:sz w:val="20"/>
        </w:rPr>
        <w:t>Sistema</w:t>
      </w:r>
      <w:r>
        <w:rPr>
          <w:spacing w:val="-5"/>
          <w:sz w:val="20"/>
        </w:rPr>
        <w:t> </w:t>
      </w:r>
      <w:r>
        <w:rPr>
          <w:w w:val="80"/>
          <w:sz w:val="20"/>
        </w:rPr>
        <w:t>de</w:t>
      </w:r>
      <w:r>
        <w:rPr>
          <w:spacing w:val="-5"/>
          <w:sz w:val="20"/>
        </w:rPr>
        <w:t> </w:t>
      </w:r>
      <w:r>
        <w:rPr>
          <w:w w:val="80"/>
          <w:sz w:val="20"/>
        </w:rPr>
        <w:t>Gestión</w:t>
      </w:r>
      <w:r>
        <w:rPr>
          <w:spacing w:val="-5"/>
          <w:sz w:val="20"/>
        </w:rPr>
        <w:t> </w:t>
      </w:r>
      <w:r>
        <w:rPr>
          <w:spacing w:val="-2"/>
          <w:w w:val="80"/>
          <w:sz w:val="20"/>
        </w:rPr>
        <w:t>Documental</w:t>
      </w:r>
    </w:p>
    <w:p>
      <w:pPr>
        <w:pStyle w:val="ListParagraph"/>
        <w:numPr>
          <w:ilvl w:val="0"/>
          <w:numId w:val="8"/>
        </w:numPr>
        <w:tabs>
          <w:tab w:pos="2059" w:val="left" w:leader="none"/>
        </w:tabs>
        <w:spacing w:line="228" w:lineRule="exact" w:before="0" w:after="0"/>
        <w:ind w:left="2059" w:right="0" w:hanging="360"/>
        <w:jc w:val="left"/>
        <w:rPr>
          <w:sz w:val="20"/>
        </w:rPr>
      </w:pPr>
      <w:r>
        <w:rPr>
          <w:w w:val="80"/>
          <w:sz w:val="20"/>
        </w:rPr>
        <w:t>Realizar</w:t>
      </w:r>
      <w:r>
        <w:rPr>
          <w:spacing w:val="-6"/>
          <w:sz w:val="20"/>
        </w:rPr>
        <w:t> </w:t>
      </w:r>
      <w:r>
        <w:rPr>
          <w:w w:val="80"/>
          <w:sz w:val="20"/>
        </w:rPr>
        <w:t>el</w:t>
      </w:r>
      <w:r>
        <w:rPr>
          <w:spacing w:val="-5"/>
          <w:sz w:val="20"/>
        </w:rPr>
        <w:t> </w:t>
      </w:r>
      <w:r>
        <w:rPr>
          <w:w w:val="80"/>
          <w:sz w:val="20"/>
        </w:rPr>
        <w:t>100%</w:t>
      </w:r>
      <w:r>
        <w:rPr>
          <w:spacing w:val="-6"/>
          <w:sz w:val="20"/>
        </w:rPr>
        <w:t> </w:t>
      </w:r>
      <w:r>
        <w:rPr>
          <w:w w:val="80"/>
          <w:sz w:val="20"/>
        </w:rPr>
        <w:t>de</w:t>
      </w:r>
      <w:r>
        <w:rPr>
          <w:spacing w:val="-6"/>
          <w:sz w:val="20"/>
        </w:rPr>
        <w:t> </w:t>
      </w:r>
      <w:r>
        <w:rPr>
          <w:w w:val="80"/>
          <w:sz w:val="20"/>
        </w:rPr>
        <w:t>las</w:t>
      </w:r>
      <w:r>
        <w:rPr>
          <w:spacing w:val="-5"/>
          <w:sz w:val="20"/>
        </w:rPr>
        <w:t> </w:t>
      </w:r>
      <w:r>
        <w:rPr>
          <w:w w:val="80"/>
          <w:sz w:val="20"/>
        </w:rPr>
        <w:t>actividades</w:t>
      </w:r>
      <w:r>
        <w:rPr>
          <w:spacing w:val="-5"/>
          <w:sz w:val="20"/>
        </w:rPr>
        <w:t> </w:t>
      </w:r>
      <w:r>
        <w:rPr>
          <w:w w:val="80"/>
          <w:sz w:val="20"/>
        </w:rPr>
        <w:t>de</w:t>
      </w:r>
      <w:r>
        <w:rPr>
          <w:spacing w:val="-5"/>
          <w:sz w:val="20"/>
        </w:rPr>
        <w:t> </w:t>
      </w:r>
      <w:r>
        <w:rPr>
          <w:w w:val="80"/>
          <w:sz w:val="20"/>
        </w:rPr>
        <w:t>construcción</w:t>
      </w:r>
      <w:r>
        <w:rPr>
          <w:spacing w:val="-6"/>
          <w:sz w:val="20"/>
        </w:rPr>
        <w:t> </w:t>
      </w:r>
      <w:r>
        <w:rPr>
          <w:w w:val="80"/>
          <w:sz w:val="20"/>
        </w:rPr>
        <w:t>de</w:t>
      </w:r>
      <w:r>
        <w:rPr>
          <w:spacing w:val="-5"/>
          <w:sz w:val="20"/>
        </w:rPr>
        <w:t> </w:t>
      </w:r>
      <w:r>
        <w:rPr>
          <w:w w:val="80"/>
          <w:sz w:val="20"/>
        </w:rPr>
        <w:t>obras</w:t>
      </w:r>
      <w:r>
        <w:rPr>
          <w:spacing w:val="-5"/>
          <w:sz w:val="20"/>
        </w:rPr>
        <w:t> </w:t>
      </w:r>
      <w:r>
        <w:rPr>
          <w:w w:val="80"/>
          <w:sz w:val="20"/>
        </w:rPr>
        <w:t>necesarias</w:t>
      </w:r>
      <w:r>
        <w:rPr>
          <w:spacing w:val="-5"/>
          <w:sz w:val="20"/>
        </w:rPr>
        <w:t> </w:t>
      </w:r>
      <w:r>
        <w:rPr>
          <w:w w:val="80"/>
          <w:sz w:val="20"/>
        </w:rPr>
        <w:t>para</w:t>
      </w:r>
      <w:r>
        <w:rPr>
          <w:spacing w:val="-6"/>
          <w:sz w:val="20"/>
        </w:rPr>
        <w:t> </w:t>
      </w:r>
      <w:r>
        <w:rPr>
          <w:w w:val="80"/>
          <w:sz w:val="20"/>
        </w:rPr>
        <w:t>el</w:t>
      </w:r>
      <w:r>
        <w:rPr>
          <w:spacing w:val="-5"/>
          <w:sz w:val="20"/>
        </w:rPr>
        <w:t> </w:t>
      </w:r>
      <w:r>
        <w:rPr>
          <w:w w:val="80"/>
          <w:sz w:val="20"/>
        </w:rPr>
        <w:t>funcionamiento</w:t>
      </w:r>
      <w:r>
        <w:rPr>
          <w:spacing w:val="-5"/>
          <w:sz w:val="20"/>
        </w:rPr>
        <w:t> </w:t>
      </w:r>
      <w:r>
        <w:rPr>
          <w:w w:val="80"/>
          <w:sz w:val="20"/>
        </w:rPr>
        <w:t>de</w:t>
      </w:r>
      <w:r>
        <w:rPr>
          <w:spacing w:val="-5"/>
          <w:sz w:val="20"/>
        </w:rPr>
        <w:t> </w:t>
      </w:r>
      <w:r>
        <w:rPr>
          <w:w w:val="80"/>
          <w:sz w:val="20"/>
        </w:rPr>
        <w:t>la</w:t>
      </w:r>
      <w:r>
        <w:rPr>
          <w:spacing w:val="-6"/>
          <w:sz w:val="20"/>
        </w:rPr>
        <w:t> </w:t>
      </w:r>
      <w:r>
        <w:rPr>
          <w:w w:val="80"/>
          <w:sz w:val="20"/>
        </w:rPr>
        <w:t>entidad</w:t>
      </w:r>
      <w:r>
        <w:rPr>
          <w:spacing w:val="-5"/>
          <w:sz w:val="20"/>
        </w:rPr>
        <w:t> </w:t>
      </w:r>
      <w:r>
        <w:rPr>
          <w:w w:val="80"/>
          <w:sz w:val="20"/>
        </w:rPr>
        <w:t>y</w:t>
      </w:r>
      <w:r>
        <w:rPr>
          <w:spacing w:val="-5"/>
          <w:sz w:val="20"/>
        </w:rPr>
        <w:t> </w:t>
      </w:r>
      <w:r>
        <w:rPr>
          <w:spacing w:val="-2"/>
          <w:w w:val="80"/>
          <w:sz w:val="20"/>
        </w:rPr>
        <w:t>sector</w:t>
      </w:r>
    </w:p>
    <w:p>
      <w:pPr>
        <w:pStyle w:val="ListParagraph"/>
        <w:numPr>
          <w:ilvl w:val="0"/>
          <w:numId w:val="8"/>
        </w:numPr>
        <w:tabs>
          <w:tab w:pos="2059" w:val="left" w:leader="none"/>
        </w:tabs>
        <w:spacing w:line="240" w:lineRule="auto" w:before="0" w:after="0"/>
        <w:ind w:left="2059" w:right="0" w:hanging="360"/>
        <w:jc w:val="left"/>
        <w:rPr>
          <w:sz w:val="20"/>
        </w:rPr>
      </w:pPr>
      <w:r>
        <w:rPr>
          <w:w w:val="80"/>
          <w:sz w:val="20"/>
        </w:rPr>
        <w:t>Garantizar</w:t>
      </w:r>
      <w:r>
        <w:rPr>
          <w:spacing w:val="-6"/>
          <w:sz w:val="20"/>
        </w:rPr>
        <w:t> </w:t>
      </w:r>
      <w:r>
        <w:rPr>
          <w:w w:val="80"/>
          <w:sz w:val="20"/>
        </w:rPr>
        <w:t>el</w:t>
      </w:r>
      <w:r>
        <w:rPr>
          <w:spacing w:val="-5"/>
          <w:sz w:val="20"/>
        </w:rPr>
        <w:t> </w:t>
      </w:r>
      <w:r>
        <w:rPr>
          <w:w w:val="80"/>
          <w:sz w:val="20"/>
        </w:rPr>
        <w:t>100%</w:t>
      </w:r>
      <w:r>
        <w:rPr>
          <w:spacing w:val="-6"/>
          <w:sz w:val="20"/>
        </w:rPr>
        <w:t> </w:t>
      </w:r>
      <w:r>
        <w:rPr>
          <w:w w:val="80"/>
          <w:sz w:val="20"/>
        </w:rPr>
        <w:t>de</w:t>
      </w:r>
      <w:r>
        <w:rPr>
          <w:spacing w:val="-5"/>
          <w:sz w:val="20"/>
        </w:rPr>
        <w:t> </w:t>
      </w:r>
      <w:r>
        <w:rPr>
          <w:w w:val="80"/>
          <w:sz w:val="20"/>
        </w:rPr>
        <w:t>los</w:t>
      </w:r>
      <w:r>
        <w:rPr>
          <w:spacing w:val="-5"/>
          <w:sz w:val="20"/>
        </w:rPr>
        <w:t> </w:t>
      </w:r>
      <w:r>
        <w:rPr>
          <w:w w:val="80"/>
          <w:sz w:val="20"/>
        </w:rPr>
        <w:t>espacios</w:t>
      </w:r>
      <w:r>
        <w:rPr>
          <w:spacing w:val="-6"/>
          <w:sz w:val="20"/>
        </w:rPr>
        <w:t> </w:t>
      </w:r>
      <w:r>
        <w:rPr>
          <w:w w:val="80"/>
          <w:sz w:val="20"/>
        </w:rPr>
        <w:t>requeridos</w:t>
      </w:r>
      <w:r>
        <w:rPr>
          <w:spacing w:val="-5"/>
          <w:sz w:val="20"/>
        </w:rPr>
        <w:t> </w:t>
      </w:r>
      <w:r>
        <w:rPr>
          <w:w w:val="80"/>
          <w:sz w:val="20"/>
        </w:rPr>
        <w:t>para</w:t>
      </w:r>
      <w:r>
        <w:rPr>
          <w:spacing w:val="-5"/>
          <w:sz w:val="20"/>
        </w:rPr>
        <w:t> </w:t>
      </w:r>
      <w:r>
        <w:rPr>
          <w:w w:val="80"/>
          <w:sz w:val="20"/>
        </w:rPr>
        <w:t>el</w:t>
      </w:r>
      <w:r>
        <w:rPr>
          <w:spacing w:val="-5"/>
          <w:sz w:val="20"/>
        </w:rPr>
        <w:t> </w:t>
      </w:r>
      <w:r>
        <w:rPr>
          <w:w w:val="80"/>
          <w:sz w:val="20"/>
        </w:rPr>
        <w:t>funcionamiento</w:t>
      </w:r>
      <w:r>
        <w:rPr>
          <w:spacing w:val="-5"/>
          <w:sz w:val="20"/>
        </w:rPr>
        <w:t> </w:t>
      </w:r>
      <w:r>
        <w:rPr>
          <w:w w:val="80"/>
          <w:sz w:val="20"/>
        </w:rPr>
        <w:t>de</w:t>
      </w:r>
      <w:r>
        <w:rPr>
          <w:spacing w:val="-5"/>
          <w:sz w:val="20"/>
        </w:rPr>
        <w:t> </w:t>
      </w:r>
      <w:r>
        <w:rPr>
          <w:w w:val="80"/>
          <w:sz w:val="20"/>
        </w:rPr>
        <w:t>la</w:t>
      </w:r>
      <w:r>
        <w:rPr>
          <w:spacing w:val="-5"/>
          <w:sz w:val="20"/>
        </w:rPr>
        <w:t> </w:t>
      </w:r>
      <w:r>
        <w:rPr>
          <w:spacing w:val="-5"/>
          <w:w w:val="80"/>
          <w:sz w:val="20"/>
        </w:rPr>
        <w:t>SDA</w:t>
      </w:r>
    </w:p>
    <w:p>
      <w:pPr>
        <w:pStyle w:val="ListParagraph"/>
        <w:numPr>
          <w:ilvl w:val="0"/>
          <w:numId w:val="8"/>
        </w:numPr>
        <w:tabs>
          <w:tab w:pos="2059" w:val="left" w:leader="none"/>
        </w:tabs>
        <w:spacing w:line="240" w:lineRule="auto" w:before="1" w:after="0"/>
        <w:ind w:left="2059" w:right="794" w:hanging="360"/>
        <w:jc w:val="left"/>
        <w:rPr>
          <w:sz w:val="20"/>
        </w:rPr>
      </w:pPr>
      <w:r>
        <w:rPr>
          <w:w w:val="80"/>
          <w:sz w:val="20"/>
        </w:rPr>
        <w:t>Realizar el 100% de las actividades de mantenimiento programadas a la infraestructura física priorizada del sector </w:t>
      </w:r>
      <w:r>
        <w:rPr>
          <w:spacing w:val="-2"/>
          <w:w w:val="90"/>
          <w:sz w:val="20"/>
        </w:rPr>
        <w:t>ambiente</w:t>
      </w:r>
    </w:p>
    <w:p>
      <w:pPr>
        <w:pStyle w:val="ListParagraph"/>
        <w:numPr>
          <w:ilvl w:val="0"/>
          <w:numId w:val="8"/>
        </w:numPr>
        <w:tabs>
          <w:tab w:pos="2059" w:val="left" w:leader="none"/>
        </w:tabs>
        <w:spacing w:line="240" w:lineRule="auto" w:before="1" w:after="0"/>
        <w:ind w:left="2059" w:right="856" w:hanging="360"/>
        <w:jc w:val="left"/>
        <w:rPr>
          <w:sz w:val="20"/>
        </w:rPr>
      </w:pPr>
      <w:r>
        <w:rPr>
          <w:w w:val="80"/>
          <w:sz w:val="20"/>
        </w:rPr>
        <w:t>Cumplir el 100% con los estándares establecidos y la normatividad vigente en materia de control interno y control </w:t>
      </w:r>
      <w:r>
        <w:rPr>
          <w:w w:val="90"/>
          <w:sz w:val="20"/>
        </w:rPr>
        <w:t>interno</w:t>
      </w:r>
      <w:r>
        <w:rPr>
          <w:spacing w:val="-2"/>
          <w:w w:val="90"/>
          <w:sz w:val="20"/>
        </w:rPr>
        <w:t> </w:t>
      </w:r>
      <w:r>
        <w:rPr>
          <w:w w:val="90"/>
          <w:sz w:val="20"/>
        </w:rPr>
        <w:t>disciplinario.</w:t>
      </w:r>
    </w:p>
    <w:p>
      <w:pPr>
        <w:pStyle w:val="ListParagraph"/>
        <w:numPr>
          <w:ilvl w:val="0"/>
          <w:numId w:val="8"/>
        </w:numPr>
        <w:tabs>
          <w:tab w:pos="2059" w:val="left" w:leader="none"/>
        </w:tabs>
        <w:spacing w:line="240" w:lineRule="auto" w:before="0" w:after="0"/>
        <w:ind w:left="2059" w:right="528" w:hanging="360"/>
        <w:jc w:val="left"/>
        <w:rPr>
          <w:sz w:val="20"/>
        </w:rPr>
      </w:pPr>
      <w:r>
        <w:rPr>
          <w:w w:val="80"/>
          <w:sz w:val="20"/>
        </w:rPr>
        <w:t>Ejecutar el 100% de las obras y adecuaciones requeridas para la culminación de infraestructuras especializadas de la </w:t>
      </w:r>
      <w:r>
        <w:rPr>
          <w:w w:val="90"/>
          <w:sz w:val="20"/>
        </w:rPr>
        <w:t>entidad y sector.</w:t>
      </w:r>
    </w:p>
    <w:p>
      <w:pPr>
        <w:pStyle w:val="BodyText"/>
        <w:spacing w:before="227"/>
      </w:pPr>
    </w:p>
    <w:p>
      <w:pPr>
        <w:pStyle w:val="ListParagraph"/>
        <w:numPr>
          <w:ilvl w:val="4"/>
          <w:numId w:val="2"/>
        </w:numPr>
        <w:tabs>
          <w:tab w:pos="2615" w:val="left" w:leader="none"/>
        </w:tabs>
        <w:spacing w:line="240" w:lineRule="auto" w:before="0" w:after="0"/>
        <w:ind w:left="2615" w:right="0" w:hanging="992"/>
        <w:jc w:val="left"/>
        <w:rPr>
          <w:sz w:val="20"/>
        </w:rPr>
      </w:pPr>
      <w:r>
        <w:rPr>
          <w:spacing w:val="-2"/>
          <w:w w:val="90"/>
          <w:sz w:val="20"/>
        </w:rPr>
        <w:t>Descripción</w:t>
      </w:r>
    </w:p>
    <w:p>
      <w:pPr>
        <w:pStyle w:val="ListParagraph"/>
        <w:numPr>
          <w:ilvl w:val="0"/>
          <w:numId w:val="9"/>
        </w:numPr>
        <w:tabs>
          <w:tab w:pos="2059" w:val="left" w:leader="none"/>
        </w:tabs>
        <w:spacing w:line="240" w:lineRule="auto" w:before="226" w:after="0"/>
        <w:ind w:left="2059" w:right="0" w:hanging="360"/>
        <w:jc w:val="left"/>
        <w:rPr>
          <w:sz w:val="20"/>
        </w:rPr>
      </w:pPr>
      <w:r>
        <w:rPr>
          <w:w w:val="80"/>
          <w:sz w:val="20"/>
        </w:rPr>
        <w:t>Fortalecer</w:t>
      </w:r>
      <w:r>
        <w:rPr>
          <w:spacing w:val="-7"/>
          <w:sz w:val="20"/>
        </w:rPr>
        <w:t> </w:t>
      </w:r>
      <w:r>
        <w:rPr>
          <w:w w:val="80"/>
          <w:sz w:val="20"/>
        </w:rPr>
        <w:t>el</w:t>
      </w:r>
      <w:r>
        <w:rPr>
          <w:spacing w:val="-6"/>
          <w:sz w:val="20"/>
        </w:rPr>
        <w:t> </w:t>
      </w:r>
      <w:r>
        <w:rPr>
          <w:w w:val="80"/>
          <w:sz w:val="20"/>
        </w:rPr>
        <w:t>100%</w:t>
      </w:r>
      <w:r>
        <w:rPr>
          <w:spacing w:val="-7"/>
          <w:sz w:val="20"/>
        </w:rPr>
        <w:t> </w:t>
      </w:r>
      <w:r>
        <w:rPr>
          <w:w w:val="80"/>
          <w:sz w:val="20"/>
        </w:rPr>
        <w:t>de</w:t>
      </w:r>
      <w:r>
        <w:rPr>
          <w:spacing w:val="-6"/>
          <w:sz w:val="20"/>
        </w:rPr>
        <w:t> </w:t>
      </w:r>
      <w:r>
        <w:rPr>
          <w:w w:val="80"/>
          <w:sz w:val="20"/>
        </w:rPr>
        <w:t>la</w:t>
      </w:r>
      <w:r>
        <w:rPr>
          <w:spacing w:val="-6"/>
          <w:sz w:val="20"/>
        </w:rPr>
        <w:t> </w:t>
      </w:r>
      <w:r>
        <w:rPr>
          <w:w w:val="80"/>
          <w:sz w:val="20"/>
        </w:rPr>
        <w:t>gestión</w:t>
      </w:r>
      <w:r>
        <w:rPr>
          <w:spacing w:val="-6"/>
          <w:sz w:val="20"/>
        </w:rPr>
        <w:t> </w:t>
      </w:r>
      <w:r>
        <w:rPr>
          <w:w w:val="80"/>
          <w:sz w:val="20"/>
        </w:rPr>
        <w:t>del</w:t>
      </w:r>
      <w:r>
        <w:rPr>
          <w:spacing w:val="-6"/>
          <w:sz w:val="20"/>
        </w:rPr>
        <w:t> </w:t>
      </w:r>
      <w:r>
        <w:rPr>
          <w:w w:val="80"/>
          <w:sz w:val="20"/>
        </w:rPr>
        <w:t>talento</w:t>
      </w:r>
      <w:r>
        <w:rPr>
          <w:spacing w:val="-6"/>
          <w:sz w:val="20"/>
        </w:rPr>
        <w:t> </w:t>
      </w:r>
      <w:r>
        <w:rPr>
          <w:w w:val="80"/>
          <w:sz w:val="20"/>
        </w:rPr>
        <w:t>humano</w:t>
      </w:r>
      <w:r>
        <w:rPr>
          <w:spacing w:val="-6"/>
          <w:sz w:val="20"/>
        </w:rPr>
        <w:t> </w:t>
      </w:r>
      <w:r>
        <w:rPr>
          <w:w w:val="80"/>
          <w:sz w:val="20"/>
        </w:rPr>
        <w:t>de</w:t>
      </w:r>
      <w:r>
        <w:rPr>
          <w:spacing w:val="-6"/>
          <w:sz w:val="20"/>
        </w:rPr>
        <w:t> </w:t>
      </w:r>
      <w:r>
        <w:rPr>
          <w:w w:val="80"/>
          <w:sz w:val="20"/>
        </w:rPr>
        <w:t>la</w:t>
      </w:r>
      <w:r>
        <w:rPr>
          <w:spacing w:val="-6"/>
          <w:sz w:val="20"/>
        </w:rPr>
        <w:t> </w:t>
      </w:r>
      <w:r>
        <w:rPr>
          <w:spacing w:val="-4"/>
          <w:w w:val="80"/>
          <w:sz w:val="20"/>
        </w:rPr>
        <w:t>SDA.</w:t>
      </w:r>
    </w:p>
    <w:p>
      <w:pPr>
        <w:pStyle w:val="BodyText"/>
        <w:spacing w:before="1"/>
      </w:pPr>
    </w:p>
    <w:p>
      <w:pPr>
        <w:pStyle w:val="BodyText"/>
        <w:ind w:left="1339" w:right="415"/>
        <w:jc w:val="both"/>
      </w:pPr>
      <w:r>
        <w:rPr>
          <w:w w:val="85"/>
        </w:rPr>
        <w:t>Evaluar</w:t>
      </w:r>
      <w:r>
        <w:rPr>
          <w:spacing w:val="-6"/>
          <w:w w:val="85"/>
        </w:rPr>
        <w:t> </w:t>
      </w:r>
      <w:r>
        <w:rPr>
          <w:w w:val="85"/>
        </w:rPr>
        <w:t>la</w:t>
      </w:r>
      <w:r>
        <w:rPr>
          <w:spacing w:val="-6"/>
          <w:w w:val="85"/>
        </w:rPr>
        <w:t> </w:t>
      </w:r>
      <w:r>
        <w:rPr>
          <w:w w:val="85"/>
        </w:rPr>
        <w:t>estructura</w:t>
      </w:r>
      <w:r>
        <w:rPr>
          <w:spacing w:val="-5"/>
          <w:w w:val="85"/>
        </w:rPr>
        <w:t> </w:t>
      </w:r>
      <w:r>
        <w:rPr>
          <w:w w:val="85"/>
        </w:rPr>
        <w:t>organizacional</w:t>
      </w:r>
      <w:r>
        <w:rPr>
          <w:spacing w:val="-6"/>
          <w:w w:val="85"/>
        </w:rPr>
        <w:t> </w:t>
      </w:r>
      <w:r>
        <w:rPr>
          <w:w w:val="85"/>
        </w:rPr>
        <w:t>de</w:t>
      </w:r>
      <w:r>
        <w:rPr>
          <w:spacing w:val="-5"/>
          <w:w w:val="85"/>
        </w:rPr>
        <w:t> </w:t>
      </w:r>
      <w:r>
        <w:rPr>
          <w:w w:val="85"/>
        </w:rPr>
        <w:t>la</w:t>
      </w:r>
      <w:r>
        <w:rPr>
          <w:spacing w:val="-6"/>
          <w:w w:val="85"/>
        </w:rPr>
        <w:t> </w:t>
      </w:r>
      <w:r>
        <w:rPr>
          <w:w w:val="85"/>
        </w:rPr>
        <w:t>Secretaria</w:t>
      </w:r>
      <w:r>
        <w:rPr>
          <w:spacing w:val="-5"/>
          <w:w w:val="85"/>
        </w:rPr>
        <w:t> </w:t>
      </w:r>
      <w:r>
        <w:rPr>
          <w:w w:val="85"/>
        </w:rPr>
        <w:t>Distrital</w:t>
      </w:r>
      <w:r>
        <w:rPr>
          <w:spacing w:val="-6"/>
          <w:w w:val="85"/>
        </w:rPr>
        <w:t> </w:t>
      </w:r>
      <w:r>
        <w:rPr>
          <w:w w:val="85"/>
        </w:rPr>
        <w:t>de</w:t>
      </w:r>
      <w:r>
        <w:rPr>
          <w:spacing w:val="-5"/>
          <w:w w:val="85"/>
        </w:rPr>
        <w:t> </w:t>
      </w:r>
      <w:r>
        <w:rPr>
          <w:w w:val="85"/>
        </w:rPr>
        <w:t>Ambiente</w:t>
      </w:r>
      <w:r>
        <w:rPr>
          <w:spacing w:val="-6"/>
          <w:w w:val="85"/>
        </w:rPr>
        <w:t> </w:t>
      </w:r>
      <w:r>
        <w:rPr>
          <w:w w:val="85"/>
        </w:rPr>
        <w:t>donde</w:t>
      </w:r>
      <w:r>
        <w:rPr>
          <w:spacing w:val="-6"/>
          <w:w w:val="85"/>
        </w:rPr>
        <w:t> </w:t>
      </w:r>
      <w:r>
        <w:rPr>
          <w:w w:val="85"/>
        </w:rPr>
        <w:t>se</w:t>
      </w:r>
      <w:r>
        <w:rPr>
          <w:spacing w:val="-5"/>
          <w:w w:val="85"/>
        </w:rPr>
        <w:t> </w:t>
      </w:r>
      <w:r>
        <w:rPr>
          <w:w w:val="85"/>
        </w:rPr>
        <w:t>pueda</w:t>
      </w:r>
      <w:r>
        <w:rPr>
          <w:spacing w:val="-6"/>
          <w:w w:val="85"/>
        </w:rPr>
        <w:t> </w:t>
      </w:r>
      <w:r>
        <w:rPr>
          <w:w w:val="85"/>
        </w:rPr>
        <w:t>determinar</w:t>
      </w:r>
      <w:r>
        <w:rPr>
          <w:spacing w:val="-5"/>
          <w:w w:val="85"/>
        </w:rPr>
        <w:t> </w:t>
      </w:r>
      <w:r>
        <w:rPr>
          <w:w w:val="85"/>
        </w:rPr>
        <w:t>la</w:t>
      </w:r>
      <w:r>
        <w:rPr>
          <w:spacing w:val="-6"/>
          <w:w w:val="85"/>
        </w:rPr>
        <w:t> </w:t>
      </w:r>
      <w:r>
        <w:rPr>
          <w:w w:val="85"/>
        </w:rPr>
        <w:t>conveniencia</w:t>
      </w:r>
      <w:r>
        <w:rPr>
          <w:spacing w:val="-5"/>
          <w:w w:val="85"/>
        </w:rPr>
        <w:t> </w:t>
      </w:r>
      <w:r>
        <w:rPr>
          <w:w w:val="85"/>
        </w:rPr>
        <w:t>de</w:t>
      </w:r>
      <w:r>
        <w:rPr>
          <w:spacing w:val="-6"/>
          <w:w w:val="85"/>
        </w:rPr>
        <w:t> </w:t>
      </w:r>
      <w:r>
        <w:rPr>
          <w:w w:val="85"/>
        </w:rPr>
        <w:t>una </w:t>
      </w:r>
      <w:r>
        <w:rPr>
          <w:spacing w:val="-2"/>
          <w:w w:val="85"/>
        </w:rPr>
        <w:t>reingeniería facilitando las actividades misionales y administrativas de la Entidad.</w:t>
      </w:r>
    </w:p>
    <w:p>
      <w:pPr>
        <w:pStyle w:val="BodyText"/>
        <w:spacing w:before="227"/>
        <w:ind w:left="1339" w:right="411"/>
        <w:jc w:val="both"/>
      </w:pPr>
      <w:r>
        <w:rPr>
          <w:spacing w:val="-2"/>
          <w:w w:val="85"/>
        </w:rPr>
        <w:t>La definición de la estructura organizativa permite identificar los roles desempeñados por cada funcionario de la Secretaría, no </w:t>
      </w:r>
      <w:r>
        <w:rPr>
          <w:w w:val="80"/>
        </w:rPr>
        <w:t>obstante,</w:t>
      </w:r>
      <w:r>
        <w:rPr/>
        <w:t> </w:t>
      </w:r>
      <w:r>
        <w:rPr>
          <w:w w:val="80"/>
        </w:rPr>
        <w:t>en</w:t>
      </w:r>
      <w:r>
        <w:rPr/>
        <w:t> </w:t>
      </w:r>
      <w:r>
        <w:rPr>
          <w:w w:val="80"/>
        </w:rPr>
        <w:t>diferentes</w:t>
      </w:r>
      <w:r>
        <w:rPr/>
        <w:t> </w:t>
      </w:r>
      <w:r>
        <w:rPr>
          <w:w w:val="80"/>
        </w:rPr>
        <w:t>dependencias</w:t>
      </w:r>
      <w:r>
        <w:rPr/>
        <w:t> </w:t>
      </w:r>
      <w:r>
        <w:rPr>
          <w:w w:val="80"/>
        </w:rPr>
        <w:t>se</w:t>
      </w:r>
      <w:r>
        <w:rPr/>
        <w:t> </w:t>
      </w:r>
      <w:r>
        <w:rPr>
          <w:w w:val="80"/>
        </w:rPr>
        <w:t>nota</w:t>
      </w:r>
      <w:r>
        <w:rPr/>
        <w:t> </w:t>
      </w:r>
      <w:r>
        <w:rPr>
          <w:w w:val="80"/>
        </w:rPr>
        <w:t>ausencia</w:t>
      </w:r>
      <w:r>
        <w:rPr/>
        <w:t> </w:t>
      </w:r>
      <w:r>
        <w:rPr>
          <w:w w:val="80"/>
        </w:rPr>
        <w:t>y</w:t>
      </w:r>
      <w:r>
        <w:rPr/>
        <w:t> </w:t>
      </w:r>
      <w:r>
        <w:rPr>
          <w:w w:val="80"/>
        </w:rPr>
        <w:t>conflicto</w:t>
      </w:r>
      <w:r>
        <w:rPr/>
        <w:t> </w:t>
      </w:r>
      <w:r>
        <w:rPr>
          <w:w w:val="80"/>
        </w:rPr>
        <w:t>de</w:t>
      </w:r>
      <w:r>
        <w:rPr/>
        <w:t> </w:t>
      </w:r>
      <w:r>
        <w:rPr>
          <w:w w:val="80"/>
        </w:rPr>
        <w:t>cargos</w:t>
      </w:r>
      <w:r>
        <w:rPr/>
        <w:t> </w:t>
      </w:r>
      <w:r>
        <w:rPr>
          <w:w w:val="80"/>
        </w:rPr>
        <w:t>para</w:t>
      </w:r>
      <w:r>
        <w:rPr/>
        <w:t> </w:t>
      </w:r>
      <w:r>
        <w:rPr>
          <w:w w:val="80"/>
        </w:rPr>
        <w:t>el</w:t>
      </w:r>
      <w:r>
        <w:rPr/>
        <w:t> </w:t>
      </w:r>
      <w:r>
        <w:rPr>
          <w:w w:val="80"/>
        </w:rPr>
        <w:t>buen</w:t>
      </w:r>
      <w:r>
        <w:rPr/>
        <w:t> </w:t>
      </w:r>
      <w:r>
        <w:rPr>
          <w:w w:val="80"/>
        </w:rPr>
        <w:t>funcionamiento</w:t>
      </w:r>
      <w:r>
        <w:rPr/>
        <w:t> </w:t>
      </w:r>
      <w:r>
        <w:rPr>
          <w:w w:val="80"/>
        </w:rPr>
        <w:t>y</w:t>
      </w:r>
      <w:r>
        <w:rPr/>
        <w:t> </w:t>
      </w:r>
      <w:r>
        <w:rPr>
          <w:w w:val="80"/>
        </w:rPr>
        <w:t>toma</w:t>
      </w:r>
      <w:r>
        <w:rPr/>
        <w:t> </w:t>
      </w:r>
      <w:r>
        <w:rPr>
          <w:w w:val="80"/>
        </w:rPr>
        <w:t>de</w:t>
      </w:r>
      <w:r>
        <w:rPr/>
        <w:t> </w:t>
      </w:r>
      <w:r>
        <w:rPr>
          <w:w w:val="80"/>
        </w:rPr>
        <w:t>decisiones en cada una de las actividades diarias que desarrolla la Entidad, por lo que es importante una reingeniería de la planta de personal </w:t>
      </w:r>
      <w:r>
        <w:rPr>
          <w:w w:val="85"/>
        </w:rPr>
        <w:t>conforme</w:t>
      </w:r>
      <w:r>
        <w:rPr>
          <w:spacing w:val="-6"/>
          <w:w w:val="85"/>
        </w:rPr>
        <w:t> </w:t>
      </w:r>
      <w:r>
        <w:rPr>
          <w:w w:val="85"/>
        </w:rPr>
        <w:t>a</w:t>
      </w:r>
      <w:r>
        <w:rPr>
          <w:spacing w:val="-6"/>
          <w:w w:val="85"/>
        </w:rPr>
        <w:t> </w:t>
      </w:r>
      <w:r>
        <w:rPr>
          <w:w w:val="85"/>
        </w:rPr>
        <w:t>las</w:t>
      </w:r>
      <w:r>
        <w:rPr>
          <w:spacing w:val="-5"/>
          <w:w w:val="85"/>
        </w:rPr>
        <w:t> </w:t>
      </w:r>
      <w:r>
        <w:rPr>
          <w:w w:val="85"/>
        </w:rPr>
        <w:t>necesidades</w:t>
      </w:r>
      <w:r>
        <w:rPr>
          <w:spacing w:val="-6"/>
          <w:w w:val="85"/>
        </w:rPr>
        <w:t> </w:t>
      </w:r>
      <w:r>
        <w:rPr>
          <w:w w:val="85"/>
        </w:rPr>
        <w:t>reales</w:t>
      </w:r>
      <w:r>
        <w:rPr>
          <w:spacing w:val="-5"/>
          <w:w w:val="85"/>
        </w:rPr>
        <w:t> </w:t>
      </w:r>
      <w:r>
        <w:rPr>
          <w:w w:val="85"/>
        </w:rPr>
        <w:t>de</w:t>
      </w:r>
      <w:r>
        <w:rPr>
          <w:spacing w:val="-6"/>
          <w:w w:val="85"/>
        </w:rPr>
        <w:t> </w:t>
      </w:r>
      <w:r>
        <w:rPr>
          <w:w w:val="85"/>
        </w:rPr>
        <w:t>cada</w:t>
      </w:r>
      <w:r>
        <w:rPr>
          <w:spacing w:val="-5"/>
          <w:w w:val="85"/>
        </w:rPr>
        <w:t> </w:t>
      </w:r>
      <w:r>
        <w:rPr>
          <w:w w:val="85"/>
        </w:rPr>
        <w:t>dependencia</w:t>
      </w:r>
      <w:r>
        <w:rPr>
          <w:spacing w:val="-6"/>
          <w:w w:val="85"/>
        </w:rPr>
        <w:t> </w:t>
      </w:r>
      <w:r>
        <w:rPr>
          <w:w w:val="85"/>
        </w:rPr>
        <w:t>y</w:t>
      </w:r>
      <w:r>
        <w:rPr>
          <w:spacing w:val="-5"/>
          <w:w w:val="85"/>
        </w:rPr>
        <w:t> </w:t>
      </w:r>
      <w:r>
        <w:rPr>
          <w:w w:val="85"/>
        </w:rPr>
        <w:t>de</w:t>
      </w:r>
      <w:r>
        <w:rPr>
          <w:spacing w:val="-6"/>
          <w:w w:val="85"/>
        </w:rPr>
        <w:t> </w:t>
      </w:r>
      <w:r>
        <w:rPr>
          <w:w w:val="85"/>
        </w:rPr>
        <w:t>la</w:t>
      </w:r>
      <w:r>
        <w:rPr>
          <w:spacing w:val="-6"/>
          <w:w w:val="85"/>
        </w:rPr>
        <w:t> </w:t>
      </w:r>
      <w:r>
        <w:rPr>
          <w:w w:val="85"/>
        </w:rPr>
        <w:t>Entidad</w:t>
      </w:r>
      <w:r>
        <w:rPr>
          <w:spacing w:val="-5"/>
          <w:w w:val="85"/>
        </w:rPr>
        <w:t> </w:t>
      </w:r>
      <w:r>
        <w:rPr>
          <w:w w:val="85"/>
        </w:rPr>
        <w:t>en</w:t>
      </w:r>
      <w:r>
        <w:rPr>
          <w:spacing w:val="-6"/>
          <w:w w:val="85"/>
        </w:rPr>
        <w:t> </w:t>
      </w:r>
      <w:r>
        <w:rPr>
          <w:w w:val="85"/>
        </w:rPr>
        <w:t>general.</w:t>
      </w:r>
    </w:p>
    <w:p>
      <w:pPr>
        <w:pStyle w:val="BodyText"/>
        <w:spacing w:before="227"/>
        <w:ind w:left="1339" w:right="412"/>
        <w:jc w:val="both"/>
      </w:pPr>
      <w:r>
        <w:rPr>
          <w:w w:val="80"/>
        </w:rPr>
        <w:t>Aunado</w:t>
      </w:r>
      <w:r>
        <w:rPr/>
        <w:t> </w:t>
      </w:r>
      <w:r>
        <w:rPr>
          <w:w w:val="80"/>
        </w:rPr>
        <w:t>a</w:t>
      </w:r>
      <w:r>
        <w:rPr/>
        <w:t> </w:t>
      </w:r>
      <w:r>
        <w:rPr>
          <w:w w:val="80"/>
        </w:rPr>
        <w:t>lo</w:t>
      </w:r>
      <w:r>
        <w:rPr/>
        <w:t> </w:t>
      </w:r>
      <w:r>
        <w:rPr>
          <w:w w:val="80"/>
        </w:rPr>
        <w:t>anterior,</w:t>
      </w:r>
      <w:r>
        <w:rPr/>
        <w:t> </w:t>
      </w:r>
      <w:r>
        <w:rPr>
          <w:w w:val="80"/>
        </w:rPr>
        <w:t>es</w:t>
      </w:r>
      <w:r>
        <w:rPr/>
        <w:t> </w:t>
      </w:r>
      <w:r>
        <w:rPr>
          <w:w w:val="80"/>
        </w:rPr>
        <w:t>indispensable</w:t>
      </w:r>
      <w:r>
        <w:rPr/>
        <w:t> </w:t>
      </w:r>
      <w:r>
        <w:rPr>
          <w:w w:val="80"/>
        </w:rPr>
        <w:t>implementar</w:t>
      </w:r>
      <w:r>
        <w:rPr/>
        <w:t> </w:t>
      </w:r>
      <w:r>
        <w:rPr>
          <w:w w:val="80"/>
        </w:rPr>
        <w:t>durante</w:t>
      </w:r>
      <w:r>
        <w:rPr/>
        <w:t> </w:t>
      </w:r>
      <w:r>
        <w:rPr>
          <w:w w:val="80"/>
        </w:rPr>
        <w:t>cada</w:t>
      </w:r>
      <w:r>
        <w:rPr/>
        <w:t> </w:t>
      </w:r>
      <w:r>
        <w:rPr>
          <w:w w:val="80"/>
        </w:rPr>
        <w:t>vigencia</w:t>
      </w:r>
      <w:r>
        <w:rPr/>
        <w:t> </w:t>
      </w:r>
      <w:r>
        <w:rPr>
          <w:w w:val="80"/>
        </w:rPr>
        <w:t>los</w:t>
      </w:r>
      <w:r>
        <w:rPr/>
        <w:t> </w:t>
      </w:r>
      <w:r>
        <w:rPr>
          <w:w w:val="80"/>
        </w:rPr>
        <w:t>planes</w:t>
      </w:r>
      <w:r>
        <w:rPr/>
        <w:t> </w:t>
      </w:r>
      <w:r>
        <w:rPr>
          <w:w w:val="80"/>
        </w:rPr>
        <w:t>de</w:t>
      </w:r>
      <w:r>
        <w:rPr/>
        <w:t> </w:t>
      </w:r>
      <w:r>
        <w:rPr>
          <w:w w:val="80"/>
        </w:rPr>
        <w:t>bienestar,</w:t>
      </w:r>
      <w:r>
        <w:rPr/>
        <w:t> </w:t>
      </w:r>
      <w:r>
        <w:rPr>
          <w:w w:val="80"/>
        </w:rPr>
        <w:t>salud</w:t>
      </w:r>
      <w:r>
        <w:rPr/>
        <w:t> </w:t>
      </w:r>
      <w:r>
        <w:rPr>
          <w:w w:val="80"/>
        </w:rPr>
        <w:t>ocupacional,</w:t>
      </w:r>
      <w:r>
        <w:rPr/>
        <w:t> </w:t>
      </w:r>
      <w:r>
        <w:rPr>
          <w:w w:val="80"/>
        </w:rPr>
        <w:t>incentivos</w:t>
      </w:r>
      <w:r>
        <w:rPr>
          <w:spacing w:val="40"/>
        </w:rPr>
        <w:t> </w:t>
      </w:r>
      <w:r>
        <w:rPr>
          <w:w w:val="80"/>
        </w:rPr>
        <w:t>y</w:t>
      </w:r>
      <w:r>
        <w:rPr>
          <w:spacing w:val="-2"/>
          <w:w w:val="80"/>
        </w:rPr>
        <w:t> </w:t>
      </w:r>
      <w:r>
        <w:rPr>
          <w:w w:val="80"/>
        </w:rPr>
        <w:t>de</w:t>
      </w:r>
      <w:r>
        <w:rPr>
          <w:spacing w:val="-2"/>
          <w:w w:val="80"/>
        </w:rPr>
        <w:t> </w:t>
      </w:r>
      <w:r>
        <w:rPr>
          <w:w w:val="80"/>
        </w:rPr>
        <w:t>capacitación</w:t>
      </w:r>
      <w:r>
        <w:rPr>
          <w:spacing w:val="-2"/>
          <w:w w:val="80"/>
        </w:rPr>
        <w:t> </w:t>
      </w:r>
      <w:r>
        <w:rPr>
          <w:w w:val="80"/>
        </w:rPr>
        <w:t>a</w:t>
      </w:r>
      <w:r>
        <w:rPr>
          <w:spacing w:val="-2"/>
          <w:w w:val="80"/>
        </w:rPr>
        <w:t> </w:t>
      </w:r>
      <w:r>
        <w:rPr>
          <w:w w:val="80"/>
        </w:rPr>
        <w:t>los</w:t>
      </w:r>
      <w:r>
        <w:rPr>
          <w:spacing w:val="-2"/>
          <w:w w:val="80"/>
        </w:rPr>
        <w:t> </w:t>
      </w:r>
      <w:r>
        <w:rPr>
          <w:w w:val="80"/>
        </w:rPr>
        <w:t>servidores</w:t>
      </w:r>
      <w:r>
        <w:rPr>
          <w:spacing w:val="-2"/>
          <w:w w:val="80"/>
        </w:rPr>
        <w:t> </w:t>
      </w:r>
      <w:r>
        <w:rPr>
          <w:w w:val="80"/>
        </w:rPr>
        <w:t>de</w:t>
      </w:r>
      <w:r>
        <w:rPr>
          <w:spacing w:val="-2"/>
          <w:w w:val="80"/>
        </w:rPr>
        <w:t> </w:t>
      </w:r>
      <w:r>
        <w:rPr>
          <w:w w:val="80"/>
        </w:rPr>
        <w:t>la</w:t>
      </w:r>
      <w:r>
        <w:rPr>
          <w:spacing w:val="-2"/>
          <w:w w:val="80"/>
        </w:rPr>
        <w:t> </w:t>
      </w:r>
      <w:r>
        <w:rPr>
          <w:w w:val="80"/>
        </w:rPr>
        <w:t>Entidad,</w:t>
      </w:r>
      <w:r>
        <w:rPr>
          <w:spacing w:val="-2"/>
          <w:w w:val="80"/>
        </w:rPr>
        <w:t> </w:t>
      </w:r>
      <w:r>
        <w:rPr>
          <w:w w:val="80"/>
        </w:rPr>
        <w:t>con</w:t>
      </w:r>
      <w:r>
        <w:rPr>
          <w:spacing w:val="-2"/>
          <w:w w:val="80"/>
        </w:rPr>
        <w:t> </w:t>
      </w:r>
      <w:r>
        <w:rPr>
          <w:w w:val="80"/>
        </w:rPr>
        <w:t>el</w:t>
      </w:r>
      <w:r>
        <w:rPr>
          <w:spacing w:val="-2"/>
          <w:w w:val="80"/>
        </w:rPr>
        <w:t> </w:t>
      </w:r>
      <w:r>
        <w:rPr>
          <w:w w:val="80"/>
        </w:rPr>
        <w:t>fin</w:t>
      </w:r>
      <w:r>
        <w:rPr>
          <w:spacing w:val="-2"/>
          <w:w w:val="80"/>
        </w:rPr>
        <w:t> </w:t>
      </w:r>
      <w:r>
        <w:rPr>
          <w:w w:val="80"/>
        </w:rPr>
        <w:t>de</w:t>
      </w:r>
      <w:r>
        <w:rPr>
          <w:spacing w:val="-2"/>
          <w:w w:val="80"/>
        </w:rPr>
        <w:t> </w:t>
      </w:r>
      <w:r>
        <w:rPr>
          <w:w w:val="80"/>
        </w:rPr>
        <w:t>crear,</w:t>
      </w:r>
      <w:r>
        <w:rPr>
          <w:spacing w:val="-2"/>
          <w:w w:val="80"/>
        </w:rPr>
        <w:t> </w:t>
      </w:r>
      <w:r>
        <w:rPr>
          <w:w w:val="80"/>
        </w:rPr>
        <w:t>mantener</w:t>
      </w:r>
      <w:r>
        <w:rPr>
          <w:spacing w:val="-2"/>
          <w:w w:val="80"/>
        </w:rPr>
        <w:t> </w:t>
      </w:r>
      <w:r>
        <w:rPr>
          <w:w w:val="80"/>
        </w:rPr>
        <w:t>y</w:t>
      </w:r>
      <w:r>
        <w:rPr>
          <w:spacing w:val="-2"/>
          <w:w w:val="80"/>
        </w:rPr>
        <w:t> </w:t>
      </w:r>
      <w:r>
        <w:rPr>
          <w:w w:val="80"/>
        </w:rPr>
        <w:t>mejorar</w:t>
      </w:r>
      <w:r>
        <w:rPr>
          <w:spacing w:val="-2"/>
          <w:w w:val="80"/>
        </w:rPr>
        <w:t> </w:t>
      </w:r>
      <w:r>
        <w:rPr>
          <w:w w:val="80"/>
        </w:rPr>
        <w:t>las</w:t>
      </w:r>
      <w:r>
        <w:rPr>
          <w:spacing w:val="-2"/>
          <w:w w:val="80"/>
        </w:rPr>
        <w:t> </w:t>
      </w:r>
      <w:r>
        <w:rPr>
          <w:w w:val="80"/>
        </w:rPr>
        <w:t>condiciones</w:t>
      </w:r>
      <w:r>
        <w:rPr>
          <w:spacing w:val="-2"/>
          <w:w w:val="80"/>
        </w:rPr>
        <w:t> </w:t>
      </w:r>
      <w:r>
        <w:rPr>
          <w:w w:val="80"/>
        </w:rPr>
        <w:t>que</w:t>
      </w:r>
      <w:r>
        <w:rPr>
          <w:spacing w:val="-2"/>
          <w:w w:val="80"/>
        </w:rPr>
        <w:t> </w:t>
      </w:r>
      <w:r>
        <w:rPr>
          <w:w w:val="80"/>
        </w:rPr>
        <w:t>favorezcan</w:t>
      </w:r>
      <w:r>
        <w:rPr>
          <w:spacing w:val="-2"/>
          <w:w w:val="80"/>
        </w:rPr>
        <w:t> </w:t>
      </w:r>
      <w:r>
        <w:rPr>
          <w:w w:val="80"/>
        </w:rPr>
        <w:t>el</w:t>
      </w:r>
      <w:r>
        <w:rPr>
          <w:spacing w:val="-2"/>
          <w:w w:val="80"/>
        </w:rPr>
        <w:t> </w:t>
      </w:r>
      <w:r>
        <w:rPr>
          <w:w w:val="80"/>
        </w:rPr>
        <w:t>desarrollo </w:t>
      </w:r>
      <w:r>
        <w:rPr>
          <w:w w:val="85"/>
        </w:rPr>
        <w:t>integral</w:t>
      </w:r>
      <w:r>
        <w:rPr>
          <w:spacing w:val="-1"/>
          <w:w w:val="85"/>
        </w:rPr>
        <w:t> </w:t>
      </w:r>
      <w:r>
        <w:rPr>
          <w:w w:val="85"/>
        </w:rPr>
        <w:t>de</w:t>
      </w:r>
      <w:r>
        <w:rPr>
          <w:spacing w:val="-2"/>
          <w:w w:val="85"/>
        </w:rPr>
        <w:t> </w:t>
      </w:r>
      <w:r>
        <w:rPr>
          <w:w w:val="85"/>
        </w:rPr>
        <w:t>los</w:t>
      </w:r>
      <w:r>
        <w:rPr>
          <w:spacing w:val="-2"/>
          <w:w w:val="85"/>
        </w:rPr>
        <w:t> </w:t>
      </w:r>
      <w:r>
        <w:rPr>
          <w:w w:val="85"/>
        </w:rPr>
        <w:t>colaboradores,</w:t>
      </w:r>
      <w:r>
        <w:rPr>
          <w:spacing w:val="-1"/>
          <w:w w:val="85"/>
        </w:rPr>
        <w:t> </w:t>
      </w:r>
      <w:r>
        <w:rPr>
          <w:w w:val="85"/>
        </w:rPr>
        <w:t>el</w:t>
      </w:r>
      <w:r>
        <w:rPr>
          <w:spacing w:val="-1"/>
          <w:w w:val="85"/>
        </w:rPr>
        <w:t> </w:t>
      </w:r>
      <w:r>
        <w:rPr>
          <w:w w:val="85"/>
        </w:rPr>
        <w:t>mejoramiento</w:t>
      </w:r>
      <w:r>
        <w:rPr>
          <w:spacing w:val="-2"/>
          <w:w w:val="85"/>
        </w:rPr>
        <w:t> </w:t>
      </w:r>
      <w:r>
        <w:rPr>
          <w:w w:val="85"/>
        </w:rPr>
        <w:t>de</w:t>
      </w:r>
      <w:r>
        <w:rPr>
          <w:spacing w:val="-2"/>
          <w:w w:val="85"/>
        </w:rPr>
        <w:t> </w:t>
      </w:r>
      <w:r>
        <w:rPr>
          <w:w w:val="85"/>
        </w:rPr>
        <w:t>su</w:t>
      </w:r>
      <w:r>
        <w:rPr>
          <w:spacing w:val="-2"/>
          <w:w w:val="85"/>
        </w:rPr>
        <w:t> </w:t>
      </w:r>
      <w:r>
        <w:rPr>
          <w:w w:val="85"/>
        </w:rPr>
        <w:t>nivel</w:t>
      </w:r>
      <w:r>
        <w:rPr>
          <w:spacing w:val="-1"/>
          <w:w w:val="85"/>
        </w:rPr>
        <w:t> </w:t>
      </w:r>
      <w:r>
        <w:rPr>
          <w:w w:val="85"/>
        </w:rPr>
        <w:t>de</w:t>
      </w:r>
      <w:r>
        <w:rPr>
          <w:spacing w:val="-2"/>
          <w:w w:val="85"/>
        </w:rPr>
        <w:t> </w:t>
      </w:r>
      <w:r>
        <w:rPr>
          <w:w w:val="85"/>
        </w:rPr>
        <w:t>vida</w:t>
      </w:r>
      <w:r>
        <w:rPr>
          <w:spacing w:val="-2"/>
          <w:w w:val="85"/>
        </w:rPr>
        <w:t> </w:t>
      </w:r>
      <w:r>
        <w:rPr>
          <w:w w:val="85"/>
        </w:rPr>
        <w:t>y</w:t>
      </w:r>
      <w:r>
        <w:rPr>
          <w:spacing w:val="-2"/>
          <w:w w:val="85"/>
        </w:rPr>
        <w:t> </w:t>
      </w:r>
      <w:r>
        <w:rPr>
          <w:w w:val="85"/>
        </w:rPr>
        <w:t>de</w:t>
      </w:r>
      <w:r>
        <w:rPr>
          <w:spacing w:val="-2"/>
          <w:w w:val="85"/>
        </w:rPr>
        <w:t> </w:t>
      </w:r>
      <w:r>
        <w:rPr>
          <w:w w:val="85"/>
        </w:rPr>
        <w:t>su</w:t>
      </w:r>
      <w:r>
        <w:rPr>
          <w:spacing w:val="-2"/>
          <w:w w:val="85"/>
        </w:rPr>
        <w:t> </w:t>
      </w:r>
      <w:r>
        <w:rPr>
          <w:w w:val="85"/>
        </w:rPr>
        <w:t>familia;</w:t>
      </w:r>
      <w:r>
        <w:rPr>
          <w:spacing w:val="-1"/>
          <w:w w:val="85"/>
        </w:rPr>
        <w:t> </w:t>
      </w:r>
      <w:r>
        <w:rPr>
          <w:w w:val="85"/>
        </w:rPr>
        <w:t>y</w:t>
      </w:r>
      <w:r>
        <w:rPr>
          <w:spacing w:val="-2"/>
          <w:w w:val="85"/>
        </w:rPr>
        <w:t> </w:t>
      </w:r>
      <w:r>
        <w:rPr>
          <w:w w:val="85"/>
        </w:rPr>
        <w:t>permitiendo</w:t>
      </w:r>
      <w:r>
        <w:rPr>
          <w:spacing w:val="-2"/>
          <w:w w:val="85"/>
        </w:rPr>
        <w:t> </w:t>
      </w:r>
      <w:r>
        <w:rPr>
          <w:w w:val="85"/>
        </w:rPr>
        <w:t>el</w:t>
      </w:r>
      <w:r>
        <w:rPr>
          <w:spacing w:val="-1"/>
          <w:w w:val="85"/>
        </w:rPr>
        <w:t> </w:t>
      </w:r>
      <w:r>
        <w:rPr>
          <w:w w:val="85"/>
        </w:rPr>
        <w:t>aumento</w:t>
      </w:r>
      <w:r>
        <w:rPr>
          <w:spacing w:val="-2"/>
          <w:w w:val="85"/>
        </w:rPr>
        <w:t> </w:t>
      </w:r>
      <w:r>
        <w:rPr>
          <w:w w:val="85"/>
        </w:rPr>
        <w:t>de</w:t>
      </w:r>
      <w:r>
        <w:rPr>
          <w:spacing w:val="-2"/>
          <w:w w:val="85"/>
        </w:rPr>
        <w:t> </w:t>
      </w:r>
      <w:r>
        <w:rPr>
          <w:w w:val="85"/>
        </w:rPr>
        <w:t>los</w:t>
      </w:r>
      <w:r>
        <w:rPr>
          <w:spacing w:val="-2"/>
          <w:w w:val="85"/>
        </w:rPr>
        <w:t> </w:t>
      </w:r>
      <w:r>
        <w:rPr>
          <w:w w:val="85"/>
        </w:rPr>
        <w:t>niveles</w:t>
      </w:r>
      <w:r>
        <w:rPr>
          <w:spacing w:val="-2"/>
          <w:w w:val="85"/>
        </w:rPr>
        <w:t> </w:t>
      </w:r>
      <w:r>
        <w:rPr>
          <w:w w:val="85"/>
        </w:rPr>
        <w:t>de </w:t>
      </w:r>
      <w:r>
        <w:rPr>
          <w:spacing w:val="-2"/>
          <w:w w:val="85"/>
        </w:rPr>
        <w:t>satisfacción, eficacia, eficiencia y efectividad y la identificación del empleado con el servicio de la entidad en la cual</w:t>
      </w:r>
      <w:r>
        <w:rPr>
          <w:spacing w:val="-2"/>
        </w:rPr>
        <w:t> </w:t>
      </w:r>
      <w:r>
        <w:rPr>
          <w:spacing w:val="-2"/>
          <w:w w:val="85"/>
        </w:rPr>
        <w:t>labora.</w:t>
      </w:r>
    </w:p>
    <w:p>
      <w:pPr>
        <w:pStyle w:val="BodyText"/>
        <w:spacing w:before="227"/>
      </w:pPr>
    </w:p>
    <w:p>
      <w:pPr>
        <w:pStyle w:val="ListParagraph"/>
        <w:numPr>
          <w:ilvl w:val="0"/>
          <w:numId w:val="9"/>
        </w:numPr>
        <w:tabs>
          <w:tab w:pos="2059" w:val="left" w:leader="none"/>
        </w:tabs>
        <w:spacing w:line="240" w:lineRule="auto" w:before="0" w:after="0"/>
        <w:ind w:left="2059" w:right="0" w:hanging="360"/>
        <w:jc w:val="left"/>
        <w:rPr>
          <w:sz w:val="20"/>
        </w:rPr>
      </w:pPr>
      <w:r>
        <w:rPr>
          <w:w w:val="80"/>
          <w:sz w:val="20"/>
        </w:rPr>
        <w:t>Contar</w:t>
      </w:r>
      <w:r>
        <w:rPr>
          <w:spacing w:val="-6"/>
          <w:sz w:val="20"/>
        </w:rPr>
        <w:t> </w:t>
      </w:r>
      <w:r>
        <w:rPr>
          <w:w w:val="80"/>
          <w:sz w:val="20"/>
        </w:rPr>
        <w:t>con</w:t>
      </w:r>
      <w:r>
        <w:rPr>
          <w:spacing w:val="-5"/>
          <w:sz w:val="20"/>
        </w:rPr>
        <w:t> </w:t>
      </w:r>
      <w:r>
        <w:rPr>
          <w:w w:val="80"/>
          <w:sz w:val="20"/>
        </w:rPr>
        <w:t>el</w:t>
      </w:r>
      <w:r>
        <w:rPr>
          <w:spacing w:val="-5"/>
          <w:sz w:val="20"/>
        </w:rPr>
        <w:t> </w:t>
      </w:r>
      <w:r>
        <w:rPr>
          <w:w w:val="80"/>
          <w:sz w:val="20"/>
        </w:rPr>
        <w:t>100%</w:t>
      </w:r>
      <w:r>
        <w:rPr>
          <w:spacing w:val="-6"/>
          <w:sz w:val="20"/>
        </w:rPr>
        <w:t> </w:t>
      </w:r>
      <w:r>
        <w:rPr>
          <w:w w:val="80"/>
          <w:sz w:val="20"/>
        </w:rPr>
        <w:t>de</w:t>
      </w:r>
      <w:r>
        <w:rPr>
          <w:spacing w:val="-6"/>
          <w:sz w:val="20"/>
        </w:rPr>
        <w:t> </w:t>
      </w:r>
      <w:r>
        <w:rPr>
          <w:w w:val="80"/>
          <w:sz w:val="20"/>
        </w:rPr>
        <w:t>los</w:t>
      </w:r>
      <w:r>
        <w:rPr>
          <w:spacing w:val="-5"/>
          <w:sz w:val="20"/>
        </w:rPr>
        <w:t> </w:t>
      </w:r>
      <w:r>
        <w:rPr>
          <w:w w:val="80"/>
          <w:sz w:val="20"/>
        </w:rPr>
        <w:t>recursos</w:t>
      </w:r>
      <w:r>
        <w:rPr>
          <w:spacing w:val="-5"/>
          <w:sz w:val="20"/>
        </w:rPr>
        <w:t> </w:t>
      </w:r>
      <w:r>
        <w:rPr>
          <w:w w:val="80"/>
          <w:sz w:val="20"/>
        </w:rPr>
        <w:t>tecnológicos</w:t>
      </w:r>
      <w:r>
        <w:rPr>
          <w:spacing w:val="-5"/>
          <w:sz w:val="20"/>
        </w:rPr>
        <w:t> </w:t>
      </w:r>
      <w:r>
        <w:rPr>
          <w:w w:val="80"/>
          <w:sz w:val="20"/>
        </w:rPr>
        <w:t>priorizados</w:t>
      </w:r>
      <w:r>
        <w:rPr>
          <w:spacing w:val="-5"/>
          <w:sz w:val="20"/>
        </w:rPr>
        <w:t> </w:t>
      </w:r>
      <w:r>
        <w:rPr>
          <w:w w:val="80"/>
          <w:sz w:val="20"/>
        </w:rPr>
        <w:t>para</w:t>
      </w:r>
      <w:r>
        <w:rPr>
          <w:spacing w:val="-6"/>
          <w:sz w:val="20"/>
        </w:rPr>
        <w:t> </w:t>
      </w:r>
      <w:r>
        <w:rPr>
          <w:w w:val="80"/>
          <w:sz w:val="20"/>
        </w:rPr>
        <w:t>la</w:t>
      </w:r>
      <w:r>
        <w:rPr>
          <w:spacing w:val="-5"/>
          <w:sz w:val="20"/>
        </w:rPr>
        <w:t> </w:t>
      </w:r>
      <w:r>
        <w:rPr>
          <w:w w:val="80"/>
          <w:sz w:val="20"/>
        </w:rPr>
        <w:t>gestión</w:t>
      </w:r>
      <w:r>
        <w:rPr>
          <w:spacing w:val="-5"/>
          <w:sz w:val="20"/>
        </w:rPr>
        <w:t> </w:t>
      </w:r>
      <w:r>
        <w:rPr>
          <w:w w:val="80"/>
          <w:sz w:val="20"/>
        </w:rPr>
        <w:t>administrativa</w:t>
      </w:r>
      <w:r>
        <w:rPr>
          <w:spacing w:val="-5"/>
          <w:sz w:val="20"/>
        </w:rPr>
        <w:t> </w:t>
      </w:r>
      <w:r>
        <w:rPr>
          <w:w w:val="80"/>
          <w:sz w:val="20"/>
        </w:rPr>
        <w:t>de</w:t>
      </w:r>
      <w:r>
        <w:rPr>
          <w:spacing w:val="-6"/>
          <w:sz w:val="20"/>
        </w:rPr>
        <w:t> </w:t>
      </w:r>
      <w:r>
        <w:rPr>
          <w:w w:val="80"/>
          <w:sz w:val="20"/>
        </w:rPr>
        <w:t>la</w:t>
      </w:r>
      <w:r>
        <w:rPr>
          <w:spacing w:val="-5"/>
          <w:sz w:val="20"/>
        </w:rPr>
        <w:t> </w:t>
      </w:r>
      <w:r>
        <w:rPr>
          <w:spacing w:val="-5"/>
          <w:w w:val="80"/>
          <w:sz w:val="20"/>
        </w:rPr>
        <w:t>SDA</w:t>
      </w:r>
    </w:p>
    <w:p>
      <w:pPr>
        <w:pStyle w:val="BodyText"/>
        <w:spacing w:before="1"/>
      </w:pPr>
    </w:p>
    <w:p>
      <w:pPr>
        <w:pStyle w:val="BodyText"/>
        <w:ind w:left="1339" w:right="412"/>
        <w:jc w:val="both"/>
      </w:pPr>
      <w:r>
        <w:rPr>
          <w:w w:val="80"/>
        </w:rPr>
        <w:t>La Secretaría Distrital de Ambiente requiere garantizar que los funcionarios y contratistas cuenten con las suficientes herramientas </w:t>
      </w:r>
      <w:r>
        <w:rPr>
          <w:w w:val="85"/>
        </w:rPr>
        <w:t>tecnológicas</w:t>
      </w:r>
      <w:r>
        <w:rPr>
          <w:spacing w:val="-5"/>
          <w:w w:val="85"/>
        </w:rPr>
        <w:t> </w:t>
      </w:r>
      <w:r>
        <w:rPr>
          <w:w w:val="85"/>
        </w:rPr>
        <w:t>para</w:t>
      </w:r>
      <w:r>
        <w:rPr>
          <w:spacing w:val="-6"/>
          <w:w w:val="85"/>
        </w:rPr>
        <w:t> </w:t>
      </w:r>
      <w:r>
        <w:rPr>
          <w:w w:val="85"/>
        </w:rPr>
        <w:t>el</w:t>
      </w:r>
      <w:r>
        <w:rPr>
          <w:spacing w:val="-4"/>
          <w:w w:val="85"/>
        </w:rPr>
        <w:t> </w:t>
      </w:r>
      <w:r>
        <w:rPr>
          <w:w w:val="85"/>
        </w:rPr>
        <w:t>desarrollo</w:t>
      </w:r>
      <w:r>
        <w:rPr>
          <w:spacing w:val="-6"/>
          <w:w w:val="85"/>
        </w:rPr>
        <w:t> </w:t>
      </w:r>
      <w:r>
        <w:rPr>
          <w:w w:val="85"/>
        </w:rPr>
        <w:t>de</w:t>
      </w:r>
      <w:r>
        <w:rPr>
          <w:spacing w:val="-5"/>
          <w:w w:val="85"/>
        </w:rPr>
        <w:t> </w:t>
      </w:r>
      <w:r>
        <w:rPr>
          <w:w w:val="85"/>
        </w:rPr>
        <w:t>sus</w:t>
      </w:r>
      <w:r>
        <w:rPr>
          <w:spacing w:val="-5"/>
          <w:w w:val="85"/>
        </w:rPr>
        <w:t> </w:t>
      </w:r>
      <w:r>
        <w:rPr>
          <w:w w:val="85"/>
        </w:rPr>
        <w:t>funciones</w:t>
      </w:r>
      <w:r>
        <w:rPr>
          <w:spacing w:val="-5"/>
          <w:w w:val="85"/>
        </w:rPr>
        <w:t> </w:t>
      </w:r>
      <w:r>
        <w:rPr>
          <w:w w:val="85"/>
        </w:rPr>
        <w:t>y</w:t>
      </w:r>
      <w:r>
        <w:rPr>
          <w:spacing w:val="-5"/>
          <w:w w:val="85"/>
        </w:rPr>
        <w:t> </w:t>
      </w:r>
      <w:r>
        <w:rPr>
          <w:w w:val="85"/>
        </w:rPr>
        <w:t>actividades,</w:t>
      </w:r>
      <w:r>
        <w:rPr>
          <w:spacing w:val="-5"/>
          <w:w w:val="85"/>
        </w:rPr>
        <w:t> </w:t>
      </w:r>
      <w:r>
        <w:rPr>
          <w:w w:val="85"/>
        </w:rPr>
        <w:t>es</w:t>
      </w:r>
      <w:r>
        <w:rPr>
          <w:spacing w:val="-5"/>
          <w:w w:val="85"/>
        </w:rPr>
        <w:t> </w:t>
      </w:r>
      <w:r>
        <w:rPr>
          <w:w w:val="85"/>
        </w:rPr>
        <w:t>por</w:t>
      </w:r>
      <w:r>
        <w:rPr>
          <w:spacing w:val="-5"/>
          <w:w w:val="85"/>
        </w:rPr>
        <w:t> </w:t>
      </w:r>
      <w:r>
        <w:rPr>
          <w:w w:val="85"/>
        </w:rPr>
        <w:t>ello,</w:t>
      </w:r>
      <w:r>
        <w:rPr>
          <w:spacing w:val="-5"/>
          <w:w w:val="85"/>
        </w:rPr>
        <w:t> </w:t>
      </w:r>
      <w:r>
        <w:rPr>
          <w:w w:val="85"/>
        </w:rPr>
        <w:t>que</w:t>
      </w:r>
      <w:r>
        <w:rPr>
          <w:spacing w:val="-6"/>
          <w:w w:val="85"/>
        </w:rPr>
        <w:t> </w:t>
      </w:r>
      <w:r>
        <w:rPr>
          <w:w w:val="85"/>
        </w:rPr>
        <w:t>para</w:t>
      </w:r>
      <w:r>
        <w:rPr>
          <w:spacing w:val="-5"/>
          <w:w w:val="85"/>
        </w:rPr>
        <w:t> </w:t>
      </w:r>
      <w:r>
        <w:rPr>
          <w:w w:val="85"/>
        </w:rPr>
        <w:t>lograr</w:t>
      </w:r>
      <w:r>
        <w:rPr>
          <w:spacing w:val="-5"/>
          <w:w w:val="85"/>
        </w:rPr>
        <w:t> </w:t>
      </w:r>
      <w:r>
        <w:rPr>
          <w:w w:val="85"/>
        </w:rPr>
        <w:t>el</w:t>
      </w:r>
      <w:r>
        <w:rPr>
          <w:spacing w:val="-5"/>
          <w:w w:val="85"/>
        </w:rPr>
        <w:t> </w:t>
      </w:r>
      <w:r>
        <w:rPr>
          <w:w w:val="85"/>
        </w:rPr>
        <w:t>máximo</w:t>
      </w:r>
      <w:r>
        <w:rPr>
          <w:spacing w:val="-6"/>
          <w:w w:val="85"/>
        </w:rPr>
        <w:t> </w:t>
      </w:r>
      <w:r>
        <w:rPr>
          <w:w w:val="85"/>
        </w:rPr>
        <w:t>aprovechamiento</w:t>
      </w:r>
      <w:r>
        <w:rPr>
          <w:spacing w:val="-5"/>
          <w:w w:val="85"/>
        </w:rPr>
        <w:t> </w:t>
      </w:r>
      <w:r>
        <w:rPr>
          <w:w w:val="85"/>
        </w:rPr>
        <w:t>de</w:t>
      </w:r>
      <w:r>
        <w:rPr>
          <w:spacing w:val="-6"/>
          <w:w w:val="85"/>
        </w:rPr>
        <w:t> </w:t>
      </w:r>
      <w:r>
        <w:rPr>
          <w:w w:val="85"/>
        </w:rPr>
        <w:t>las </w:t>
      </w:r>
      <w:r>
        <w:rPr>
          <w:w w:val="80"/>
        </w:rPr>
        <w:t>Tecnologías</w:t>
      </w:r>
      <w:r>
        <w:rPr/>
        <w:t> </w:t>
      </w:r>
      <w:r>
        <w:rPr>
          <w:w w:val="80"/>
        </w:rPr>
        <w:t>de</w:t>
      </w:r>
      <w:r>
        <w:rPr/>
        <w:t> </w:t>
      </w:r>
      <w:r>
        <w:rPr>
          <w:w w:val="80"/>
        </w:rPr>
        <w:t>la</w:t>
      </w:r>
      <w:r>
        <w:rPr/>
        <w:t> </w:t>
      </w:r>
      <w:r>
        <w:rPr>
          <w:w w:val="80"/>
        </w:rPr>
        <w:t>Información</w:t>
      </w:r>
      <w:r>
        <w:rPr/>
        <w:t> </w:t>
      </w:r>
      <w:r>
        <w:rPr>
          <w:w w:val="80"/>
        </w:rPr>
        <w:t>(TI),</w:t>
      </w:r>
      <w:r>
        <w:rPr/>
        <w:t> </w:t>
      </w:r>
      <w:r>
        <w:rPr>
          <w:w w:val="80"/>
        </w:rPr>
        <w:t>se</w:t>
      </w:r>
      <w:r>
        <w:rPr/>
        <w:t> </w:t>
      </w:r>
      <w:r>
        <w:rPr>
          <w:w w:val="80"/>
        </w:rPr>
        <w:t>requiere</w:t>
      </w:r>
      <w:r>
        <w:rPr/>
        <w:t> </w:t>
      </w:r>
      <w:r>
        <w:rPr>
          <w:w w:val="80"/>
        </w:rPr>
        <w:t>contar</w:t>
      </w:r>
      <w:r>
        <w:rPr/>
        <w:t> </w:t>
      </w:r>
      <w:r>
        <w:rPr>
          <w:w w:val="80"/>
        </w:rPr>
        <w:t>con</w:t>
      </w:r>
      <w:r>
        <w:rPr/>
        <w:t> </w:t>
      </w:r>
      <w:r>
        <w:rPr>
          <w:w w:val="80"/>
        </w:rPr>
        <w:t>herramientas</w:t>
      </w:r>
      <w:r>
        <w:rPr/>
        <w:t> </w:t>
      </w:r>
      <w:r>
        <w:rPr>
          <w:w w:val="80"/>
        </w:rPr>
        <w:t>que</w:t>
      </w:r>
      <w:r>
        <w:rPr/>
        <w:t> </w:t>
      </w:r>
      <w:r>
        <w:rPr>
          <w:w w:val="80"/>
        </w:rPr>
        <w:t>permitan</w:t>
      </w:r>
      <w:r>
        <w:rPr/>
        <w:t> </w:t>
      </w:r>
      <w:r>
        <w:rPr>
          <w:w w:val="80"/>
        </w:rPr>
        <w:t>lograr</w:t>
      </w:r>
      <w:r>
        <w:rPr/>
        <w:t> </w:t>
      </w:r>
      <w:r>
        <w:rPr>
          <w:w w:val="80"/>
        </w:rPr>
        <w:t>la</w:t>
      </w:r>
      <w:r>
        <w:rPr/>
        <w:t> </w:t>
      </w:r>
      <w:r>
        <w:rPr>
          <w:w w:val="80"/>
        </w:rPr>
        <w:t>prestación</w:t>
      </w:r>
      <w:r>
        <w:rPr/>
        <w:t> </w:t>
      </w:r>
      <w:r>
        <w:rPr>
          <w:w w:val="80"/>
        </w:rPr>
        <w:t>de</w:t>
      </w:r>
      <w:r>
        <w:rPr/>
        <w:t> </w:t>
      </w:r>
      <w:r>
        <w:rPr>
          <w:w w:val="80"/>
        </w:rPr>
        <w:t>servicios</w:t>
      </w:r>
      <w:r>
        <w:rPr/>
        <w:t> </w:t>
      </w:r>
      <w:r>
        <w:rPr>
          <w:w w:val="80"/>
        </w:rPr>
        <w:t>eficientes</w:t>
      </w:r>
      <w:r>
        <w:rPr>
          <w:spacing w:val="40"/>
        </w:rPr>
        <w:t> </w:t>
      </w:r>
      <w:r>
        <w:rPr>
          <w:w w:val="80"/>
        </w:rPr>
        <w:t>a la ciudadanía en general, de esta forma se busca hacer más productiva y competitiva la Secretaría Distrital de Ambiente, a través </w:t>
      </w:r>
      <w:r>
        <w:rPr>
          <w:spacing w:val="-2"/>
          <w:w w:val="85"/>
        </w:rPr>
        <w:t>del uso de las tecnologías de información, como herramienta de ejecución, integración y optimización de sus procesos.</w:t>
      </w:r>
    </w:p>
    <w:p>
      <w:pPr>
        <w:pStyle w:val="BodyText"/>
        <w:spacing w:before="223"/>
      </w:pPr>
    </w:p>
    <w:p>
      <w:pPr>
        <w:pStyle w:val="ListParagraph"/>
        <w:numPr>
          <w:ilvl w:val="0"/>
          <w:numId w:val="9"/>
        </w:numPr>
        <w:tabs>
          <w:tab w:pos="2059" w:val="left" w:leader="none"/>
        </w:tabs>
        <w:spacing w:line="240" w:lineRule="auto" w:before="1" w:after="0"/>
        <w:ind w:left="2059" w:right="0" w:hanging="360"/>
        <w:jc w:val="left"/>
        <w:rPr>
          <w:sz w:val="20"/>
        </w:rPr>
      </w:pPr>
      <w:r>
        <w:rPr>
          <w:w w:val="80"/>
          <w:sz w:val="20"/>
        </w:rPr>
        <w:t>Realizar</w:t>
      </w:r>
      <w:r>
        <w:rPr>
          <w:spacing w:val="-6"/>
          <w:sz w:val="20"/>
        </w:rPr>
        <w:t> </w:t>
      </w:r>
      <w:r>
        <w:rPr>
          <w:w w:val="80"/>
          <w:sz w:val="20"/>
        </w:rPr>
        <w:t>el</w:t>
      </w:r>
      <w:r>
        <w:rPr>
          <w:spacing w:val="-5"/>
          <w:sz w:val="20"/>
        </w:rPr>
        <w:t> </w:t>
      </w:r>
      <w:r>
        <w:rPr>
          <w:w w:val="80"/>
          <w:sz w:val="20"/>
        </w:rPr>
        <w:t>100%</w:t>
      </w:r>
      <w:r>
        <w:rPr>
          <w:spacing w:val="-6"/>
          <w:sz w:val="20"/>
        </w:rPr>
        <w:t> </w:t>
      </w:r>
      <w:r>
        <w:rPr>
          <w:w w:val="80"/>
          <w:sz w:val="20"/>
        </w:rPr>
        <w:t>de</w:t>
      </w:r>
      <w:r>
        <w:rPr>
          <w:spacing w:val="-5"/>
          <w:sz w:val="20"/>
        </w:rPr>
        <w:t> </w:t>
      </w:r>
      <w:r>
        <w:rPr>
          <w:w w:val="80"/>
          <w:sz w:val="20"/>
        </w:rPr>
        <w:t>las</w:t>
      </w:r>
      <w:r>
        <w:rPr>
          <w:spacing w:val="-5"/>
          <w:sz w:val="20"/>
        </w:rPr>
        <w:t> </w:t>
      </w:r>
      <w:r>
        <w:rPr>
          <w:w w:val="80"/>
          <w:sz w:val="20"/>
        </w:rPr>
        <w:t>acciones</w:t>
      </w:r>
      <w:r>
        <w:rPr>
          <w:spacing w:val="-5"/>
          <w:sz w:val="20"/>
        </w:rPr>
        <w:t> </w:t>
      </w:r>
      <w:r>
        <w:rPr>
          <w:w w:val="80"/>
          <w:sz w:val="20"/>
        </w:rPr>
        <w:t>programadas</w:t>
      </w:r>
      <w:r>
        <w:rPr>
          <w:spacing w:val="-5"/>
          <w:sz w:val="20"/>
        </w:rPr>
        <w:t> </w:t>
      </w:r>
      <w:r>
        <w:rPr>
          <w:w w:val="80"/>
          <w:sz w:val="20"/>
        </w:rPr>
        <w:t>para</w:t>
      </w:r>
      <w:r>
        <w:rPr>
          <w:spacing w:val="-5"/>
          <w:sz w:val="20"/>
        </w:rPr>
        <w:t> </w:t>
      </w:r>
      <w:r>
        <w:rPr>
          <w:w w:val="80"/>
          <w:sz w:val="20"/>
        </w:rPr>
        <w:t>el</w:t>
      </w:r>
      <w:r>
        <w:rPr>
          <w:spacing w:val="-5"/>
          <w:sz w:val="20"/>
        </w:rPr>
        <w:t> </w:t>
      </w:r>
      <w:r>
        <w:rPr>
          <w:w w:val="80"/>
          <w:sz w:val="20"/>
        </w:rPr>
        <w:t>fortalecimiento</w:t>
      </w:r>
      <w:r>
        <w:rPr>
          <w:spacing w:val="-5"/>
          <w:sz w:val="20"/>
        </w:rPr>
        <w:t> </w:t>
      </w:r>
      <w:r>
        <w:rPr>
          <w:w w:val="80"/>
          <w:sz w:val="20"/>
        </w:rPr>
        <w:t>de</w:t>
      </w:r>
      <w:r>
        <w:rPr>
          <w:spacing w:val="-6"/>
          <w:sz w:val="20"/>
        </w:rPr>
        <w:t> </w:t>
      </w:r>
      <w:r>
        <w:rPr>
          <w:w w:val="80"/>
          <w:sz w:val="20"/>
        </w:rPr>
        <w:t>la</w:t>
      </w:r>
      <w:r>
        <w:rPr>
          <w:spacing w:val="-5"/>
          <w:sz w:val="20"/>
        </w:rPr>
        <w:t> </w:t>
      </w:r>
      <w:r>
        <w:rPr>
          <w:w w:val="80"/>
          <w:sz w:val="20"/>
        </w:rPr>
        <w:t>gestión</w:t>
      </w:r>
      <w:r>
        <w:rPr>
          <w:spacing w:val="-5"/>
          <w:sz w:val="20"/>
        </w:rPr>
        <w:t> </w:t>
      </w:r>
      <w:r>
        <w:rPr>
          <w:w w:val="80"/>
          <w:sz w:val="20"/>
        </w:rPr>
        <w:t>y</w:t>
      </w:r>
      <w:r>
        <w:rPr>
          <w:spacing w:val="-5"/>
          <w:sz w:val="20"/>
        </w:rPr>
        <w:t> </w:t>
      </w:r>
      <w:r>
        <w:rPr>
          <w:w w:val="80"/>
          <w:sz w:val="20"/>
        </w:rPr>
        <w:t>desempeño</w:t>
      </w:r>
      <w:r>
        <w:rPr>
          <w:spacing w:val="-5"/>
          <w:sz w:val="20"/>
        </w:rPr>
        <w:t> </w:t>
      </w:r>
      <w:r>
        <w:rPr>
          <w:w w:val="80"/>
          <w:sz w:val="20"/>
        </w:rPr>
        <w:t>ambiental</w:t>
      </w:r>
      <w:r>
        <w:rPr>
          <w:spacing w:val="-5"/>
          <w:sz w:val="20"/>
        </w:rPr>
        <w:t> </w:t>
      </w:r>
      <w:r>
        <w:rPr>
          <w:w w:val="80"/>
          <w:sz w:val="20"/>
        </w:rPr>
        <w:t>en</w:t>
      </w:r>
      <w:r>
        <w:rPr>
          <w:spacing w:val="-5"/>
          <w:sz w:val="20"/>
        </w:rPr>
        <w:t> </w:t>
      </w:r>
      <w:r>
        <w:rPr>
          <w:w w:val="80"/>
          <w:sz w:val="20"/>
        </w:rPr>
        <w:t>la</w:t>
      </w:r>
      <w:r>
        <w:rPr>
          <w:spacing w:val="-5"/>
          <w:sz w:val="20"/>
        </w:rPr>
        <w:t> </w:t>
      </w:r>
      <w:r>
        <w:rPr>
          <w:spacing w:val="-4"/>
          <w:w w:val="80"/>
          <w:sz w:val="20"/>
        </w:rPr>
        <w:t>SDA.</w:t>
      </w:r>
    </w:p>
    <w:p>
      <w:pPr>
        <w:pStyle w:val="BodyText"/>
      </w:pPr>
    </w:p>
    <w:p>
      <w:pPr>
        <w:pStyle w:val="BodyText"/>
        <w:ind w:left="1339" w:right="413"/>
        <w:jc w:val="both"/>
      </w:pPr>
      <w:r>
        <w:rPr>
          <w:w w:val="80"/>
        </w:rPr>
        <w:t>La Secretaría Distrital de Ambiente - SDA, con miras a concertar un modelo adecuado de manejo de los recursos institucionales, </w:t>
      </w:r>
      <w:r>
        <w:rPr>
          <w:w w:val="85"/>
        </w:rPr>
        <w:t>financieros,</w:t>
      </w:r>
      <w:r>
        <w:rPr>
          <w:spacing w:val="-1"/>
        </w:rPr>
        <w:t> </w:t>
      </w:r>
      <w:r>
        <w:rPr>
          <w:w w:val="85"/>
        </w:rPr>
        <w:t>humanos</w:t>
      </w:r>
      <w:r>
        <w:rPr>
          <w:spacing w:val="-1"/>
        </w:rPr>
        <w:t> </w:t>
      </w:r>
      <w:r>
        <w:rPr>
          <w:w w:val="85"/>
        </w:rPr>
        <w:t>y</w:t>
      </w:r>
      <w:r>
        <w:rPr>
          <w:spacing w:val="-1"/>
        </w:rPr>
        <w:t> </w:t>
      </w:r>
      <w:r>
        <w:rPr>
          <w:w w:val="85"/>
        </w:rPr>
        <w:t>técnicos,</w:t>
      </w:r>
      <w:r>
        <w:rPr>
          <w:spacing w:val="-1"/>
        </w:rPr>
        <w:t> </w:t>
      </w:r>
      <w:r>
        <w:rPr>
          <w:w w:val="85"/>
        </w:rPr>
        <w:t>ha</w:t>
      </w:r>
      <w:r>
        <w:rPr>
          <w:spacing w:val="-1"/>
        </w:rPr>
        <w:t> </w:t>
      </w:r>
      <w:r>
        <w:rPr>
          <w:w w:val="85"/>
        </w:rPr>
        <w:t>orientado</w:t>
      </w:r>
      <w:r>
        <w:rPr>
          <w:spacing w:val="-1"/>
        </w:rPr>
        <w:t> </w:t>
      </w:r>
      <w:r>
        <w:rPr>
          <w:w w:val="85"/>
        </w:rPr>
        <w:t>sus</w:t>
      </w:r>
      <w:r>
        <w:rPr>
          <w:spacing w:val="-1"/>
        </w:rPr>
        <w:t> </w:t>
      </w:r>
      <w:r>
        <w:rPr>
          <w:w w:val="85"/>
        </w:rPr>
        <w:t>prácticas</w:t>
      </w:r>
      <w:r>
        <w:rPr>
          <w:spacing w:val="-1"/>
        </w:rPr>
        <w:t> </w:t>
      </w:r>
      <w:r>
        <w:rPr>
          <w:w w:val="85"/>
        </w:rPr>
        <w:t>a</w:t>
      </w:r>
      <w:r>
        <w:rPr>
          <w:spacing w:val="-1"/>
        </w:rPr>
        <w:t> </w:t>
      </w:r>
      <w:r>
        <w:rPr>
          <w:w w:val="85"/>
        </w:rPr>
        <w:t>promover</w:t>
      </w:r>
      <w:r>
        <w:rPr>
          <w:spacing w:val="-1"/>
        </w:rPr>
        <w:t> </w:t>
      </w:r>
      <w:r>
        <w:rPr>
          <w:w w:val="85"/>
        </w:rPr>
        <w:t>acciones</w:t>
      </w:r>
      <w:r>
        <w:rPr>
          <w:spacing w:val="-1"/>
        </w:rPr>
        <w:t> </w:t>
      </w:r>
      <w:r>
        <w:rPr>
          <w:w w:val="85"/>
        </w:rPr>
        <w:t>ambientales</w:t>
      </w:r>
      <w:r>
        <w:rPr>
          <w:spacing w:val="-1"/>
        </w:rPr>
        <w:t> </w:t>
      </w:r>
      <w:r>
        <w:rPr>
          <w:w w:val="85"/>
        </w:rPr>
        <w:t>dinamizadoras</w:t>
      </w:r>
      <w:r>
        <w:rPr>
          <w:spacing w:val="-1"/>
        </w:rPr>
        <w:t> </w:t>
      </w:r>
      <w:r>
        <w:rPr>
          <w:w w:val="85"/>
        </w:rPr>
        <w:t>de</w:t>
      </w:r>
      <w:r>
        <w:rPr>
          <w:spacing w:val="-1"/>
        </w:rPr>
        <w:t> </w:t>
      </w:r>
      <w:r>
        <w:rPr>
          <w:w w:val="85"/>
        </w:rPr>
        <w:t>la</w:t>
      </w:r>
      <w:r>
        <w:rPr>
          <w:spacing w:val="-1"/>
        </w:rPr>
        <w:t> </w:t>
      </w:r>
      <w:r>
        <w:rPr>
          <w:w w:val="85"/>
        </w:rPr>
        <w:t>gestión</w:t>
      </w:r>
    </w:p>
    <w:p>
      <w:pPr>
        <w:pStyle w:val="BodyText"/>
        <w:spacing w:after="0"/>
        <w:jc w:val="both"/>
        <w:sectPr>
          <w:pgSz w:w="12240" w:h="15840"/>
          <w:pgMar w:header="1402" w:footer="0" w:top="3020" w:bottom="280" w:left="360" w:right="720"/>
        </w:sectPr>
      </w:pPr>
    </w:p>
    <w:p>
      <w:pPr>
        <w:pStyle w:val="BodyText"/>
      </w:pPr>
    </w:p>
    <w:p>
      <w:pPr>
        <w:pStyle w:val="BodyText"/>
        <w:spacing w:before="96"/>
      </w:pPr>
    </w:p>
    <w:p>
      <w:pPr>
        <w:pStyle w:val="BodyText"/>
        <w:ind w:left="1339" w:right="412"/>
        <w:jc w:val="both"/>
      </w:pPr>
      <w:r>
        <w:rPr>
          <w:w w:val="80"/>
        </w:rPr>
        <w:t>institucional a partir de sus objetivos misionales y del Plan de Gestión Ambiental -PGA, los cuales pretenden alcanzar una cultura</w:t>
      </w:r>
      <w:r>
        <w:rPr>
          <w:spacing w:val="40"/>
        </w:rPr>
        <w:t> </w:t>
      </w:r>
      <w:r>
        <w:rPr>
          <w:spacing w:val="-2"/>
          <w:w w:val="90"/>
        </w:rPr>
        <w:t>de</w:t>
      </w:r>
      <w:r>
        <w:rPr>
          <w:spacing w:val="-5"/>
          <w:w w:val="90"/>
        </w:rPr>
        <w:t> </w:t>
      </w:r>
      <w:r>
        <w:rPr>
          <w:spacing w:val="-2"/>
          <w:w w:val="90"/>
        </w:rPr>
        <w:t>responsabilidad</w:t>
      </w:r>
      <w:r>
        <w:rPr>
          <w:spacing w:val="-5"/>
          <w:w w:val="90"/>
        </w:rPr>
        <w:t> </w:t>
      </w:r>
      <w:r>
        <w:rPr>
          <w:spacing w:val="-2"/>
          <w:w w:val="90"/>
        </w:rPr>
        <w:t>ambiental.</w:t>
      </w:r>
    </w:p>
    <w:p>
      <w:pPr>
        <w:pStyle w:val="BodyText"/>
        <w:spacing w:before="227"/>
        <w:ind w:left="1339" w:right="413"/>
        <w:jc w:val="both"/>
      </w:pPr>
      <w:r>
        <w:rPr>
          <w:w w:val="85"/>
        </w:rPr>
        <w:t>En</w:t>
      </w:r>
      <w:r>
        <w:rPr>
          <w:w w:val="85"/>
        </w:rPr>
        <w:t> tal</w:t>
      </w:r>
      <w:r>
        <w:rPr>
          <w:w w:val="85"/>
        </w:rPr>
        <w:t> sentido,</w:t>
      </w:r>
      <w:r>
        <w:rPr>
          <w:w w:val="85"/>
        </w:rPr>
        <w:t> el</w:t>
      </w:r>
      <w:r>
        <w:rPr>
          <w:w w:val="85"/>
        </w:rPr>
        <w:t> Plan</w:t>
      </w:r>
      <w:r>
        <w:rPr>
          <w:w w:val="85"/>
        </w:rPr>
        <w:t> de</w:t>
      </w:r>
      <w:r>
        <w:rPr>
          <w:w w:val="85"/>
        </w:rPr>
        <w:t> institucional</w:t>
      </w:r>
      <w:r>
        <w:rPr>
          <w:w w:val="85"/>
        </w:rPr>
        <w:t> de</w:t>
      </w:r>
      <w:r>
        <w:rPr>
          <w:w w:val="85"/>
        </w:rPr>
        <w:t> Gestión</w:t>
      </w:r>
      <w:r>
        <w:rPr>
          <w:w w:val="85"/>
        </w:rPr>
        <w:t> Ambiental</w:t>
      </w:r>
      <w:r>
        <w:rPr>
          <w:w w:val="85"/>
        </w:rPr>
        <w:t> –</w:t>
      </w:r>
      <w:r>
        <w:rPr>
          <w:w w:val="85"/>
        </w:rPr>
        <w:t> PIGA,</w:t>
      </w:r>
      <w:r>
        <w:rPr>
          <w:w w:val="85"/>
        </w:rPr>
        <w:t> establece</w:t>
      </w:r>
      <w:r>
        <w:rPr>
          <w:w w:val="85"/>
        </w:rPr>
        <w:t> las</w:t>
      </w:r>
      <w:r>
        <w:rPr>
          <w:w w:val="85"/>
        </w:rPr>
        <w:t> responsabilidades,</w:t>
      </w:r>
      <w:r>
        <w:rPr>
          <w:w w:val="85"/>
        </w:rPr>
        <w:t> acciones,</w:t>
      </w:r>
      <w:r>
        <w:rPr>
          <w:w w:val="85"/>
        </w:rPr>
        <w:t> recursos </w:t>
      </w:r>
      <w:r>
        <w:rPr>
          <w:w w:val="80"/>
        </w:rPr>
        <w:t>institucionales de infraestructura y financieros, para hacer posible, mediante su implementación permanente, hacer uso sostenible </w:t>
      </w:r>
      <w:r>
        <w:rPr>
          <w:w w:val="85"/>
        </w:rPr>
        <w:t>de</w:t>
      </w:r>
      <w:r>
        <w:rPr>
          <w:spacing w:val="-1"/>
          <w:w w:val="85"/>
        </w:rPr>
        <w:t> </w:t>
      </w:r>
      <w:r>
        <w:rPr>
          <w:w w:val="85"/>
        </w:rPr>
        <w:t>los</w:t>
      </w:r>
      <w:r>
        <w:rPr>
          <w:spacing w:val="-1"/>
          <w:w w:val="85"/>
        </w:rPr>
        <w:t> </w:t>
      </w:r>
      <w:r>
        <w:rPr>
          <w:w w:val="85"/>
        </w:rPr>
        <w:t>recursos</w:t>
      </w:r>
      <w:r>
        <w:rPr>
          <w:spacing w:val="-1"/>
          <w:w w:val="85"/>
        </w:rPr>
        <w:t> </w:t>
      </w:r>
      <w:r>
        <w:rPr>
          <w:w w:val="85"/>
        </w:rPr>
        <w:t>de</w:t>
      </w:r>
      <w:r>
        <w:rPr>
          <w:spacing w:val="-1"/>
          <w:w w:val="85"/>
        </w:rPr>
        <w:t> </w:t>
      </w:r>
      <w:r>
        <w:rPr>
          <w:w w:val="85"/>
        </w:rPr>
        <w:t>la</w:t>
      </w:r>
      <w:r>
        <w:rPr>
          <w:spacing w:val="-1"/>
          <w:w w:val="85"/>
        </w:rPr>
        <w:t> </w:t>
      </w:r>
      <w:r>
        <w:rPr>
          <w:w w:val="85"/>
        </w:rPr>
        <w:t>Secretaría</w:t>
      </w:r>
      <w:r>
        <w:rPr>
          <w:spacing w:val="-1"/>
          <w:w w:val="85"/>
        </w:rPr>
        <w:t> </w:t>
      </w:r>
      <w:r>
        <w:rPr>
          <w:w w:val="85"/>
        </w:rPr>
        <w:t>Distrital</w:t>
      </w:r>
      <w:r>
        <w:rPr>
          <w:spacing w:val="-1"/>
          <w:w w:val="85"/>
        </w:rPr>
        <w:t> </w:t>
      </w:r>
      <w:r>
        <w:rPr>
          <w:w w:val="85"/>
        </w:rPr>
        <w:t>de</w:t>
      </w:r>
      <w:r>
        <w:rPr>
          <w:spacing w:val="-1"/>
          <w:w w:val="85"/>
        </w:rPr>
        <w:t> </w:t>
      </w:r>
      <w:r>
        <w:rPr>
          <w:w w:val="85"/>
        </w:rPr>
        <w:t>Ambiente.</w:t>
      </w:r>
    </w:p>
    <w:p>
      <w:pPr>
        <w:pStyle w:val="BodyText"/>
        <w:spacing w:before="226"/>
        <w:ind w:left="1339" w:right="413"/>
        <w:jc w:val="both"/>
      </w:pPr>
      <w:r>
        <w:rPr>
          <w:w w:val="80"/>
        </w:rPr>
        <w:t>La Secretaria Distrital de Ambiente busca aunar recursos humanos, técnicos y administrativos para el fortalecimiento de la gestión, avanzando</w:t>
      </w:r>
      <w:r>
        <w:rPr/>
        <w:t> </w:t>
      </w:r>
      <w:r>
        <w:rPr>
          <w:w w:val="80"/>
        </w:rPr>
        <w:t>en</w:t>
      </w:r>
      <w:r>
        <w:rPr/>
        <w:t> </w:t>
      </w:r>
      <w:r>
        <w:rPr>
          <w:w w:val="80"/>
        </w:rPr>
        <w:t>la</w:t>
      </w:r>
      <w:r>
        <w:rPr/>
        <w:t> </w:t>
      </w:r>
      <w:r>
        <w:rPr>
          <w:w w:val="80"/>
        </w:rPr>
        <w:t>adecuación</w:t>
      </w:r>
      <w:r>
        <w:rPr/>
        <w:t> </w:t>
      </w:r>
      <w:r>
        <w:rPr>
          <w:w w:val="80"/>
        </w:rPr>
        <w:t>de</w:t>
      </w:r>
      <w:r>
        <w:rPr/>
        <w:t> </w:t>
      </w:r>
      <w:r>
        <w:rPr>
          <w:w w:val="80"/>
        </w:rPr>
        <w:t>la</w:t>
      </w:r>
      <w:r>
        <w:rPr/>
        <w:t> </w:t>
      </w:r>
      <w:r>
        <w:rPr>
          <w:w w:val="80"/>
        </w:rPr>
        <w:t>infraestructura</w:t>
      </w:r>
      <w:r>
        <w:rPr/>
        <w:t> </w:t>
      </w:r>
      <w:r>
        <w:rPr>
          <w:w w:val="80"/>
        </w:rPr>
        <w:t>a</w:t>
      </w:r>
      <w:r>
        <w:rPr/>
        <w:t> </w:t>
      </w:r>
      <w:r>
        <w:rPr>
          <w:w w:val="80"/>
        </w:rPr>
        <w:t>fin</w:t>
      </w:r>
      <w:r>
        <w:rPr/>
        <w:t> </w:t>
      </w:r>
      <w:r>
        <w:rPr>
          <w:w w:val="80"/>
        </w:rPr>
        <w:t>de</w:t>
      </w:r>
      <w:r>
        <w:rPr/>
        <w:t> </w:t>
      </w:r>
      <w:r>
        <w:rPr>
          <w:w w:val="80"/>
        </w:rPr>
        <w:t>dar</w:t>
      </w:r>
      <w:r>
        <w:rPr/>
        <w:t> </w:t>
      </w:r>
      <w:r>
        <w:rPr>
          <w:w w:val="80"/>
        </w:rPr>
        <w:t>cumplimiento</w:t>
      </w:r>
      <w:r>
        <w:rPr/>
        <w:t> </w:t>
      </w:r>
      <w:r>
        <w:rPr>
          <w:w w:val="80"/>
        </w:rPr>
        <w:t>a</w:t>
      </w:r>
      <w:r>
        <w:rPr/>
        <w:t> </w:t>
      </w:r>
      <w:r>
        <w:rPr>
          <w:w w:val="80"/>
        </w:rPr>
        <w:t>la</w:t>
      </w:r>
      <w:r>
        <w:rPr/>
        <w:t> </w:t>
      </w:r>
      <w:r>
        <w:rPr>
          <w:w w:val="80"/>
        </w:rPr>
        <w:t>legislación</w:t>
      </w:r>
      <w:r>
        <w:rPr/>
        <w:t> </w:t>
      </w:r>
      <w:r>
        <w:rPr>
          <w:w w:val="80"/>
        </w:rPr>
        <w:t>ambiental</w:t>
      </w:r>
      <w:r>
        <w:rPr/>
        <w:t> </w:t>
      </w:r>
      <w:r>
        <w:rPr>
          <w:w w:val="80"/>
        </w:rPr>
        <w:t>en</w:t>
      </w:r>
      <w:r>
        <w:rPr/>
        <w:t> </w:t>
      </w:r>
      <w:r>
        <w:rPr>
          <w:w w:val="80"/>
        </w:rPr>
        <w:t>temas</w:t>
      </w:r>
      <w:r>
        <w:rPr/>
        <w:t> </w:t>
      </w:r>
      <w:r>
        <w:rPr>
          <w:w w:val="80"/>
        </w:rPr>
        <w:t>relacionados</w:t>
      </w:r>
      <w:r>
        <w:rPr/>
        <w:t> </w:t>
      </w:r>
      <w:r>
        <w:rPr>
          <w:w w:val="80"/>
        </w:rPr>
        <w:t>con el uso eficiente del agua, uso eficiente de la energía, gestión integral de residuos sólidos, mejoramiento de condiciones ambientales </w:t>
      </w:r>
      <w:r>
        <w:rPr>
          <w:w w:val="85"/>
        </w:rPr>
        <w:t>internas,</w:t>
      </w:r>
      <w:r>
        <w:rPr>
          <w:spacing w:val="-6"/>
          <w:w w:val="85"/>
        </w:rPr>
        <w:t> </w:t>
      </w:r>
      <w:r>
        <w:rPr>
          <w:w w:val="85"/>
        </w:rPr>
        <w:t>control</w:t>
      </w:r>
      <w:r>
        <w:rPr>
          <w:spacing w:val="-6"/>
          <w:w w:val="85"/>
        </w:rPr>
        <w:t> </w:t>
      </w:r>
      <w:r>
        <w:rPr>
          <w:w w:val="85"/>
        </w:rPr>
        <w:t>de</w:t>
      </w:r>
      <w:r>
        <w:rPr>
          <w:spacing w:val="-5"/>
          <w:w w:val="85"/>
        </w:rPr>
        <w:t> </w:t>
      </w:r>
      <w:r>
        <w:rPr>
          <w:w w:val="85"/>
        </w:rPr>
        <w:t>emisiones</w:t>
      </w:r>
      <w:r>
        <w:rPr>
          <w:spacing w:val="-6"/>
          <w:w w:val="85"/>
        </w:rPr>
        <w:t> </w:t>
      </w:r>
      <w:r>
        <w:rPr>
          <w:w w:val="85"/>
        </w:rPr>
        <w:t>atmosféricas</w:t>
      </w:r>
      <w:r>
        <w:rPr>
          <w:spacing w:val="-5"/>
          <w:w w:val="85"/>
        </w:rPr>
        <w:t> </w:t>
      </w:r>
      <w:r>
        <w:rPr>
          <w:w w:val="85"/>
        </w:rPr>
        <w:t>y</w:t>
      </w:r>
      <w:r>
        <w:rPr>
          <w:spacing w:val="-6"/>
          <w:w w:val="85"/>
        </w:rPr>
        <w:t> </w:t>
      </w:r>
      <w:r>
        <w:rPr>
          <w:w w:val="85"/>
        </w:rPr>
        <w:t>compras</w:t>
      </w:r>
      <w:r>
        <w:rPr>
          <w:spacing w:val="-5"/>
          <w:w w:val="85"/>
        </w:rPr>
        <w:t> </w:t>
      </w:r>
      <w:r>
        <w:rPr>
          <w:w w:val="85"/>
        </w:rPr>
        <w:t>sostenibles.</w:t>
      </w:r>
    </w:p>
    <w:p>
      <w:pPr>
        <w:pStyle w:val="BodyText"/>
        <w:spacing w:before="4"/>
      </w:pPr>
    </w:p>
    <w:p>
      <w:pPr>
        <w:pStyle w:val="BodyText"/>
        <w:spacing w:line="237" w:lineRule="auto"/>
        <w:ind w:left="1339" w:right="410"/>
        <w:jc w:val="both"/>
      </w:pPr>
      <w:r>
        <w:rPr>
          <w:w w:val="85"/>
        </w:rPr>
        <w:t>Por lo tanto, la SDA establecerá acciones para el fortalecimiento institucional del sistema de gestión ambiental a través del mejoramiento</w:t>
      </w:r>
      <w:r>
        <w:rPr>
          <w:spacing w:val="-4"/>
          <w:w w:val="85"/>
        </w:rPr>
        <w:t> </w:t>
      </w:r>
      <w:r>
        <w:rPr>
          <w:w w:val="85"/>
        </w:rPr>
        <w:t>del</w:t>
      </w:r>
      <w:r>
        <w:rPr>
          <w:spacing w:val="-3"/>
          <w:w w:val="85"/>
        </w:rPr>
        <w:t> </w:t>
      </w:r>
      <w:r>
        <w:rPr>
          <w:w w:val="85"/>
        </w:rPr>
        <w:t>instrumento</w:t>
      </w:r>
      <w:r>
        <w:rPr>
          <w:spacing w:val="-4"/>
          <w:w w:val="85"/>
        </w:rPr>
        <w:t> </w:t>
      </w:r>
      <w:r>
        <w:rPr>
          <w:w w:val="85"/>
        </w:rPr>
        <w:t>Plan</w:t>
      </w:r>
      <w:r>
        <w:rPr>
          <w:spacing w:val="-4"/>
          <w:w w:val="85"/>
        </w:rPr>
        <w:t> </w:t>
      </w:r>
      <w:r>
        <w:rPr>
          <w:w w:val="85"/>
        </w:rPr>
        <w:t>Institucional</w:t>
      </w:r>
      <w:r>
        <w:rPr>
          <w:spacing w:val="-3"/>
          <w:w w:val="85"/>
        </w:rPr>
        <w:t> </w:t>
      </w:r>
      <w:r>
        <w:rPr>
          <w:w w:val="85"/>
        </w:rPr>
        <w:t>de</w:t>
      </w:r>
      <w:r>
        <w:rPr>
          <w:spacing w:val="-4"/>
          <w:w w:val="85"/>
        </w:rPr>
        <w:t> </w:t>
      </w:r>
      <w:r>
        <w:rPr>
          <w:w w:val="85"/>
        </w:rPr>
        <w:t>Gestión</w:t>
      </w:r>
      <w:r>
        <w:rPr>
          <w:spacing w:val="-4"/>
          <w:w w:val="85"/>
        </w:rPr>
        <w:t> </w:t>
      </w:r>
      <w:r>
        <w:rPr>
          <w:w w:val="85"/>
        </w:rPr>
        <w:t>Ambiental</w:t>
      </w:r>
      <w:r>
        <w:rPr>
          <w:spacing w:val="-3"/>
          <w:w w:val="85"/>
        </w:rPr>
        <w:t> </w:t>
      </w:r>
      <w:r>
        <w:rPr>
          <w:w w:val="85"/>
        </w:rPr>
        <w:t>PIGA,</w:t>
      </w:r>
      <w:r>
        <w:rPr>
          <w:spacing w:val="-3"/>
          <w:w w:val="85"/>
        </w:rPr>
        <w:t> </w:t>
      </w:r>
      <w:r>
        <w:rPr>
          <w:w w:val="85"/>
        </w:rPr>
        <w:t>con</w:t>
      </w:r>
      <w:r>
        <w:rPr>
          <w:spacing w:val="-4"/>
          <w:w w:val="85"/>
        </w:rPr>
        <w:t> </w:t>
      </w:r>
      <w:r>
        <w:rPr>
          <w:w w:val="85"/>
        </w:rPr>
        <w:t>el</w:t>
      </w:r>
      <w:r>
        <w:rPr>
          <w:spacing w:val="-3"/>
          <w:w w:val="85"/>
        </w:rPr>
        <w:t> </w:t>
      </w:r>
      <w:r>
        <w:rPr>
          <w:w w:val="85"/>
        </w:rPr>
        <w:t>fin</w:t>
      </w:r>
      <w:r>
        <w:rPr>
          <w:spacing w:val="-4"/>
          <w:w w:val="85"/>
        </w:rPr>
        <w:t> </w:t>
      </w:r>
      <w:r>
        <w:rPr>
          <w:w w:val="85"/>
        </w:rPr>
        <w:t>de</w:t>
      </w:r>
      <w:r>
        <w:rPr>
          <w:spacing w:val="-4"/>
          <w:w w:val="85"/>
        </w:rPr>
        <w:t> </w:t>
      </w:r>
      <w:r>
        <w:rPr>
          <w:w w:val="85"/>
        </w:rPr>
        <w:t>contribuir</w:t>
      </w:r>
      <w:r>
        <w:rPr>
          <w:spacing w:val="-3"/>
          <w:w w:val="85"/>
        </w:rPr>
        <w:t> </w:t>
      </w:r>
      <w:r>
        <w:rPr>
          <w:w w:val="85"/>
        </w:rPr>
        <w:t>en</w:t>
      </w:r>
      <w:r>
        <w:rPr>
          <w:spacing w:val="-4"/>
          <w:w w:val="85"/>
        </w:rPr>
        <w:t> </w:t>
      </w:r>
      <w:r>
        <w:rPr>
          <w:w w:val="85"/>
        </w:rPr>
        <w:t>el</w:t>
      </w:r>
      <w:r>
        <w:rPr>
          <w:spacing w:val="-3"/>
          <w:w w:val="85"/>
        </w:rPr>
        <w:t> </w:t>
      </w:r>
      <w:r>
        <w:rPr>
          <w:w w:val="85"/>
        </w:rPr>
        <w:t>cumplimiento</w:t>
      </w:r>
      <w:r>
        <w:rPr>
          <w:spacing w:val="-4"/>
          <w:w w:val="85"/>
        </w:rPr>
        <w:t> </w:t>
      </w:r>
      <w:r>
        <w:rPr>
          <w:w w:val="85"/>
        </w:rPr>
        <w:t>de</w:t>
      </w:r>
      <w:r>
        <w:rPr>
          <w:spacing w:val="-4"/>
          <w:w w:val="85"/>
        </w:rPr>
        <w:t> </w:t>
      </w:r>
      <w:r>
        <w:rPr>
          <w:w w:val="85"/>
        </w:rPr>
        <w:t>los </w:t>
      </w:r>
      <w:r>
        <w:rPr>
          <w:spacing w:val="-2"/>
          <w:w w:val="85"/>
        </w:rPr>
        <w:t>objetivos de desarrollo sostenible y lograr un alto desempeño ambiental de la entidad.</w:t>
      </w:r>
    </w:p>
    <w:p>
      <w:pPr>
        <w:pStyle w:val="BodyText"/>
        <w:spacing w:before="2"/>
      </w:pPr>
    </w:p>
    <w:p>
      <w:pPr>
        <w:pStyle w:val="BodyText"/>
        <w:ind w:left="1339" w:right="413"/>
        <w:jc w:val="both"/>
      </w:pPr>
      <w:r>
        <w:rPr>
          <w:w w:val="85"/>
        </w:rPr>
        <w:t>En complemento a lo anterior, se identifica la necesidad de fortalecer, desde la gestión y el desempeño ambiental, aquellos </w:t>
      </w:r>
      <w:r>
        <w:rPr>
          <w:w w:val="80"/>
        </w:rPr>
        <w:t>elementos transversales de la gestión institucional que resultan determinantes para garantizar la adecuada operación de la entidad. </w:t>
      </w:r>
      <w:r>
        <w:rPr>
          <w:w w:val="85"/>
        </w:rPr>
        <w:t>En este sentido, se hace necesario consolidar y articular componentes de carácter jurídico, administrativo y financiero que </w:t>
      </w:r>
      <w:r>
        <w:rPr>
          <w:w w:val="80"/>
        </w:rPr>
        <w:t>respaldan la implementación de las acciones previstas en los instrumentos de planeación ambiental y en el Sistema Integrado de Gestión, asegurando que estos cuenten con los soportes técnicos, normativos y operativos requeridos para su desarrollo.</w:t>
      </w:r>
    </w:p>
    <w:p>
      <w:pPr>
        <w:pStyle w:val="BodyText"/>
      </w:pPr>
    </w:p>
    <w:p>
      <w:pPr>
        <w:pStyle w:val="BodyText"/>
        <w:spacing w:line="237" w:lineRule="auto"/>
        <w:ind w:left="1339" w:right="410"/>
        <w:jc w:val="both"/>
      </w:pPr>
      <w:r>
        <w:rPr>
          <w:w w:val="80"/>
        </w:rPr>
        <w:t>El fortalecimiento de estos componentes transversales permite generar un soporte institucional que apalanca la gestión de la alta </w:t>
      </w:r>
      <w:r>
        <w:rPr>
          <w:spacing w:val="-2"/>
          <w:w w:val="85"/>
        </w:rPr>
        <w:t>dirección y facilita la adecuada ejecución de la operación misional de la entidad. A través de esta articulación se promueve una mayor coordinación entre las dependencias, se optimiza la toma de decisiones estratégicas y se garantiza la disponibilidad de </w:t>
      </w:r>
      <w:r>
        <w:rPr>
          <w:w w:val="80"/>
        </w:rPr>
        <w:t>herramientas de gestión, recursos y procedimientos que contribuyen al cumplimiento de los objetivos institucionales y ambientales.</w:t>
      </w:r>
    </w:p>
    <w:p>
      <w:pPr>
        <w:pStyle w:val="BodyText"/>
        <w:spacing w:before="6"/>
      </w:pPr>
    </w:p>
    <w:p>
      <w:pPr>
        <w:pStyle w:val="BodyText"/>
        <w:spacing w:line="237" w:lineRule="auto"/>
        <w:ind w:left="1339" w:right="413"/>
        <w:jc w:val="both"/>
      </w:pPr>
      <w:r>
        <w:rPr>
          <w:w w:val="85"/>
        </w:rPr>
        <w:t>De esta manera, el fortalecimiento de la gestión ambiental institucional no solo se orienta a la implementación de acciones </w:t>
      </w:r>
      <w:r>
        <w:rPr>
          <w:w w:val="80"/>
        </w:rPr>
        <w:t>operativas relacionadas con el uso sostenible de los recursos, sino también al robustecimiento de las capacidades institucionales que permiten la</w:t>
      </w:r>
      <w:r>
        <w:rPr>
          <w:spacing w:val="40"/>
        </w:rPr>
        <w:t> </w:t>
      </w:r>
      <w:r>
        <w:rPr>
          <w:w w:val="80"/>
        </w:rPr>
        <w:t>planificación, ejecución, seguimiento y mejora continua, consolidando una gestión pública más eficiente, articulada </w:t>
      </w:r>
      <w:r>
        <w:rPr>
          <w:w w:val="85"/>
        </w:rPr>
        <w:t>y</w:t>
      </w:r>
      <w:r>
        <w:rPr>
          <w:spacing w:val="-6"/>
          <w:w w:val="85"/>
        </w:rPr>
        <w:t> </w:t>
      </w:r>
      <w:r>
        <w:rPr>
          <w:w w:val="85"/>
        </w:rPr>
        <w:t>alineada</w:t>
      </w:r>
      <w:r>
        <w:rPr>
          <w:spacing w:val="-6"/>
          <w:w w:val="85"/>
        </w:rPr>
        <w:t> </w:t>
      </w:r>
      <w:r>
        <w:rPr>
          <w:w w:val="85"/>
        </w:rPr>
        <w:t>con</w:t>
      </w:r>
      <w:r>
        <w:rPr>
          <w:spacing w:val="-5"/>
          <w:w w:val="85"/>
        </w:rPr>
        <w:t> </w:t>
      </w:r>
      <w:r>
        <w:rPr>
          <w:w w:val="85"/>
        </w:rPr>
        <w:t>los</w:t>
      </w:r>
      <w:r>
        <w:rPr>
          <w:spacing w:val="-6"/>
          <w:w w:val="85"/>
        </w:rPr>
        <w:t> </w:t>
      </w:r>
      <w:r>
        <w:rPr>
          <w:w w:val="85"/>
        </w:rPr>
        <w:t>propósitos</w:t>
      </w:r>
      <w:r>
        <w:rPr>
          <w:spacing w:val="-5"/>
          <w:w w:val="85"/>
        </w:rPr>
        <w:t> </w:t>
      </w:r>
      <w:r>
        <w:rPr>
          <w:w w:val="85"/>
        </w:rPr>
        <w:t>estratégicos</w:t>
      </w:r>
      <w:r>
        <w:rPr>
          <w:spacing w:val="-6"/>
          <w:w w:val="85"/>
        </w:rPr>
        <w:t> </w:t>
      </w:r>
      <w:r>
        <w:rPr>
          <w:w w:val="85"/>
        </w:rPr>
        <w:t>de</w:t>
      </w:r>
      <w:r>
        <w:rPr>
          <w:spacing w:val="-5"/>
          <w:w w:val="85"/>
        </w:rPr>
        <w:t> </w:t>
      </w:r>
      <w:r>
        <w:rPr>
          <w:w w:val="85"/>
        </w:rPr>
        <w:t>la</w:t>
      </w:r>
      <w:r>
        <w:rPr>
          <w:spacing w:val="-6"/>
          <w:w w:val="85"/>
        </w:rPr>
        <w:t> </w:t>
      </w:r>
      <w:r>
        <w:rPr>
          <w:w w:val="85"/>
        </w:rPr>
        <w:t>Secretaría</w:t>
      </w:r>
      <w:r>
        <w:rPr>
          <w:spacing w:val="-5"/>
          <w:w w:val="85"/>
        </w:rPr>
        <w:t> </w:t>
      </w:r>
      <w:r>
        <w:rPr>
          <w:w w:val="85"/>
        </w:rPr>
        <w:t>Distrital</w:t>
      </w:r>
      <w:r>
        <w:rPr>
          <w:spacing w:val="-6"/>
          <w:w w:val="85"/>
        </w:rPr>
        <w:t> </w:t>
      </w:r>
      <w:r>
        <w:rPr>
          <w:w w:val="85"/>
        </w:rPr>
        <w:t>de</w:t>
      </w:r>
      <w:r>
        <w:rPr>
          <w:spacing w:val="-6"/>
          <w:w w:val="85"/>
        </w:rPr>
        <w:t> </w:t>
      </w:r>
      <w:r>
        <w:rPr>
          <w:w w:val="85"/>
        </w:rPr>
        <w:t>Ambiente.</w:t>
      </w:r>
    </w:p>
    <w:p>
      <w:pPr>
        <w:pStyle w:val="BodyText"/>
        <w:spacing w:before="5"/>
      </w:pPr>
    </w:p>
    <w:p>
      <w:pPr>
        <w:pStyle w:val="ListParagraph"/>
        <w:numPr>
          <w:ilvl w:val="0"/>
          <w:numId w:val="9"/>
        </w:numPr>
        <w:tabs>
          <w:tab w:pos="2059" w:val="left" w:leader="none"/>
        </w:tabs>
        <w:spacing w:line="240" w:lineRule="auto" w:before="0" w:after="0"/>
        <w:ind w:left="2059" w:right="0" w:hanging="360"/>
        <w:jc w:val="left"/>
        <w:rPr>
          <w:sz w:val="20"/>
        </w:rPr>
      </w:pPr>
      <w:r>
        <w:rPr>
          <w:w w:val="80"/>
          <w:sz w:val="20"/>
        </w:rPr>
        <w:t>Ejecutar</w:t>
      </w:r>
      <w:r>
        <w:rPr>
          <w:spacing w:val="-5"/>
          <w:sz w:val="20"/>
        </w:rPr>
        <w:t> </w:t>
      </w:r>
      <w:r>
        <w:rPr>
          <w:w w:val="80"/>
          <w:sz w:val="20"/>
        </w:rPr>
        <w:t>el</w:t>
      </w:r>
      <w:r>
        <w:rPr>
          <w:spacing w:val="-5"/>
          <w:sz w:val="20"/>
        </w:rPr>
        <w:t> </w:t>
      </w:r>
      <w:r>
        <w:rPr>
          <w:w w:val="80"/>
          <w:sz w:val="20"/>
        </w:rPr>
        <w:t>100%</w:t>
      </w:r>
      <w:r>
        <w:rPr>
          <w:spacing w:val="-6"/>
          <w:sz w:val="20"/>
        </w:rPr>
        <w:t> </w:t>
      </w:r>
      <w:r>
        <w:rPr>
          <w:w w:val="80"/>
          <w:sz w:val="20"/>
        </w:rPr>
        <w:t>de</w:t>
      </w:r>
      <w:r>
        <w:rPr>
          <w:spacing w:val="-5"/>
          <w:sz w:val="20"/>
        </w:rPr>
        <w:t> </w:t>
      </w:r>
      <w:r>
        <w:rPr>
          <w:w w:val="80"/>
          <w:sz w:val="20"/>
        </w:rPr>
        <w:t>las</w:t>
      </w:r>
      <w:r>
        <w:rPr>
          <w:spacing w:val="-5"/>
          <w:sz w:val="20"/>
        </w:rPr>
        <w:t> </w:t>
      </w:r>
      <w:r>
        <w:rPr>
          <w:w w:val="80"/>
          <w:sz w:val="20"/>
        </w:rPr>
        <w:t>actividades</w:t>
      </w:r>
      <w:r>
        <w:rPr>
          <w:spacing w:val="-5"/>
          <w:sz w:val="20"/>
        </w:rPr>
        <w:t> </w:t>
      </w:r>
      <w:r>
        <w:rPr>
          <w:w w:val="80"/>
          <w:sz w:val="20"/>
        </w:rPr>
        <w:t>para</w:t>
      </w:r>
      <w:r>
        <w:rPr>
          <w:spacing w:val="-5"/>
          <w:sz w:val="20"/>
        </w:rPr>
        <w:t> </w:t>
      </w:r>
      <w:r>
        <w:rPr>
          <w:w w:val="80"/>
          <w:sz w:val="20"/>
        </w:rPr>
        <w:t>implementación</w:t>
      </w:r>
      <w:r>
        <w:rPr>
          <w:spacing w:val="-4"/>
          <w:sz w:val="20"/>
        </w:rPr>
        <w:t> </w:t>
      </w:r>
      <w:r>
        <w:rPr>
          <w:w w:val="80"/>
          <w:sz w:val="20"/>
        </w:rPr>
        <w:t>del</w:t>
      </w:r>
      <w:r>
        <w:rPr>
          <w:spacing w:val="-5"/>
          <w:sz w:val="20"/>
        </w:rPr>
        <w:t> </w:t>
      </w:r>
      <w:r>
        <w:rPr>
          <w:w w:val="80"/>
          <w:sz w:val="20"/>
        </w:rPr>
        <w:t>Sistema</w:t>
      </w:r>
      <w:r>
        <w:rPr>
          <w:spacing w:val="-5"/>
          <w:sz w:val="20"/>
        </w:rPr>
        <w:t> </w:t>
      </w:r>
      <w:r>
        <w:rPr>
          <w:w w:val="80"/>
          <w:sz w:val="20"/>
        </w:rPr>
        <w:t>de</w:t>
      </w:r>
      <w:r>
        <w:rPr>
          <w:spacing w:val="-5"/>
          <w:sz w:val="20"/>
        </w:rPr>
        <w:t> </w:t>
      </w:r>
      <w:r>
        <w:rPr>
          <w:w w:val="80"/>
          <w:sz w:val="20"/>
        </w:rPr>
        <w:t>Gestión</w:t>
      </w:r>
      <w:r>
        <w:rPr>
          <w:spacing w:val="-5"/>
          <w:sz w:val="20"/>
        </w:rPr>
        <w:t> </w:t>
      </w:r>
      <w:r>
        <w:rPr>
          <w:spacing w:val="-2"/>
          <w:w w:val="80"/>
          <w:sz w:val="20"/>
        </w:rPr>
        <w:t>Documental</w:t>
      </w:r>
    </w:p>
    <w:p>
      <w:pPr>
        <w:pStyle w:val="BodyText"/>
        <w:spacing w:before="226"/>
        <w:ind w:left="1339" w:right="412"/>
        <w:jc w:val="both"/>
      </w:pPr>
      <w:r>
        <w:rPr>
          <w:w w:val="80"/>
        </w:rPr>
        <w:t>El Programa de Gestión Documental PGD forma parte integral del Plan Institucional de Archivos PINAR que, a su vez se elabora</w:t>
      </w:r>
      <w:r>
        <w:rPr>
          <w:spacing w:val="80"/>
        </w:rPr>
        <w:t> </w:t>
      </w:r>
      <w:r>
        <w:rPr>
          <w:w w:val="80"/>
        </w:rPr>
        <w:t>en concordancia con el Plan Estratégico Institucional de la Secretaría Distrital de Ambiente. De esta manera se espera que el PGD </w:t>
      </w:r>
      <w:r>
        <w:rPr>
          <w:spacing w:val="-2"/>
          <w:w w:val="85"/>
        </w:rPr>
        <w:t>se desarrolle de manera armónica y consistente con el conjunto de planes de la Secretaría Distrital de Ambiente</w:t>
      </w:r>
    </w:p>
    <w:p>
      <w:pPr>
        <w:pStyle w:val="BodyText"/>
        <w:spacing w:before="2"/>
      </w:pPr>
    </w:p>
    <w:p>
      <w:pPr>
        <w:pStyle w:val="BodyText"/>
        <w:ind w:left="1339" w:right="413"/>
        <w:jc w:val="both"/>
      </w:pPr>
      <w:r>
        <w:rPr>
          <w:w w:val="80"/>
        </w:rPr>
        <w:t>Para la SDA es fundamental crear estrategias y planteamientos que permiten la ejecución organizada, sistemática y estandarizada para el manejo y control de la documentación producida y recibida, por tal motivo desde la Dirección de Gestión Corporativa tendrá un grupo interdisciplinario encargado de formular políticas, planes, programas y estructurará herramientas para facilitar a todos los </w:t>
      </w:r>
      <w:r>
        <w:rPr>
          <w:w w:val="85"/>
        </w:rPr>
        <w:t>usuarios internos y externos de la documentación y de la información que en ella está contenida, su uso, su cuidado y su </w:t>
      </w:r>
      <w:r>
        <w:rPr>
          <w:w w:val="90"/>
        </w:rPr>
        <w:t>preservación</w:t>
      </w:r>
      <w:r>
        <w:rPr>
          <w:spacing w:val="-11"/>
          <w:w w:val="90"/>
        </w:rPr>
        <w:t> </w:t>
      </w:r>
      <w:r>
        <w:rPr>
          <w:w w:val="90"/>
        </w:rPr>
        <w:t>a</w:t>
      </w:r>
      <w:r>
        <w:rPr>
          <w:spacing w:val="-8"/>
          <w:w w:val="90"/>
        </w:rPr>
        <w:t> </w:t>
      </w:r>
      <w:r>
        <w:rPr>
          <w:w w:val="90"/>
        </w:rPr>
        <w:t>largo</w:t>
      </w:r>
      <w:r>
        <w:rPr>
          <w:spacing w:val="-8"/>
          <w:w w:val="90"/>
        </w:rPr>
        <w:t> </w:t>
      </w:r>
      <w:r>
        <w:rPr>
          <w:w w:val="90"/>
        </w:rPr>
        <w:t>plazo.</w:t>
      </w:r>
    </w:p>
    <w:p>
      <w:pPr>
        <w:pStyle w:val="BodyText"/>
        <w:spacing w:before="223"/>
        <w:ind w:left="1339" w:right="413"/>
        <w:jc w:val="both"/>
      </w:pPr>
      <w:r>
        <w:rPr>
          <w:spacing w:val="-2"/>
          <w:w w:val="85"/>
        </w:rPr>
        <w:t>En el futuro a corto plazo, se espera fortalecer aún más el sistema de gestión de documentos para que pueda contribuir con la </w:t>
      </w:r>
      <w:r>
        <w:rPr>
          <w:w w:val="85"/>
        </w:rPr>
        <w:t>administración</w:t>
      </w:r>
      <w:r>
        <w:rPr>
          <w:spacing w:val="-1"/>
          <w:w w:val="85"/>
        </w:rPr>
        <w:t> </w:t>
      </w:r>
      <w:r>
        <w:rPr>
          <w:w w:val="85"/>
        </w:rPr>
        <w:t>total</w:t>
      </w:r>
      <w:r>
        <w:rPr>
          <w:spacing w:val="-1"/>
          <w:w w:val="85"/>
        </w:rPr>
        <w:t> </w:t>
      </w:r>
      <w:r>
        <w:rPr>
          <w:w w:val="85"/>
        </w:rPr>
        <w:t>de</w:t>
      </w:r>
      <w:r>
        <w:rPr>
          <w:spacing w:val="-1"/>
          <w:w w:val="85"/>
        </w:rPr>
        <w:t> </w:t>
      </w:r>
      <w:r>
        <w:rPr>
          <w:w w:val="85"/>
        </w:rPr>
        <w:t>los</w:t>
      </w:r>
      <w:r>
        <w:rPr>
          <w:spacing w:val="-1"/>
          <w:w w:val="85"/>
        </w:rPr>
        <w:t> </w:t>
      </w:r>
      <w:r>
        <w:rPr>
          <w:w w:val="85"/>
        </w:rPr>
        <w:t>documentos</w:t>
      </w:r>
      <w:r>
        <w:rPr>
          <w:spacing w:val="-1"/>
          <w:w w:val="85"/>
        </w:rPr>
        <w:t> </w:t>
      </w:r>
      <w:r>
        <w:rPr>
          <w:w w:val="85"/>
        </w:rPr>
        <w:t>nativos</w:t>
      </w:r>
      <w:r>
        <w:rPr>
          <w:spacing w:val="-1"/>
          <w:w w:val="85"/>
        </w:rPr>
        <w:t> </w:t>
      </w:r>
      <w:r>
        <w:rPr>
          <w:w w:val="85"/>
        </w:rPr>
        <w:t>electrónicos</w:t>
      </w:r>
      <w:r>
        <w:rPr>
          <w:spacing w:val="-1"/>
          <w:w w:val="85"/>
        </w:rPr>
        <w:t> </w:t>
      </w:r>
      <w:r>
        <w:rPr>
          <w:w w:val="85"/>
        </w:rPr>
        <w:t>y</w:t>
      </w:r>
      <w:r>
        <w:rPr>
          <w:spacing w:val="-1"/>
          <w:w w:val="85"/>
        </w:rPr>
        <w:t> </w:t>
      </w:r>
      <w:r>
        <w:rPr>
          <w:w w:val="85"/>
        </w:rPr>
        <w:t>los</w:t>
      </w:r>
      <w:r>
        <w:rPr>
          <w:spacing w:val="-1"/>
          <w:w w:val="85"/>
        </w:rPr>
        <w:t> </w:t>
      </w:r>
      <w:r>
        <w:rPr>
          <w:w w:val="85"/>
        </w:rPr>
        <w:t>digitalizados</w:t>
      </w:r>
      <w:r>
        <w:rPr>
          <w:spacing w:val="-1"/>
          <w:w w:val="85"/>
        </w:rPr>
        <w:t> </w:t>
      </w:r>
      <w:r>
        <w:rPr>
          <w:w w:val="85"/>
        </w:rPr>
        <w:t>en</w:t>
      </w:r>
      <w:r>
        <w:rPr>
          <w:spacing w:val="-1"/>
          <w:w w:val="85"/>
        </w:rPr>
        <w:t> </w:t>
      </w:r>
      <w:r>
        <w:rPr>
          <w:w w:val="85"/>
        </w:rPr>
        <w:t>articulación</w:t>
      </w:r>
      <w:r>
        <w:rPr>
          <w:spacing w:val="-1"/>
          <w:w w:val="85"/>
        </w:rPr>
        <w:t> </w:t>
      </w:r>
      <w:r>
        <w:rPr>
          <w:w w:val="85"/>
        </w:rPr>
        <w:t>con</w:t>
      </w:r>
      <w:r>
        <w:rPr>
          <w:spacing w:val="-1"/>
          <w:w w:val="85"/>
        </w:rPr>
        <w:t> </w:t>
      </w:r>
      <w:r>
        <w:rPr>
          <w:w w:val="85"/>
        </w:rPr>
        <w:t>los</w:t>
      </w:r>
      <w:r>
        <w:rPr>
          <w:spacing w:val="-1"/>
          <w:w w:val="85"/>
        </w:rPr>
        <w:t> </w:t>
      </w:r>
      <w:r>
        <w:rPr>
          <w:w w:val="85"/>
        </w:rPr>
        <w:t>sistemas</w:t>
      </w:r>
      <w:r>
        <w:rPr>
          <w:spacing w:val="-1"/>
          <w:w w:val="85"/>
        </w:rPr>
        <w:t> </w:t>
      </w:r>
      <w:r>
        <w:rPr>
          <w:w w:val="85"/>
        </w:rPr>
        <w:t>internos</w:t>
      </w:r>
      <w:r>
        <w:rPr>
          <w:spacing w:val="-1"/>
          <w:w w:val="85"/>
        </w:rPr>
        <w:t> </w:t>
      </w:r>
      <w:r>
        <w:rPr>
          <w:w w:val="85"/>
        </w:rPr>
        <w:t>de</w:t>
      </w:r>
      <w:r>
        <w:rPr>
          <w:spacing w:val="-1"/>
          <w:w w:val="85"/>
        </w:rPr>
        <w:t> </w:t>
      </w:r>
      <w:r>
        <w:rPr>
          <w:w w:val="85"/>
        </w:rPr>
        <w:t>la </w:t>
      </w:r>
      <w:r>
        <w:rPr>
          <w:spacing w:val="-2"/>
          <w:w w:val="90"/>
        </w:rPr>
        <w:t>entidad.</w:t>
      </w:r>
    </w:p>
    <w:p>
      <w:pPr>
        <w:pStyle w:val="BodyText"/>
        <w:spacing w:after="0"/>
        <w:jc w:val="both"/>
        <w:sectPr>
          <w:pgSz w:w="12240" w:h="15840"/>
          <w:pgMar w:header="1402" w:footer="0" w:top="3020" w:bottom="280" w:left="360" w:right="720"/>
        </w:sectPr>
      </w:pPr>
    </w:p>
    <w:p>
      <w:pPr>
        <w:pStyle w:val="BodyText"/>
      </w:pPr>
    </w:p>
    <w:p>
      <w:pPr>
        <w:pStyle w:val="BodyText"/>
      </w:pPr>
    </w:p>
    <w:p>
      <w:pPr>
        <w:pStyle w:val="BodyText"/>
        <w:spacing w:before="96"/>
      </w:pPr>
    </w:p>
    <w:p>
      <w:pPr>
        <w:pStyle w:val="ListParagraph"/>
        <w:numPr>
          <w:ilvl w:val="0"/>
          <w:numId w:val="9"/>
        </w:numPr>
        <w:tabs>
          <w:tab w:pos="2059" w:val="left" w:leader="none"/>
        </w:tabs>
        <w:spacing w:line="240" w:lineRule="auto" w:before="1" w:after="0"/>
        <w:ind w:left="2059" w:right="0" w:hanging="360"/>
        <w:jc w:val="left"/>
        <w:rPr>
          <w:sz w:val="20"/>
        </w:rPr>
      </w:pPr>
      <w:r>
        <w:rPr>
          <w:w w:val="80"/>
          <w:sz w:val="20"/>
        </w:rPr>
        <w:t>Garantizar</w:t>
      </w:r>
      <w:r>
        <w:rPr>
          <w:spacing w:val="-6"/>
          <w:sz w:val="20"/>
        </w:rPr>
        <w:t> </w:t>
      </w:r>
      <w:r>
        <w:rPr>
          <w:w w:val="80"/>
          <w:sz w:val="20"/>
        </w:rPr>
        <w:t>el</w:t>
      </w:r>
      <w:r>
        <w:rPr>
          <w:spacing w:val="-5"/>
          <w:sz w:val="20"/>
        </w:rPr>
        <w:t> </w:t>
      </w:r>
      <w:r>
        <w:rPr>
          <w:w w:val="80"/>
          <w:sz w:val="20"/>
        </w:rPr>
        <w:t>100%</w:t>
      </w:r>
      <w:r>
        <w:rPr>
          <w:spacing w:val="-6"/>
          <w:sz w:val="20"/>
        </w:rPr>
        <w:t> </w:t>
      </w:r>
      <w:r>
        <w:rPr>
          <w:w w:val="80"/>
          <w:sz w:val="20"/>
        </w:rPr>
        <w:t>de</w:t>
      </w:r>
      <w:r>
        <w:rPr>
          <w:spacing w:val="-5"/>
          <w:sz w:val="20"/>
        </w:rPr>
        <w:t> </w:t>
      </w:r>
      <w:r>
        <w:rPr>
          <w:w w:val="80"/>
          <w:sz w:val="20"/>
        </w:rPr>
        <w:t>los</w:t>
      </w:r>
      <w:r>
        <w:rPr>
          <w:spacing w:val="-5"/>
          <w:sz w:val="20"/>
        </w:rPr>
        <w:t> </w:t>
      </w:r>
      <w:r>
        <w:rPr>
          <w:w w:val="80"/>
          <w:sz w:val="20"/>
        </w:rPr>
        <w:t>espacios</w:t>
      </w:r>
      <w:r>
        <w:rPr>
          <w:spacing w:val="-6"/>
          <w:sz w:val="20"/>
        </w:rPr>
        <w:t> </w:t>
      </w:r>
      <w:r>
        <w:rPr>
          <w:w w:val="80"/>
          <w:sz w:val="20"/>
        </w:rPr>
        <w:t>requeridos</w:t>
      </w:r>
      <w:r>
        <w:rPr>
          <w:spacing w:val="-5"/>
          <w:sz w:val="20"/>
        </w:rPr>
        <w:t> </w:t>
      </w:r>
      <w:r>
        <w:rPr>
          <w:w w:val="80"/>
          <w:sz w:val="20"/>
        </w:rPr>
        <w:t>para</w:t>
      </w:r>
      <w:r>
        <w:rPr>
          <w:spacing w:val="-5"/>
          <w:sz w:val="20"/>
        </w:rPr>
        <w:t> </w:t>
      </w:r>
      <w:r>
        <w:rPr>
          <w:w w:val="80"/>
          <w:sz w:val="20"/>
        </w:rPr>
        <w:t>el</w:t>
      </w:r>
      <w:r>
        <w:rPr>
          <w:spacing w:val="-5"/>
          <w:sz w:val="20"/>
        </w:rPr>
        <w:t> </w:t>
      </w:r>
      <w:r>
        <w:rPr>
          <w:w w:val="80"/>
          <w:sz w:val="20"/>
        </w:rPr>
        <w:t>funcionamiento</w:t>
      </w:r>
      <w:r>
        <w:rPr>
          <w:spacing w:val="-5"/>
          <w:sz w:val="20"/>
        </w:rPr>
        <w:t> </w:t>
      </w:r>
      <w:r>
        <w:rPr>
          <w:w w:val="80"/>
          <w:sz w:val="20"/>
        </w:rPr>
        <w:t>de</w:t>
      </w:r>
      <w:r>
        <w:rPr>
          <w:spacing w:val="-5"/>
          <w:sz w:val="20"/>
        </w:rPr>
        <w:t> </w:t>
      </w:r>
      <w:r>
        <w:rPr>
          <w:w w:val="80"/>
          <w:sz w:val="20"/>
        </w:rPr>
        <w:t>la</w:t>
      </w:r>
      <w:r>
        <w:rPr>
          <w:spacing w:val="-5"/>
          <w:sz w:val="20"/>
        </w:rPr>
        <w:t> </w:t>
      </w:r>
      <w:r>
        <w:rPr>
          <w:spacing w:val="-5"/>
          <w:w w:val="80"/>
          <w:sz w:val="20"/>
        </w:rPr>
        <w:t>SDA</w:t>
      </w:r>
    </w:p>
    <w:p>
      <w:pPr>
        <w:pStyle w:val="BodyText"/>
        <w:spacing w:before="48"/>
      </w:pPr>
    </w:p>
    <w:p>
      <w:pPr>
        <w:pStyle w:val="BodyText"/>
        <w:ind w:left="1339" w:right="412"/>
        <w:jc w:val="both"/>
      </w:pPr>
      <w:r>
        <w:rPr>
          <w:w w:val="80"/>
        </w:rPr>
        <w:t>Resulta necesario evaluar, iniciar o cerrar el proyecto para la construcción de la Segunda Fase del Centro de Atención y Valoración de Flora y Fauna Silvestre, que consistirá en un espacio que permita almacenar, tratar y conservar los productos maderables y no </w:t>
      </w:r>
      <w:r>
        <w:rPr>
          <w:w w:val="85"/>
        </w:rPr>
        <w:t>maderables</w:t>
      </w:r>
      <w:r>
        <w:rPr>
          <w:spacing w:val="-1"/>
          <w:w w:val="85"/>
        </w:rPr>
        <w:t> </w:t>
      </w:r>
      <w:r>
        <w:rPr>
          <w:w w:val="85"/>
        </w:rPr>
        <w:t>provenientes</w:t>
      </w:r>
      <w:r>
        <w:rPr>
          <w:spacing w:val="-1"/>
          <w:w w:val="85"/>
        </w:rPr>
        <w:t> </w:t>
      </w:r>
      <w:r>
        <w:rPr>
          <w:w w:val="85"/>
        </w:rPr>
        <w:t>de</w:t>
      </w:r>
      <w:r>
        <w:rPr>
          <w:spacing w:val="-1"/>
          <w:w w:val="85"/>
        </w:rPr>
        <w:t> </w:t>
      </w:r>
      <w:r>
        <w:rPr>
          <w:w w:val="85"/>
        </w:rPr>
        <w:t>la</w:t>
      </w:r>
      <w:r>
        <w:rPr>
          <w:spacing w:val="-1"/>
          <w:w w:val="85"/>
        </w:rPr>
        <w:t> </w:t>
      </w:r>
      <w:r>
        <w:rPr>
          <w:w w:val="85"/>
        </w:rPr>
        <w:t>tala</w:t>
      </w:r>
      <w:r>
        <w:rPr>
          <w:spacing w:val="-1"/>
          <w:w w:val="85"/>
        </w:rPr>
        <w:t> </w:t>
      </w:r>
      <w:r>
        <w:rPr>
          <w:w w:val="85"/>
        </w:rPr>
        <w:t>ilegal</w:t>
      </w:r>
      <w:r>
        <w:rPr>
          <w:spacing w:val="-1"/>
          <w:w w:val="85"/>
        </w:rPr>
        <w:t> </w:t>
      </w:r>
      <w:r>
        <w:rPr>
          <w:w w:val="85"/>
        </w:rPr>
        <w:t>que</w:t>
      </w:r>
      <w:r>
        <w:rPr>
          <w:spacing w:val="-1"/>
          <w:w w:val="85"/>
        </w:rPr>
        <w:t> </w:t>
      </w:r>
      <w:r>
        <w:rPr>
          <w:w w:val="85"/>
        </w:rPr>
        <w:t>en</w:t>
      </w:r>
      <w:r>
        <w:rPr>
          <w:spacing w:val="-1"/>
          <w:w w:val="85"/>
        </w:rPr>
        <w:t> </w:t>
      </w:r>
      <w:r>
        <w:rPr>
          <w:w w:val="85"/>
        </w:rPr>
        <w:t>Colombia</w:t>
      </w:r>
      <w:r>
        <w:rPr>
          <w:spacing w:val="-1"/>
          <w:w w:val="85"/>
        </w:rPr>
        <w:t> </w:t>
      </w:r>
      <w:r>
        <w:rPr>
          <w:w w:val="85"/>
        </w:rPr>
        <w:t>alcanza</w:t>
      </w:r>
      <w:r>
        <w:rPr>
          <w:spacing w:val="-1"/>
          <w:w w:val="85"/>
        </w:rPr>
        <w:t> </w:t>
      </w:r>
      <w:r>
        <w:rPr>
          <w:w w:val="85"/>
        </w:rPr>
        <w:t>un</w:t>
      </w:r>
      <w:r>
        <w:rPr>
          <w:spacing w:val="-1"/>
          <w:w w:val="85"/>
        </w:rPr>
        <w:t> </w:t>
      </w:r>
      <w:r>
        <w:rPr>
          <w:w w:val="85"/>
        </w:rPr>
        <w:t>42%</w:t>
      </w:r>
      <w:r>
        <w:rPr>
          <w:spacing w:val="-1"/>
          <w:w w:val="85"/>
        </w:rPr>
        <w:t> </w:t>
      </w:r>
      <w:r>
        <w:rPr>
          <w:w w:val="85"/>
        </w:rPr>
        <w:t>de</w:t>
      </w:r>
      <w:r>
        <w:rPr>
          <w:spacing w:val="-1"/>
          <w:w w:val="85"/>
        </w:rPr>
        <w:t> </w:t>
      </w:r>
      <w:r>
        <w:rPr>
          <w:w w:val="85"/>
        </w:rPr>
        <w:t>la</w:t>
      </w:r>
      <w:r>
        <w:rPr>
          <w:spacing w:val="-1"/>
          <w:w w:val="85"/>
        </w:rPr>
        <w:t> </w:t>
      </w:r>
      <w:r>
        <w:rPr>
          <w:w w:val="85"/>
        </w:rPr>
        <w:t>producción</w:t>
      </w:r>
      <w:r>
        <w:rPr>
          <w:spacing w:val="-1"/>
          <w:w w:val="85"/>
        </w:rPr>
        <w:t> </w:t>
      </w:r>
      <w:r>
        <w:rPr>
          <w:w w:val="85"/>
        </w:rPr>
        <w:t>total</w:t>
      </w:r>
      <w:r>
        <w:rPr>
          <w:spacing w:val="-1"/>
          <w:w w:val="85"/>
        </w:rPr>
        <w:t> </w:t>
      </w:r>
      <w:r>
        <w:rPr>
          <w:w w:val="85"/>
        </w:rPr>
        <w:t>de</w:t>
      </w:r>
      <w:r>
        <w:rPr>
          <w:spacing w:val="-1"/>
          <w:w w:val="85"/>
        </w:rPr>
        <w:t> </w:t>
      </w:r>
      <w:r>
        <w:rPr>
          <w:w w:val="85"/>
        </w:rPr>
        <w:t>madera</w:t>
      </w:r>
      <w:r>
        <w:rPr>
          <w:spacing w:val="-1"/>
          <w:w w:val="85"/>
        </w:rPr>
        <w:t> </w:t>
      </w:r>
      <w:r>
        <w:rPr>
          <w:w w:val="85"/>
        </w:rPr>
        <w:t>y</w:t>
      </w:r>
      <w:r>
        <w:rPr>
          <w:spacing w:val="-1"/>
          <w:w w:val="85"/>
        </w:rPr>
        <w:t> </w:t>
      </w:r>
      <w:r>
        <w:rPr>
          <w:w w:val="85"/>
        </w:rPr>
        <w:t>Bogotá</w:t>
      </w:r>
      <w:r>
        <w:rPr>
          <w:spacing w:val="-1"/>
          <w:w w:val="85"/>
        </w:rPr>
        <w:t> </w:t>
      </w:r>
      <w:r>
        <w:rPr>
          <w:w w:val="85"/>
        </w:rPr>
        <w:t>es</w:t>
      </w:r>
      <w:r>
        <w:rPr>
          <w:spacing w:val="-1"/>
          <w:w w:val="85"/>
        </w:rPr>
        <w:t> </w:t>
      </w:r>
      <w:r>
        <w:rPr>
          <w:w w:val="85"/>
        </w:rPr>
        <w:t>su principal centro de destino ya que concentra más del 50% de la industria forestal colombiana que transforma y comercializa </w:t>
      </w:r>
      <w:r>
        <w:rPr>
          <w:w w:val="80"/>
        </w:rPr>
        <w:t>productos</w:t>
      </w:r>
      <w:r>
        <w:rPr/>
        <w:t> </w:t>
      </w:r>
      <w:r>
        <w:rPr>
          <w:w w:val="80"/>
        </w:rPr>
        <w:t>maderables</w:t>
      </w:r>
      <w:r>
        <w:rPr/>
        <w:t> </w:t>
      </w:r>
      <w:r>
        <w:rPr>
          <w:w w:val="80"/>
        </w:rPr>
        <w:t>como</w:t>
      </w:r>
      <w:r>
        <w:rPr/>
        <w:t> </w:t>
      </w:r>
      <w:r>
        <w:rPr>
          <w:w w:val="80"/>
        </w:rPr>
        <w:t>muebles,</w:t>
      </w:r>
      <w:r>
        <w:rPr/>
        <w:t> </w:t>
      </w:r>
      <w:r>
        <w:rPr>
          <w:w w:val="80"/>
        </w:rPr>
        <w:t>contrachapados,</w:t>
      </w:r>
      <w:r>
        <w:rPr/>
        <w:t> </w:t>
      </w:r>
      <w:r>
        <w:rPr>
          <w:w w:val="80"/>
        </w:rPr>
        <w:t>pisos,</w:t>
      </w:r>
      <w:r>
        <w:rPr/>
        <w:t> </w:t>
      </w:r>
      <w:r>
        <w:rPr>
          <w:w w:val="80"/>
        </w:rPr>
        <w:t>otros</w:t>
      </w:r>
      <w:r>
        <w:rPr/>
        <w:t> </w:t>
      </w:r>
      <w:r>
        <w:rPr>
          <w:w w:val="80"/>
        </w:rPr>
        <w:t>productos</w:t>
      </w:r>
      <w:r>
        <w:rPr/>
        <w:t> </w:t>
      </w:r>
      <w:r>
        <w:rPr>
          <w:w w:val="80"/>
        </w:rPr>
        <w:t>de</w:t>
      </w:r>
      <w:r>
        <w:rPr/>
        <w:t> </w:t>
      </w:r>
      <w:r>
        <w:rPr>
          <w:w w:val="80"/>
        </w:rPr>
        <w:t>carpintería,</w:t>
      </w:r>
      <w:r>
        <w:rPr/>
        <w:t> </w:t>
      </w:r>
      <w:r>
        <w:rPr>
          <w:w w:val="80"/>
        </w:rPr>
        <w:t>accesorios</w:t>
      </w:r>
      <w:r>
        <w:rPr/>
        <w:t> </w:t>
      </w:r>
      <w:r>
        <w:rPr>
          <w:w w:val="80"/>
        </w:rPr>
        <w:t>y</w:t>
      </w:r>
      <w:r>
        <w:rPr/>
        <w:t> </w:t>
      </w:r>
      <w:r>
        <w:rPr>
          <w:w w:val="80"/>
        </w:rPr>
        <w:t>artesanías.</w:t>
      </w:r>
      <w:r>
        <w:rPr/>
        <w:t> </w:t>
      </w:r>
      <w:r>
        <w:rPr>
          <w:w w:val="80"/>
        </w:rPr>
        <w:t>Por</w:t>
      </w:r>
      <w:r>
        <w:rPr/>
        <w:t> </w:t>
      </w:r>
      <w:r>
        <w:rPr>
          <w:w w:val="80"/>
        </w:rPr>
        <w:t>lo</w:t>
      </w:r>
      <w:r>
        <w:rPr/>
        <w:t> </w:t>
      </w:r>
      <w:r>
        <w:rPr>
          <w:w w:val="80"/>
        </w:rPr>
        <w:t>que </w:t>
      </w:r>
      <w:r>
        <w:rPr>
          <w:spacing w:val="-2"/>
          <w:w w:val="85"/>
        </w:rPr>
        <w:t>la Secretaría deberá generar control sobre industrias forestales que no se encuentren registradas ante la autoridad ambiental y </w:t>
      </w:r>
      <w:r>
        <w:rPr>
          <w:w w:val="80"/>
        </w:rPr>
        <w:t>que podrían estar participando en la cadena de tráfico ilícito de maderas, que a través de procedimientos de rescate, recepción, decomiso preventivo, aprehensión preventiva o incautación serán resguardadas en la Infraestructura que la Entidad construya y </w:t>
      </w:r>
      <w:r>
        <w:rPr>
          <w:w w:val="90"/>
        </w:rPr>
        <w:t>adecue para tal fin.</w:t>
      </w:r>
    </w:p>
    <w:p>
      <w:pPr>
        <w:pStyle w:val="BodyText"/>
        <w:spacing w:before="43"/>
      </w:pPr>
    </w:p>
    <w:p>
      <w:pPr>
        <w:pStyle w:val="BodyText"/>
        <w:ind w:left="1339" w:right="411"/>
        <w:jc w:val="both"/>
      </w:pPr>
      <w:r>
        <w:rPr>
          <w:w w:val="80"/>
        </w:rPr>
        <w:t>En este contexto, y con el fin de garantizar el 100% de los espacios requeridos para el funcionamiento de la Secretaría Distrital de Ambiente,</w:t>
      </w:r>
      <w:r>
        <w:rPr/>
        <w:t> </w:t>
      </w:r>
      <w:r>
        <w:rPr>
          <w:w w:val="80"/>
        </w:rPr>
        <w:t>aunado</w:t>
      </w:r>
      <w:r>
        <w:rPr/>
        <w:t> </w:t>
      </w:r>
      <w:r>
        <w:rPr>
          <w:w w:val="80"/>
        </w:rPr>
        <w:t>a</w:t>
      </w:r>
      <w:r>
        <w:rPr/>
        <w:t> </w:t>
      </w:r>
      <w:r>
        <w:rPr>
          <w:w w:val="80"/>
        </w:rPr>
        <w:t>lo</w:t>
      </w:r>
      <w:r>
        <w:rPr/>
        <w:t> </w:t>
      </w:r>
      <w:r>
        <w:rPr>
          <w:w w:val="80"/>
        </w:rPr>
        <w:t>anterior</w:t>
      </w:r>
      <w:r>
        <w:rPr/>
        <w:t> </w:t>
      </w:r>
      <w:r>
        <w:rPr>
          <w:w w:val="80"/>
        </w:rPr>
        <w:t>se</w:t>
      </w:r>
      <w:r>
        <w:rPr/>
        <w:t> </w:t>
      </w:r>
      <w:r>
        <w:rPr>
          <w:w w:val="80"/>
        </w:rPr>
        <w:t>hace</w:t>
      </w:r>
      <w:r>
        <w:rPr/>
        <w:t> </w:t>
      </w:r>
      <w:r>
        <w:rPr>
          <w:w w:val="80"/>
        </w:rPr>
        <w:t>necesario</w:t>
      </w:r>
      <w:r>
        <w:rPr/>
        <w:t> </w:t>
      </w:r>
      <w:r>
        <w:rPr>
          <w:w w:val="80"/>
        </w:rPr>
        <w:t>fortalecer</w:t>
      </w:r>
      <w:r>
        <w:rPr/>
        <w:t> </w:t>
      </w:r>
      <w:r>
        <w:rPr>
          <w:w w:val="80"/>
        </w:rPr>
        <w:t>las</w:t>
      </w:r>
      <w:r>
        <w:rPr/>
        <w:t> </w:t>
      </w:r>
      <w:r>
        <w:rPr>
          <w:w w:val="80"/>
        </w:rPr>
        <w:t>capacidades</w:t>
      </w:r>
      <w:r>
        <w:rPr/>
        <w:t> </w:t>
      </w:r>
      <w:r>
        <w:rPr>
          <w:w w:val="80"/>
        </w:rPr>
        <w:t>administrativas</w:t>
      </w:r>
      <w:r>
        <w:rPr/>
        <w:t> </w:t>
      </w:r>
      <w:r>
        <w:rPr>
          <w:w w:val="80"/>
        </w:rPr>
        <w:t>y</w:t>
      </w:r>
      <w:r>
        <w:rPr/>
        <w:t> </w:t>
      </w:r>
      <w:r>
        <w:rPr>
          <w:w w:val="80"/>
        </w:rPr>
        <w:t>financieras</w:t>
      </w:r>
      <w:r>
        <w:rPr/>
        <w:t> </w:t>
      </w:r>
      <w:r>
        <w:rPr>
          <w:w w:val="80"/>
        </w:rPr>
        <w:t>que</w:t>
      </w:r>
      <w:r>
        <w:rPr/>
        <w:t> </w:t>
      </w:r>
      <w:r>
        <w:rPr>
          <w:w w:val="80"/>
        </w:rPr>
        <w:t>permitan</w:t>
      </w:r>
      <w:r>
        <w:rPr/>
        <w:t> </w:t>
      </w:r>
      <w:r>
        <w:rPr>
          <w:w w:val="80"/>
        </w:rPr>
        <w:t>asegurar </w:t>
      </w:r>
      <w:r>
        <w:rPr>
          <w:w w:val="85"/>
        </w:rPr>
        <w:t>la</w:t>
      </w:r>
      <w:r>
        <w:rPr>
          <w:w w:val="85"/>
        </w:rPr>
        <w:t> disponibilidad,</w:t>
      </w:r>
      <w:r>
        <w:rPr>
          <w:w w:val="85"/>
        </w:rPr>
        <w:t> adecuación</w:t>
      </w:r>
      <w:r>
        <w:rPr>
          <w:w w:val="85"/>
        </w:rPr>
        <w:t> y</w:t>
      </w:r>
      <w:r>
        <w:rPr>
          <w:w w:val="85"/>
        </w:rPr>
        <w:t> operación</w:t>
      </w:r>
      <w:r>
        <w:rPr>
          <w:w w:val="85"/>
        </w:rPr>
        <w:t> de</w:t>
      </w:r>
      <w:r>
        <w:rPr>
          <w:w w:val="85"/>
        </w:rPr>
        <w:t> la</w:t>
      </w:r>
      <w:r>
        <w:rPr>
          <w:w w:val="85"/>
        </w:rPr>
        <w:t> infraestructura</w:t>
      </w:r>
      <w:r>
        <w:rPr>
          <w:w w:val="85"/>
        </w:rPr>
        <w:t> institucional.</w:t>
      </w:r>
      <w:r>
        <w:rPr>
          <w:w w:val="85"/>
        </w:rPr>
        <w:t> Para</w:t>
      </w:r>
      <w:r>
        <w:rPr>
          <w:w w:val="85"/>
        </w:rPr>
        <w:t> ello,</w:t>
      </w:r>
      <w:r>
        <w:rPr>
          <w:w w:val="85"/>
        </w:rPr>
        <w:t> se</w:t>
      </w:r>
      <w:r>
        <w:rPr>
          <w:w w:val="85"/>
        </w:rPr>
        <w:t> requiere</w:t>
      </w:r>
      <w:r>
        <w:rPr>
          <w:w w:val="85"/>
        </w:rPr>
        <w:t> adelantar</w:t>
      </w:r>
      <w:r>
        <w:rPr>
          <w:w w:val="85"/>
        </w:rPr>
        <w:t> las</w:t>
      </w:r>
      <w:r>
        <w:rPr>
          <w:w w:val="85"/>
        </w:rPr>
        <w:t> gestiones correspondientes</w:t>
      </w:r>
      <w:r>
        <w:rPr>
          <w:w w:val="85"/>
        </w:rPr>
        <w:t> para</w:t>
      </w:r>
      <w:r>
        <w:rPr>
          <w:w w:val="85"/>
        </w:rPr>
        <w:t> la</w:t>
      </w:r>
      <w:r>
        <w:rPr>
          <w:w w:val="85"/>
        </w:rPr>
        <w:t> contratación,</w:t>
      </w:r>
      <w:r>
        <w:rPr>
          <w:w w:val="85"/>
        </w:rPr>
        <w:t> arrendamiento,</w:t>
      </w:r>
      <w:r>
        <w:rPr>
          <w:w w:val="85"/>
        </w:rPr>
        <w:t> adquisición,</w:t>
      </w:r>
      <w:r>
        <w:rPr>
          <w:w w:val="85"/>
        </w:rPr>
        <w:t> adecuación,</w:t>
      </w:r>
      <w:r>
        <w:rPr>
          <w:w w:val="85"/>
        </w:rPr>
        <w:t> operación,</w:t>
      </w:r>
      <w:r>
        <w:rPr>
          <w:w w:val="85"/>
        </w:rPr>
        <w:t> soporte</w:t>
      </w:r>
      <w:r>
        <w:rPr>
          <w:w w:val="85"/>
        </w:rPr>
        <w:t> y</w:t>
      </w:r>
      <w:r>
        <w:rPr>
          <w:w w:val="85"/>
        </w:rPr>
        <w:t> mantenimiento</w:t>
      </w:r>
      <w:r>
        <w:rPr>
          <w:w w:val="85"/>
        </w:rPr>
        <w:t> de</w:t>
      </w:r>
      <w:r>
        <w:rPr>
          <w:w w:val="85"/>
        </w:rPr>
        <w:t> los </w:t>
      </w:r>
      <w:r>
        <w:rPr>
          <w:spacing w:val="-2"/>
          <w:w w:val="85"/>
        </w:rPr>
        <w:t>espacios físicos que resulten necesarios para el desarrollo de las acciones misionales, así como para el funcionamiento de las </w:t>
      </w:r>
      <w:r>
        <w:rPr>
          <w:w w:val="85"/>
        </w:rPr>
        <w:t>dependencias de apoyo a la gestión.</w:t>
      </w:r>
    </w:p>
    <w:p>
      <w:pPr>
        <w:pStyle w:val="BodyText"/>
        <w:spacing w:before="51"/>
      </w:pPr>
    </w:p>
    <w:p>
      <w:pPr>
        <w:pStyle w:val="BodyText"/>
        <w:ind w:left="1339" w:right="408"/>
        <w:jc w:val="both"/>
      </w:pPr>
      <w:r>
        <w:rPr>
          <w:w w:val="80"/>
        </w:rPr>
        <w:t>De igual manera, resulta fundamental contar con los recursos y mecanismos institucionales que permitan garantizar la adecuada administración de las sedes y espacios institucionales, de manera que se aseguren condiciones óptimas para la prestación de los </w:t>
      </w:r>
      <w:r>
        <w:rPr>
          <w:w w:val="85"/>
        </w:rPr>
        <w:t>servicios y el desarrollo de las actividades propias de la entidad. Esto implica la implementación de acciones orientadas al </w:t>
      </w:r>
      <w:r>
        <w:rPr>
          <w:w w:val="80"/>
        </w:rPr>
        <w:t>mantenimiento y conservación de la infraestructura física, así como la gestión de los bienes, enseres y equipamientos necesarios </w:t>
      </w:r>
      <w:r>
        <w:rPr>
          <w:spacing w:val="-2"/>
          <w:w w:val="90"/>
        </w:rPr>
        <w:t>para</w:t>
      </w:r>
      <w:r>
        <w:rPr>
          <w:spacing w:val="-4"/>
          <w:w w:val="90"/>
        </w:rPr>
        <w:t> </w:t>
      </w:r>
      <w:r>
        <w:rPr>
          <w:spacing w:val="-2"/>
          <w:w w:val="90"/>
        </w:rPr>
        <w:t>la</w:t>
      </w:r>
      <w:r>
        <w:rPr>
          <w:spacing w:val="-4"/>
          <w:w w:val="90"/>
        </w:rPr>
        <w:t> </w:t>
      </w:r>
      <w:r>
        <w:rPr>
          <w:spacing w:val="-2"/>
          <w:w w:val="90"/>
        </w:rPr>
        <w:t>operación</w:t>
      </w:r>
      <w:r>
        <w:rPr>
          <w:spacing w:val="-4"/>
          <w:w w:val="90"/>
        </w:rPr>
        <w:t> </w:t>
      </w:r>
      <w:r>
        <w:rPr>
          <w:spacing w:val="-2"/>
          <w:w w:val="90"/>
        </w:rPr>
        <w:t>institucional.</w:t>
      </w:r>
    </w:p>
    <w:p>
      <w:pPr>
        <w:pStyle w:val="BodyText"/>
        <w:spacing w:before="45"/>
      </w:pPr>
    </w:p>
    <w:p>
      <w:pPr>
        <w:pStyle w:val="BodyText"/>
        <w:spacing w:before="1"/>
        <w:ind w:left="1339" w:right="413"/>
        <w:jc w:val="both"/>
      </w:pPr>
      <w:r>
        <w:rPr>
          <w:w w:val="85"/>
        </w:rPr>
        <w:t>Adicionalmente, se requiere asegurar la provisión de servicios transversales que permitan el adecuado funcionamiento de la </w:t>
      </w:r>
      <w:r>
        <w:rPr>
          <w:spacing w:val="-2"/>
          <w:w w:val="85"/>
        </w:rPr>
        <w:t>entidad en dichos espacios, tales como servicios de aseo, vigilancia, mantenimiento locativo, soporte de infraestructura física y </w:t>
      </w:r>
      <w:r>
        <w:rPr>
          <w:w w:val="85"/>
        </w:rPr>
        <w:t>tecnológica, así como otros bienes y servicios requeridos para el normal desarrollo de las actividades institucionales. Estos </w:t>
      </w:r>
      <w:r>
        <w:rPr>
          <w:w w:val="80"/>
        </w:rPr>
        <w:t>componentes son fundamentales para garantizar condiciones adecuadas de seguridad, salubridad, funcionalidad y continuidad </w:t>
      </w:r>
      <w:r>
        <w:rPr>
          <w:w w:val="85"/>
        </w:rPr>
        <w:t>operativa</w:t>
      </w:r>
      <w:r>
        <w:rPr>
          <w:spacing w:val="-6"/>
          <w:w w:val="85"/>
        </w:rPr>
        <w:t> </w:t>
      </w:r>
      <w:r>
        <w:rPr>
          <w:w w:val="85"/>
        </w:rPr>
        <w:t>en</w:t>
      </w:r>
      <w:r>
        <w:rPr>
          <w:spacing w:val="-6"/>
          <w:w w:val="85"/>
        </w:rPr>
        <w:t> </w:t>
      </w:r>
      <w:r>
        <w:rPr>
          <w:w w:val="85"/>
        </w:rPr>
        <w:t>las</w:t>
      </w:r>
      <w:r>
        <w:rPr>
          <w:spacing w:val="-5"/>
          <w:w w:val="85"/>
        </w:rPr>
        <w:t> </w:t>
      </w:r>
      <w:r>
        <w:rPr>
          <w:w w:val="85"/>
        </w:rPr>
        <w:t>diferentes</w:t>
      </w:r>
      <w:r>
        <w:rPr>
          <w:spacing w:val="-6"/>
          <w:w w:val="85"/>
        </w:rPr>
        <w:t> </w:t>
      </w:r>
      <w:r>
        <w:rPr>
          <w:w w:val="85"/>
        </w:rPr>
        <w:t>sedes</w:t>
      </w:r>
      <w:r>
        <w:rPr>
          <w:spacing w:val="-5"/>
          <w:w w:val="85"/>
        </w:rPr>
        <w:t> </w:t>
      </w:r>
      <w:r>
        <w:rPr>
          <w:w w:val="85"/>
        </w:rPr>
        <w:t>de</w:t>
      </w:r>
      <w:r>
        <w:rPr>
          <w:spacing w:val="-6"/>
          <w:w w:val="85"/>
        </w:rPr>
        <w:t> </w:t>
      </w:r>
      <w:r>
        <w:rPr>
          <w:w w:val="85"/>
        </w:rPr>
        <w:t>la</w:t>
      </w:r>
      <w:r>
        <w:rPr>
          <w:spacing w:val="-5"/>
          <w:w w:val="85"/>
        </w:rPr>
        <w:t> </w:t>
      </w:r>
      <w:r>
        <w:rPr>
          <w:w w:val="85"/>
        </w:rPr>
        <w:t>Secretaría</w:t>
      </w:r>
      <w:r>
        <w:rPr>
          <w:spacing w:val="-6"/>
          <w:w w:val="85"/>
        </w:rPr>
        <w:t> </w:t>
      </w:r>
      <w:r>
        <w:rPr>
          <w:w w:val="85"/>
        </w:rPr>
        <w:t>Distrital</w:t>
      </w:r>
      <w:r>
        <w:rPr>
          <w:spacing w:val="-5"/>
          <w:w w:val="85"/>
        </w:rPr>
        <w:t> </w:t>
      </w:r>
      <w:r>
        <w:rPr>
          <w:w w:val="85"/>
        </w:rPr>
        <w:t>de</w:t>
      </w:r>
      <w:r>
        <w:rPr>
          <w:spacing w:val="-6"/>
          <w:w w:val="85"/>
        </w:rPr>
        <w:t> </w:t>
      </w:r>
      <w:r>
        <w:rPr>
          <w:w w:val="85"/>
        </w:rPr>
        <w:t>Ambiente.</w:t>
      </w:r>
    </w:p>
    <w:p>
      <w:pPr>
        <w:pStyle w:val="BodyText"/>
        <w:spacing w:before="45"/>
      </w:pPr>
    </w:p>
    <w:p>
      <w:pPr>
        <w:pStyle w:val="BodyText"/>
        <w:ind w:left="1339" w:right="413"/>
        <w:jc w:val="both"/>
      </w:pPr>
      <w:r>
        <w:rPr>
          <w:w w:val="85"/>
        </w:rPr>
        <w:t>De esta manera, el fortalecimiento de la infraestructura institucional y de los servicios asociados contribuye a garantizar la </w:t>
      </w:r>
      <w:r>
        <w:rPr>
          <w:w w:val="80"/>
        </w:rPr>
        <w:t>continuidad y eficiencia en la prestación de los servicios, apoyando tanto la gestión de la alta dirección como la ejecución</w:t>
      </w:r>
      <w:r>
        <w:rPr/>
        <w:t> </w:t>
      </w:r>
      <w:r>
        <w:rPr>
          <w:w w:val="80"/>
        </w:rPr>
        <w:t>de las funciones misionales de la entidad, en coherencia con los objetivos estratégicos y con las necesidades operativas derivadas de la </w:t>
      </w:r>
      <w:r>
        <w:rPr>
          <w:w w:val="85"/>
        </w:rPr>
        <w:t>gestión ambiental en el Distrito Capital.</w:t>
      </w:r>
    </w:p>
    <w:p>
      <w:pPr>
        <w:pStyle w:val="BodyText"/>
      </w:pPr>
    </w:p>
    <w:p>
      <w:pPr>
        <w:pStyle w:val="BodyText"/>
        <w:spacing w:before="51"/>
      </w:pPr>
    </w:p>
    <w:p>
      <w:pPr>
        <w:pStyle w:val="ListParagraph"/>
        <w:numPr>
          <w:ilvl w:val="0"/>
          <w:numId w:val="9"/>
        </w:numPr>
        <w:tabs>
          <w:tab w:pos="2059" w:val="left" w:leader="none"/>
        </w:tabs>
        <w:spacing w:line="240" w:lineRule="auto" w:before="0" w:after="0"/>
        <w:ind w:left="2059" w:right="882" w:hanging="360"/>
        <w:jc w:val="left"/>
        <w:rPr>
          <w:sz w:val="20"/>
        </w:rPr>
      </w:pPr>
      <w:r>
        <w:rPr>
          <w:w w:val="80"/>
          <w:sz w:val="20"/>
        </w:rPr>
        <w:t>Realizar del 100% de las actividades de construcción de obras necesarias para el funcionamiento de la entidad y </w:t>
      </w:r>
      <w:r>
        <w:rPr>
          <w:spacing w:val="-2"/>
          <w:w w:val="90"/>
          <w:sz w:val="20"/>
        </w:rPr>
        <w:t>sector</w:t>
      </w:r>
    </w:p>
    <w:p>
      <w:pPr>
        <w:pStyle w:val="BodyText"/>
        <w:spacing w:before="226"/>
        <w:ind w:left="1339" w:right="413"/>
        <w:jc w:val="both"/>
      </w:pPr>
      <w:r>
        <w:rPr>
          <w:w w:val="85"/>
        </w:rPr>
        <w:t>La</w:t>
      </w:r>
      <w:r>
        <w:rPr>
          <w:spacing w:val="-6"/>
          <w:w w:val="85"/>
        </w:rPr>
        <w:t> </w:t>
      </w:r>
      <w:r>
        <w:rPr>
          <w:w w:val="85"/>
        </w:rPr>
        <w:t>construcción</w:t>
      </w:r>
      <w:r>
        <w:rPr>
          <w:spacing w:val="-6"/>
          <w:w w:val="85"/>
        </w:rPr>
        <w:t> </w:t>
      </w:r>
      <w:r>
        <w:rPr>
          <w:w w:val="85"/>
        </w:rPr>
        <w:t>de</w:t>
      </w:r>
      <w:r>
        <w:rPr>
          <w:spacing w:val="-5"/>
          <w:w w:val="85"/>
        </w:rPr>
        <w:t> </w:t>
      </w:r>
      <w:r>
        <w:rPr>
          <w:w w:val="85"/>
        </w:rPr>
        <w:t>la</w:t>
      </w:r>
      <w:r>
        <w:rPr>
          <w:spacing w:val="-6"/>
          <w:w w:val="85"/>
        </w:rPr>
        <w:t> </w:t>
      </w:r>
      <w:r>
        <w:rPr>
          <w:w w:val="85"/>
        </w:rPr>
        <w:t>Casa</w:t>
      </w:r>
      <w:r>
        <w:rPr>
          <w:spacing w:val="-5"/>
          <w:w w:val="85"/>
        </w:rPr>
        <w:t> </w:t>
      </w:r>
      <w:r>
        <w:rPr>
          <w:w w:val="85"/>
        </w:rPr>
        <w:t>Ecológica</w:t>
      </w:r>
      <w:r>
        <w:rPr>
          <w:spacing w:val="-6"/>
          <w:w w:val="85"/>
        </w:rPr>
        <w:t> </w:t>
      </w:r>
      <w:r>
        <w:rPr>
          <w:w w:val="85"/>
        </w:rPr>
        <w:t>de</w:t>
      </w:r>
      <w:r>
        <w:rPr>
          <w:spacing w:val="-5"/>
          <w:w w:val="85"/>
        </w:rPr>
        <w:t> </w:t>
      </w:r>
      <w:r>
        <w:rPr>
          <w:w w:val="85"/>
        </w:rPr>
        <w:t>los</w:t>
      </w:r>
      <w:r>
        <w:rPr>
          <w:spacing w:val="-6"/>
          <w:w w:val="85"/>
        </w:rPr>
        <w:t> </w:t>
      </w:r>
      <w:r>
        <w:rPr>
          <w:w w:val="85"/>
        </w:rPr>
        <w:t>Animales</w:t>
      </w:r>
      <w:r>
        <w:rPr>
          <w:spacing w:val="-5"/>
          <w:w w:val="85"/>
        </w:rPr>
        <w:t> </w:t>
      </w:r>
      <w:r>
        <w:rPr>
          <w:w w:val="85"/>
        </w:rPr>
        <w:t>es</w:t>
      </w:r>
      <w:r>
        <w:rPr>
          <w:spacing w:val="-6"/>
          <w:w w:val="85"/>
        </w:rPr>
        <w:t> </w:t>
      </w:r>
      <w:r>
        <w:rPr>
          <w:w w:val="85"/>
        </w:rPr>
        <w:t>un</w:t>
      </w:r>
      <w:r>
        <w:rPr>
          <w:spacing w:val="-6"/>
          <w:w w:val="85"/>
        </w:rPr>
        <w:t> </w:t>
      </w:r>
      <w:r>
        <w:rPr>
          <w:w w:val="85"/>
        </w:rPr>
        <w:t>proyecto</w:t>
      </w:r>
      <w:r>
        <w:rPr>
          <w:spacing w:val="-5"/>
          <w:w w:val="85"/>
        </w:rPr>
        <w:t> </w:t>
      </w:r>
      <w:r>
        <w:rPr>
          <w:w w:val="85"/>
        </w:rPr>
        <w:t>que</w:t>
      </w:r>
      <w:r>
        <w:rPr>
          <w:spacing w:val="-6"/>
          <w:w w:val="85"/>
        </w:rPr>
        <w:t> </w:t>
      </w:r>
      <w:r>
        <w:rPr>
          <w:w w:val="85"/>
        </w:rPr>
        <w:t>busca</w:t>
      </w:r>
      <w:r>
        <w:rPr>
          <w:spacing w:val="-5"/>
          <w:w w:val="85"/>
        </w:rPr>
        <w:t> </w:t>
      </w:r>
      <w:r>
        <w:rPr>
          <w:w w:val="85"/>
        </w:rPr>
        <w:t>reivindicar</w:t>
      </w:r>
      <w:r>
        <w:rPr>
          <w:spacing w:val="-6"/>
          <w:w w:val="85"/>
        </w:rPr>
        <w:t> </w:t>
      </w:r>
      <w:r>
        <w:rPr>
          <w:w w:val="85"/>
        </w:rPr>
        <w:t>el</w:t>
      </w:r>
      <w:r>
        <w:rPr>
          <w:spacing w:val="-5"/>
          <w:w w:val="85"/>
        </w:rPr>
        <w:t> </w:t>
      </w:r>
      <w:r>
        <w:rPr>
          <w:w w:val="85"/>
        </w:rPr>
        <w:t>espacio</w:t>
      </w:r>
      <w:r>
        <w:rPr>
          <w:spacing w:val="-6"/>
          <w:w w:val="85"/>
        </w:rPr>
        <w:t> </w:t>
      </w:r>
      <w:r>
        <w:rPr>
          <w:w w:val="85"/>
        </w:rPr>
        <w:t>ideal</w:t>
      </w:r>
      <w:r>
        <w:rPr>
          <w:spacing w:val="-6"/>
          <w:w w:val="85"/>
        </w:rPr>
        <w:t> </w:t>
      </w:r>
      <w:r>
        <w:rPr>
          <w:w w:val="85"/>
        </w:rPr>
        <w:t>para</w:t>
      </w:r>
      <w:r>
        <w:rPr>
          <w:spacing w:val="-5"/>
          <w:w w:val="85"/>
        </w:rPr>
        <w:t> </w:t>
      </w:r>
      <w:r>
        <w:rPr>
          <w:w w:val="85"/>
        </w:rPr>
        <w:t>los</w:t>
      </w:r>
      <w:r>
        <w:rPr>
          <w:spacing w:val="-6"/>
          <w:w w:val="85"/>
        </w:rPr>
        <w:t> </w:t>
      </w:r>
      <w:r>
        <w:rPr>
          <w:w w:val="85"/>
        </w:rPr>
        <w:t>animales </w:t>
      </w:r>
      <w:r>
        <w:rPr>
          <w:w w:val="80"/>
        </w:rPr>
        <w:t>domésticos que sufren alguna condición de maltrato en el Distrito Capital, en el cual se les brinde los escenarios apropiados para que los animales puedan realizar su proceso de recuperación en óptimas circunstancias, garantizándoles calidad de vida.</w:t>
      </w:r>
    </w:p>
    <w:p>
      <w:pPr>
        <w:pStyle w:val="BodyText"/>
        <w:spacing w:before="227"/>
        <w:ind w:left="1339" w:right="412"/>
        <w:jc w:val="both"/>
      </w:pPr>
      <w:r>
        <w:rPr>
          <w:w w:val="85"/>
        </w:rPr>
        <w:t>Por</w:t>
      </w:r>
      <w:r>
        <w:rPr>
          <w:spacing w:val="-3"/>
          <w:w w:val="85"/>
        </w:rPr>
        <w:t> </w:t>
      </w:r>
      <w:r>
        <w:rPr>
          <w:w w:val="85"/>
        </w:rPr>
        <w:t>lo</w:t>
      </w:r>
      <w:r>
        <w:rPr>
          <w:spacing w:val="-3"/>
          <w:w w:val="85"/>
        </w:rPr>
        <w:t> </w:t>
      </w:r>
      <w:r>
        <w:rPr>
          <w:w w:val="85"/>
        </w:rPr>
        <w:t>anterior,</w:t>
      </w:r>
      <w:r>
        <w:rPr>
          <w:spacing w:val="-3"/>
          <w:w w:val="85"/>
        </w:rPr>
        <w:t> </w:t>
      </w:r>
      <w:r>
        <w:rPr>
          <w:w w:val="85"/>
        </w:rPr>
        <w:t>es</w:t>
      </w:r>
      <w:r>
        <w:rPr>
          <w:spacing w:val="-3"/>
          <w:w w:val="85"/>
        </w:rPr>
        <w:t> </w:t>
      </w:r>
      <w:r>
        <w:rPr>
          <w:w w:val="85"/>
        </w:rPr>
        <w:t>determinante</w:t>
      </w:r>
      <w:r>
        <w:rPr>
          <w:spacing w:val="-3"/>
          <w:w w:val="85"/>
        </w:rPr>
        <w:t> </w:t>
      </w:r>
      <w:r>
        <w:rPr>
          <w:w w:val="85"/>
        </w:rPr>
        <w:t>la</w:t>
      </w:r>
      <w:r>
        <w:rPr>
          <w:spacing w:val="-3"/>
          <w:w w:val="85"/>
        </w:rPr>
        <w:t> </w:t>
      </w:r>
      <w:r>
        <w:rPr>
          <w:w w:val="85"/>
        </w:rPr>
        <w:t>disposición</w:t>
      </w:r>
      <w:r>
        <w:rPr>
          <w:spacing w:val="-3"/>
          <w:w w:val="85"/>
        </w:rPr>
        <w:t> </w:t>
      </w:r>
      <w:r>
        <w:rPr>
          <w:w w:val="85"/>
        </w:rPr>
        <w:t>de</w:t>
      </w:r>
      <w:r>
        <w:rPr>
          <w:spacing w:val="-3"/>
          <w:w w:val="85"/>
        </w:rPr>
        <w:t> </w:t>
      </w:r>
      <w:r>
        <w:rPr>
          <w:w w:val="85"/>
        </w:rPr>
        <w:t>un</w:t>
      </w:r>
      <w:r>
        <w:rPr>
          <w:spacing w:val="-3"/>
          <w:w w:val="85"/>
        </w:rPr>
        <w:t> </w:t>
      </w:r>
      <w:r>
        <w:rPr>
          <w:w w:val="85"/>
        </w:rPr>
        <w:t>espacio</w:t>
      </w:r>
      <w:r>
        <w:rPr>
          <w:spacing w:val="-3"/>
          <w:w w:val="85"/>
        </w:rPr>
        <w:t> </w:t>
      </w:r>
      <w:r>
        <w:rPr>
          <w:w w:val="85"/>
        </w:rPr>
        <w:t>en</w:t>
      </w:r>
      <w:r>
        <w:rPr>
          <w:spacing w:val="-3"/>
          <w:w w:val="85"/>
        </w:rPr>
        <w:t> </w:t>
      </w:r>
      <w:r>
        <w:rPr>
          <w:w w:val="85"/>
        </w:rPr>
        <w:t>el</w:t>
      </w:r>
      <w:r>
        <w:rPr>
          <w:spacing w:val="-3"/>
          <w:w w:val="85"/>
        </w:rPr>
        <w:t> </w:t>
      </w:r>
      <w:r>
        <w:rPr>
          <w:w w:val="85"/>
        </w:rPr>
        <w:t>Distrito</w:t>
      </w:r>
      <w:r>
        <w:rPr>
          <w:spacing w:val="-3"/>
          <w:w w:val="85"/>
        </w:rPr>
        <w:t> </w:t>
      </w:r>
      <w:r>
        <w:rPr>
          <w:w w:val="85"/>
        </w:rPr>
        <w:t>donde</w:t>
      </w:r>
      <w:r>
        <w:rPr>
          <w:spacing w:val="-3"/>
          <w:w w:val="85"/>
        </w:rPr>
        <w:t> </w:t>
      </w:r>
      <w:r>
        <w:rPr>
          <w:w w:val="85"/>
        </w:rPr>
        <w:t>se</w:t>
      </w:r>
      <w:r>
        <w:rPr>
          <w:spacing w:val="-3"/>
          <w:w w:val="85"/>
        </w:rPr>
        <w:t> </w:t>
      </w:r>
      <w:r>
        <w:rPr>
          <w:w w:val="85"/>
        </w:rPr>
        <w:t>puedan</w:t>
      </w:r>
      <w:r>
        <w:rPr>
          <w:spacing w:val="-3"/>
          <w:w w:val="85"/>
        </w:rPr>
        <w:t> </w:t>
      </w:r>
      <w:r>
        <w:rPr>
          <w:w w:val="85"/>
        </w:rPr>
        <w:t>mantener</w:t>
      </w:r>
      <w:r>
        <w:rPr>
          <w:spacing w:val="-3"/>
          <w:w w:val="85"/>
        </w:rPr>
        <w:t> </w:t>
      </w:r>
      <w:r>
        <w:rPr>
          <w:w w:val="85"/>
        </w:rPr>
        <w:t>en</w:t>
      </w:r>
      <w:r>
        <w:rPr>
          <w:spacing w:val="-3"/>
          <w:w w:val="85"/>
        </w:rPr>
        <w:t> </w:t>
      </w:r>
      <w:r>
        <w:rPr>
          <w:w w:val="85"/>
        </w:rPr>
        <w:t>custodia</w:t>
      </w:r>
      <w:r>
        <w:rPr>
          <w:spacing w:val="-3"/>
          <w:w w:val="85"/>
        </w:rPr>
        <w:t> </w:t>
      </w:r>
      <w:r>
        <w:rPr>
          <w:w w:val="85"/>
        </w:rPr>
        <w:t>preventiva </w:t>
      </w:r>
      <w:r>
        <w:rPr>
          <w:w w:val="80"/>
        </w:rPr>
        <w:t>animales</w:t>
      </w:r>
      <w:r>
        <w:rPr/>
        <w:t> </w:t>
      </w:r>
      <w:r>
        <w:rPr>
          <w:w w:val="80"/>
        </w:rPr>
        <w:t>víctimas</w:t>
      </w:r>
      <w:r>
        <w:rPr/>
        <w:t> </w:t>
      </w:r>
      <w:r>
        <w:rPr>
          <w:w w:val="80"/>
        </w:rPr>
        <w:t>de</w:t>
      </w:r>
      <w:r>
        <w:rPr/>
        <w:t> </w:t>
      </w:r>
      <w:r>
        <w:rPr>
          <w:w w:val="80"/>
        </w:rPr>
        <w:t>maltrato</w:t>
      </w:r>
      <w:r>
        <w:rPr/>
        <w:t> </w:t>
      </w:r>
      <w:r>
        <w:rPr>
          <w:w w:val="80"/>
        </w:rPr>
        <w:t>(Ley</w:t>
      </w:r>
      <w:r>
        <w:rPr/>
        <w:t> </w:t>
      </w:r>
      <w:r>
        <w:rPr>
          <w:w w:val="80"/>
        </w:rPr>
        <w:t>85/85</w:t>
      </w:r>
      <w:r>
        <w:rPr/>
        <w:t> </w:t>
      </w:r>
      <w:r>
        <w:rPr>
          <w:w w:val="80"/>
        </w:rPr>
        <w:t>Ley</w:t>
      </w:r>
      <w:r>
        <w:rPr/>
        <w:t> </w:t>
      </w:r>
      <w:r>
        <w:rPr>
          <w:w w:val="80"/>
        </w:rPr>
        <w:t>172/15),</w:t>
      </w:r>
      <w:r>
        <w:rPr/>
        <w:t> </w:t>
      </w:r>
      <w:r>
        <w:rPr>
          <w:w w:val="80"/>
        </w:rPr>
        <w:t>disponer</w:t>
      </w:r>
      <w:r>
        <w:rPr/>
        <w:t> </w:t>
      </w:r>
      <w:r>
        <w:rPr>
          <w:w w:val="80"/>
        </w:rPr>
        <w:t>de</w:t>
      </w:r>
      <w:r>
        <w:rPr/>
        <w:t> </w:t>
      </w:r>
      <w:r>
        <w:rPr>
          <w:w w:val="80"/>
        </w:rPr>
        <w:t>ellos</w:t>
      </w:r>
      <w:r>
        <w:rPr/>
        <w:t> </w:t>
      </w:r>
      <w:r>
        <w:rPr>
          <w:w w:val="80"/>
        </w:rPr>
        <w:t>si</w:t>
      </w:r>
      <w:r>
        <w:rPr/>
        <w:t> </w:t>
      </w:r>
      <w:r>
        <w:rPr>
          <w:w w:val="80"/>
        </w:rPr>
        <w:t>así</w:t>
      </w:r>
      <w:r>
        <w:rPr/>
        <w:t> </w:t>
      </w:r>
      <w:r>
        <w:rPr>
          <w:w w:val="80"/>
        </w:rPr>
        <w:t>se</w:t>
      </w:r>
      <w:r>
        <w:rPr/>
        <w:t> </w:t>
      </w:r>
      <w:r>
        <w:rPr>
          <w:w w:val="80"/>
        </w:rPr>
        <w:t>determina</w:t>
      </w:r>
      <w:r>
        <w:rPr/>
        <w:t> </w:t>
      </w:r>
      <w:r>
        <w:rPr>
          <w:w w:val="80"/>
        </w:rPr>
        <w:t>con</w:t>
      </w:r>
      <w:r>
        <w:rPr/>
        <w:t> </w:t>
      </w:r>
      <w:r>
        <w:rPr>
          <w:w w:val="80"/>
        </w:rPr>
        <w:t>el</w:t>
      </w:r>
      <w:r>
        <w:rPr/>
        <w:t> </w:t>
      </w:r>
      <w:r>
        <w:rPr>
          <w:w w:val="80"/>
        </w:rPr>
        <w:t>propósito</w:t>
      </w:r>
      <w:r>
        <w:rPr/>
        <w:t> </w:t>
      </w:r>
      <w:r>
        <w:rPr>
          <w:w w:val="80"/>
        </w:rPr>
        <w:t>de</w:t>
      </w:r>
      <w:r>
        <w:rPr/>
        <w:t> </w:t>
      </w:r>
      <w:r>
        <w:rPr>
          <w:w w:val="80"/>
        </w:rPr>
        <w:t>resocializarlos</w:t>
      </w:r>
      <w:r>
        <w:rPr/>
        <w:t> </w:t>
      </w:r>
      <w:r>
        <w:rPr>
          <w:w w:val="80"/>
        </w:rPr>
        <w:t>e</w:t>
      </w:r>
    </w:p>
    <w:p>
      <w:pPr>
        <w:pStyle w:val="BodyText"/>
        <w:spacing w:after="0"/>
        <w:jc w:val="both"/>
        <w:sectPr>
          <w:pgSz w:w="12240" w:h="15840"/>
          <w:pgMar w:header="1402" w:footer="0" w:top="3020" w:bottom="280" w:left="360" w:right="720"/>
        </w:sectPr>
      </w:pPr>
    </w:p>
    <w:p>
      <w:pPr>
        <w:pStyle w:val="BodyText"/>
      </w:pPr>
    </w:p>
    <w:p>
      <w:pPr>
        <w:pStyle w:val="BodyText"/>
        <w:spacing w:before="98"/>
      </w:pPr>
    </w:p>
    <w:p>
      <w:pPr>
        <w:pStyle w:val="BodyText"/>
        <w:spacing w:line="237" w:lineRule="auto"/>
        <w:ind w:left="1339" w:right="411"/>
        <w:jc w:val="both"/>
      </w:pPr>
      <w:r>
        <w:rPr>
          <w:spacing w:val="-2"/>
          <w:w w:val="85"/>
        </w:rPr>
        <w:t>introducirlos en un habitad saludable. Además de propiciar en este lugar, servicios que propendan por la protección de la fauna </w:t>
      </w:r>
      <w:r>
        <w:rPr>
          <w:w w:val="80"/>
        </w:rPr>
        <w:t>doméstica como la atención médica veterinaria accesibles a la comunidad, espacios educativos que fortalezcan el vínculo humano </w:t>
      </w:r>
      <w:r>
        <w:rPr>
          <w:w w:val="85"/>
        </w:rPr>
        <w:t>animal</w:t>
      </w:r>
      <w:r>
        <w:rPr>
          <w:spacing w:val="-5"/>
          <w:w w:val="85"/>
        </w:rPr>
        <w:t> </w:t>
      </w:r>
      <w:r>
        <w:rPr>
          <w:w w:val="85"/>
        </w:rPr>
        <w:t>a</w:t>
      </w:r>
      <w:r>
        <w:rPr>
          <w:spacing w:val="-5"/>
          <w:w w:val="85"/>
        </w:rPr>
        <w:t> </w:t>
      </w:r>
      <w:r>
        <w:rPr>
          <w:w w:val="85"/>
        </w:rPr>
        <w:t>todos</w:t>
      </w:r>
      <w:r>
        <w:rPr>
          <w:spacing w:val="-5"/>
          <w:w w:val="85"/>
        </w:rPr>
        <w:t> </w:t>
      </w:r>
      <w:r>
        <w:rPr>
          <w:w w:val="85"/>
        </w:rPr>
        <w:t>los</w:t>
      </w:r>
      <w:r>
        <w:rPr>
          <w:spacing w:val="-5"/>
          <w:w w:val="85"/>
        </w:rPr>
        <w:t> </w:t>
      </w:r>
      <w:r>
        <w:rPr>
          <w:w w:val="85"/>
        </w:rPr>
        <w:t>sectores</w:t>
      </w:r>
      <w:r>
        <w:rPr>
          <w:spacing w:val="-5"/>
          <w:w w:val="85"/>
        </w:rPr>
        <w:t> </w:t>
      </w:r>
      <w:r>
        <w:rPr>
          <w:w w:val="85"/>
        </w:rPr>
        <w:t>de</w:t>
      </w:r>
      <w:r>
        <w:rPr>
          <w:spacing w:val="-5"/>
          <w:w w:val="85"/>
        </w:rPr>
        <w:t> </w:t>
      </w:r>
      <w:r>
        <w:rPr>
          <w:w w:val="85"/>
        </w:rPr>
        <w:t>la</w:t>
      </w:r>
      <w:r>
        <w:rPr>
          <w:spacing w:val="-5"/>
          <w:w w:val="85"/>
        </w:rPr>
        <w:t> </w:t>
      </w:r>
      <w:r>
        <w:rPr>
          <w:w w:val="85"/>
        </w:rPr>
        <w:t>población</w:t>
      </w:r>
      <w:r>
        <w:rPr>
          <w:spacing w:val="-5"/>
          <w:w w:val="85"/>
        </w:rPr>
        <w:t> </w:t>
      </w:r>
      <w:r>
        <w:rPr>
          <w:w w:val="85"/>
        </w:rPr>
        <w:t>y</w:t>
      </w:r>
      <w:r>
        <w:rPr>
          <w:spacing w:val="-5"/>
          <w:w w:val="85"/>
        </w:rPr>
        <w:t> </w:t>
      </w:r>
      <w:r>
        <w:rPr>
          <w:w w:val="85"/>
        </w:rPr>
        <w:t>finalmente</w:t>
      </w:r>
      <w:r>
        <w:rPr>
          <w:spacing w:val="-5"/>
          <w:w w:val="85"/>
        </w:rPr>
        <w:t> </w:t>
      </w:r>
      <w:r>
        <w:rPr>
          <w:w w:val="85"/>
        </w:rPr>
        <w:t>la</w:t>
      </w:r>
      <w:r>
        <w:rPr>
          <w:spacing w:val="-5"/>
          <w:w w:val="85"/>
        </w:rPr>
        <w:t> </w:t>
      </w:r>
      <w:r>
        <w:rPr>
          <w:w w:val="85"/>
        </w:rPr>
        <w:t>promoción</w:t>
      </w:r>
      <w:r>
        <w:rPr>
          <w:spacing w:val="-5"/>
          <w:w w:val="85"/>
        </w:rPr>
        <w:t> </w:t>
      </w:r>
      <w:r>
        <w:rPr>
          <w:w w:val="85"/>
        </w:rPr>
        <w:t>de</w:t>
      </w:r>
      <w:r>
        <w:rPr>
          <w:spacing w:val="-5"/>
          <w:w w:val="85"/>
        </w:rPr>
        <w:t> </w:t>
      </w:r>
      <w:r>
        <w:rPr>
          <w:w w:val="85"/>
        </w:rPr>
        <w:t>la</w:t>
      </w:r>
      <w:r>
        <w:rPr>
          <w:spacing w:val="-5"/>
          <w:w w:val="85"/>
        </w:rPr>
        <w:t> </w:t>
      </w:r>
      <w:r>
        <w:rPr>
          <w:w w:val="85"/>
        </w:rPr>
        <w:t>investigación</w:t>
      </w:r>
      <w:r>
        <w:rPr>
          <w:spacing w:val="-5"/>
          <w:w w:val="85"/>
        </w:rPr>
        <w:t> </w:t>
      </w:r>
      <w:r>
        <w:rPr>
          <w:w w:val="85"/>
        </w:rPr>
        <w:t>en</w:t>
      </w:r>
      <w:r>
        <w:rPr>
          <w:spacing w:val="-5"/>
          <w:w w:val="85"/>
        </w:rPr>
        <w:t> </w:t>
      </w:r>
      <w:r>
        <w:rPr>
          <w:w w:val="85"/>
        </w:rPr>
        <w:t>este</w:t>
      </w:r>
      <w:r>
        <w:rPr>
          <w:spacing w:val="-5"/>
          <w:w w:val="85"/>
        </w:rPr>
        <w:t> </w:t>
      </w:r>
      <w:r>
        <w:rPr>
          <w:w w:val="85"/>
        </w:rPr>
        <w:t>campo</w:t>
      </w:r>
      <w:r>
        <w:rPr>
          <w:spacing w:val="-5"/>
          <w:w w:val="85"/>
        </w:rPr>
        <w:t> </w:t>
      </w:r>
      <w:r>
        <w:rPr>
          <w:w w:val="85"/>
        </w:rPr>
        <w:t>tal</w:t>
      </w:r>
      <w:r>
        <w:rPr>
          <w:spacing w:val="-5"/>
          <w:w w:val="85"/>
        </w:rPr>
        <w:t> </w:t>
      </w:r>
      <w:r>
        <w:rPr>
          <w:w w:val="85"/>
        </w:rPr>
        <w:t>y</w:t>
      </w:r>
      <w:r>
        <w:rPr>
          <w:spacing w:val="-5"/>
          <w:w w:val="85"/>
        </w:rPr>
        <w:t> </w:t>
      </w:r>
      <w:r>
        <w:rPr>
          <w:w w:val="85"/>
        </w:rPr>
        <w:t>como</w:t>
      </w:r>
      <w:r>
        <w:rPr>
          <w:spacing w:val="-5"/>
          <w:w w:val="85"/>
        </w:rPr>
        <w:t> </w:t>
      </w:r>
      <w:r>
        <w:rPr>
          <w:w w:val="85"/>
        </w:rPr>
        <w:t>se</w:t>
      </w:r>
      <w:r>
        <w:rPr>
          <w:spacing w:val="-5"/>
          <w:w w:val="85"/>
        </w:rPr>
        <w:t> </w:t>
      </w:r>
      <w:r>
        <w:rPr>
          <w:w w:val="85"/>
        </w:rPr>
        <w:t>espera lograr</w:t>
      </w:r>
      <w:r>
        <w:rPr>
          <w:spacing w:val="-1"/>
          <w:w w:val="85"/>
        </w:rPr>
        <w:t> </w:t>
      </w:r>
      <w:r>
        <w:rPr>
          <w:w w:val="85"/>
        </w:rPr>
        <w:t>con</w:t>
      </w:r>
      <w:r>
        <w:rPr>
          <w:spacing w:val="-1"/>
          <w:w w:val="85"/>
        </w:rPr>
        <w:t> </w:t>
      </w:r>
      <w:r>
        <w:rPr>
          <w:w w:val="85"/>
        </w:rPr>
        <w:t>el</w:t>
      </w:r>
      <w:r>
        <w:rPr>
          <w:spacing w:val="-1"/>
          <w:w w:val="85"/>
        </w:rPr>
        <w:t> </w:t>
      </w:r>
      <w:r>
        <w:rPr>
          <w:w w:val="85"/>
        </w:rPr>
        <w:t>Centro</w:t>
      </w:r>
      <w:r>
        <w:rPr>
          <w:spacing w:val="-1"/>
          <w:w w:val="85"/>
        </w:rPr>
        <w:t> </w:t>
      </w:r>
      <w:r>
        <w:rPr>
          <w:w w:val="85"/>
        </w:rPr>
        <w:t>de</w:t>
      </w:r>
      <w:r>
        <w:rPr>
          <w:spacing w:val="-1"/>
          <w:w w:val="85"/>
        </w:rPr>
        <w:t> </w:t>
      </w:r>
      <w:r>
        <w:rPr>
          <w:w w:val="85"/>
        </w:rPr>
        <w:t>Protección</w:t>
      </w:r>
      <w:r>
        <w:rPr>
          <w:spacing w:val="-1"/>
          <w:w w:val="85"/>
        </w:rPr>
        <w:t> </w:t>
      </w:r>
      <w:r>
        <w:rPr>
          <w:w w:val="85"/>
        </w:rPr>
        <w:t>y</w:t>
      </w:r>
      <w:r>
        <w:rPr>
          <w:spacing w:val="-1"/>
          <w:w w:val="85"/>
        </w:rPr>
        <w:t> </w:t>
      </w:r>
      <w:r>
        <w:rPr>
          <w:w w:val="85"/>
        </w:rPr>
        <w:t>Bienestar</w:t>
      </w:r>
      <w:r>
        <w:rPr>
          <w:spacing w:val="-1"/>
          <w:w w:val="85"/>
        </w:rPr>
        <w:t> </w:t>
      </w:r>
      <w:r>
        <w:rPr>
          <w:w w:val="85"/>
        </w:rPr>
        <w:t>Animal.</w:t>
      </w:r>
    </w:p>
    <w:p>
      <w:pPr>
        <w:pStyle w:val="BodyText"/>
        <w:spacing w:before="4"/>
        <w:ind w:left="1339" w:right="412"/>
        <w:jc w:val="both"/>
      </w:pPr>
      <w:r>
        <w:rPr>
          <w:w w:val="80"/>
        </w:rPr>
        <w:t>Para ello se cuenta con un espacio de 8.5 hectáreas para coger aproximadamente 800 animales domésticos a través de su área clínica,</w:t>
      </w:r>
      <w:r>
        <w:rPr>
          <w:spacing w:val="-1"/>
        </w:rPr>
        <w:t> </w:t>
      </w:r>
      <w:r>
        <w:rPr>
          <w:w w:val="80"/>
        </w:rPr>
        <w:t>zona de observación,</w:t>
      </w:r>
      <w:r>
        <w:rPr>
          <w:spacing w:val="-1"/>
        </w:rPr>
        <w:t> </w:t>
      </w:r>
      <w:r>
        <w:rPr>
          <w:w w:val="80"/>
        </w:rPr>
        <w:t>de rehabilitación y</w:t>
      </w:r>
      <w:r>
        <w:rPr>
          <w:spacing w:val="-1"/>
        </w:rPr>
        <w:t> </w:t>
      </w:r>
      <w:r>
        <w:rPr>
          <w:w w:val="80"/>
        </w:rPr>
        <w:t>de adopción;</w:t>
      </w:r>
      <w:r>
        <w:rPr>
          <w:spacing w:val="-1"/>
        </w:rPr>
        <w:t> </w:t>
      </w:r>
      <w:r>
        <w:rPr>
          <w:w w:val="80"/>
        </w:rPr>
        <w:t>además</w:t>
      </w:r>
      <w:r>
        <w:rPr>
          <w:spacing w:val="-1"/>
        </w:rPr>
        <w:t> </w:t>
      </w:r>
      <w:r>
        <w:rPr>
          <w:w w:val="80"/>
        </w:rPr>
        <w:t>de un consultorio de etología,</w:t>
      </w:r>
      <w:r>
        <w:rPr>
          <w:spacing w:val="-1"/>
        </w:rPr>
        <w:t> </w:t>
      </w:r>
      <w:r>
        <w:rPr>
          <w:w w:val="80"/>
        </w:rPr>
        <w:t>auditorio y</w:t>
      </w:r>
      <w:r>
        <w:rPr>
          <w:spacing w:val="-1"/>
        </w:rPr>
        <w:t> </w:t>
      </w:r>
      <w:r>
        <w:rPr>
          <w:w w:val="80"/>
        </w:rPr>
        <w:t>zonas</w:t>
      </w:r>
      <w:r>
        <w:rPr>
          <w:spacing w:val="-1"/>
        </w:rPr>
        <w:t> </w:t>
      </w:r>
      <w:r>
        <w:rPr>
          <w:w w:val="80"/>
        </w:rPr>
        <w:t>verdes.</w:t>
      </w:r>
      <w:r>
        <w:rPr>
          <w:spacing w:val="-1"/>
        </w:rPr>
        <w:t> </w:t>
      </w:r>
      <w:r>
        <w:rPr>
          <w:w w:val="80"/>
        </w:rPr>
        <w:t>En</w:t>
      </w:r>
      <w:r>
        <w:rPr>
          <w:w w:val="85"/>
        </w:rPr>
        <w:t> la</w:t>
      </w:r>
      <w:r>
        <w:rPr>
          <w:spacing w:val="-4"/>
          <w:w w:val="85"/>
        </w:rPr>
        <w:t> </w:t>
      </w:r>
      <w:r>
        <w:rPr>
          <w:w w:val="85"/>
        </w:rPr>
        <w:t>actualidad</w:t>
      </w:r>
      <w:r>
        <w:rPr>
          <w:spacing w:val="-4"/>
          <w:w w:val="85"/>
        </w:rPr>
        <w:t> </w:t>
      </w:r>
      <w:r>
        <w:rPr>
          <w:w w:val="85"/>
        </w:rPr>
        <w:t>ya</w:t>
      </w:r>
      <w:r>
        <w:rPr>
          <w:spacing w:val="-4"/>
          <w:w w:val="85"/>
        </w:rPr>
        <w:t> </w:t>
      </w:r>
      <w:r>
        <w:rPr>
          <w:w w:val="85"/>
        </w:rPr>
        <w:t>se</w:t>
      </w:r>
      <w:r>
        <w:rPr>
          <w:spacing w:val="-4"/>
          <w:w w:val="85"/>
        </w:rPr>
        <w:t> </w:t>
      </w:r>
      <w:r>
        <w:rPr>
          <w:w w:val="85"/>
        </w:rPr>
        <w:t>cuenta</w:t>
      </w:r>
      <w:r>
        <w:rPr>
          <w:spacing w:val="-4"/>
          <w:w w:val="85"/>
        </w:rPr>
        <w:t> </w:t>
      </w:r>
      <w:r>
        <w:rPr>
          <w:w w:val="85"/>
        </w:rPr>
        <w:t>con</w:t>
      </w:r>
      <w:r>
        <w:rPr>
          <w:spacing w:val="-4"/>
          <w:w w:val="85"/>
        </w:rPr>
        <w:t> </w:t>
      </w:r>
      <w:r>
        <w:rPr>
          <w:w w:val="85"/>
        </w:rPr>
        <w:t>la</w:t>
      </w:r>
      <w:r>
        <w:rPr>
          <w:spacing w:val="-4"/>
          <w:w w:val="85"/>
        </w:rPr>
        <w:t> </w:t>
      </w:r>
      <w:r>
        <w:rPr>
          <w:w w:val="85"/>
        </w:rPr>
        <w:t>licencia</w:t>
      </w:r>
      <w:r>
        <w:rPr>
          <w:spacing w:val="-4"/>
          <w:w w:val="85"/>
        </w:rPr>
        <w:t> </w:t>
      </w:r>
      <w:r>
        <w:rPr>
          <w:w w:val="85"/>
        </w:rPr>
        <w:t>de</w:t>
      </w:r>
      <w:r>
        <w:rPr>
          <w:spacing w:val="-4"/>
          <w:w w:val="85"/>
        </w:rPr>
        <w:t> </w:t>
      </w:r>
      <w:r>
        <w:rPr>
          <w:w w:val="85"/>
        </w:rPr>
        <w:t>construcción</w:t>
      </w:r>
      <w:r>
        <w:rPr>
          <w:spacing w:val="-4"/>
          <w:w w:val="85"/>
        </w:rPr>
        <w:t> </w:t>
      </w:r>
      <w:r>
        <w:rPr>
          <w:w w:val="85"/>
        </w:rPr>
        <w:t>emitida</w:t>
      </w:r>
      <w:r>
        <w:rPr>
          <w:spacing w:val="-4"/>
          <w:w w:val="85"/>
        </w:rPr>
        <w:t> </w:t>
      </w:r>
      <w:r>
        <w:rPr>
          <w:w w:val="85"/>
        </w:rPr>
        <w:t>por</w:t>
      </w:r>
      <w:r>
        <w:rPr>
          <w:spacing w:val="-3"/>
          <w:w w:val="85"/>
        </w:rPr>
        <w:t> </w:t>
      </w:r>
      <w:r>
        <w:rPr>
          <w:w w:val="85"/>
        </w:rPr>
        <w:t>el</w:t>
      </w:r>
      <w:r>
        <w:rPr>
          <w:spacing w:val="-3"/>
          <w:w w:val="85"/>
        </w:rPr>
        <w:t> </w:t>
      </w:r>
      <w:r>
        <w:rPr>
          <w:w w:val="85"/>
        </w:rPr>
        <w:t>Municipio</w:t>
      </w:r>
      <w:r>
        <w:rPr>
          <w:spacing w:val="-4"/>
          <w:w w:val="85"/>
        </w:rPr>
        <w:t> </w:t>
      </w:r>
      <w:r>
        <w:rPr>
          <w:w w:val="85"/>
        </w:rPr>
        <w:t>de</w:t>
      </w:r>
      <w:r>
        <w:rPr>
          <w:spacing w:val="-4"/>
          <w:w w:val="85"/>
        </w:rPr>
        <w:t> </w:t>
      </w:r>
      <w:r>
        <w:rPr>
          <w:w w:val="85"/>
        </w:rPr>
        <w:t>Funza</w:t>
      </w:r>
      <w:r>
        <w:rPr>
          <w:spacing w:val="-4"/>
          <w:w w:val="85"/>
        </w:rPr>
        <w:t> </w:t>
      </w:r>
      <w:r>
        <w:rPr>
          <w:w w:val="85"/>
        </w:rPr>
        <w:t>y</w:t>
      </w:r>
      <w:r>
        <w:rPr>
          <w:spacing w:val="-3"/>
          <w:w w:val="85"/>
        </w:rPr>
        <w:t> </w:t>
      </w:r>
      <w:r>
        <w:rPr>
          <w:w w:val="85"/>
        </w:rPr>
        <w:t>se</w:t>
      </w:r>
      <w:r>
        <w:rPr>
          <w:spacing w:val="-4"/>
          <w:w w:val="85"/>
        </w:rPr>
        <w:t> </w:t>
      </w:r>
      <w:r>
        <w:rPr>
          <w:w w:val="85"/>
        </w:rPr>
        <w:t>espera</w:t>
      </w:r>
      <w:r>
        <w:rPr>
          <w:spacing w:val="-4"/>
          <w:w w:val="85"/>
        </w:rPr>
        <w:t> </w:t>
      </w:r>
      <w:r>
        <w:rPr>
          <w:w w:val="85"/>
        </w:rPr>
        <w:t>la</w:t>
      </w:r>
      <w:r>
        <w:rPr>
          <w:spacing w:val="-4"/>
          <w:w w:val="85"/>
        </w:rPr>
        <w:t> </w:t>
      </w:r>
      <w:r>
        <w:rPr>
          <w:w w:val="85"/>
        </w:rPr>
        <w:t>elaboración</w:t>
      </w:r>
      <w:r>
        <w:rPr>
          <w:spacing w:val="-4"/>
          <w:w w:val="85"/>
        </w:rPr>
        <w:t> </w:t>
      </w:r>
      <w:r>
        <w:rPr>
          <w:w w:val="85"/>
        </w:rPr>
        <w:t>de</w:t>
      </w:r>
      <w:r>
        <w:rPr>
          <w:spacing w:val="-4"/>
          <w:w w:val="85"/>
        </w:rPr>
        <w:t> </w:t>
      </w:r>
      <w:r>
        <w:rPr>
          <w:w w:val="85"/>
        </w:rPr>
        <w:t>los </w:t>
      </w:r>
      <w:r>
        <w:rPr>
          <w:w w:val="80"/>
        </w:rPr>
        <w:t>pliegos para la contratación de la fase de construcción. Se considera conveniente prestar este servicio de manera centralizada, en </w:t>
      </w:r>
      <w:r>
        <w:rPr>
          <w:spacing w:val="-2"/>
          <w:w w:val="85"/>
        </w:rPr>
        <w:t>un único y eficiente dotacional para todas las localidades; mediante la gestión técnica para la protección de los animales, en el cual se realizará el sostenimiento de los animales recuperados hasta el momento de su adopción.</w:t>
      </w:r>
    </w:p>
    <w:p>
      <w:pPr>
        <w:pStyle w:val="BodyText"/>
      </w:pPr>
    </w:p>
    <w:p>
      <w:pPr>
        <w:pStyle w:val="BodyText"/>
        <w:spacing w:line="237" w:lineRule="auto"/>
        <w:ind w:left="1339" w:right="413"/>
        <w:jc w:val="both"/>
      </w:pPr>
      <w:r>
        <w:rPr>
          <w:w w:val="85"/>
        </w:rPr>
        <w:t>Esta meta de inversión se armoniza con el proyecto de inversión 7816 - Construcción de espacios de calidad para el Sector </w:t>
      </w:r>
      <w:r>
        <w:rPr>
          <w:w w:val="80"/>
        </w:rPr>
        <w:t>Ambiental Bogotá, el cual estaba asociado al pasado Plan Distrital de Desarrollo “Un Nuevo Contrato Social y Ambiental para el </w:t>
      </w:r>
      <w:r>
        <w:rPr>
          <w:w w:val="85"/>
        </w:rPr>
        <w:t>siglo</w:t>
      </w:r>
      <w:r>
        <w:rPr>
          <w:spacing w:val="-6"/>
          <w:w w:val="85"/>
        </w:rPr>
        <w:t> </w:t>
      </w:r>
      <w:r>
        <w:rPr>
          <w:w w:val="85"/>
        </w:rPr>
        <w:t>XXI”</w:t>
      </w:r>
      <w:r>
        <w:rPr>
          <w:spacing w:val="-6"/>
          <w:w w:val="85"/>
        </w:rPr>
        <w:t> </w:t>
      </w:r>
      <w:r>
        <w:rPr>
          <w:w w:val="85"/>
        </w:rPr>
        <w:t>2020</w:t>
      </w:r>
      <w:r>
        <w:rPr>
          <w:spacing w:val="-5"/>
          <w:w w:val="85"/>
        </w:rPr>
        <w:t> </w:t>
      </w:r>
      <w:r>
        <w:rPr>
          <w:w w:val="85"/>
        </w:rPr>
        <w:t>-</w:t>
      </w:r>
      <w:r>
        <w:rPr>
          <w:spacing w:val="-6"/>
          <w:w w:val="85"/>
        </w:rPr>
        <w:t> </w:t>
      </w:r>
      <w:r>
        <w:rPr>
          <w:w w:val="85"/>
        </w:rPr>
        <w:t>2024,</w:t>
      </w:r>
      <w:r>
        <w:rPr>
          <w:spacing w:val="-5"/>
          <w:w w:val="85"/>
        </w:rPr>
        <w:t> </w:t>
      </w:r>
      <w:r>
        <w:rPr>
          <w:w w:val="85"/>
        </w:rPr>
        <w:t>y</w:t>
      </w:r>
      <w:r>
        <w:rPr>
          <w:spacing w:val="-6"/>
          <w:w w:val="85"/>
        </w:rPr>
        <w:t> </w:t>
      </w:r>
      <w:r>
        <w:rPr>
          <w:w w:val="85"/>
        </w:rPr>
        <w:t>se</w:t>
      </w:r>
      <w:r>
        <w:rPr>
          <w:spacing w:val="-5"/>
          <w:w w:val="85"/>
        </w:rPr>
        <w:t> </w:t>
      </w:r>
      <w:r>
        <w:rPr>
          <w:w w:val="85"/>
        </w:rPr>
        <w:t>recibe</w:t>
      </w:r>
      <w:r>
        <w:rPr>
          <w:spacing w:val="-6"/>
          <w:w w:val="85"/>
        </w:rPr>
        <w:t> </w:t>
      </w:r>
      <w:r>
        <w:rPr>
          <w:w w:val="85"/>
        </w:rPr>
        <w:t>la</w:t>
      </w:r>
      <w:r>
        <w:rPr>
          <w:spacing w:val="-5"/>
          <w:w w:val="85"/>
        </w:rPr>
        <w:t> </w:t>
      </w:r>
      <w:r>
        <w:rPr>
          <w:w w:val="85"/>
        </w:rPr>
        <w:t>meta</w:t>
      </w:r>
      <w:r>
        <w:rPr>
          <w:spacing w:val="-6"/>
          <w:w w:val="85"/>
        </w:rPr>
        <w:t> </w:t>
      </w:r>
      <w:r>
        <w:rPr>
          <w:w w:val="85"/>
        </w:rPr>
        <w:t>con</w:t>
      </w:r>
      <w:r>
        <w:rPr>
          <w:spacing w:val="-6"/>
          <w:w w:val="85"/>
        </w:rPr>
        <w:t> </w:t>
      </w:r>
      <w:r>
        <w:rPr>
          <w:w w:val="85"/>
        </w:rPr>
        <w:t>una</w:t>
      </w:r>
      <w:r>
        <w:rPr>
          <w:spacing w:val="-5"/>
          <w:w w:val="85"/>
        </w:rPr>
        <w:t> </w:t>
      </w:r>
      <w:r>
        <w:rPr>
          <w:w w:val="85"/>
        </w:rPr>
        <w:t>línea</w:t>
      </w:r>
      <w:r>
        <w:rPr>
          <w:spacing w:val="-6"/>
          <w:w w:val="85"/>
        </w:rPr>
        <w:t> </w:t>
      </w:r>
      <w:r>
        <w:rPr>
          <w:w w:val="85"/>
        </w:rPr>
        <w:t>base</w:t>
      </w:r>
      <w:r>
        <w:rPr>
          <w:spacing w:val="-5"/>
          <w:w w:val="85"/>
        </w:rPr>
        <w:t> </w:t>
      </w:r>
      <w:r>
        <w:rPr>
          <w:w w:val="85"/>
        </w:rPr>
        <w:t>del</w:t>
      </w:r>
      <w:r>
        <w:rPr>
          <w:spacing w:val="-6"/>
          <w:w w:val="85"/>
        </w:rPr>
        <w:t> </w:t>
      </w:r>
      <w:r>
        <w:rPr>
          <w:w w:val="85"/>
        </w:rPr>
        <w:t>91.09%</w:t>
      </w:r>
      <w:r>
        <w:rPr>
          <w:spacing w:val="-5"/>
          <w:w w:val="85"/>
        </w:rPr>
        <w:t> </w:t>
      </w:r>
      <w:r>
        <w:rPr>
          <w:w w:val="85"/>
        </w:rPr>
        <w:t>de</w:t>
      </w:r>
      <w:r>
        <w:rPr>
          <w:spacing w:val="-6"/>
          <w:w w:val="85"/>
        </w:rPr>
        <w:t> </w:t>
      </w:r>
      <w:r>
        <w:rPr>
          <w:w w:val="85"/>
        </w:rPr>
        <w:t>avance</w:t>
      </w:r>
      <w:r>
        <w:rPr>
          <w:spacing w:val="-6"/>
          <w:w w:val="85"/>
        </w:rPr>
        <w:t> </w:t>
      </w:r>
      <w:r>
        <w:rPr>
          <w:w w:val="85"/>
        </w:rPr>
        <w:t>de</w:t>
      </w:r>
      <w:r>
        <w:rPr>
          <w:spacing w:val="-5"/>
          <w:w w:val="85"/>
        </w:rPr>
        <w:t> </w:t>
      </w:r>
      <w:r>
        <w:rPr>
          <w:w w:val="85"/>
        </w:rPr>
        <w:t>obra.</w:t>
      </w:r>
    </w:p>
    <w:p>
      <w:pPr>
        <w:pStyle w:val="BodyText"/>
        <w:spacing w:before="2"/>
      </w:pPr>
    </w:p>
    <w:p>
      <w:pPr>
        <w:pStyle w:val="ListParagraph"/>
        <w:numPr>
          <w:ilvl w:val="0"/>
          <w:numId w:val="9"/>
        </w:numPr>
        <w:tabs>
          <w:tab w:pos="2059" w:val="left" w:leader="none"/>
        </w:tabs>
        <w:spacing w:line="240" w:lineRule="auto" w:before="0" w:after="0"/>
        <w:ind w:left="2059" w:right="0" w:hanging="360"/>
        <w:jc w:val="left"/>
        <w:rPr>
          <w:sz w:val="20"/>
        </w:rPr>
      </w:pPr>
      <w:r>
        <w:rPr>
          <w:w w:val="80"/>
          <w:sz w:val="20"/>
        </w:rPr>
        <w:t>Realizar</w:t>
      </w:r>
      <w:r>
        <w:rPr>
          <w:spacing w:val="-6"/>
          <w:sz w:val="20"/>
        </w:rPr>
        <w:t> </w:t>
      </w:r>
      <w:r>
        <w:rPr>
          <w:w w:val="80"/>
          <w:sz w:val="20"/>
        </w:rPr>
        <w:t>el</w:t>
      </w:r>
      <w:r>
        <w:rPr>
          <w:spacing w:val="-5"/>
          <w:sz w:val="20"/>
        </w:rPr>
        <w:t> </w:t>
      </w:r>
      <w:r>
        <w:rPr>
          <w:w w:val="80"/>
          <w:sz w:val="20"/>
        </w:rPr>
        <w:t>100%</w:t>
      </w:r>
      <w:r>
        <w:rPr>
          <w:spacing w:val="-6"/>
          <w:sz w:val="20"/>
        </w:rPr>
        <w:t> </w:t>
      </w:r>
      <w:r>
        <w:rPr>
          <w:w w:val="80"/>
          <w:sz w:val="20"/>
        </w:rPr>
        <w:t>de</w:t>
      </w:r>
      <w:r>
        <w:rPr>
          <w:spacing w:val="-5"/>
          <w:sz w:val="20"/>
        </w:rPr>
        <w:t> </w:t>
      </w:r>
      <w:r>
        <w:rPr>
          <w:w w:val="80"/>
          <w:sz w:val="20"/>
        </w:rPr>
        <w:t>las</w:t>
      </w:r>
      <w:r>
        <w:rPr>
          <w:spacing w:val="-5"/>
          <w:sz w:val="20"/>
        </w:rPr>
        <w:t> </w:t>
      </w:r>
      <w:r>
        <w:rPr>
          <w:w w:val="80"/>
          <w:sz w:val="20"/>
        </w:rPr>
        <w:t>actividades</w:t>
      </w:r>
      <w:r>
        <w:rPr>
          <w:spacing w:val="-5"/>
          <w:sz w:val="20"/>
        </w:rPr>
        <w:t> </w:t>
      </w:r>
      <w:r>
        <w:rPr>
          <w:w w:val="80"/>
          <w:sz w:val="20"/>
        </w:rPr>
        <w:t>de</w:t>
      </w:r>
      <w:r>
        <w:rPr>
          <w:spacing w:val="-5"/>
          <w:sz w:val="20"/>
        </w:rPr>
        <w:t> </w:t>
      </w:r>
      <w:r>
        <w:rPr>
          <w:w w:val="80"/>
          <w:sz w:val="20"/>
        </w:rPr>
        <w:t>mantenimiento</w:t>
      </w:r>
      <w:r>
        <w:rPr>
          <w:spacing w:val="-5"/>
          <w:sz w:val="20"/>
        </w:rPr>
        <w:t> </w:t>
      </w:r>
      <w:r>
        <w:rPr>
          <w:w w:val="80"/>
          <w:sz w:val="20"/>
        </w:rPr>
        <w:t>programadas</w:t>
      </w:r>
      <w:r>
        <w:rPr>
          <w:spacing w:val="-5"/>
          <w:sz w:val="20"/>
        </w:rPr>
        <w:t> </w:t>
      </w:r>
      <w:r>
        <w:rPr>
          <w:w w:val="80"/>
          <w:sz w:val="20"/>
        </w:rPr>
        <w:t>a</w:t>
      </w:r>
      <w:r>
        <w:rPr>
          <w:spacing w:val="-5"/>
          <w:sz w:val="20"/>
        </w:rPr>
        <w:t> </w:t>
      </w:r>
      <w:r>
        <w:rPr>
          <w:w w:val="80"/>
          <w:sz w:val="20"/>
        </w:rPr>
        <w:t>la</w:t>
      </w:r>
      <w:r>
        <w:rPr>
          <w:spacing w:val="-5"/>
          <w:sz w:val="20"/>
        </w:rPr>
        <w:t> </w:t>
      </w:r>
      <w:r>
        <w:rPr>
          <w:w w:val="80"/>
          <w:sz w:val="20"/>
        </w:rPr>
        <w:t>infraestructura</w:t>
      </w:r>
      <w:r>
        <w:rPr>
          <w:spacing w:val="-5"/>
          <w:sz w:val="20"/>
        </w:rPr>
        <w:t> </w:t>
      </w:r>
      <w:r>
        <w:rPr>
          <w:w w:val="80"/>
          <w:sz w:val="20"/>
        </w:rPr>
        <w:t>física</w:t>
      </w:r>
      <w:r>
        <w:rPr>
          <w:spacing w:val="-5"/>
          <w:sz w:val="20"/>
        </w:rPr>
        <w:t> </w:t>
      </w:r>
      <w:r>
        <w:rPr>
          <w:w w:val="80"/>
          <w:sz w:val="20"/>
        </w:rPr>
        <w:t>de</w:t>
      </w:r>
      <w:r>
        <w:rPr>
          <w:spacing w:val="-5"/>
          <w:sz w:val="20"/>
        </w:rPr>
        <w:t> </w:t>
      </w:r>
      <w:r>
        <w:rPr>
          <w:w w:val="80"/>
          <w:sz w:val="20"/>
        </w:rPr>
        <w:t>la</w:t>
      </w:r>
      <w:r>
        <w:rPr>
          <w:spacing w:val="-5"/>
          <w:sz w:val="20"/>
        </w:rPr>
        <w:t> </w:t>
      </w:r>
      <w:r>
        <w:rPr>
          <w:spacing w:val="-5"/>
          <w:w w:val="80"/>
          <w:sz w:val="20"/>
        </w:rPr>
        <w:t>SDA</w:t>
      </w:r>
    </w:p>
    <w:p>
      <w:pPr>
        <w:pStyle w:val="BodyText"/>
        <w:spacing w:before="3"/>
      </w:pPr>
    </w:p>
    <w:p>
      <w:pPr>
        <w:pStyle w:val="BodyText"/>
        <w:spacing w:line="237" w:lineRule="auto"/>
        <w:ind w:left="1339" w:right="413"/>
        <w:jc w:val="both"/>
      </w:pPr>
      <w:r>
        <w:rPr>
          <w:w w:val="85"/>
        </w:rPr>
        <w:t>Realizar actividades de mantenimiento, en la infraestructura de la Secretaría Distrital de Ambiente realizando diagnóstico y evaluación de la infraestructura con el fin de identificar puntos críticos y condiciones termo hidrométricas, iluminación y de </w:t>
      </w:r>
      <w:r>
        <w:rPr>
          <w:w w:val="90"/>
        </w:rPr>
        <w:t>accesibilidad</w:t>
      </w:r>
      <w:r>
        <w:rPr>
          <w:spacing w:val="-9"/>
          <w:w w:val="90"/>
        </w:rPr>
        <w:t> </w:t>
      </w:r>
      <w:r>
        <w:rPr>
          <w:w w:val="90"/>
        </w:rPr>
        <w:t>universal.</w:t>
      </w:r>
    </w:p>
    <w:p>
      <w:pPr>
        <w:pStyle w:val="BodyText"/>
        <w:spacing w:before="2"/>
      </w:pPr>
    </w:p>
    <w:p>
      <w:pPr>
        <w:pStyle w:val="BodyText"/>
        <w:ind w:left="1339" w:right="413"/>
        <w:jc w:val="both"/>
      </w:pPr>
      <w:r>
        <w:rPr>
          <w:w w:val="80"/>
        </w:rPr>
        <w:t>Mantenimiento de la Infraestructura Ambiental, realizando el diagnóstico por parte de la ARL para la identificación de puntos</w:t>
      </w:r>
      <w:r>
        <w:rPr>
          <w:spacing w:val="-3"/>
          <w:w w:val="80"/>
        </w:rPr>
        <w:t> </w:t>
      </w:r>
      <w:r>
        <w:rPr>
          <w:w w:val="80"/>
        </w:rPr>
        <w:t>críticos </w:t>
      </w:r>
      <w:r>
        <w:rPr>
          <w:spacing w:val="-2"/>
          <w:w w:val="85"/>
        </w:rPr>
        <w:t>para la evaluación de las condiciones termo hidrométricas, iluminación y de accesibilidad universal.</w:t>
      </w:r>
    </w:p>
    <w:p>
      <w:pPr>
        <w:pStyle w:val="BodyText"/>
        <w:spacing w:before="226"/>
        <w:ind w:left="1339" w:right="413"/>
        <w:jc w:val="both"/>
      </w:pPr>
      <w:r>
        <w:rPr>
          <w:w w:val="85"/>
        </w:rPr>
        <w:t>Para</w:t>
      </w:r>
      <w:r>
        <w:rPr>
          <w:spacing w:val="-1"/>
          <w:w w:val="85"/>
        </w:rPr>
        <w:t> </w:t>
      </w:r>
      <w:r>
        <w:rPr>
          <w:w w:val="85"/>
        </w:rPr>
        <w:t>ello</w:t>
      </w:r>
      <w:r>
        <w:rPr>
          <w:spacing w:val="-1"/>
          <w:w w:val="85"/>
        </w:rPr>
        <w:t> </w:t>
      </w:r>
      <w:r>
        <w:rPr>
          <w:w w:val="85"/>
        </w:rPr>
        <w:t>se</w:t>
      </w:r>
      <w:r>
        <w:rPr>
          <w:spacing w:val="-1"/>
          <w:w w:val="85"/>
        </w:rPr>
        <w:t> </w:t>
      </w:r>
      <w:r>
        <w:rPr>
          <w:w w:val="85"/>
        </w:rPr>
        <w:t>desarrollan</w:t>
      </w:r>
      <w:r>
        <w:rPr>
          <w:spacing w:val="-1"/>
          <w:w w:val="85"/>
        </w:rPr>
        <w:t> </w:t>
      </w:r>
      <w:r>
        <w:rPr>
          <w:w w:val="85"/>
        </w:rPr>
        <w:t>actividades</w:t>
      </w:r>
      <w:r>
        <w:rPr>
          <w:spacing w:val="-1"/>
          <w:w w:val="85"/>
        </w:rPr>
        <w:t> </w:t>
      </w:r>
      <w:r>
        <w:rPr>
          <w:w w:val="85"/>
        </w:rPr>
        <w:t>de</w:t>
      </w:r>
      <w:r>
        <w:rPr>
          <w:spacing w:val="-1"/>
          <w:w w:val="85"/>
        </w:rPr>
        <w:t> </w:t>
      </w:r>
      <w:r>
        <w:rPr>
          <w:w w:val="85"/>
        </w:rPr>
        <w:t>diagnóstico</w:t>
      </w:r>
      <w:r>
        <w:rPr>
          <w:spacing w:val="-1"/>
          <w:w w:val="85"/>
        </w:rPr>
        <w:t> </w:t>
      </w:r>
      <w:r>
        <w:rPr>
          <w:w w:val="85"/>
        </w:rPr>
        <w:t>y</w:t>
      </w:r>
      <w:r>
        <w:rPr>
          <w:spacing w:val="-1"/>
          <w:w w:val="85"/>
        </w:rPr>
        <w:t> </w:t>
      </w:r>
      <w:r>
        <w:rPr>
          <w:w w:val="85"/>
        </w:rPr>
        <w:t>evaluación</w:t>
      </w:r>
      <w:r>
        <w:rPr>
          <w:spacing w:val="-1"/>
          <w:w w:val="85"/>
        </w:rPr>
        <w:t> </w:t>
      </w:r>
      <w:r>
        <w:rPr>
          <w:w w:val="85"/>
        </w:rPr>
        <w:t>de</w:t>
      </w:r>
      <w:r>
        <w:rPr>
          <w:spacing w:val="-1"/>
          <w:w w:val="85"/>
        </w:rPr>
        <w:t> </w:t>
      </w:r>
      <w:r>
        <w:rPr>
          <w:w w:val="85"/>
        </w:rPr>
        <w:t>la</w:t>
      </w:r>
      <w:r>
        <w:rPr>
          <w:spacing w:val="-1"/>
          <w:w w:val="85"/>
        </w:rPr>
        <w:t> </w:t>
      </w:r>
      <w:r>
        <w:rPr>
          <w:w w:val="85"/>
        </w:rPr>
        <w:t>infraestructura</w:t>
      </w:r>
      <w:r>
        <w:rPr>
          <w:spacing w:val="-1"/>
          <w:w w:val="85"/>
        </w:rPr>
        <w:t> </w:t>
      </w:r>
      <w:r>
        <w:rPr>
          <w:w w:val="85"/>
        </w:rPr>
        <w:t>con</w:t>
      </w:r>
      <w:r>
        <w:rPr>
          <w:spacing w:val="-1"/>
          <w:w w:val="85"/>
        </w:rPr>
        <w:t> </w:t>
      </w:r>
      <w:r>
        <w:rPr>
          <w:w w:val="85"/>
        </w:rPr>
        <w:t>el</w:t>
      </w:r>
      <w:r>
        <w:rPr>
          <w:spacing w:val="-1"/>
          <w:w w:val="85"/>
        </w:rPr>
        <w:t> </w:t>
      </w:r>
      <w:r>
        <w:rPr>
          <w:w w:val="85"/>
        </w:rPr>
        <w:t>fin</w:t>
      </w:r>
      <w:r>
        <w:rPr>
          <w:spacing w:val="-1"/>
          <w:w w:val="85"/>
        </w:rPr>
        <w:t> </w:t>
      </w:r>
      <w:r>
        <w:rPr>
          <w:w w:val="85"/>
        </w:rPr>
        <w:t>de</w:t>
      </w:r>
      <w:r>
        <w:rPr>
          <w:spacing w:val="-1"/>
          <w:w w:val="85"/>
        </w:rPr>
        <w:t> </w:t>
      </w:r>
      <w:r>
        <w:rPr>
          <w:w w:val="85"/>
        </w:rPr>
        <w:t>identificar</w:t>
      </w:r>
      <w:r>
        <w:rPr>
          <w:spacing w:val="-1"/>
          <w:w w:val="85"/>
        </w:rPr>
        <w:t> </w:t>
      </w:r>
      <w:r>
        <w:rPr>
          <w:w w:val="85"/>
        </w:rPr>
        <w:t>puntos</w:t>
      </w:r>
      <w:r>
        <w:rPr>
          <w:spacing w:val="-1"/>
          <w:w w:val="85"/>
        </w:rPr>
        <w:t> </w:t>
      </w:r>
      <w:r>
        <w:rPr>
          <w:w w:val="85"/>
        </w:rPr>
        <w:t>críticos</w:t>
      </w:r>
      <w:r>
        <w:rPr>
          <w:spacing w:val="-1"/>
          <w:w w:val="85"/>
        </w:rPr>
        <w:t> </w:t>
      </w:r>
      <w:r>
        <w:rPr>
          <w:w w:val="85"/>
        </w:rPr>
        <w:t>y </w:t>
      </w:r>
      <w:r>
        <w:rPr>
          <w:w w:val="80"/>
        </w:rPr>
        <w:t>analizar las condiciones termo hidrométricas, de iluminación y de accesibilidad universal, con el propósito de garantizar espacios </w:t>
      </w:r>
      <w:r>
        <w:rPr>
          <w:w w:val="85"/>
        </w:rPr>
        <w:t>adecuados</w:t>
      </w:r>
      <w:r>
        <w:rPr>
          <w:spacing w:val="-8"/>
          <w:w w:val="85"/>
        </w:rPr>
        <w:t> </w:t>
      </w:r>
      <w:r>
        <w:rPr>
          <w:w w:val="85"/>
        </w:rPr>
        <w:t>y</w:t>
      </w:r>
      <w:r>
        <w:rPr>
          <w:spacing w:val="-6"/>
          <w:w w:val="85"/>
        </w:rPr>
        <w:t> </w:t>
      </w:r>
      <w:r>
        <w:rPr>
          <w:w w:val="85"/>
        </w:rPr>
        <w:t>seguros</w:t>
      </w:r>
      <w:r>
        <w:rPr>
          <w:spacing w:val="-5"/>
          <w:w w:val="85"/>
        </w:rPr>
        <w:t> </w:t>
      </w:r>
      <w:r>
        <w:rPr>
          <w:w w:val="85"/>
        </w:rPr>
        <w:t>para</w:t>
      </w:r>
      <w:r>
        <w:rPr>
          <w:spacing w:val="-6"/>
          <w:w w:val="85"/>
        </w:rPr>
        <w:t> </w:t>
      </w:r>
      <w:r>
        <w:rPr>
          <w:w w:val="85"/>
        </w:rPr>
        <w:t>el</w:t>
      </w:r>
      <w:r>
        <w:rPr>
          <w:spacing w:val="-5"/>
          <w:w w:val="85"/>
        </w:rPr>
        <w:t> </w:t>
      </w:r>
      <w:r>
        <w:rPr>
          <w:w w:val="85"/>
        </w:rPr>
        <w:t>desarrollo</w:t>
      </w:r>
      <w:r>
        <w:rPr>
          <w:spacing w:val="-6"/>
          <w:w w:val="85"/>
        </w:rPr>
        <w:t> </w:t>
      </w:r>
      <w:r>
        <w:rPr>
          <w:w w:val="85"/>
        </w:rPr>
        <w:t>de</w:t>
      </w:r>
      <w:r>
        <w:rPr>
          <w:spacing w:val="-5"/>
          <w:w w:val="85"/>
        </w:rPr>
        <w:t> </w:t>
      </w:r>
      <w:r>
        <w:rPr>
          <w:w w:val="85"/>
        </w:rPr>
        <w:t>las</w:t>
      </w:r>
      <w:r>
        <w:rPr>
          <w:spacing w:val="-6"/>
          <w:w w:val="85"/>
        </w:rPr>
        <w:t> </w:t>
      </w:r>
      <w:r>
        <w:rPr>
          <w:w w:val="85"/>
        </w:rPr>
        <w:t>funciones</w:t>
      </w:r>
      <w:r>
        <w:rPr>
          <w:spacing w:val="-5"/>
          <w:w w:val="85"/>
        </w:rPr>
        <w:t> </w:t>
      </w:r>
      <w:r>
        <w:rPr>
          <w:w w:val="85"/>
        </w:rPr>
        <w:t>institucionales.</w:t>
      </w:r>
    </w:p>
    <w:p>
      <w:pPr>
        <w:pStyle w:val="BodyText"/>
        <w:spacing w:before="227"/>
        <w:ind w:left="1339" w:right="413"/>
        <w:jc w:val="both"/>
      </w:pPr>
      <w:r>
        <w:rPr>
          <w:w w:val="85"/>
        </w:rPr>
        <w:t>Adicionalmente, se requiere la gestión permanente del mantenimiento de las sedes institucionales que permiten la correcta operación de las actividades misionales, así como la adecuada custodia y conservación de los bienes institucionales. Estas </w:t>
      </w:r>
      <w:r>
        <w:rPr>
          <w:w w:val="80"/>
        </w:rPr>
        <w:t>acciones son fundamentales para garantizar la continuidad en la prestación de los servicios y el funcionamiento de los diferentes </w:t>
      </w:r>
      <w:r>
        <w:rPr>
          <w:w w:val="85"/>
        </w:rPr>
        <w:t>espacios bajo administración de la entidad.</w:t>
      </w:r>
    </w:p>
    <w:p>
      <w:pPr>
        <w:pStyle w:val="BodyText"/>
        <w:spacing w:before="2"/>
      </w:pPr>
    </w:p>
    <w:p>
      <w:pPr>
        <w:pStyle w:val="BodyText"/>
        <w:ind w:left="1339" w:right="412"/>
        <w:jc w:val="both"/>
      </w:pPr>
      <w:r>
        <w:rPr>
          <w:spacing w:val="-2"/>
          <w:w w:val="85"/>
        </w:rPr>
        <w:t>Dentro de estos espacios se incluyen mantenimientos a infraestructuras estratégicas como el Centro de Atención, Valoración y </w:t>
      </w:r>
      <w:r>
        <w:rPr>
          <w:w w:val="90"/>
        </w:rPr>
        <w:t>Rehabilitación</w:t>
      </w:r>
      <w:r>
        <w:rPr>
          <w:spacing w:val="-6"/>
          <w:w w:val="90"/>
        </w:rPr>
        <w:t> </w:t>
      </w:r>
      <w:r>
        <w:rPr>
          <w:w w:val="90"/>
        </w:rPr>
        <w:t>de</w:t>
      </w:r>
      <w:r>
        <w:rPr>
          <w:spacing w:val="-6"/>
          <w:w w:val="90"/>
        </w:rPr>
        <w:t> </w:t>
      </w:r>
      <w:r>
        <w:rPr>
          <w:w w:val="90"/>
        </w:rPr>
        <w:t>Flora</w:t>
      </w:r>
      <w:r>
        <w:rPr>
          <w:spacing w:val="-6"/>
          <w:w w:val="90"/>
        </w:rPr>
        <w:t> </w:t>
      </w:r>
      <w:r>
        <w:rPr>
          <w:w w:val="90"/>
        </w:rPr>
        <w:t>y</w:t>
      </w:r>
      <w:r>
        <w:rPr>
          <w:spacing w:val="-6"/>
          <w:w w:val="90"/>
        </w:rPr>
        <w:t> </w:t>
      </w:r>
      <w:r>
        <w:rPr>
          <w:w w:val="90"/>
        </w:rPr>
        <w:t>Fauna</w:t>
      </w:r>
      <w:r>
        <w:rPr>
          <w:spacing w:val="-6"/>
          <w:w w:val="90"/>
        </w:rPr>
        <w:t> </w:t>
      </w:r>
      <w:r>
        <w:rPr>
          <w:w w:val="90"/>
        </w:rPr>
        <w:t>Silvestre</w:t>
      </w:r>
      <w:r>
        <w:rPr>
          <w:spacing w:val="-6"/>
          <w:w w:val="90"/>
        </w:rPr>
        <w:t> </w:t>
      </w:r>
      <w:r>
        <w:rPr>
          <w:w w:val="90"/>
        </w:rPr>
        <w:t>–</w:t>
      </w:r>
      <w:r>
        <w:rPr>
          <w:spacing w:val="-6"/>
          <w:w w:val="90"/>
        </w:rPr>
        <w:t> </w:t>
      </w:r>
      <w:r>
        <w:rPr>
          <w:w w:val="90"/>
        </w:rPr>
        <w:t>CAVRFFS,</w:t>
      </w:r>
      <w:r>
        <w:rPr>
          <w:spacing w:val="-6"/>
          <w:w w:val="90"/>
        </w:rPr>
        <w:t> </w:t>
      </w:r>
      <w:r>
        <w:rPr>
          <w:w w:val="90"/>
        </w:rPr>
        <w:t>principal</w:t>
      </w:r>
      <w:r>
        <w:rPr>
          <w:spacing w:val="-6"/>
          <w:w w:val="90"/>
        </w:rPr>
        <w:t> </w:t>
      </w:r>
      <w:r>
        <w:rPr>
          <w:w w:val="90"/>
        </w:rPr>
        <w:t>instalación</w:t>
      </w:r>
      <w:r>
        <w:rPr>
          <w:spacing w:val="-6"/>
          <w:w w:val="90"/>
        </w:rPr>
        <w:t> </w:t>
      </w:r>
      <w:r>
        <w:rPr>
          <w:w w:val="90"/>
        </w:rPr>
        <w:t>destinada</w:t>
      </w:r>
      <w:r>
        <w:rPr>
          <w:spacing w:val="-6"/>
          <w:w w:val="90"/>
        </w:rPr>
        <w:t> </w:t>
      </w:r>
      <w:r>
        <w:rPr>
          <w:w w:val="90"/>
        </w:rPr>
        <w:t>a</w:t>
      </w:r>
      <w:r>
        <w:rPr>
          <w:spacing w:val="-6"/>
          <w:w w:val="90"/>
        </w:rPr>
        <w:t> </w:t>
      </w:r>
      <w:r>
        <w:rPr>
          <w:w w:val="90"/>
        </w:rPr>
        <w:t>la</w:t>
      </w:r>
      <w:r>
        <w:rPr>
          <w:spacing w:val="-6"/>
          <w:w w:val="90"/>
        </w:rPr>
        <w:t> </w:t>
      </w:r>
      <w:r>
        <w:rPr>
          <w:w w:val="90"/>
        </w:rPr>
        <w:t>recepción,</w:t>
      </w:r>
      <w:r>
        <w:rPr>
          <w:spacing w:val="-6"/>
          <w:w w:val="90"/>
        </w:rPr>
        <w:t> </w:t>
      </w:r>
      <w:r>
        <w:rPr>
          <w:w w:val="90"/>
        </w:rPr>
        <w:t>atención</w:t>
      </w:r>
      <w:r>
        <w:rPr>
          <w:spacing w:val="-6"/>
          <w:w w:val="90"/>
        </w:rPr>
        <w:t> </w:t>
      </w:r>
      <w:r>
        <w:rPr>
          <w:w w:val="90"/>
        </w:rPr>
        <w:t>médica, </w:t>
      </w:r>
      <w:r>
        <w:rPr>
          <w:w w:val="80"/>
        </w:rPr>
        <w:t>rehabilitación y liberación de animales silvestres víctimas del tráfico o tenencia ilegal, con capacidad para albergar cerca de 2.000 </w:t>
      </w:r>
      <w:r>
        <w:rPr>
          <w:w w:val="85"/>
        </w:rPr>
        <w:t>especímenes.</w:t>
      </w:r>
      <w:r>
        <w:rPr>
          <w:spacing w:val="-6"/>
          <w:w w:val="85"/>
        </w:rPr>
        <w:t> </w:t>
      </w:r>
      <w:r>
        <w:rPr>
          <w:w w:val="85"/>
        </w:rPr>
        <w:t>Así</w:t>
      </w:r>
      <w:r>
        <w:rPr>
          <w:spacing w:val="-6"/>
          <w:w w:val="85"/>
        </w:rPr>
        <w:t> </w:t>
      </w:r>
      <w:r>
        <w:rPr>
          <w:w w:val="85"/>
        </w:rPr>
        <w:t>mismo,</w:t>
      </w:r>
      <w:r>
        <w:rPr>
          <w:spacing w:val="-5"/>
          <w:w w:val="85"/>
        </w:rPr>
        <w:t> </w:t>
      </w:r>
      <w:r>
        <w:rPr>
          <w:w w:val="85"/>
        </w:rPr>
        <w:t>se</w:t>
      </w:r>
      <w:r>
        <w:rPr>
          <w:spacing w:val="-6"/>
          <w:w w:val="85"/>
        </w:rPr>
        <w:t> </w:t>
      </w:r>
      <w:r>
        <w:rPr>
          <w:w w:val="85"/>
        </w:rPr>
        <w:t>contemplan</w:t>
      </w:r>
      <w:r>
        <w:rPr>
          <w:spacing w:val="-5"/>
          <w:w w:val="85"/>
        </w:rPr>
        <w:t> </w:t>
      </w:r>
      <w:r>
        <w:rPr>
          <w:w w:val="85"/>
        </w:rPr>
        <w:t>las</w:t>
      </w:r>
      <w:r>
        <w:rPr>
          <w:spacing w:val="-6"/>
          <w:w w:val="85"/>
        </w:rPr>
        <w:t> </w:t>
      </w:r>
      <w:r>
        <w:rPr>
          <w:w w:val="85"/>
        </w:rPr>
        <w:t>sedes</w:t>
      </w:r>
      <w:r>
        <w:rPr>
          <w:spacing w:val="-5"/>
          <w:w w:val="85"/>
        </w:rPr>
        <w:t> </w:t>
      </w:r>
      <w:r>
        <w:rPr>
          <w:w w:val="85"/>
        </w:rPr>
        <w:t>asociadas</w:t>
      </w:r>
      <w:r>
        <w:rPr>
          <w:spacing w:val="-6"/>
          <w:w w:val="85"/>
        </w:rPr>
        <w:t> </w:t>
      </w:r>
      <w:r>
        <w:rPr>
          <w:w w:val="85"/>
        </w:rPr>
        <w:t>a</w:t>
      </w:r>
      <w:r>
        <w:rPr>
          <w:spacing w:val="-5"/>
          <w:w w:val="85"/>
        </w:rPr>
        <w:t> </w:t>
      </w:r>
      <w:r>
        <w:rPr>
          <w:w w:val="85"/>
        </w:rPr>
        <w:t>parques</w:t>
      </w:r>
      <w:r>
        <w:rPr>
          <w:spacing w:val="-6"/>
          <w:w w:val="85"/>
        </w:rPr>
        <w:t> </w:t>
      </w:r>
      <w:r>
        <w:rPr>
          <w:w w:val="85"/>
        </w:rPr>
        <w:t>y</w:t>
      </w:r>
      <w:r>
        <w:rPr>
          <w:spacing w:val="-6"/>
          <w:w w:val="85"/>
        </w:rPr>
        <w:t> </w:t>
      </w:r>
      <w:r>
        <w:rPr>
          <w:w w:val="85"/>
        </w:rPr>
        <w:t>escenarios</w:t>
      </w:r>
      <w:r>
        <w:rPr>
          <w:spacing w:val="-5"/>
          <w:w w:val="85"/>
        </w:rPr>
        <w:t> </w:t>
      </w:r>
      <w:r>
        <w:rPr>
          <w:w w:val="85"/>
        </w:rPr>
        <w:t>ambientales</w:t>
      </w:r>
      <w:r>
        <w:rPr>
          <w:spacing w:val="-6"/>
          <w:w w:val="85"/>
        </w:rPr>
        <w:t> </w:t>
      </w:r>
      <w:r>
        <w:rPr>
          <w:w w:val="85"/>
        </w:rPr>
        <w:t>bajo</w:t>
      </w:r>
      <w:r>
        <w:rPr>
          <w:spacing w:val="-5"/>
          <w:w w:val="85"/>
        </w:rPr>
        <w:t> </w:t>
      </w:r>
      <w:r>
        <w:rPr>
          <w:w w:val="85"/>
        </w:rPr>
        <w:t>responsabilidad</w:t>
      </w:r>
      <w:r>
        <w:rPr>
          <w:spacing w:val="-6"/>
          <w:w w:val="85"/>
        </w:rPr>
        <w:t> </w:t>
      </w:r>
      <w:r>
        <w:rPr>
          <w:w w:val="85"/>
        </w:rPr>
        <w:t>de</w:t>
      </w:r>
      <w:r>
        <w:rPr>
          <w:spacing w:val="-5"/>
          <w:w w:val="85"/>
        </w:rPr>
        <w:t> </w:t>
      </w:r>
      <w:r>
        <w:rPr>
          <w:w w:val="85"/>
        </w:rPr>
        <w:t>la </w:t>
      </w:r>
      <w:r>
        <w:rPr>
          <w:w w:val="80"/>
        </w:rPr>
        <w:t>entidad, tales como el Parque Mirador de los Nevados, el Parque Mirador Juan Rey, el Centro de Amigos con la Tierra (CAT Entre </w:t>
      </w:r>
      <w:r>
        <w:rPr>
          <w:w w:val="85"/>
        </w:rPr>
        <w:t>Nubes),</w:t>
      </w:r>
      <w:r>
        <w:rPr>
          <w:spacing w:val="-6"/>
          <w:w w:val="85"/>
        </w:rPr>
        <w:t> </w:t>
      </w:r>
      <w:r>
        <w:rPr>
          <w:w w:val="85"/>
        </w:rPr>
        <w:t>el</w:t>
      </w:r>
      <w:r>
        <w:rPr>
          <w:spacing w:val="-5"/>
          <w:w w:val="85"/>
        </w:rPr>
        <w:t> </w:t>
      </w:r>
      <w:r>
        <w:rPr>
          <w:w w:val="85"/>
        </w:rPr>
        <w:t>Parque</w:t>
      </w:r>
      <w:r>
        <w:rPr>
          <w:spacing w:val="-6"/>
          <w:w w:val="85"/>
        </w:rPr>
        <w:t> </w:t>
      </w:r>
      <w:r>
        <w:rPr>
          <w:w w:val="85"/>
        </w:rPr>
        <w:t>de</w:t>
      </w:r>
      <w:r>
        <w:rPr>
          <w:spacing w:val="-5"/>
          <w:w w:val="85"/>
        </w:rPr>
        <w:t> </w:t>
      </w:r>
      <w:r>
        <w:rPr>
          <w:w w:val="85"/>
        </w:rPr>
        <w:t>Montaña</w:t>
      </w:r>
      <w:r>
        <w:rPr>
          <w:spacing w:val="-6"/>
          <w:w w:val="85"/>
        </w:rPr>
        <w:t> </w:t>
      </w:r>
      <w:r>
        <w:rPr>
          <w:w w:val="85"/>
        </w:rPr>
        <w:t>Soratama</w:t>
      </w:r>
      <w:r>
        <w:rPr>
          <w:spacing w:val="-5"/>
          <w:w w:val="85"/>
        </w:rPr>
        <w:t> </w:t>
      </w:r>
      <w:r>
        <w:rPr>
          <w:w w:val="85"/>
        </w:rPr>
        <w:t>y</w:t>
      </w:r>
      <w:r>
        <w:rPr>
          <w:spacing w:val="-6"/>
          <w:w w:val="85"/>
        </w:rPr>
        <w:t> </w:t>
      </w:r>
      <w:r>
        <w:rPr>
          <w:w w:val="85"/>
        </w:rPr>
        <w:t>el</w:t>
      </w:r>
      <w:r>
        <w:rPr>
          <w:spacing w:val="-5"/>
          <w:w w:val="85"/>
        </w:rPr>
        <w:t> </w:t>
      </w:r>
      <w:r>
        <w:rPr>
          <w:w w:val="85"/>
        </w:rPr>
        <w:t>Humedal</w:t>
      </w:r>
      <w:r>
        <w:rPr>
          <w:spacing w:val="-6"/>
          <w:w w:val="85"/>
        </w:rPr>
        <w:t> </w:t>
      </w:r>
      <w:r>
        <w:rPr>
          <w:w w:val="85"/>
        </w:rPr>
        <w:t>Santa</w:t>
      </w:r>
      <w:r>
        <w:rPr>
          <w:spacing w:val="-5"/>
          <w:w w:val="85"/>
        </w:rPr>
        <w:t> </w:t>
      </w:r>
      <w:r>
        <w:rPr>
          <w:w w:val="85"/>
        </w:rPr>
        <w:t>María</w:t>
      </w:r>
      <w:r>
        <w:rPr>
          <w:spacing w:val="-6"/>
          <w:w w:val="85"/>
        </w:rPr>
        <w:t> </w:t>
      </w:r>
      <w:r>
        <w:rPr>
          <w:w w:val="85"/>
        </w:rPr>
        <w:t>del</w:t>
      </w:r>
      <w:r>
        <w:rPr>
          <w:spacing w:val="-5"/>
          <w:w w:val="85"/>
        </w:rPr>
        <w:t> </w:t>
      </w:r>
      <w:r>
        <w:rPr>
          <w:w w:val="85"/>
        </w:rPr>
        <w:t>Lago.</w:t>
      </w:r>
    </w:p>
    <w:p>
      <w:pPr>
        <w:pStyle w:val="BodyText"/>
        <w:spacing w:before="223"/>
        <w:ind w:left="1339" w:right="413"/>
        <w:jc w:val="both"/>
      </w:pPr>
      <w:r>
        <w:rPr>
          <w:w w:val="80"/>
        </w:rPr>
        <w:t>De igual manera, estas actividades de mantenimiento incluyen la infraestructura asociada a los centros que hacen parte de la</w:t>
      </w:r>
      <w:r>
        <w:rPr>
          <w:spacing w:val="-1"/>
        </w:rPr>
        <w:t> </w:t>
      </w:r>
      <w:r>
        <w:rPr>
          <w:w w:val="80"/>
        </w:rPr>
        <w:t>Red </w:t>
      </w:r>
      <w:r>
        <w:rPr>
          <w:w w:val="85"/>
        </w:rPr>
        <w:t>de</w:t>
      </w:r>
      <w:r>
        <w:rPr>
          <w:spacing w:val="-4"/>
          <w:w w:val="85"/>
        </w:rPr>
        <w:t> </w:t>
      </w:r>
      <w:r>
        <w:rPr>
          <w:w w:val="85"/>
        </w:rPr>
        <w:t>Monitoreo</w:t>
      </w:r>
      <w:r>
        <w:rPr>
          <w:spacing w:val="-4"/>
          <w:w w:val="85"/>
        </w:rPr>
        <w:t> </w:t>
      </w:r>
      <w:r>
        <w:rPr>
          <w:w w:val="85"/>
        </w:rPr>
        <w:t>de</w:t>
      </w:r>
      <w:r>
        <w:rPr>
          <w:spacing w:val="-4"/>
          <w:w w:val="85"/>
        </w:rPr>
        <w:t> </w:t>
      </w:r>
      <w:r>
        <w:rPr>
          <w:w w:val="85"/>
        </w:rPr>
        <w:t>Calidad</w:t>
      </w:r>
      <w:r>
        <w:rPr>
          <w:spacing w:val="-4"/>
          <w:w w:val="85"/>
        </w:rPr>
        <w:t> </w:t>
      </w:r>
      <w:r>
        <w:rPr>
          <w:w w:val="85"/>
        </w:rPr>
        <w:t>del</w:t>
      </w:r>
      <w:r>
        <w:rPr>
          <w:spacing w:val="-3"/>
          <w:w w:val="85"/>
        </w:rPr>
        <w:t> </w:t>
      </w:r>
      <w:r>
        <w:rPr>
          <w:w w:val="85"/>
        </w:rPr>
        <w:t>Aire</w:t>
      </w:r>
      <w:r>
        <w:rPr>
          <w:spacing w:val="-4"/>
          <w:w w:val="85"/>
        </w:rPr>
        <w:t> </w:t>
      </w:r>
      <w:r>
        <w:rPr>
          <w:w w:val="85"/>
        </w:rPr>
        <w:t>de</w:t>
      </w:r>
      <w:r>
        <w:rPr>
          <w:spacing w:val="-4"/>
          <w:w w:val="85"/>
        </w:rPr>
        <w:t> </w:t>
      </w:r>
      <w:r>
        <w:rPr>
          <w:w w:val="85"/>
        </w:rPr>
        <w:t>Bogotá</w:t>
      </w:r>
      <w:r>
        <w:rPr>
          <w:spacing w:val="-4"/>
          <w:w w:val="85"/>
        </w:rPr>
        <w:t> </w:t>
      </w:r>
      <w:r>
        <w:rPr>
          <w:w w:val="85"/>
        </w:rPr>
        <w:t>–</w:t>
      </w:r>
      <w:r>
        <w:rPr>
          <w:spacing w:val="-4"/>
          <w:w w:val="85"/>
        </w:rPr>
        <w:t> </w:t>
      </w:r>
      <w:r>
        <w:rPr>
          <w:w w:val="85"/>
        </w:rPr>
        <w:t>RMCAB,</w:t>
      </w:r>
      <w:r>
        <w:rPr>
          <w:spacing w:val="-4"/>
          <w:w w:val="85"/>
        </w:rPr>
        <w:t> </w:t>
      </w:r>
      <w:r>
        <w:rPr>
          <w:w w:val="85"/>
        </w:rPr>
        <w:t>la</w:t>
      </w:r>
      <w:r>
        <w:rPr>
          <w:spacing w:val="-4"/>
          <w:w w:val="85"/>
        </w:rPr>
        <w:t> </w:t>
      </w:r>
      <w:r>
        <w:rPr>
          <w:w w:val="85"/>
        </w:rPr>
        <w:t>cual</w:t>
      </w:r>
      <w:r>
        <w:rPr>
          <w:spacing w:val="-3"/>
          <w:w w:val="85"/>
        </w:rPr>
        <w:t> </w:t>
      </w:r>
      <w:r>
        <w:rPr>
          <w:w w:val="85"/>
        </w:rPr>
        <w:t>cumple</w:t>
      </w:r>
      <w:r>
        <w:rPr>
          <w:spacing w:val="-4"/>
          <w:w w:val="85"/>
        </w:rPr>
        <w:t> </w:t>
      </w:r>
      <w:r>
        <w:rPr>
          <w:w w:val="85"/>
        </w:rPr>
        <w:t>un</w:t>
      </w:r>
      <w:r>
        <w:rPr>
          <w:spacing w:val="-4"/>
          <w:w w:val="85"/>
        </w:rPr>
        <w:t> </w:t>
      </w:r>
      <w:r>
        <w:rPr>
          <w:w w:val="85"/>
        </w:rPr>
        <w:t>papel</w:t>
      </w:r>
      <w:r>
        <w:rPr>
          <w:spacing w:val="-3"/>
          <w:w w:val="85"/>
        </w:rPr>
        <w:t> </w:t>
      </w:r>
      <w:r>
        <w:rPr>
          <w:w w:val="85"/>
        </w:rPr>
        <w:t>fundamental</w:t>
      </w:r>
      <w:r>
        <w:rPr>
          <w:spacing w:val="-3"/>
          <w:w w:val="85"/>
        </w:rPr>
        <w:t> </w:t>
      </w:r>
      <w:r>
        <w:rPr>
          <w:w w:val="85"/>
        </w:rPr>
        <w:t>en</w:t>
      </w:r>
      <w:r>
        <w:rPr>
          <w:spacing w:val="-4"/>
          <w:w w:val="85"/>
        </w:rPr>
        <w:t> </w:t>
      </w:r>
      <w:r>
        <w:rPr>
          <w:w w:val="85"/>
        </w:rPr>
        <w:t>la</w:t>
      </w:r>
      <w:r>
        <w:rPr>
          <w:spacing w:val="-4"/>
          <w:w w:val="85"/>
        </w:rPr>
        <w:t> </w:t>
      </w:r>
      <w:r>
        <w:rPr>
          <w:w w:val="85"/>
        </w:rPr>
        <w:t>generación</w:t>
      </w:r>
      <w:r>
        <w:rPr>
          <w:spacing w:val="-4"/>
          <w:w w:val="85"/>
        </w:rPr>
        <w:t> </w:t>
      </w:r>
      <w:r>
        <w:rPr>
          <w:w w:val="85"/>
        </w:rPr>
        <w:t>de</w:t>
      </w:r>
      <w:r>
        <w:rPr>
          <w:spacing w:val="-4"/>
          <w:w w:val="85"/>
        </w:rPr>
        <w:t> </w:t>
      </w:r>
      <w:r>
        <w:rPr>
          <w:w w:val="85"/>
        </w:rPr>
        <w:t>información </w:t>
      </w:r>
      <w:r>
        <w:rPr>
          <w:w w:val="80"/>
        </w:rPr>
        <w:t>técnica</w:t>
      </w:r>
      <w:r>
        <w:rPr>
          <w:spacing w:val="-2"/>
          <w:w w:val="80"/>
        </w:rPr>
        <w:t> </w:t>
      </w:r>
      <w:r>
        <w:rPr>
          <w:w w:val="80"/>
        </w:rPr>
        <w:t>para</w:t>
      </w:r>
      <w:r>
        <w:rPr>
          <w:spacing w:val="-2"/>
          <w:w w:val="80"/>
        </w:rPr>
        <w:t> </w:t>
      </w:r>
      <w:r>
        <w:rPr>
          <w:w w:val="80"/>
        </w:rPr>
        <w:t>el</w:t>
      </w:r>
      <w:r>
        <w:rPr>
          <w:spacing w:val="-1"/>
          <w:w w:val="80"/>
        </w:rPr>
        <w:t> </w:t>
      </w:r>
      <w:r>
        <w:rPr>
          <w:w w:val="80"/>
        </w:rPr>
        <w:t>seguimiento</w:t>
      </w:r>
      <w:r>
        <w:rPr>
          <w:spacing w:val="-2"/>
          <w:w w:val="80"/>
        </w:rPr>
        <w:t> </w:t>
      </w:r>
      <w:r>
        <w:rPr>
          <w:w w:val="80"/>
        </w:rPr>
        <w:t>y</w:t>
      </w:r>
      <w:r>
        <w:rPr>
          <w:spacing w:val="-2"/>
          <w:w w:val="80"/>
        </w:rPr>
        <w:t> </w:t>
      </w:r>
      <w:r>
        <w:rPr>
          <w:w w:val="80"/>
        </w:rPr>
        <w:t>control</w:t>
      </w:r>
      <w:r>
        <w:rPr>
          <w:spacing w:val="-1"/>
          <w:w w:val="80"/>
        </w:rPr>
        <w:t> </w:t>
      </w:r>
      <w:r>
        <w:rPr>
          <w:w w:val="80"/>
        </w:rPr>
        <w:t>de</w:t>
      </w:r>
      <w:r>
        <w:rPr>
          <w:spacing w:val="-2"/>
          <w:w w:val="80"/>
        </w:rPr>
        <w:t> </w:t>
      </w:r>
      <w:r>
        <w:rPr>
          <w:w w:val="80"/>
        </w:rPr>
        <w:t>la</w:t>
      </w:r>
      <w:r>
        <w:rPr>
          <w:spacing w:val="-2"/>
          <w:w w:val="80"/>
        </w:rPr>
        <w:t> </w:t>
      </w:r>
      <w:r>
        <w:rPr>
          <w:w w:val="80"/>
        </w:rPr>
        <w:t>calidad</w:t>
      </w:r>
      <w:r>
        <w:rPr>
          <w:spacing w:val="-2"/>
          <w:w w:val="80"/>
        </w:rPr>
        <w:t> </w:t>
      </w:r>
      <w:r>
        <w:rPr>
          <w:w w:val="80"/>
        </w:rPr>
        <w:t>del</w:t>
      </w:r>
      <w:r>
        <w:rPr>
          <w:spacing w:val="-1"/>
          <w:w w:val="80"/>
        </w:rPr>
        <w:t> </w:t>
      </w:r>
      <w:r>
        <w:rPr>
          <w:w w:val="80"/>
        </w:rPr>
        <w:t>aire</w:t>
      </w:r>
      <w:r>
        <w:rPr>
          <w:spacing w:val="-2"/>
          <w:w w:val="80"/>
        </w:rPr>
        <w:t> </w:t>
      </w:r>
      <w:r>
        <w:rPr>
          <w:w w:val="80"/>
        </w:rPr>
        <w:t>en</w:t>
      </w:r>
      <w:r>
        <w:rPr>
          <w:spacing w:val="-2"/>
          <w:w w:val="80"/>
        </w:rPr>
        <w:t> </w:t>
      </w:r>
      <w:r>
        <w:rPr>
          <w:w w:val="80"/>
        </w:rPr>
        <w:t>el</w:t>
      </w:r>
      <w:r>
        <w:rPr>
          <w:spacing w:val="-1"/>
          <w:w w:val="80"/>
        </w:rPr>
        <w:t> </w:t>
      </w:r>
      <w:r>
        <w:rPr>
          <w:w w:val="80"/>
        </w:rPr>
        <w:t>Distrito</w:t>
      </w:r>
      <w:r>
        <w:rPr>
          <w:spacing w:val="-2"/>
          <w:w w:val="80"/>
        </w:rPr>
        <w:t> </w:t>
      </w:r>
      <w:r>
        <w:rPr>
          <w:w w:val="80"/>
        </w:rPr>
        <w:t>Capital.</w:t>
      </w:r>
      <w:r>
        <w:rPr>
          <w:spacing w:val="-1"/>
          <w:w w:val="80"/>
        </w:rPr>
        <w:t> </w:t>
      </w:r>
      <w:r>
        <w:rPr>
          <w:w w:val="80"/>
        </w:rPr>
        <w:t>En</w:t>
      </w:r>
      <w:r>
        <w:rPr>
          <w:spacing w:val="-2"/>
          <w:w w:val="80"/>
        </w:rPr>
        <w:t> </w:t>
      </w:r>
      <w:r>
        <w:rPr>
          <w:w w:val="80"/>
        </w:rPr>
        <w:t>conjunto,</w:t>
      </w:r>
      <w:r>
        <w:rPr>
          <w:spacing w:val="-1"/>
          <w:w w:val="80"/>
        </w:rPr>
        <w:t> </w:t>
      </w:r>
      <w:r>
        <w:rPr>
          <w:w w:val="80"/>
        </w:rPr>
        <w:t>estas</w:t>
      </w:r>
      <w:r>
        <w:rPr>
          <w:spacing w:val="-2"/>
          <w:w w:val="80"/>
        </w:rPr>
        <w:t> </w:t>
      </w:r>
      <w:r>
        <w:rPr>
          <w:w w:val="80"/>
        </w:rPr>
        <w:t>acciones</w:t>
      </w:r>
      <w:r>
        <w:rPr>
          <w:spacing w:val="-2"/>
          <w:w w:val="80"/>
        </w:rPr>
        <w:t> </w:t>
      </w:r>
      <w:r>
        <w:rPr>
          <w:w w:val="80"/>
        </w:rPr>
        <w:t>contribuyen</w:t>
      </w:r>
      <w:r>
        <w:rPr>
          <w:spacing w:val="-2"/>
          <w:w w:val="80"/>
        </w:rPr>
        <w:t> </w:t>
      </w:r>
      <w:r>
        <w:rPr>
          <w:w w:val="80"/>
        </w:rPr>
        <w:t>a</w:t>
      </w:r>
      <w:r>
        <w:rPr>
          <w:spacing w:val="-2"/>
          <w:w w:val="80"/>
        </w:rPr>
        <w:t> </w:t>
      </w:r>
      <w:r>
        <w:rPr>
          <w:w w:val="80"/>
        </w:rPr>
        <w:t>mantener </w:t>
      </w:r>
      <w:r>
        <w:rPr>
          <w:spacing w:val="-2"/>
          <w:w w:val="85"/>
        </w:rPr>
        <w:t>en condiciones adecuadas la infraestructura ambiental y administrativa de la Secretaría Distrital de Ambiente, garantizando su funcionalidad, seguridad y sostenibilidad para el desarrollo de las funciones institucionales.</w:t>
      </w:r>
    </w:p>
    <w:p>
      <w:pPr>
        <w:pStyle w:val="BodyText"/>
        <w:spacing w:after="0"/>
        <w:jc w:val="both"/>
        <w:sectPr>
          <w:pgSz w:w="12240" w:h="15840"/>
          <w:pgMar w:header="1402" w:footer="0" w:top="3020" w:bottom="280" w:left="360" w:right="720"/>
        </w:sectPr>
      </w:pPr>
    </w:p>
    <w:p>
      <w:pPr>
        <w:pStyle w:val="BodyText"/>
      </w:pPr>
    </w:p>
    <w:p>
      <w:pPr>
        <w:pStyle w:val="BodyText"/>
        <w:spacing w:before="96"/>
      </w:pPr>
    </w:p>
    <w:p>
      <w:pPr>
        <w:pStyle w:val="ListParagraph"/>
        <w:numPr>
          <w:ilvl w:val="0"/>
          <w:numId w:val="9"/>
        </w:numPr>
        <w:tabs>
          <w:tab w:pos="2059" w:val="left" w:leader="none"/>
        </w:tabs>
        <w:spacing w:line="240" w:lineRule="auto" w:before="0" w:after="0"/>
        <w:ind w:left="2059" w:right="415" w:hanging="360"/>
        <w:jc w:val="left"/>
        <w:rPr>
          <w:sz w:val="20"/>
        </w:rPr>
      </w:pPr>
      <w:r>
        <w:rPr>
          <w:w w:val="80"/>
          <w:sz w:val="20"/>
        </w:rPr>
        <w:t>Cumplir el 100% con los estándares establecidos y la normatividad vigente en materia de control interno y control interno </w:t>
      </w:r>
      <w:r>
        <w:rPr>
          <w:spacing w:val="-2"/>
          <w:w w:val="90"/>
          <w:sz w:val="20"/>
        </w:rPr>
        <w:t>disciplinario</w:t>
      </w:r>
    </w:p>
    <w:p>
      <w:pPr>
        <w:pStyle w:val="BodyText"/>
      </w:pPr>
    </w:p>
    <w:p>
      <w:pPr>
        <w:pStyle w:val="BodyText"/>
        <w:spacing w:before="6"/>
      </w:pPr>
    </w:p>
    <w:p>
      <w:pPr>
        <w:pStyle w:val="ListParagraph"/>
        <w:numPr>
          <w:ilvl w:val="0"/>
          <w:numId w:val="10"/>
        </w:numPr>
        <w:tabs>
          <w:tab w:pos="1446" w:val="left" w:leader="none"/>
        </w:tabs>
        <w:spacing w:line="240" w:lineRule="auto" w:before="1" w:after="0"/>
        <w:ind w:left="1339" w:right="413" w:firstLine="0"/>
        <w:jc w:val="both"/>
        <w:rPr>
          <w:sz w:val="20"/>
        </w:rPr>
      </w:pPr>
      <w:r>
        <w:rPr>
          <w:spacing w:val="-2"/>
          <w:w w:val="85"/>
          <w:sz w:val="20"/>
        </w:rPr>
        <w:t>Cumplir el 100% del Plan Anual de Auditoria de la SDA: La Oficina de Control Interno, como tercera línea de defensa prioriza, </w:t>
      </w:r>
      <w:r>
        <w:rPr>
          <w:w w:val="80"/>
          <w:sz w:val="20"/>
        </w:rPr>
        <w:t>elaborará</w:t>
      </w:r>
      <w:r>
        <w:rPr>
          <w:sz w:val="20"/>
        </w:rPr>
        <w:t> </w:t>
      </w:r>
      <w:r>
        <w:rPr>
          <w:w w:val="80"/>
          <w:sz w:val="20"/>
        </w:rPr>
        <w:t>y</w:t>
      </w:r>
      <w:r>
        <w:rPr>
          <w:sz w:val="20"/>
        </w:rPr>
        <w:t> </w:t>
      </w:r>
      <w:r>
        <w:rPr>
          <w:w w:val="80"/>
          <w:sz w:val="20"/>
        </w:rPr>
        <w:t>ejecutará</w:t>
      </w:r>
      <w:r>
        <w:rPr>
          <w:sz w:val="20"/>
        </w:rPr>
        <w:t> </w:t>
      </w:r>
      <w:r>
        <w:rPr>
          <w:w w:val="80"/>
          <w:sz w:val="20"/>
        </w:rPr>
        <w:t>el</w:t>
      </w:r>
      <w:r>
        <w:rPr>
          <w:sz w:val="20"/>
        </w:rPr>
        <w:t> </w:t>
      </w:r>
      <w:r>
        <w:rPr>
          <w:w w:val="80"/>
          <w:sz w:val="20"/>
        </w:rPr>
        <w:t>Plan</w:t>
      </w:r>
      <w:r>
        <w:rPr>
          <w:sz w:val="20"/>
        </w:rPr>
        <w:t> </w:t>
      </w:r>
      <w:r>
        <w:rPr>
          <w:w w:val="80"/>
          <w:sz w:val="20"/>
        </w:rPr>
        <w:t>Anual</w:t>
      </w:r>
      <w:r>
        <w:rPr>
          <w:sz w:val="20"/>
        </w:rPr>
        <w:t> </w:t>
      </w:r>
      <w:r>
        <w:rPr>
          <w:w w:val="80"/>
          <w:sz w:val="20"/>
        </w:rPr>
        <w:t>de</w:t>
      </w:r>
      <w:r>
        <w:rPr>
          <w:sz w:val="20"/>
        </w:rPr>
        <w:t> </w:t>
      </w:r>
      <w:r>
        <w:rPr>
          <w:w w:val="80"/>
          <w:sz w:val="20"/>
        </w:rPr>
        <w:t>Auditoría</w:t>
      </w:r>
      <w:r>
        <w:rPr>
          <w:sz w:val="20"/>
        </w:rPr>
        <w:t> </w:t>
      </w:r>
      <w:r>
        <w:rPr>
          <w:w w:val="80"/>
          <w:sz w:val="20"/>
        </w:rPr>
        <w:t>que</w:t>
      </w:r>
      <w:r>
        <w:rPr>
          <w:sz w:val="20"/>
        </w:rPr>
        <w:t> </w:t>
      </w:r>
      <w:r>
        <w:rPr>
          <w:w w:val="80"/>
          <w:sz w:val="20"/>
        </w:rPr>
        <w:t>será</w:t>
      </w:r>
      <w:r>
        <w:rPr>
          <w:sz w:val="20"/>
        </w:rPr>
        <w:t> </w:t>
      </w:r>
      <w:r>
        <w:rPr>
          <w:w w:val="80"/>
          <w:sz w:val="20"/>
        </w:rPr>
        <w:t>desarrollado</w:t>
      </w:r>
      <w:r>
        <w:rPr>
          <w:sz w:val="20"/>
        </w:rPr>
        <w:t> </w:t>
      </w:r>
      <w:r>
        <w:rPr>
          <w:w w:val="80"/>
          <w:sz w:val="20"/>
        </w:rPr>
        <w:t>durante</w:t>
      </w:r>
      <w:r>
        <w:rPr>
          <w:sz w:val="20"/>
        </w:rPr>
        <w:t> </w:t>
      </w:r>
      <w:r>
        <w:rPr>
          <w:w w:val="80"/>
          <w:sz w:val="20"/>
        </w:rPr>
        <w:t>cada</w:t>
      </w:r>
      <w:r>
        <w:rPr>
          <w:sz w:val="20"/>
        </w:rPr>
        <w:t> </w:t>
      </w:r>
      <w:r>
        <w:rPr>
          <w:w w:val="80"/>
          <w:sz w:val="20"/>
        </w:rPr>
        <w:t>una</w:t>
      </w:r>
      <w:r>
        <w:rPr>
          <w:sz w:val="20"/>
        </w:rPr>
        <w:t> </w:t>
      </w:r>
      <w:r>
        <w:rPr>
          <w:w w:val="80"/>
          <w:sz w:val="20"/>
        </w:rPr>
        <w:t>de</w:t>
      </w:r>
      <w:r>
        <w:rPr>
          <w:sz w:val="20"/>
        </w:rPr>
        <w:t> </w:t>
      </w:r>
      <w:r>
        <w:rPr>
          <w:w w:val="80"/>
          <w:sz w:val="20"/>
        </w:rPr>
        <w:t>las</w:t>
      </w:r>
      <w:r>
        <w:rPr>
          <w:sz w:val="20"/>
        </w:rPr>
        <w:t> </w:t>
      </w:r>
      <w:r>
        <w:rPr>
          <w:w w:val="80"/>
          <w:sz w:val="20"/>
        </w:rPr>
        <w:t>vigencias</w:t>
      </w:r>
      <w:r>
        <w:rPr>
          <w:sz w:val="20"/>
        </w:rPr>
        <w:t> </w:t>
      </w:r>
      <w:r>
        <w:rPr>
          <w:w w:val="80"/>
          <w:sz w:val="20"/>
        </w:rPr>
        <w:t>que</w:t>
      </w:r>
      <w:r>
        <w:rPr>
          <w:sz w:val="20"/>
        </w:rPr>
        <w:t> </w:t>
      </w:r>
      <w:r>
        <w:rPr>
          <w:w w:val="80"/>
          <w:sz w:val="20"/>
        </w:rPr>
        <w:t>enmarcan</w:t>
      </w:r>
      <w:r>
        <w:rPr>
          <w:sz w:val="20"/>
        </w:rPr>
        <w:t> </w:t>
      </w:r>
      <w:r>
        <w:rPr>
          <w:w w:val="80"/>
          <w:sz w:val="20"/>
        </w:rPr>
        <w:t>el</w:t>
      </w:r>
      <w:r>
        <w:rPr>
          <w:sz w:val="20"/>
        </w:rPr>
        <w:t> </w:t>
      </w:r>
      <w:r>
        <w:rPr>
          <w:w w:val="80"/>
          <w:sz w:val="20"/>
        </w:rPr>
        <w:t>Plan de Desarrollo. Este plan contiene las actividades suficientes y necesarias para evaluar la efectividad del sistema con un enfoque </w:t>
      </w:r>
      <w:r>
        <w:rPr>
          <w:w w:val="90"/>
          <w:sz w:val="20"/>
        </w:rPr>
        <w:t>basado</w:t>
      </w:r>
      <w:r>
        <w:rPr>
          <w:spacing w:val="-3"/>
          <w:w w:val="90"/>
          <w:sz w:val="20"/>
        </w:rPr>
        <w:t> </w:t>
      </w:r>
      <w:r>
        <w:rPr>
          <w:w w:val="90"/>
          <w:sz w:val="20"/>
        </w:rPr>
        <w:t>en</w:t>
      </w:r>
      <w:r>
        <w:rPr>
          <w:spacing w:val="-3"/>
          <w:w w:val="90"/>
          <w:sz w:val="20"/>
        </w:rPr>
        <w:t> </w:t>
      </w:r>
      <w:r>
        <w:rPr>
          <w:w w:val="90"/>
          <w:sz w:val="20"/>
        </w:rPr>
        <w:t>riesgos,</w:t>
      </w:r>
      <w:r>
        <w:rPr>
          <w:spacing w:val="-2"/>
          <w:w w:val="90"/>
          <w:sz w:val="20"/>
        </w:rPr>
        <w:t> </w:t>
      </w:r>
      <w:r>
        <w:rPr>
          <w:w w:val="90"/>
          <w:sz w:val="20"/>
        </w:rPr>
        <w:t>a</w:t>
      </w:r>
      <w:r>
        <w:rPr>
          <w:spacing w:val="-3"/>
          <w:w w:val="90"/>
          <w:sz w:val="20"/>
        </w:rPr>
        <w:t> </w:t>
      </w:r>
      <w:r>
        <w:rPr>
          <w:w w:val="90"/>
          <w:sz w:val="20"/>
        </w:rPr>
        <w:t>través</w:t>
      </w:r>
      <w:r>
        <w:rPr>
          <w:spacing w:val="-2"/>
          <w:w w:val="90"/>
          <w:sz w:val="20"/>
        </w:rPr>
        <w:t> </w:t>
      </w:r>
      <w:r>
        <w:rPr>
          <w:w w:val="90"/>
          <w:sz w:val="20"/>
        </w:rPr>
        <w:t>de</w:t>
      </w:r>
      <w:r>
        <w:rPr>
          <w:spacing w:val="-3"/>
          <w:w w:val="90"/>
          <w:sz w:val="20"/>
        </w:rPr>
        <w:t> </w:t>
      </w:r>
      <w:r>
        <w:rPr>
          <w:w w:val="90"/>
          <w:sz w:val="20"/>
        </w:rPr>
        <w:t>la</w:t>
      </w:r>
      <w:r>
        <w:rPr>
          <w:spacing w:val="-3"/>
          <w:w w:val="90"/>
          <w:sz w:val="20"/>
        </w:rPr>
        <w:t> </w:t>
      </w:r>
      <w:r>
        <w:rPr>
          <w:w w:val="90"/>
          <w:sz w:val="20"/>
        </w:rPr>
        <w:t>aplicación</w:t>
      </w:r>
      <w:r>
        <w:rPr>
          <w:spacing w:val="-3"/>
          <w:w w:val="90"/>
          <w:sz w:val="20"/>
        </w:rPr>
        <w:t> </w:t>
      </w:r>
      <w:r>
        <w:rPr>
          <w:w w:val="90"/>
          <w:sz w:val="20"/>
        </w:rPr>
        <w:t>de</w:t>
      </w:r>
      <w:r>
        <w:rPr>
          <w:spacing w:val="-3"/>
          <w:w w:val="90"/>
          <w:sz w:val="20"/>
        </w:rPr>
        <w:t> </w:t>
      </w:r>
      <w:r>
        <w:rPr>
          <w:w w:val="90"/>
          <w:sz w:val="20"/>
        </w:rPr>
        <w:t>los</w:t>
      </w:r>
      <w:r>
        <w:rPr>
          <w:spacing w:val="-2"/>
          <w:w w:val="90"/>
          <w:sz w:val="20"/>
        </w:rPr>
        <w:t> </w:t>
      </w:r>
      <w:r>
        <w:rPr>
          <w:w w:val="90"/>
          <w:sz w:val="20"/>
        </w:rPr>
        <w:t>cinco</w:t>
      </w:r>
      <w:r>
        <w:rPr>
          <w:spacing w:val="-3"/>
          <w:w w:val="90"/>
          <w:sz w:val="20"/>
        </w:rPr>
        <w:t> </w:t>
      </w:r>
      <w:r>
        <w:rPr>
          <w:w w:val="90"/>
          <w:sz w:val="20"/>
        </w:rPr>
        <w:t>roles,</w:t>
      </w:r>
      <w:r>
        <w:rPr>
          <w:spacing w:val="-2"/>
          <w:w w:val="90"/>
          <w:sz w:val="20"/>
        </w:rPr>
        <w:t> </w:t>
      </w:r>
      <w:r>
        <w:rPr>
          <w:w w:val="90"/>
          <w:sz w:val="20"/>
        </w:rPr>
        <w:t>de</w:t>
      </w:r>
      <w:r>
        <w:rPr>
          <w:spacing w:val="-3"/>
          <w:w w:val="90"/>
          <w:sz w:val="20"/>
        </w:rPr>
        <w:t> </w:t>
      </w:r>
      <w:r>
        <w:rPr>
          <w:w w:val="90"/>
          <w:sz w:val="20"/>
        </w:rPr>
        <w:t>acuerdo</w:t>
      </w:r>
      <w:r>
        <w:rPr>
          <w:spacing w:val="-3"/>
          <w:w w:val="90"/>
          <w:sz w:val="20"/>
        </w:rPr>
        <w:t> </w:t>
      </w:r>
      <w:r>
        <w:rPr>
          <w:w w:val="90"/>
          <w:sz w:val="20"/>
        </w:rPr>
        <w:t>con</w:t>
      </w:r>
      <w:r>
        <w:rPr>
          <w:spacing w:val="-3"/>
          <w:w w:val="90"/>
          <w:sz w:val="20"/>
        </w:rPr>
        <w:t> </w:t>
      </w:r>
      <w:r>
        <w:rPr>
          <w:w w:val="90"/>
          <w:sz w:val="20"/>
        </w:rPr>
        <w:t>la</w:t>
      </w:r>
      <w:r>
        <w:rPr>
          <w:spacing w:val="-3"/>
          <w:w w:val="90"/>
          <w:sz w:val="20"/>
        </w:rPr>
        <w:t> </w:t>
      </w:r>
      <w:r>
        <w:rPr>
          <w:w w:val="90"/>
          <w:sz w:val="20"/>
        </w:rPr>
        <w:t>Guía</w:t>
      </w:r>
      <w:r>
        <w:rPr>
          <w:spacing w:val="-3"/>
          <w:w w:val="90"/>
          <w:sz w:val="20"/>
        </w:rPr>
        <w:t> </w:t>
      </w:r>
      <w:r>
        <w:rPr>
          <w:w w:val="90"/>
          <w:sz w:val="20"/>
        </w:rPr>
        <w:t>de</w:t>
      </w:r>
      <w:r>
        <w:rPr>
          <w:spacing w:val="-3"/>
          <w:w w:val="90"/>
          <w:sz w:val="20"/>
        </w:rPr>
        <w:t> </w:t>
      </w:r>
      <w:r>
        <w:rPr>
          <w:w w:val="90"/>
          <w:sz w:val="20"/>
        </w:rPr>
        <w:t>Auditoría</w:t>
      </w:r>
      <w:r>
        <w:rPr>
          <w:spacing w:val="-3"/>
          <w:w w:val="90"/>
          <w:sz w:val="20"/>
        </w:rPr>
        <w:t> </w:t>
      </w:r>
      <w:r>
        <w:rPr>
          <w:w w:val="90"/>
          <w:sz w:val="20"/>
        </w:rPr>
        <w:t>del</w:t>
      </w:r>
      <w:r>
        <w:rPr>
          <w:spacing w:val="-2"/>
          <w:w w:val="90"/>
          <w:sz w:val="20"/>
        </w:rPr>
        <w:t> </w:t>
      </w:r>
      <w:r>
        <w:rPr>
          <w:w w:val="90"/>
          <w:sz w:val="20"/>
        </w:rPr>
        <w:t>Departamento </w:t>
      </w:r>
      <w:r>
        <w:rPr>
          <w:w w:val="80"/>
          <w:sz w:val="20"/>
        </w:rPr>
        <w:t>Administrativo de la Función Pública. El Plan Anual de Auditoría incluye las actividades adelantadas en cada uno de los cinco (5) roles: Liderazgo estratégico, Enfoque hacia la prevención, Evaluación a la gestión del riesgo, Evaluación y seguimiento y Relación </w:t>
      </w:r>
      <w:r>
        <w:rPr>
          <w:w w:val="90"/>
          <w:sz w:val="20"/>
        </w:rPr>
        <w:t>con</w:t>
      </w:r>
      <w:r>
        <w:rPr>
          <w:spacing w:val="-9"/>
          <w:w w:val="90"/>
          <w:sz w:val="20"/>
        </w:rPr>
        <w:t> </w:t>
      </w:r>
      <w:r>
        <w:rPr>
          <w:w w:val="90"/>
          <w:sz w:val="20"/>
        </w:rPr>
        <w:t>entes</w:t>
      </w:r>
      <w:r>
        <w:rPr>
          <w:spacing w:val="-8"/>
          <w:w w:val="90"/>
          <w:sz w:val="20"/>
        </w:rPr>
        <w:t> </w:t>
      </w:r>
      <w:r>
        <w:rPr>
          <w:w w:val="90"/>
          <w:sz w:val="20"/>
        </w:rPr>
        <w:t>externos</w:t>
      </w:r>
      <w:r>
        <w:rPr>
          <w:spacing w:val="-8"/>
          <w:w w:val="90"/>
          <w:sz w:val="20"/>
        </w:rPr>
        <w:t> </w:t>
      </w:r>
      <w:r>
        <w:rPr>
          <w:w w:val="90"/>
          <w:sz w:val="20"/>
        </w:rPr>
        <w:t>de</w:t>
      </w:r>
      <w:r>
        <w:rPr>
          <w:spacing w:val="-9"/>
          <w:w w:val="90"/>
          <w:sz w:val="20"/>
        </w:rPr>
        <w:t> </w:t>
      </w:r>
      <w:r>
        <w:rPr>
          <w:w w:val="90"/>
          <w:sz w:val="20"/>
        </w:rPr>
        <w:t>control.</w:t>
      </w:r>
    </w:p>
    <w:p>
      <w:pPr>
        <w:pStyle w:val="BodyText"/>
        <w:spacing w:before="8"/>
      </w:pPr>
    </w:p>
    <w:p>
      <w:pPr>
        <w:pStyle w:val="ListParagraph"/>
        <w:numPr>
          <w:ilvl w:val="0"/>
          <w:numId w:val="10"/>
        </w:numPr>
        <w:tabs>
          <w:tab w:pos="1459" w:val="left" w:leader="none"/>
        </w:tabs>
        <w:spacing w:line="240" w:lineRule="auto" w:before="0" w:after="0"/>
        <w:ind w:left="1339" w:right="414" w:firstLine="0"/>
        <w:jc w:val="both"/>
        <w:rPr>
          <w:sz w:val="20"/>
        </w:rPr>
      </w:pPr>
      <w:r>
        <w:rPr>
          <w:w w:val="85"/>
          <w:sz w:val="20"/>
        </w:rPr>
        <w:t>Adelantar</w:t>
      </w:r>
      <w:r>
        <w:rPr>
          <w:spacing w:val="-6"/>
          <w:w w:val="85"/>
          <w:sz w:val="20"/>
        </w:rPr>
        <w:t> </w:t>
      </w:r>
      <w:r>
        <w:rPr>
          <w:w w:val="85"/>
          <w:sz w:val="20"/>
        </w:rPr>
        <w:t>14</w:t>
      </w:r>
      <w:r>
        <w:rPr>
          <w:spacing w:val="-6"/>
          <w:w w:val="85"/>
          <w:sz w:val="20"/>
        </w:rPr>
        <w:t> </w:t>
      </w:r>
      <w:r>
        <w:rPr>
          <w:w w:val="85"/>
          <w:sz w:val="20"/>
        </w:rPr>
        <w:t>acciones</w:t>
      </w:r>
      <w:r>
        <w:rPr>
          <w:spacing w:val="-5"/>
          <w:w w:val="85"/>
          <w:sz w:val="20"/>
        </w:rPr>
        <w:t> </w:t>
      </w:r>
      <w:r>
        <w:rPr>
          <w:w w:val="85"/>
          <w:sz w:val="20"/>
        </w:rPr>
        <w:t>preventivas</w:t>
      </w:r>
      <w:r>
        <w:rPr>
          <w:spacing w:val="-6"/>
          <w:w w:val="85"/>
          <w:sz w:val="20"/>
        </w:rPr>
        <w:t> </w:t>
      </w:r>
      <w:r>
        <w:rPr>
          <w:w w:val="85"/>
          <w:sz w:val="20"/>
        </w:rPr>
        <w:t>disciplinarias:</w:t>
      </w:r>
      <w:r>
        <w:rPr>
          <w:spacing w:val="-5"/>
          <w:w w:val="85"/>
          <w:sz w:val="20"/>
        </w:rPr>
        <w:t> </w:t>
      </w:r>
      <w:r>
        <w:rPr>
          <w:w w:val="85"/>
          <w:sz w:val="20"/>
        </w:rPr>
        <w:t>Adelantar</w:t>
      </w:r>
      <w:r>
        <w:rPr>
          <w:spacing w:val="-6"/>
          <w:w w:val="85"/>
          <w:sz w:val="20"/>
        </w:rPr>
        <w:t> </w:t>
      </w:r>
      <w:r>
        <w:rPr>
          <w:w w:val="85"/>
          <w:sz w:val="20"/>
        </w:rPr>
        <w:t>anualmente</w:t>
      </w:r>
      <w:r>
        <w:rPr>
          <w:spacing w:val="-5"/>
          <w:w w:val="85"/>
          <w:sz w:val="20"/>
        </w:rPr>
        <w:t> </w:t>
      </w:r>
      <w:r>
        <w:rPr>
          <w:w w:val="85"/>
          <w:sz w:val="20"/>
        </w:rPr>
        <w:t>12</w:t>
      </w:r>
      <w:r>
        <w:rPr>
          <w:spacing w:val="-6"/>
          <w:w w:val="85"/>
          <w:sz w:val="20"/>
        </w:rPr>
        <w:t> </w:t>
      </w:r>
      <w:r>
        <w:rPr>
          <w:w w:val="85"/>
          <w:sz w:val="20"/>
        </w:rPr>
        <w:t>flash</w:t>
      </w:r>
      <w:r>
        <w:rPr>
          <w:spacing w:val="-5"/>
          <w:w w:val="85"/>
          <w:sz w:val="20"/>
        </w:rPr>
        <w:t> </w:t>
      </w:r>
      <w:r>
        <w:rPr>
          <w:w w:val="85"/>
          <w:sz w:val="20"/>
        </w:rPr>
        <w:t>disciplinarios</w:t>
      </w:r>
      <w:r>
        <w:rPr>
          <w:spacing w:val="-6"/>
          <w:w w:val="85"/>
          <w:sz w:val="20"/>
        </w:rPr>
        <w:t> </w:t>
      </w:r>
      <w:r>
        <w:rPr>
          <w:w w:val="85"/>
          <w:sz w:val="20"/>
        </w:rPr>
        <w:t>divulgados</w:t>
      </w:r>
      <w:r>
        <w:rPr>
          <w:spacing w:val="-6"/>
          <w:w w:val="85"/>
          <w:sz w:val="20"/>
        </w:rPr>
        <w:t> </w:t>
      </w:r>
      <w:r>
        <w:rPr>
          <w:w w:val="85"/>
          <w:sz w:val="20"/>
        </w:rPr>
        <w:t>mensualmente</w:t>
      </w:r>
      <w:r>
        <w:rPr>
          <w:spacing w:val="-5"/>
          <w:w w:val="85"/>
          <w:sz w:val="20"/>
        </w:rPr>
        <w:t> </w:t>
      </w:r>
      <w:r>
        <w:rPr>
          <w:w w:val="85"/>
          <w:sz w:val="20"/>
        </w:rPr>
        <w:t>y</w:t>
      </w:r>
      <w:r>
        <w:rPr>
          <w:spacing w:val="-6"/>
          <w:w w:val="85"/>
          <w:sz w:val="20"/>
        </w:rPr>
        <w:t> </w:t>
      </w:r>
      <w:r>
        <w:rPr>
          <w:w w:val="85"/>
          <w:sz w:val="20"/>
        </w:rPr>
        <w:t>2 </w:t>
      </w:r>
      <w:r>
        <w:rPr>
          <w:spacing w:val="-2"/>
          <w:w w:val="85"/>
          <w:sz w:val="20"/>
        </w:rPr>
        <w:t>actividades de capacitación o de fortalecimiento a prevención de faltas disciplinarias.</w:t>
      </w:r>
    </w:p>
    <w:p>
      <w:pPr>
        <w:pStyle w:val="BodyText"/>
        <w:spacing w:before="10"/>
      </w:pPr>
    </w:p>
    <w:p>
      <w:pPr>
        <w:pStyle w:val="ListParagraph"/>
        <w:numPr>
          <w:ilvl w:val="0"/>
          <w:numId w:val="10"/>
        </w:numPr>
        <w:tabs>
          <w:tab w:pos="1459" w:val="left" w:leader="none"/>
        </w:tabs>
        <w:spacing w:line="240" w:lineRule="auto" w:before="1" w:after="0"/>
        <w:ind w:left="1339" w:right="412" w:firstLine="0"/>
        <w:jc w:val="both"/>
        <w:rPr>
          <w:sz w:val="20"/>
        </w:rPr>
      </w:pPr>
      <w:r>
        <w:rPr>
          <w:w w:val="85"/>
          <w:sz w:val="20"/>
        </w:rPr>
        <w:t>Tramitar el 100% de las peticiones y quejas de los ciudadanos, las solicitudes de las autoridades en materia disciplinaria y </w:t>
      </w:r>
      <w:r>
        <w:rPr>
          <w:w w:val="80"/>
          <w:sz w:val="20"/>
        </w:rPr>
        <w:t>adelantar</w:t>
      </w:r>
      <w:r>
        <w:rPr>
          <w:sz w:val="20"/>
        </w:rPr>
        <w:t> </w:t>
      </w:r>
      <w:r>
        <w:rPr>
          <w:w w:val="80"/>
          <w:sz w:val="20"/>
        </w:rPr>
        <w:t>y</w:t>
      </w:r>
      <w:r>
        <w:rPr>
          <w:sz w:val="20"/>
        </w:rPr>
        <w:t> </w:t>
      </w:r>
      <w:r>
        <w:rPr>
          <w:w w:val="80"/>
          <w:sz w:val="20"/>
        </w:rPr>
        <w:t>fallar</w:t>
      </w:r>
      <w:r>
        <w:rPr>
          <w:sz w:val="20"/>
        </w:rPr>
        <w:t> </w:t>
      </w:r>
      <w:r>
        <w:rPr>
          <w:w w:val="80"/>
          <w:sz w:val="20"/>
        </w:rPr>
        <w:t>en</w:t>
      </w:r>
      <w:r>
        <w:rPr>
          <w:sz w:val="20"/>
        </w:rPr>
        <w:t> </w:t>
      </w:r>
      <w:r>
        <w:rPr>
          <w:w w:val="80"/>
          <w:sz w:val="20"/>
        </w:rPr>
        <w:t>primera</w:t>
      </w:r>
      <w:r>
        <w:rPr>
          <w:sz w:val="20"/>
        </w:rPr>
        <w:t> </w:t>
      </w:r>
      <w:r>
        <w:rPr>
          <w:w w:val="80"/>
          <w:sz w:val="20"/>
        </w:rPr>
        <w:t>instancia</w:t>
      </w:r>
      <w:r>
        <w:rPr>
          <w:sz w:val="20"/>
        </w:rPr>
        <w:t> </w:t>
      </w:r>
      <w:r>
        <w:rPr>
          <w:w w:val="80"/>
          <w:sz w:val="20"/>
        </w:rPr>
        <w:t>los</w:t>
      </w:r>
      <w:r>
        <w:rPr>
          <w:sz w:val="20"/>
        </w:rPr>
        <w:t> </w:t>
      </w:r>
      <w:r>
        <w:rPr>
          <w:w w:val="80"/>
          <w:sz w:val="20"/>
        </w:rPr>
        <w:t>procesos</w:t>
      </w:r>
      <w:r>
        <w:rPr>
          <w:sz w:val="20"/>
        </w:rPr>
        <w:t> </w:t>
      </w:r>
      <w:r>
        <w:rPr>
          <w:w w:val="80"/>
          <w:sz w:val="20"/>
        </w:rPr>
        <w:t>disciplinarios</w:t>
      </w:r>
      <w:r>
        <w:rPr>
          <w:sz w:val="20"/>
        </w:rPr>
        <w:t> </w:t>
      </w:r>
      <w:r>
        <w:rPr>
          <w:w w:val="80"/>
          <w:sz w:val="20"/>
        </w:rPr>
        <w:t>que</w:t>
      </w:r>
      <w:r>
        <w:rPr>
          <w:sz w:val="20"/>
        </w:rPr>
        <w:t> </w:t>
      </w:r>
      <w:r>
        <w:rPr>
          <w:w w:val="80"/>
          <w:sz w:val="20"/>
        </w:rPr>
        <w:t>de</w:t>
      </w:r>
      <w:r>
        <w:rPr>
          <w:sz w:val="20"/>
        </w:rPr>
        <w:t> </w:t>
      </w:r>
      <w:r>
        <w:rPr>
          <w:w w:val="80"/>
          <w:sz w:val="20"/>
        </w:rPr>
        <w:t>ellas</w:t>
      </w:r>
      <w:r>
        <w:rPr>
          <w:sz w:val="20"/>
        </w:rPr>
        <w:t> </w:t>
      </w:r>
      <w:r>
        <w:rPr>
          <w:w w:val="80"/>
          <w:sz w:val="20"/>
        </w:rPr>
        <w:t>se</w:t>
      </w:r>
      <w:r>
        <w:rPr>
          <w:sz w:val="20"/>
        </w:rPr>
        <w:t> </w:t>
      </w:r>
      <w:r>
        <w:rPr>
          <w:w w:val="80"/>
          <w:sz w:val="20"/>
        </w:rPr>
        <w:t>deriven:</w:t>
      </w:r>
      <w:r>
        <w:rPr>
          <w:sz w:val="20"/>
        </w:rPr>
        <w:t> </w:t>
      </w:r>
      <w:r>
        <w:rPr>
          <w:w w:val="80"/>
          <w:sz w:val="20"/>
        </w:rPr>
        <w:t>Con</w:t>
      </w:r>
      <w:r>
        <w:rPr>
          <w:sz w:val="20"/>
        </w:rPr>
        <w:t> </w:t>
      </w:r>
      <w:r>
        <w:rPr>
          <w:w w:val="80"/>
          <w:sz w:val="20"/>
        </w:rPr>
        <w:t>relación</w:t>
      </w:r>
      <w:r>
        <w:rPr>
          <w:sz w:val="20"/>
        </w:rPr>
        <w:t> </w:t>
      </w:r>
      <w:r>
        <w:rPr>
          <w:w w:val="80"/>
          <w:sz w:val="20"/>
        </w:rPr>
        <w:t>a</w:t>
      </w:r>
      <w:r>
        <w:rPr>
          <w:sz w:val="20"/>
        </w:rPr>
        <w:t> </w:t>
      </w:r>
      <w:r>
        <w:rPr>
          <w:w w:val="80"/>
          <w:sz w:val="20"/>
        </w:rPr>
        <w:t>la</w:t>
      </w:r>
      <w:r>
        <w:rPr>
          <w:sz w:val="20"/>
        </w:rPr>
        <w:t> </w:t>
      </w:r>
      <w:r>
        <w:rPr>
          <w:w w:val="80"/>
          <w:sz w:val="20"/>
        </w:rPr>
        <w:t>Función</w:t>
      </w:r>
      <w:r>
        <w:rPr>
          <w:sz w:val="20"/>
        </w:rPr>
        <w:t> </w:t>
      </w:r>
      <w:r>
        <w:rPr>
          <w:w w:val="80"/>
          <w:sz w:val="20"/>
        </w:rPr>
        <w:t>disciplinaria, la Oficina de Control Disciplinario Interno adelantará la labor procesal, se proyectan y firman autos de impulso, así como jornadas mensuales de actualización del aplicativo de la Dirección Distrital de Asuntos Disciplinarios SIDD4, cargue de información de los expedientes en el aplicativo de la Personería para Oficinas de Control Disciplinario Interno, en cumplimiento a la Resolución 451</w:t>
      </w:r>
      <w:r>
        <w:rPr>
          <w:spacing w:val="80"/>
          <w:sz w:val="20"/>
        </w:rPr>
        <w:t> </w:t>
      </w:r>
      <w:r>
        <w:rPr>
          <w:spacing w:val="-2"/>
          <w:w w:val="85"/>
          <w:sz w:val="20"/>
        </w:rPr>
        <w:t>del 2021, toma física para verificación de riesgos disciplinarios y de inventario de expedientes.</w:t>
      </w:r>
    </w:p>
    <w:p>
      <w:pPr>
        <w:pStyle w:val="BodyText"/>
        <w:spacing w:before="2"/>
      </w:pPr>
    </w:p>
    <w:p>
      <w:pPr>
        <w:pStyle w:val="ListParagraph"/>
        <w:numPr>
          <w:ilvl w:val="0"/>
          <w:numId w:val="10"/>
        </w:numPr>
        <w:tabs>
          <w:tab w:pos="1441" w:val="left" w:leader="none"/>
        </w:tabs>
        <w:spacing w:line="240" w:lineRule="auto" w:before="1" w:after="0"/>
        <w:ind w:left="1339" w:right="413" w:firstLine="0"/>
        <w:jc w:val="both"/>
        <w:rPr>
          <w:sz w:val="20"/>
        </w:rPr>
      </w:pPr>
      <w:r>
        <w:rPr>
          <w:w w:val="80"/>
          <w:sz w:val="20"/>
        </w:rPr>
        <w:t>Atender</w:t>
      </w:r>
      <w:r>
        <w:rPr>
          <w:sz w:val="20"/>
        </w:rPr>
        <w:t> </w:t>
      </w:r>
      <w:r>
        <w:rPr>
          <w:w w:val="80"/>
          <w:sz w:val="20"/>
        </w:rPr>
        <w:t>el</w:t>
      </w:r>
      <w:r>
        <w:rPr>
          <w:sz w:val="20"/>
        </w:rPr>
        <w:t> </w:t>
      </w:r>
      <w:r>
        <w:rPr>
          <w:w w:val="80"/>
          <w:sz w:val="20"/>
        </w:rPr>
        <w:t>100% de</w:t>
      </w:r>
      <w:r>
        <w:rPr>
          <w:sz w:val="20"/>
        </w:rPr>
        <w:t> </w:t>
      </w:r>
      <w:r>
        <w:rPr>
          <w:w w:val="80"/>
          <w:sz w:val="20"/>
        </w:rPr>
        <w:t>las respuestas al</w:t>
      </w:r>
      <w:r>
        <w:rPr>
          <w:sz w:val="20"/>
        </w:rPr>
        <w:t> </w:t>
      </w:r>
      <w:r>
        <w:rPr>
          <w:w w:val="80"/>
          <w:sz w:val="20"/>
        </w:rPr>
        <w:t>Congreso</w:t>
      </w:r>
      <w:r>
        <w:rPr>
          <w:sz w:val="20"/>
        </w:rPr>
        <w:t> </w:t>
      </w:r>
      <w:r>
        <w:rPr>
          <w:w w:val="80"/>
          <w:sz w:val="20"/>
        </w:rPr>
        <w:t>de</w:t>
      </w:r>
      <w:r>
        <w:rPr>
          <w:sz w:val="20"/>
        </w:rPr>
        <w:t> </w:t>
      </w:r>
      <w:r>
        <w:rPr>
          <w:w w:val="80"/>
          <w:sz w:val="20"/>
        </w:rPr>
        <w:t>la</w:t>
      </w:r>
      <w:r>
        <w:rPr>
          <w:sz w:val="20"/>
        </w:rPr>
        <w:t> </w:t>
      </w:r>
      <w:r>
        <w:rPr>
          <w:w w:val="80"/>
          <w:sz w:val="20"/>
        </w:rPr>
        <w:t>República,</w:t>
      </w:r>
      <w:r>
        <w:rPr>
          <w:sz w:val="20"/>
        </w:rPr>
        <w:t> </w:t>
      </w:r>
      <w:r>
        <w:rPr>
          <w:w w:val="80"/>
          <w:sz w:val="20"/>
        </w:rPr>
        <w:t>el</w:t>
      </w:r>
      <w:r>
        <w:rPr>
          <w:sz w:val="20"/>
        </w:rPr>
        <w:t> </w:t>
      </w:r>
      <w:r>
        <w:rPr>
          <w:w w:val="80"/>
          <w:sz w:val="20"/>
        </w:rPr>
        <w:t>Concejo</w:t>
      </w:r>
      <w:r>
        <w:rPr>
          <w:sz w:val="20"/>
        </w:rPr>
        <w:t> </w:t>
      </w:r>
      <w:r>
        <w:rPr>
          <w:w w:val="80"/>
          <w:sz w:val="20"/>
        </w:rPr>
        <w:t>de</w:t>
      </w:r>
      <w:r>
        <w:rPr>
          <w:sz w:val="20"/>
        </w:rPr>
        <w:t> </w:t>
      </w:r>
      <w:r>
        <w:rPr>
          <w:w w:val="80"/>
          <w:sz w:val="20"/>
        </w:rPr>
        <w:t>Bogotá</w:t>
      </w:r>
      <w:r>
        <w:rPr>
          <w:sz w:val="20"/>
        </w:rPr>
        <w:t> </w:t>
      </w:r>
      <w:r>
        <w:rPr>
          <w:w w:val="80"/>
          <w:sz w:val="20"/>
        </w:rPr>
        <w:t>y la</w:t>
      </w:r>
      <w:r>
        <w:rPr>
          <w:sz w:val="20"/>
        </w:rPr>
        <w:t> </w:t>
      </w:r>
      <w:r>
        <w:rPr>
          <w:w w:val="80"/>
          <w:sz w:val="20"/>
        </w:rPr>
        <w:t>administración</w:t>
      </w:r>
      <w:r>
        <w:rPr>
          <w:sz w:val="20"/>
        </w:rPr>
        <w:t> </w:t>
      </w:r>
      <w:r>
        <w:rPr>
          <w:w w:val="80"/>
          <w:sz w:val="20"/>
        </w:rPr>
        <w:t>distrital:</w:t>
      </w:r>
      <w:r>
        <w:rPr>
          <w:sz w:val="20"/>
        </w:rPr>
        <w:t> </w:t>
      </w:r>
      <w:r>
        <w:rPr>
          <w:w w:val="80"/>
          <w:sz w:val="20"/>
        </w:rPr>
        <w:t>En</w:t>
      </w:r>
      <w:r>
        <w:rPr>
          <w:sz w:val="20"/>
        </w:rPr>
        <w:t> </w:t>
      </w:r>
      <w:r>
        <w:rPr>
          <w:w w:val="80"/>
          <w:sz w:val="20"/>
        </w:rPr>
        <w:t>el</w:t>
      </w:r>
      <w:r>
        <w:rPr>
          <w:sz w:val="20"/>
        </w:rPr>
        <w:t> </w:t>
      </w:r>
      <w:r>
        <w:rPr>
          <w:w w:val="80"/>
          <w:sz w:val="20"/>
        </w:rPr>
        <w:t>marco </w:t>
      </w:r>
      <w:r>
        <w:rPr>
          <w:spacing w:val="-2"/>
          <w:w w:val="85"/>
          <w:sz w:val="20"/>
        </w:rPr>
        <w:t>de las relaciones políticas se gestionaron las solicitudes del Concejo de Bogotá, el Congreso de la República y la Secretaría de Gobierno, se debe atender derechos de petición, proposiciones y proyectos de acuerdo o Ley.</w:t>
      </w:r>
    </w:p>
    <w:p>
      <w:pPr>
        <w:pStyle w:val="BodyText"/>
        <w:spacing w:before="11"/>
      </w:pPr>
    </w:p>
    <w:p>
      <w:pPr>
        <w:pStyle w:val="ListParagraph"/>
        <w:numPr>
          <w:ilvl w:val="0"/>
          <w:numId w:val="9"/>
        </w:numPr>
        <w:tabs>
          <w:tab w:pos="2059" w:val="left" w:leader="none"/>
        </w:tabs>
        <w:spacing w:line="240" w:lineRule="auto" w:before="0" w:after="0"/>
        <w:ind w:left="2059" w:right="415" w:hanging="360"/>
        <w:jc w:val="left"/>
        <w:rPr>
          <w:sz w:val="20"/>
        </w:rPr>
      </w:pPr>
      <w:r>
        <w:rPr>
          <w:w w:val="80"/>
          <w:sz w:val="20"/>
        </w:rPr>
        <w:t>Ejecutar el 100% de las obras y adecuaciones requeridas para la culminación de infraestructuras especializadas de la</w:t>
      </w:r>
      <w:r>
        <w:rPr>
          <w:spacing w:val="80"/>
          <w:sz w:val="20"/>
        </w:rPr>
        <w:t> </w:t>
      </w:r>
      <w:r>
        <w:rPr>
          <w:w w:val="90"/>
          <w:sz w:val="20"/>
        </w:rPr>
        <w:t>entidad y sector.</w:t>
      </w:r>
    </w:p>
    <w:p>
      <w:pPr>
        <w:pStyle w:val="BodyText"/>
        <w:spacing w:before="49"/>
      </w:pPr>
    </w:p>
    <w:p>
      <w:pPr>
        <w:pStyle w:val="BodyText"/>
        <w:ind w:left="1339" w:right="411"/>
        <w:jc w:val="both"/>
      </w:pPr>
      <w:r>
        <w:rPr>
          <w:w w:val="80"/>
        </w:rPr>
        <w:t>Dentro de los principales retos que enfrenta el proyecto se encuentra culminar la puesta en funcionamiento de la Casa Ecológica</w:t>
      </w:r>
      <w:r>
        <w:rPr>
          <w:spacing w:val="80"/>
        </w:rPr>
        <w:t> </w:t>
      </w:r>
      <w:r>
        <w:rPr>
          <w:w w:val="80"/>
        </w:rPr>
        <w:t>de los Animales, con el fin de garantizar un espacio adecuado para la protección y recuperación de animales domésticos víctimas</w:t>
      </w:r>
      <w:r>
        <w:rPr>
          <w:spacing w:val="40"/>
        </w:rPr>
        <w:t> </w:t>
      </w:r>
      <w:r>
        <w:rPr>
          <w:w w:val="85"/>
        </w:rPr>
        <w:t>de</w:t>
      </w:r>
      <w:r>
        <w:rPr>
          <w:spacing w:val="-6"/>
          <w:w w:val="85"/>
        </w:rPr>
        <w:t> </w:t>
      </w:r>
      <w:r>
        <w:rPr>
          <w:w w:val="85"/>
        </w:rPr>
        <w:t>maltrato</w:t>
      </w:r>
      <w:r>
        <w:rPr>
          <w:spacing w:val="-6"/>
          <w:w w:val="85"/>
        </w:rPr>
        <w:t> </w:t>
      </w:r>
      <w:r>
        <w:rPr>
          <w:w w:val="85"/>
        </w:rPr>
        <w:t>en</w:t>
      </w:r>
      <w:r>
        <w:rPr>
          <w:spacing w:val="-5"/>
          <w:w w:val="85"/>
        </w:rPr>
        <w:t> </w:t>
      </w:r>
      <w:r>
        <w:rPr>
          <w:w w:val="85"/>
        </w:rPr>
        <w:t>el</w:t>
      </w:r>
      <w:r>
        <w:rPr>
          <w:spacing w:val="-6"/>
          <w:w w:val="85"/>
        </w:rPr>
        <w:t> </w:t>
      </w:r>
      <w:r>
        <w:rPr>
          <w:w w:val="85"/>
        </w:rPr>
        <w:t>Distrito</w:t>
      </w:r>
      <w:r>
        <w:rPr>
          <w:spacing w:val="-5"/>
          <w:w w:val="85"/>
        </w:rPr>
        <w:t> </w:t>
      </w:r>
      <w:r>
        <w:rPr>
          <w:w w:val="85"/>
        </w:rPr>
        <w:t>Capital.</w:t>
      </w:r>
      <w:r>
        <w:rPr>
          <w:spacing w:val="-6"/>
          <w:w w:val="85"/>
        </w:rPr>
        <w:t> </w:t>
      </w:r>
      <w:r>
        <w:rPr>
          <w:w w:val="85"/>
        </w:rPr>
        <w:t>Este</w:t>
      </w:r>
      <w:r>
        <w:rPr>
          <w:spacing w:val="-5"/>
          <w:w w:val="85"/>
        </w:rPr>
        <w:t> </w:t>
      </w:r>
      <w:r>
        <w:rPr>
          <w:w w:val="85"/>
        </w:rPr>
        <w:t>espacio</w:t>
      </w:r>
      <w:r>
        <w:rPr>
          <w:spacing w:val="-6"/>
          <w:w w:val="85"/>
        </w:rPr>
        <w:t> </w:t>
      </w:r>
      <w:r>
        <w:rPr>
          <w:w w:val="85"/>
        </w:rPr>
        <w:t>debe</w:t>
      </w:r>
      <w:r>
        <w:rPr>
          <w:spacing w:val="-5"/>
          <w:w w:val="85"/>
        </w:rPr>
        <w:t> </w:t>
      </w:r>
      <w:r>
        <w:rPr>
          <w:w w:val="85"/>
        </w:rPr>
        <w:t>ofrecer</w:t>
      </w:r>
      <w:r>
        <w:rPr>
          <w:spacing w:val="-6"/>
          <w:w w:val="85"/>
        </w:rPr>
        <w:t> </w:t>
      </w:r>
      <w:r>
        <w:rPr>
          <w:w w:val="85"/>
        </w:rPr>
        <w:t>condiciones</w:t>
      </w:r>
      <w:r>
        <w:rPr>
          <w:spacing w:val="-6"/>
          <w:w w:val="85"/>
        </w:rPr>
        <w:t> </w:t>
      </w:r>
      <w:r>
        <w:rPr>
          <w:w w:val="85"/>
        </w:rPr>
        <w:t>óptimas</w:t>
      </w:r>
      <w:r>
        <w:rPr>
          <w:spacing w:val="-5"/>
          <w:w w:val="85"/>
        </w:rPr>
        <w:t> </w:t>
      </w:r>
      <w:r>
        <w:rPr>
          <w:w w:val="85"/>
        </w:rPr>
        <w:t>que</w:t>
      </w:r>
      <w:r>
        <w:rPr>
          <w:spacing w:val="-6"/>
          <w:w w:val="85"/>
        </w:rPr>
        <w:t> </w:t>
      </w:r>
      <w:r>
        <w:rPr>
          <w:w w:val="85"/>
        </w:rPr>
        <w:t>aseguren</w:t>
      </w:r>
      <w:r>
        <w:rPr>
          <w:spacing w:val="-5"/>
          <w:w w:val="85"/>
        </w:rPr>
        <w:t> </w:t>
      </w:r>
      <w:r>
        <w:rPr>
          <w:w w:val="85"/>
        </w:rPr>
        <w:t>su</w:t>
      </w:r>
      <w:r>
        <w:rPr>
          <w:spacing w:val="-6"/>
          <w:w w:val="85"/>
        </w:rPr>
        <w:t> </w:t>
      </w:r>
      <w:r>
        <w:rPr>
          <w:w w:val="85"/>
        </w:rPr>
        <w:t>bienestar</w:t>
      </w:r>
      <w:r>
        <w:rPr>
          <w:spacing w:val="-5"/>
          <w:w w:val="85"/>
        </w:rPr>
        <w:t> </w:t>
      </w:r>
      <w:r>
        <w:rPr>
          <w:w w:val="85"/>
        </w:rPr>
        <w:t>y</w:t>
      </w:r>
      <w:r>
        <w:rPr>
          <w:spacing w:val="-6"/>
          <w:w w:val="85"/>
        </w:rPr>
        <w:t> </w:t>
      </w:r>
      <w:r>
        <w:rPr>
          <w:w w:val="85"/>
        </w:rPr>
        <w:t>calidad</w:t>
      </w:r>
      <w:r>
        <w:rPr>
          <w:spacing w:val="-6"/>
          <w:w w:val="85"/>
        </w:rPr>
        <w:t> </w:t>
      </w:r>
      <w:r>
        <w:rPr>
          <w:w w:val="85"/>
        </w:rPr>
        <w:t>de</w:t>
      </w:r>
      <w:r>
        <w:rPr>
          <w:spacing w:val="-5"/>
          <w:w w:val="85"/>
        </w:rPr>
        <w:t> </w:t>
      </w:r>
      <w:r>
        <w:rPr>
          <w:w w:val="85"/>
        </w:rPr>
        <w:t>vida, </w:t>
      </w:r>
      <w:r>
        <w:rPr>
          <w:w w:val="80"/>
        </w:rPr>
        <w:t>permitiendo el desarrollo de procesos de recuperación física y comportamental en entornos apropiados. En este sentido, resulta </w:t>
      </w:r>
      <w:r>
        <w:rPr>
          <w:w w:val="85"/>
        </w:rPr>
        <w:t>determinante contar con una infraestructura que permita la custodia preventiva de animales objeto de maltrato, su eventual </w:t>
      </w:r>
      <w:r>
        <w:rPr>
          <w:spacing w:val="-2"/>
          <w:w w:val="90"/>
        </w:rPr>
        <w:t>disposición</w:t>
      </w:r>
      <w:r>
        <w:rPr>
          <w:spacing w:val="-2"/>
          <w:w w:val="90"/>
        </w:rPr>
        <w:t> conforme</w:t>
      </w:r>
      <w:r>
        <w:rPr>
          <w:spacing w:val="-2"/>
          <w:w w:val="90"/>
        </w:rPr>
        <w:t> a</w:t>
      </w:r>
      <w:r>
        <w:rPr>
          <w:spacing w:val="-2"/>
          <w:w w:val="90"/>
        </w:rPr>
        <w:t> la</w:t>
      </w:r>
      <w:r>
        <w:rPr>
          <w:spacing w:val="-2"/>
          <w:w w:val="90"/>
        </w:rPr>
        <w:t> normativa</w:t>
      </w:r>
      <w:r>
        <w:rPr>
          <w:spacing w:val="-2"/>
          <w:w w:val="90"/>
        </w:rPr>
        <w:t> vigente</w:t>
      </w:r>
      <w:r>
        <w:rPr>
          <w:spacing w:val="-2"/>
          <w:w w:val="90"/>
        </w:rPr>
        <w:t> y,</w:t>
      </w:r>
      <w:r>
        <w:rPr>
          <w:spacing w:val="-2"/>
          <w:w w:val="90"/>
        </w:rPr>
        <w:t> cuando</w:t>
      </w:r>
      <w:r>
        <w:rPr>
          <w:spacing w:val="-2"/>
          <w:w w:val="90"/>
        </w:rPr>
        <w:t> aplique,</w:t>
      </w:r>
      <w:r>
        <w:rPr>
          <w:spacing w:val="-2"/>
          <w:w w:val="90"/>
        </w:rPr>
        <w:t> su</w:t>
      </w:r>
      <w:r>
        <w:rPr>
          <w:spacing w:val="-2"/>
          <w:w w:val="90"/>
        </w:rPr>
        <w:t> resocialización</w:t>
      </w:r>
      <w:r>
        <w:rPr>
          <w:spacing w:val="-2"/>
          <w:w w:val="90"/>
        </w:rPr>
        <w:t> e</w:t>
      </w:r>
      <w:r>
        <w:rPr>
          <w:spacing w:val="-2"/>
          <w:w w:val="90"/>
        </w:rPr>
        <w:t> integración</w:t>
      </w:r>
      <w:r>
        <w:rPr>
          <w:spacing w:val="-2"/>
          <w:w w:val="90"/>
        </w:rPr>
        <w:t> en</w:t>
      </w:r>
      <w:r>
        <w:rPr>
          <w:spacing w:val="-2"/>
          <w:w w:val="90"/>
        </w:rPr>
        <w:t> entornos</w:t>
      </w:r>
      <w:r>
        <w:rPr>
          <w:spacing w:val="-2"/>
          <w:w w:val="90"/>
        </w:rPr>
        <w:t> saludables. </w:t>
      </w:r>
      <w:r>
        <w:rPr>
          <w:w w:val="85"/>
        </w:rPr>
        <w:t>Adicionalmente,</w:t>
      </w:r>
      <w:r>
        <w:rPr>
          <w:w w:val="85"/>
        </w:rPr>
        <w:t> este</w:t>
      </w:r>
      <w:r>
        <w:rPr>
          <w:w w:val="85"/>
        </w:rPr>
        <w:t> equipamiento</w:t>
      </w:r>
      <w:r>
        <w:rPr>
          <w:w w:val="85"/>
        </w:rPr>
        <w:t> busca</w:t>
      </w:r>
      <w:r>
        <w:rPr>
          <w:w w:val="85"/>
        </w:rPr>
        <w:t> consolidarse</w:t>
      </w:r>
      <w:r>
        <w:rPr>
          <w:w w:val="85"/>
        </w:rPr>
        <w:t> como</w:t>
      </w:r>
      <w:r>
        <w:rPr>
          <w:w w:val="85"/>
        </w:rPr>
        <w:t> un</w:t>
      </w:r>
      <w:r>
        <w:rPr>
          <w:w w:val="85"/>
        </w:rPr>
        <w:t> escenario</w:t>
      </w:r>
      <w:r>
        <w:rPr>
          <w:w w:val="85"/>
        </w:rPr>
        <w:t> para</w:t>
      </w:r>
      <w:r>
        <w:rPr>
          <w:w w:val="85"/>
        </w:rPr>
        <w:t> la</w:t>
      </w:r>
      <w:r>
        <w:rPr>
          <w:w w:val="85"/>
        </w:rPr>
        <w:t> prestación</w:t>
      </w:r>
      <w:r>
        <w:rPr>
          <w:w w:val="85"/>
        </w:rPr>
        <w:t> de</w:t>
      </w:r>
      <w:r>
        <w:rPr>
          <w:w w:val="85"/>
        </w:rPr>
        <w:t> servicios</w:t>
      </w:r>
      <w:r>
        <w:rPr>
          <w:w w:val="85"/>
        </w:rPr>
        <w:t> orientados</w:t>
      </w:r>
      <w:r>
        <w:rPr>
          <w:w w:val="85"/>
        </w:rPr>
        <w:t> a</w:t>
      </w:r>
      <w:r>
        <w:rPr>
          <w:w w:val="85"/>
        </w:rPr>
        <w:t> la </w:t>
      </w:r>
      <w:r>
        <w:rPr>
          <w:w w:val="80"/>
        </w:rPr>
        <w:t>protección de la fauna doméstica, incluyendo atención médico-veterinaria accesible para la comunidad, espacios educativos que fortalezcan el vínculo humano–animal en todos los sectores de la población y la promoción de procesos de investigación en materia </w:t>
      </w:r>
      <w:r>
        <w:rPr>
          <w:spacing w:val="-2"/>
          <w:w w:val="85"/>
        </w:rPr>
        <w:t>de protección y bienestar animal, en coherencia con los objetivos del Centro de Protección y Bienestar Animal.</w:t>
      </w:r>
    </w:p>
    <w:p>
      <w:pPr>
        <w:pStyle w:val="BodyText"/>
        <w:spacing w:before="43"/>
      </w:pPr>
    </w:p>
    <w:p>
      <w:pPr>
        <w:pStyle w:val="BodyText"/>
        <w:ind w:left="1339" w:right="412"/>
        <w:jc w:val="both"/>
      </w:pPr>
      <w:r>
        <w:rPr>
          <w:spacing w:val="-2"/>
          <w:w w:val="85"/>
        </w:rPr>
        <w:t>Si bien la obra principal del proyecto Casa Ecológica de los Animales se encuentra ejecutada en su totalidad, para alcanzar su </w:t>
      </w:r>
      <w:r>
        <w:rPr>
          <w:w w:val="85"/>
        </w:rPr>
        <w:t>plena funcionalidad la entidad debe gestionar una serie de retos adicionales. Entre ellos se encuentra el cumplimiento de </w:t>
      </w:r>
      <w:r>
        <w:rPr>
          <w:spacing w:val="-2"/>
          <w:w w:val="85"/>
        </w:rPr>
        <w:t>obligaciones derivadas de la licencia urbanística, lo cual implica adelantar mecanismos de conciliación con la entidad territorial </w:t>
      </w:r>
      <w:r>
        <w:rPr>
          <w:w w:val="80"/>
        </w:rPr>
        <w:t>correspondiente</w:t>
      </w:r>
      <w:r>
        <w:rPr>
          <w:spacing w:val="-1"/>
          <w:w w:val="80"/>
        </w:rPr>
        <w:t> </w:t>
      </w:r>
      <w:r>
        <w:rPr>
          <w:w w:val="80"/>
        </w:rPr>
        <w:t>para</w:t>
      </w:r>
      <w:r>
        <w:rPr>
          <w:spacing w:val="-1"/>
          <w:w w:val="80"/>
        </w:rPr>
        <w:t> </w:t>
      </w:r>
      <w:r>
        <w:rPr>
          <w:w w:val="80"/>
        </w:rPr>
        <w:t>definir</w:t>
      </w:r>
      <w:r>
        <w:rPr>
          <w:spacing w:val="-1"/>
          <w:w w:val="80"/>
        </w:rPr>
        <w:t> </w:t>
      </w:r>
      <w:r>
        <w:rPr>
          <w:w w:val="80"/>
        </w:rPr>
        <w:t>la</w:t>
      </w:r>
      <w:r>
        <w:rPr>
          <w:spacing w:val="-1"/>
          <w:w w:val="80"/>
        </w:rPr>
        <w:t> </w:t>
      </w:r>
      <w:r>
        <w:rPr>
          <w:w w:val="80"/>
        </w:rPr>
        <w:t>compensación</w:t>
      </w:r>
      <w:r>
        <w:rPr>
          <w:spacing w:val="-1"/>
          <w:w w:val="80"/>
        </w:rPr>
        <w:t> </w:t>
      </w:r>
      <w:r>
        <w:rPr>
          <w:w w:val="80"/>
        </w:rPr>
        <w:t>de</w:t>
      </w:r>
      <w:r>
        <w:rPr>
          <w:spacing w:val="-1"/>
          <w:w w:val="80"/>
        </w:rPr>
        <w:t> </w:t>
      </w:r>
      <w:r>
        <w:rPr>
          <w:w w:val="80"/>
        </w:rPr>
        <w:t>las</w:t>
      </w:r>
      <w:r>
        <w:rPr>
          <w:spacing w:val="-1"/>
          <w:w w:val="80"/>
        </w:rPr>
        <w:t> </w:t>
      </w:r>
      <w:r>
        <w:rPr>
          <w:w w:val="80"/>
        </w:rPr>
        <w:t>áreas</w:t>
      </w:r>
      <w:r>
        <w:rPr>
          <w:spacing w:val="-1"/>
          <w:w w:val="80"/>
        </w:rPr>
        <w:t> </w:t>
      </w:r>
      <w:r>
        <w:rPr>
          <w:w w:val="80"/>
        </w:rPr>
        <w:t>de</w:t>
      </w:r>
      <w:r>
        <w:rPr>
          <w:spacing w:val="-1"/>
          <w:w w:val="80"/>
        </w:rPr>
        <w:t> </w:t>
      </w:r>
      <w:r>
        <w:rPr>
          <w:w w:val="80"/>
        </w:rPr>
        <w:t>cesión</w:t>
      </w:r>
      <w:r>
        <w:rPr>
          <w:spacing w:val="-1"/>
          <w:w w:val="80"/>
        </w:rPr>
        <w:t> </w:t>
      </w:r>
      <w:r>
        <w:rPr>
          <w:w w:val="80"/>
        </w:rPr>
        <w:t>establecidas,</w:t>
      </w:r>
      <w:r>
        <w:rPr>
          <w:spacing w:val="-1"/>
          <w:w w:val="80"/>
        </w:rPr>
        <w:t> </w:t>
      </w:r>
      <w:r>
        <w:rPr>
          <w:w w:val="80"/>
        </w:rPr>
        <w:t>con</w:t>
      </w:r>
      <w:r>
        <w:rPr>
          <w:spacing w:val="-1"/>
          <w:w w:val="80"/>
        </w:rPr>
        <w:t> </w:t>
      </w:r>
      <w:r>
        <w:rPr>
          <w:w w:val="80"/>
        </w:rPr>
        <w:t>base</w:t>
      </w:r>
      <w:r>
        <w:rPr>
          <w:spacing w:val="-1"/>
          <w:w w:val="80"/>
        </w:rPr>
        <w:t> </w:t>
      </w:r>
      <w:r>
        <w:rPr>
          <w:w w:val="80"/>
        </w:rPr>
        <w:t>en</w:t>
      </w:r>
      <w:r>
        <w:rPr>
          <w:spacing w:val="-1"/>
          <w:w w:val="80"/>
        </w:rPr>
        <w:t> </w:t>
      </w:r>
      <w:r>
        <w:rPr>
          <w:w w:val="80"/>
        </w:rPr>
        <w:t>un</w:t>
      </w:r>
      <w:r>
        <w:rPr>
          <w:spacing w:val="-1"/>
          <w:w w:val="80"/>
        </w:rPr>
        <w:t> </w:t>
      </w:r>
      <w:r>
        <w:rPr>
          <w:w w:val="80"/>
        </w:rPr>
        <w:t>avalúo</w:t>
      </w:r>
      <w:r>
        <w:rPr>
          <w:spacing w:val="-1"/>
          <w:w w:val="80"/>
        </w:rPr>
        <w:t> </w:t>
      </w:r>
      <w:r>
        <w:rPr>
          <w:w w:val="80"/>
        </w:rPr>
        <w:t>técnico.</w:t>
      </w:r>
      <w:r>
        <w:rPr>
          <w:spacing w:val="-1"/>
          <w:w w:val="80"/>
        </w:rPr>
        <w:t> </w:t>
      </w:r>
      <w:r>
        <w:rPr>
          <w:w w:val="80"/>
        </w:rPr>
        <w:t>De</w:t>
      </w:r>
      <w:r>
        <w:rPr>
          <w:spacing w:val="-1"/>
          <w:w w:val="80"/>
        </w:rPr>
        <w:t> </w:t>
      </w:r>
      <w:r>
        <w:rPr>
          <w:w w:val="80"/>
        </w:rPr>
        <w:t>igual manera, se requiere adelantar la contratación de obras complementarias orientadas a la finalización del urbanismo, los acabados exteriores</w:t>
      </w:r>
      <w:r>
        <w:rPr>
          <w:spacing w:val="40"/>
        </w:rPr>
        <w:t> </w:t>
      </w:r>
      <w:r>
        <w:rPr>
          <w:w w:val="80"/>
        </w:rPr>
        <w:t>e</w:t>
      </w:r>
      <w:r>
        <w:rPr/>
        <w:t> </w:t>
      </w:r>
      <w:r>
        <w:rPr>
          <w:w w:val="80"/>
        </w:rPr>
        <w:t>interiores</w:t>
      </w:r>
      <w:r>
        <w:rPr/>
        <w:t> </w:t>
      </w:r>
      <w:r>
        <w:rPr>
          <w:w w:val="80"/>
        </w:rPr>
        <w:t>de</w:t>
      </w:r>
      <w:r>
        <w:rPr/>
        <w:t> </w:t>
      </w:r>
      <w:r>
        <w:rPr>
          <w:w w:val="80"/>
        </w:rPr>
        <w:t>los</w:t>
      </w:r>
      <w:r>
        <w:rPr/>
        <w:t> </w:t>
      </w:r>
      <w:r>
        <w:rPr>
          <w:w w:val="80"/>
        </w:rPr>
        <w:t>módulos</w:t>
      </w:r>
      <w:r>
        <w:rPr/>
        <w:t> </w:t>
      </w:r>
      <w:r>
        <w:rPr>
          <w:w w:val="80"/>
        </w:rPr>
        <w:t>de</w:t>
      </w:r>
      <w:r>
        <w:rPr/>
        <w:t> </w:t>
      </w:r>
      <w:r>
        <w:rPr>
          <w:w w:val="80"/>
        </w:rPr>
        <w:t>atención</w:t>
      </w:r>
      <w:r>
        <w:rPr/>
        <w:t> </w:t>
      </w:r>
      <w:r>
        <w:rPr>
          <w:w w:val="80"/>
        </w:rPr>
        <w:t>animal,</w:t>
      </w:r>
      <w:r>
        <w:rPr/>
        <w:t> </w:t>
      </w:r>
      <w:r>
        <w:rPr>
          <w:w w:val="80"/>
        </w:rPr>
        <w:t>así</w:t>
      </w:r>
      <w:r>
        <w:rPr/>
        <w:t> </w:t>
      </w:r>
      <w:r>
        <w:rPr>
          <w:w w:val="80"/>
        </w:rPr>
        <w:t>como</w:t>
      </w:r>
      <w:r>
        <w:rPr/>
        <w:t> </w:t>
      </w:r>
      <w:r>
        <w:rPr>
          <w:w w:val="80"/>
        </w:rPr>
        <w:t>la</w:t>
      </w:r>
      <w:r>
        <w:rPr/>
        <w:t> </w:t>
      </w:r>
      <w:r>
        <w:rPr>
          <w:w w:val="80"/>
        </w:rPr>
        <w:t>construcción</w:t>
      </w:r>
      <w:r>
        <w:rPr/>
        <w:t> </w:t>
      </w:r>
      <w:r>
        <w:rPr>
          <w:w w:val="80"/>
        </w:rPr>
        <w:t>de</w:t>
      </w:r>
      <w:r>
        <w:rPr/>
        <w:t> </w:t>
      </w:r>
      <w:r>
        <w:rPr>
          <w:w w:val="80"/>
        </w:rPr>
        <w:t>pasarelas</w:t>
      </w:r>
      <w:r>
        <w:rPr/>
        <w:t> </w:t>
      </w:r>
      <w:r>
        <w:rPr>
          <w:w w:val="80"/>
        </w:rPr>
        <w:t>y</w:t>
      </w:r>
      <w:r>
        <w:rPr/>
        <w:t> </w:t>
      </w:r>
      <w:r>
        <w:rPr>
          <w:w w:val="80"/>
        </w:rPr>
        <w:t>escaleras</w:t>
      </w:r>
      <w:r>
        <w:rPr/>
        <w:t> </w:t>
      </w:r>
      <w:r>
        <w:rPr>
          <w:w w:val="80"/>
        </w:rPr>
        <w:t>necesarias</w:t>
      </w:r>
      <w:r>
        <w:rPr/>
        <w:t> </w:t>
      </w:r>
      <w:r>
        <w:rPr>
          <w:w w:val="80"/>
        </w:rPr>
        <w:t>para</w:t>
      </w:r>
      <w:r>
        <w:rPr/>
        <w:t> </w:t>
      </w:r>
      <w:r>
        <w:rPr>
          <w:w w:val="80"/>
        </w:rPr>
        <w:t>la</w:t>
      </w:r>
      <w:r>
        <w:rPr/>
        <w:t> </w:t>
      </w:r>
      <w:r>
        <w:rPr>
          <w:w w:val="80"/>
        </w:rPr>
        <w:t>operación</w:t>
      </w:r>
    </w:p>
    <w:p>
      <w:pPr>
        <w:pStyle w:val="BodyText"/>
        <w:spacing w:after="0"/>
        <w:jc w:val="both"/>
        <w:sectPr>
          <w:pgSz w:w="12240" w:h="15840"/>
          <w:pgMar w:header="1402" w:footer="0" w:top="3020" w:bottom="280" w:left="360" w:right="720"/>
        </w:sectPr>
      </w:pPr>
    </w:p>
    <w:p>
      <w:pPr>
        <w:pStyle w:val="BodyText"/>
      </w:pPr>
    </w:p>
    <w:p>
      <w:pPr>
        <w:pStyle w:val="BodyText"/>
        <w:spacing w:before="96"/>
      </w:pPr>
    </w:p>
    <w:p>
      <w:pPr>
        <w:pStyle w:val="BodyText"/>
        <w:ind w:left="1339" w:right="413"/>
        <w:jc w:val="both"/>
      </w:pPr>
      <w:r>
        <w:rPr>
          <w:w w:val="85"/>
        </w:rPr>
        <w:t>integral de las instalaciones. Estas acciones permitirán completar el porcentaje restante de obra requerido para garantizar la funcionalidad</w:t>
      </w:r>
      <w:r>
        <w:rPr>
          <w:spacing w:val="-8"/>
          <w:w w:val="85"/>
        </w:rPr>
        <w:t> </w:t>
      </w:r>
      <w:r>
        <w:rPr>
          <w:w w:val="85"/>
        </w:rPr>
        <w:t>total</w:t>
      </w:r>
      <w:r>
        <w:rPr>
          <w:spacing w:val="-6"/>
          <w:w w:val="85"/>
        </w:rPr>
        <w:t> </w:t>
      </w:r>
      <w:r>
        <w:rPr>
          <w:w w:val="85"/>
        </w:rPr>
        <w:t>del</w:t>
      </w:r>
      <w:r>
        <w:rPr>
          <w:spacing w:val="-5"/>
          <w:w w:val="85"/>
        </w:rPr>
        <w:t> </w:t>
      </w:r>
      <w:r>
        <w:rPr>
          <w:w w:val="85"/>
        </w:rPr>
        <w:t>equipamiento</w:t>
      </w:r>
      <w:r>
        <w:rPr>
          <w:spacing w:val="-6"/>
          <w:w w:val="85"/>
        </w:rPr>
        <w:t> </w:t>
      </w:r>
      <w:r>
        <w:rPr>
          <w:w w:val="85"/>
        </w:rPr>
        <w:t>y</w:t>
      </w:r>
      <w:r>
        <w:rPr>
          <w:spacing w:val="-5"/>
          <w:w w:val="85"/>
        </w:rPr>
        <w:t> </w:t>
      </w:r>
      <w:r>
        <w:rPr>
          <w:w w:val="85"/>
        </w:rPr>
        <w:t>su</w:t>
      </w:r>
      <w:r>
        <w:rPr>
          <w:spacing w:val="-6"/>
          <w:w w:val="85"/>
        </w:rPr>
        <w:t> </w:t>
      </w:r>
      <w:r>
        <w:rPr>
          <w:w w:val="85"/>
        </w:rPr>
        <w:t>adecuada</w:t>
      </w:r>
      <w:r>
        <w:rPr>
          <w:spacing w:val="-5"/>
          <w:w w:val="85"/>
        </w:rPr>
        <w:t> </w:t>
      </w:r>
      <w:r>
        <w:rPr>
          <w:w w:val="85"/>
        </w:rPr>
        <w:t>entrada</w:t>
      </w:r>
      <w:r>
        <w:rPr>
          <w:spacing w:val="-6"/>
          <w:w w:val="85"/>
        </w:rPr>
        <w:t> </w:t>
      </w:r>
      <w:r>
        <w:rPr>
          <w:w w:val="85"/>
        </w:rPr>
        <w:t>en</w:t>
      </w:r>
      <w:r>
        <w:rPr>
          <w:spacing w:val="-5"/>
          <w:w w:val="85"/>
        </w:rPr>
        <w:t> </w:t>
      </w:r>
      <w:r>
        <w:rPr>
          <w:w w:val="85"/>
        </w:rPr>
        <w:t>operación.</w:t>
      </w:r>
    </w:p>
    <w:p>
      <w:pPr>
        <w:pStyle w:val="BodyText"/>
        <w:spacing w:before="49"/>
      </w:pPr>
    </w:p>
    <w:p>
      <w:pPr>
        <w:pStyle w:val="BodyText"/>
        <w:ind w:left="1339" w:right="410"/>
        <w:jc w:val="both"/>
      </w:pPr>
      <w:r>
        <w:rPr>
          <w:w w:val="80"/>
        </w:rPr>
        <w:t>Dentro</w:t>
      </w:r>
      <w:r>
        <w:rPr/>
        <w:t> </w:t>
      </w:r>
      <w:r>
        <w:rPr>
          <w:w w:val="80"/>
        </w:rPr>
        <w:t>de</w:t>
      </w:r>
      <w:r>
        <w:rPr/>
        <w:t> </w:t>
      </w:r>
      <w:r>
        <w:rPr>
          <w:w w:val="80"/>
        </w:rPr>
        <w:t>las</w:t>
      </w:r>
      <w:r>
        <w:rPr/>
        <w:t> </w:t>
      </w:r>
      <w:r>
        <w:rPr>
          <w:w w:val="80"/>
        </w:rPr>
        <w:t>acciones</w:t>
      </w:r>
      <w:r>
        <w:rPr/>
        <w:t> </w:t>
      </w:r>
      <w:r>
        <w:rPr>
          <w:w w:val="80"/>
        </w:rPr>
        <w:t>que</w:t>
      </w:r>
      <w:r>
        <w:rPr/>
        <w:t> </w:t>
      </w:r>
      <w:r>
        <w:rPr>
          <w:w w:val="80"/>
        </w:rPr>
        <w:t>se</w:t>
      </w:r>
      <w:r>
        <w:rPr/>
        <w:t> </w:t>
      </w:r>
      <w:r>
        <w:rPr>
          <w:w w:val="80"/>
        </w:rPr>
        <w:t>requiere</w:t>
      </w:r>
      <w:r>
        <w:rPr/>
        <w:t> </w:t>
      </w:r>
      <w:r>
        <w:rPr>
          <w:w w:val="80"/>
        </w:rPr>
        <w:t>adelantar</w:t>
      </w:r>
      <w:r>
        <w:rPr/>
        <w:t> </w:t>
      </w:r>
      <w:r>
        <w:rPr>
          <w:w w:val="80"/>
        </w:rPr>
        <w:t>las</w:t>
      </w:r>
      <w:r>
        <w:rPr/>
        <w:t> </w:t>
      </w:r>
      <w:r>
        <w:rPr>
          <w:w w:val="80"/>
        </w:rPr>
        <w:t>actividades</w:t>
      </w:r>
      <w:r>
        <w:rPr/>
        <w:t> </w:t>
      </w:r>
      <w:r>
        <w:rPr>
          <w:w w:val="80"/>
        </w:rPr>
        <w:t>de</w:t>
      </w:r>
      <w:r>
        <w:rPr/>
        <w:t> </w:t>
      </w:r>
      <w:r>
        <w:rPr>
          <w:w w:val="80"/>
        </w:rPr>
        <w:t>saneamiento</w:t>
      </w:r>
      <w:r>
        <w:rPr/>
        <w:t> </w:t>
      </w:r>
      <w:r>
        <w:rPr>
          <w:w w:val="80"/>
        </w:rPr>
        <w:t>jurídico</w:t>
      </w:r>
      <w:r>
        <w:rPr/>
        <w:t> </w:t>
      </w:r>
      <w:r>
        <w:rPr>
          <w:w w:val="80"/>
        </w:rPr>
        <w:t>para</w:t>
      </w:r>
      <w:r>
        <w:rPr/>
        <w:t> </w:t>
      </w:r>
      <w:r>
        <w:rPr>
          <w:w w:val="80"/>
        </w:rPr>
        <w:t>la</w:t>
      </w:r>
      <w:r>
        <w:rPr/>
        <w:t> </w:t>
      </w:r>
      <w:r>
        <w:rPr>
          <w:w w:val="80"/>
        </w:rPr>
        <w:t>culminación</w:t>
      </w:r>
      <w:r>
        <w:rPr/>
        <w:t> </w:t>
      </w:r>
      <w:r>
        <w:rPr>
          <w:w w:val="80"/>
        </w:rPr>
        <w:t>del</w:t>
      </w:r>
      <w:r>
        <w:rPr/>
        <w:t> </w:t>
      </w:r>
      <w:r>
        <w:rPr>
          <w:w w:val="80"/>
        </w:rPr>
        <w:t>proyecto</w:t>
      </w:r>
      <w:r>
        <w:rPr/>
        <w:t> </w:t>
      </w:r>
      <w:r>
        <w:rPr>
          <w:w w:val="80"/>
        </w:rPr>
        <w:t>para con el municipio de Funza, en cumplimiento de los compromisos adquiridos por la Secretaría Distrital de Ambiente. Esta actuación responde a la obligación institucional de dar cumplimiento oportuno a las decisiones y acuerdos derivados de procesos jurídicos, </w:t>
      </w:r>
      <w:r>
        <w:rPr>
          <w:w w:val="85"/>
        </w:rPr>
        <w:t>garantizando</w:t>
      </w:r>
      <w:r>
        <w:rPr>
          <w:spacing w:val="-6"/>
          <w:w w:val="85"/>
        </w:rPr>
        <w:t> </w:t>
      </w:r>
      <w:r>
        <w:rPr>
          <w:w w:val="85"/>
        </w:rPr>
        <w:t>la</w:t>
      </w:r>
      <w:r>
        <w:rPr>
          <w:spacing w:val="-5"/>
          <w:w w:val="85"/>
        </w:rPr>
        <w:t> </w:t>
      </w:r>
      <w:r>
        <w:rPr>
          <w:w w:val="85"/>
        </w:rPr>
        <w:t>adecuada</w:t>
      </w:r>
      <w:r>
        <w:rPr>
          <w:spacing w:val="-6"/>
          <w:w w:val="85"/>
        </w:rPr>
        <w:t> </w:t>
      </w:r>
      <w:r>
        <w:rPr>
          <w:w w:val="85"/>
        </w:rPr>
        <w:t>gestión</w:t>
      </w:r>
      <w:r>
        <w:rPr>
          <w:spacing w:val="-5"/>
          <w:w w:val="85"/>
        </w:rPr>
        <w:t> </w:t>
      </w:r>
      <w:r>
        <w:rPr>
          <w:w w:val="85"/>
        </w:rPr>
        <w:t>de</w:t>
      </w:r>
      <w:r>
        <w:rPr>
          <w:spacing w:val="-6"/>
          <w:w w:val="85"/>
        </w:rPr>
        <w:t> </w:t>
      </w:r>
      <w:r>
        <w:rPr>
          <w:w w:val="85"/>
        </w:rPr>
        <w:t>las</w:t>
      </w:r>
      <w:r>
        <w:rPr>
          <w:spacing w:val="-5"/>
          <w:w w:val="85"/>
        </w:rPr>
        <w:t> </w:t>
      </w:r>
      <w:r>
        <w:rPr>
          <w:w w:val="85"/>
        </w:rPr>
        <w:t>obligaciones</w:t>
      </w:r>
      <w:r>
        <w:rPr>
          <w:spacing w:val="-6"/>
          <w:w w:val="85"/>
        </w:rPr>
        <w:t> </w:t>
      </w:r>
      <w:r>
        <w:rPr>
          <w:w w:val="85"/>
        </w:rPr>
        <w:t>a</w:t>
      </w:r>
      <w:r>
        <w:rPr>
          <w:spacing w:val="-5"/>
          <w:w w:val="85"/>
        </w:rPr>
        <w:t> </w:t>
      </w:r>
      <w:r>
        <w:rPr>
          <w:w w:val="85"/>
        </w:rPr>
        <w:t>cargo</w:t>
      </w:r>
      <w:r>
        <w:rPr>
          <w:spacing w:val="-6"/>
          <w:w w:val="85"/>
        </w:rPr>
        <w:t> </w:t>
      </w:r>
      <w:r>
        <w:rPr>
          <w:w w:val="85"/>
        </w:rPr>
        <w:t>de</w:t>
      </w:r>
      <w:r>
        <w:rPr>
          <w:spacing w:val="-5"/>
          <w:w w:val="85"/>
        </w:rPr>
        <w:t> </w:t>
      </w:r>
      <w:r>
        <w:rPr>
          <w:w w:val="85"/>
        </w:rPr>
        <w:t>la</w:t>
      </w:r>
      <w:r>
        <w:rPr>
          <w:spacing w:val="-6"/>
          <w:w w:val="85"/>
        </w:rPr>
        <w:t> </w:t>
      </w:r>
      <w:r>
        <w:rPr>
          <w:w w:val="85"/>
        </w:rPr>
        <w:t>entidad,</w:t>
      </w:r>
      <w:r>
        <w:rPr>
          <w:spacing w:val="-4"/>
          <w:w w:val="85"/>
        </w:rPr>
        <w:t> </w:t>
      </w:r>
      <w:r>
        <w:rPr>
          <w:w w:val="85"/>
        </w:rPr>
        <w:t>evitando</w:t>
      </w:r>
      <w:r>
        <w:rPr>
          <w:spacing w:val="-6"/>
          <w:w w:val="85"/>
        </w:rPr>
        <w:t> </w:t>
      </w:r>
      <w:r>
        <w:rPr>
          <w:w w:val="85"/>
        </w:rPr>
        <w:t>la</w:t>
      </w:r>
      <w:r>
        <w:rPr>
          <w:spacing w:val="-5"/>
          <w:w w:val="85"/>
        </w:rPr>
        <w:t> </w:t>
      </w:r>
      <w:r>
        <w:rPr>
          <w:w w:val="85"/>
        </w:rPr>
        <w:t>generación</w:t>
      </w:r>
      <w:r>
        <w:rPr>
          <w:spacing w:val="-6"/>
          <w:w w:val="85"/>
        </w:rPr>
        <w:t> </w:t>
      </w:r>
      <w:r>
        <w:rPr>
          <w:w w:val="85"/>
        </w:rPr>
        <w:t>de</w:t>
      </w:r>
      <w:r>
        <w:rPr>
          <w:spacing w:val="-5"/>
          <w:w w:val="85"/>
        </w:rPr>
        <w:t> </w:t>
      </w:r>
      <w:r>
        <w:rPr>
          <w:w w:val="85"/>
        </w:rPr>
        <w:t>intereses,</w:t>
      </w:r>
      <w:r>
        <w:rPr>
          <w:spacing w:val="-6"/>
          <w:w w:val="85"/>
        </w:rPr>
        <w:t> </w:t>
      </w:r>
      <w:r>
        <w:rPr>
          <w:w w:val="85"/>
        </w:rPr>
        <w:t>sanciones</w:t>
      </w:r>
      <w:r>
        <w:rPr>
          <w:spacing w:val="-5"/>
          <w:w w:val="85"/>
        </w:rPr>
        <w:t> </w:t>
      </w:r>
      <w:r>
        <w:rPr>
          <w:w w:val="85"/>
        </w:rPr>
        <w:t>o </w:t>
      </w:r>
      <w:r>
        <w:rPr>
          <w:w w:val="80"/>
        </w:rPr>
        <w:t>eventuales acciones judiciales adicionales, y contribuyendo a la correcta administración de los recursos públicos y a la seguridad </w:t>
      </w:r>
      <w:r>
        <w:rPr>
          <w:w w:val="85"/>
        </w:rPr>
        <w:t>jurídica en las relaciones interinstitucionales.</w:t>
      </w:r>
    </w:p>
    <w:p>
      <w:pPr>
        <w:pStyle w:val="BodyText"/>
      </w:pPr>
    </w:p>
    <w:p>
      <w:pPr>
        <w:pStyle w:val="BodyText"/>
        <w:spacing w:before="47"/>
      </w:pPr>
    </w:p>
    <w:p>
      <w:pPr>
        <w:pStyle w:val="ListParagraph"/>
        <w:numPr>
          <w:ilvl w:val="4"/>
          <w:numId w:val="2"/>
        </w:numPr>
        <w:tabs>
          <w:tab w:pos="2473" w:val="left" w:leader="none"/>
        </w:tabs>
        <w:spacing w:line="240" w:lineRule="auto" w:before="0" w:after="0"/>
        <w:ind w:left="2473" w:right="0" w:hanging="1800"/>
        <w:jc w:val="left"/>
        <w:rPr>
          <w:sz w:val="20"/>
        </w:rPr>
      </w:pPr>
      <w:r>
        <w:rPr>
          <w:w w:val="80"/>
          <w:sz w:val="20"/>
        </w:rPr>
        <w:t>Anualización</w:t>
      </w:r>
      <w:r>
        <w:rPr>
          <w:spacing w:val="-5"/>
          <w:sz w:val="20"/>
        </w:rPr>
        <w:t> </w:t>
      </w:r>
      <w:r>
        <w:rPr>
          <w:w w:val="80"/>
          <w:sz w:val="20"/>
        </w:rPr>
        <w:t>(a</w:t>
      </w:r>
      <w:r>
        <w:rPr>
          <w:spacing w:val="-5"/>
          <w:sz w:val="20"/>
        </w:rPr>
        <w:t> </w:t>
      </w:r>
      <w:r>
        <w:rPr>
          <w:w w:val="80"/>
          <w:sz w:val="20"/>
        </w:rPr>
        <w:t>nivel</w:t>
      </w:r>
      <w:r>
        <w:rPr>
          <w:spacing w:val="-5"/>
          <w:sz w:val="20"/>
        </w:rPr>
        <w:t> </w:t>
      </w:r>
      <w:r>
        <w:rPr>
          <w:spacing w:val="-2"/>
          <w:w w:val="80"/>
          <w:sz w:val="20"/>
        </w:rPr>
        <w:t>físico)</w:t>
      </w:r>
    </w:p>
    <w:p>
      <w:pPr>
        <w:pStyle w:val="BodyText"/>
        <w:spacing w:before="1"/>
      </w:pPr>
    </w:p>
    <w:tbl>
      <w:tblPr>
        <w:tblW w:w="0" w:type="auto"/>
        <w:jc w:val="left"/>
        <w:tblInd w:w="122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1272"/>
        <w:gridCol w:w="634"/>
        <w:gridCol w:w="927"/>
        <w:gridCol w:w="994"/>
        <w:gridCol w:w="850"/>
        <w:gridCol w:w="1700"/>
        <w:gridCol w:w="567"/>
        <w:gridCol w:w="567"/>
        <w:gridCol w:w="567"/>
        <w:gridCol w:w="567"/>
        <w:gridCol w:w="255"/>
        <w:gridCol w:w="721"/>
      </w:tblGrid>
      <w:tr>
        <w:trPr>
          <w:trHeight w:val="397" w:hRule="atLeast"/>
        </w:trPr>
        <w:tc>
          <w:tcPr>
            <w:tcW w:w="1272" w:type="dxa"/>
            <w:vMerge w:val="restart"/>
            <w:shd w:val="clear" w:color="auto" w:fill="A6A6A6"/>
          </w:tcPr>
          <w:p>
            <w:pPr>
              <w:pStyle w:val="TableParagraph"/>
              <w:rPr>
                <w:sz w:val="13"/>
              </w:rPr>
            </w:pPr>
          </w:p>
          <w:p>
            <w:pPr>
              <w:pStyle w:val="TableParagraph"/>
              <w:spacing w:before="68"/>
              <w:rPr>
                <w:sz w:val="13"/>
              </w:rPr>
            </w:pPr>
          </w:p>
          <w:p>
            <w:pPr>
              <w:pStyle w:val="TableParagraph"/>
              <w:ind w:left="170"/>
              <w:rPr>
                <w:sz w:val="13"/>
              </w:rPr>
            </w:pPr>
            <w:r>
              <w:rPr>
                <w:w w:val="80"/>
                <w:sz w:val="13"/>
              </w:rPr>
              <w:t>LÍNEA</w:t>
            </w:r>
            <w:r>
              <w:rPr>
                <w:spacing w:val="-5"/>
                <w:sz w:val="13"/>
              </w:rPr>
              <w:t> </w:t>
            </w:r>
            <w:r>
              <w:rPr>
                <w:w w:val="80"/>
                <w:sz w:val="13"/>
              </w:rPr>
              <w:t>DE</w:t>
            </w:r>
            <w:r>
              <w:rPr>
                <w:spacing w:val="-4"/>
                <w:sz w:val="13"/>
              </w:rPr>
              <w:t> </w:t>
            </w:r>
            <w:r>
              <w:rPr>
                <w:spacing w:val="-2"/>
                <w:w w:val="80"/>
                <w:sz w:val="13"/>
              </w:rPr>
              <w:t>ACCIÓN</w:t>
            </w:r>
          </w:p>
        </w:tc>
        <w:tc>
          <w:tcPr>
            <w:tcW w:w="634" w:type="dxa"/>
            <w:vMerge w:val="restart"/>
            <w:shd w:val="clear" w:color="auto" w:fill="A6A6A6"/>
          </w:tcPr>
          <w:p>
            <w:pPr>
              <w:pStyle w:val="TableParagraph"/>
              <w:spacing w:line="148" w:lineRule="exact"/>
              <w:ind w:left="115" w:right="103" w:hanging="1"/>
              <w:jc w:val="center"/>
              <w:rPr>
                <w:sz w:val="13"/>
              </w:rPr>
            </w:pPr>
            <w:r>
              <w:rPr>
                <w:w w:val="90"/>
                <w:sz w:val="13"/>
              </w:rPr>
              <w:t>No</w:t>
            </w:r>
            <w:r>
              <w:rPr>
                <w:spacing w:val="-6"/>
                <w:w w:val="90"/>
                <w:sz w:val="13"/>
              </w:rPr>
              <w:t> </w:t>
            </w:r>
            <w:r>
              <w:rPr>
                <w:w w:val="90"/>
                <w:sz w:val="13"/>
              </w:rPr>
              <w:t>DE</w:t>
            </w:r>
            <w:r>
              <w:rPr>
                <w:spacing w:val="40"/>
                <w:sz w:val="13"/>
              </w:rPr>
              <w:t> </w:t>
            </w:r>
            <w:r>
              <w:rPr>
                <w:spacing w:val="-6"/>
                <w:w w:val="90"/>
                <w:sz w:val="13"/>
              </w:rPr>
              <w:t>LA</w:t>
            </w:r>
            <w:r>
              <w:rPr>
                <w:spacing w:val="40"/>
                <w:sz w:val="13"/>
              </w:rPr>
              <w:t> </w:t>
            </w:r>
            <w:r>
              <w:rPr>
                <w:spacing w:val="-2"/>
                <w:w w:val="90"/>
                <w:sz w:val="13"/>
              </w:rPr>
              <w:t>ACTIVI</w:t>
            </w:r>
            <w:r>
              <w:rPr>
                <w:spacing w:val="40"/>
                <w:sz w:val="13"/>
              </w:rPr>
              <w:t> </w:t>
            </w:r>
            <w:r>
              <w:rPr>
                <w:spacing w:val="-4"/>
                <w:w w:val="85"/>
                <w:sz w:val="13"/>
              </w:rPr>
              <w:t>DAD</w:t>
            </w:r>
            <w:r>
              <w:rPr>
                <w:spacing w:val="-7"/>
                <w:sz w:val="13"/>
              </w:rPr>
              <w:t> </w:t>
            </w:r>
            <w:r>
              <w:rPr>
                <w:spacing w:val="-4"/>
                <w:w w:val="85"/>
                <w:sz w:val="13"/>
              </w:rPr>
              <w:t>DE</w:t>
            </w:r>
            <w:r>
              <w:rPr>
                <w:spacing w:val="40"/>
                <w:sz w:val="13"/>
              </w:rPr>
              <w:t> </w:t>
            </w:r>
            <w:r>
              <w:rPr>
                <w:spacing w:val="-2"/>
                <w:w w:val="80"/>
                <w:sz w:val="13"/>
              </w:rPr>
              <w:t>INVERS</w:t>
            </w:r>
            <w:r>
              <w:rPr>
                <w:spacing w:val="40"/>
                <w:sz w:val="13"/>
              </w:rPr>
              <w:t> </w:t>
            </w:r>
            <w:r>
              <w:rPr>
                <w:spacing w:val="-4"/>
                <w:w w:val="90"/>
                <w:sz w:val="13"/>
              </w:rPr>
              <w:t>IÓN</w:t>
            </w:r>
          </w:p>
        </w:tc>
        <w:tc>
          <w:tcPr>
            <w:tcW w:w="927" w:type="dxa"/>
            <w:vMerge w:val="restart"/>
            <w:shd w:val="clear" w:color="auto" w:fill="A6A6A6"/>
          </w:tcPr>
          <w:p>
            <w:pPr>
              <w:pStyle w:val="TableParagraph"/>
              <w:rPr>
                <w:sz w:val="13"/>
              </w:rPr>
            </w:pPr>
          </w:p>
          <w:p>
            <w:pPr>
              <w:pStyle w:val="TableParagraph"/>
              <w:spacing w:before="68"/>
              <w:rPr>
                <w:sz w:val="13"/>
              </w:rPr>
            </w:pPr>
          </w:p>
          <w:p>
            <w:pPr>
              <w:pStyle w:val="TableParagraph"/>
              <w:ind w:left="195"/>
              <w:rPr>
                <w:sz w:val="13"/>
              </w:rPr>
            </w:pPr>
            <w:r>
              <w:rPr>
                <w:spacing w:val="-2"/>
                <w:w w:val="90"/>
                <w:sz w:val="13"/>
              </w:rPr>
              <w:t>PROCESO</w:t>
            </w:r>
          </w:p>
        </w:tc>
        <w:tc>
          <w:tcPr>
            <w:tcW w:w="994" w:type="dxa"/>
            <w:vMerge w:val="restart"/>
            <w:shd w:val="clear" w:color="auto" w:fill="A6A6A6"/>
          </w:tcPr>
          <w:p>
            <w:pPr>
              <w:pStyle w:val="TableParagraph"/>
              <w:rPr>
                <w:sz w:val="13"/>
              </w:rPr>
            </w:pPr>
          </w:p>
          <w:p>
            <w:pPr>
              <w:pStyle w:val="TableParagraph"/>
              <w:spacing w:before="68"/>
              <w:rPr>
                <w:sz w:val="13"/>
              </w:rPr>
            </w:pPr>
          </w:p>
          <w:p>
            <w:pPr>
              <w:pStyle w:val="TableParagraph"/>
              <w:ind w:left="211"/>
              <w:rPr>
                <w:sz w:val="13"/>
              </w:rPr>
            </w:pPr>
            <w:r>
              <w:rPr>
                <w:spacing w:val="-2"/>
                <w:w w:val="90"/>
                <w:sz w:val="13"/>
              </w:rPr>
              <w:t>MAGNITUD</w:t>
            </w:r>
          </w:p>
        </w:tc>
        <w:tc>
          <w:tcPr>
            <w:tcW w:w="850" w:type="dxa"/>
            <w:vMerge w:val="restart"/>
            <w:shd w:val="clear" w:color="auto" w:fill="A6A6A6"/>
          </w:tcPr>
          <w:p>
            <w:pPr>
              <w:pStyle w:val="TableParagraph"/>
              <w:spacing w:before="145"/>
              <w:rPr>
                <w:sz w:val="13"/>
              </w:rPr>
            </w:pPr>
          </w:p>
          <w:p>
            <w:pPr>
              <w:pStyle w:val="TableParagraph"/>
              <w:spacing w:before="1"/>
              <w:ind w:left="216" w:right="115" w:hanging="86"/>
              <w:rPr>
                <w:sz w:val="13"/>
              </w:rPr>
            </w:pPr>
            <w:r>
              <w:rPr>
                <w:spacing w:val="-4"/>
                <w:w w:val="85"/>
                <w:sz w:val="13"/>
              </w:rPr>
              <w:t>UNIDAD</w:t>
            </w:r>
            <w:r>
              <w:rPr>
                <w:spacing w:val="-7"/>
                <w:sz w:val="13"/>
              </w:rPr>
              <w:t> </w:t>
            </w:r>
            <w:r>
              <w:rPr>
                <w:spacing w:val="-4"/>
                <w:w w:val="85"/>
                <w:sz w:val="13"/>
              </w:rPr>
              <w:t>DE</w:t>
            </w:r>
            <w:r>
              <w:rPr>
                <w:spacing w:val="40"/>
                <w:sz w:val="13"/>
              </w:rPr>
              <w:t> </w:t>
            </w:r>
            <w:r>
              <w:rPr>
                <w:spacing w:val="-2"/>
                <w:w w:val="90"/>
                <w:sz w:val="13"/>
              </w:rPr>
              <w:t>MEDIDA</w:t>
            </w:r>
          </w:p>
        </w:tc>
        <w:tc>
          <w:tcPr>
            <w:tcW w:w="1700" w:type="dxa"/>
            <w:vMerge w:val="restart"/>
            <w:shd w:val="clear" w:color="auto" w:fill="A6A6A6"/>
          </w:tcPr>
          <w:p>
            <w:pPr>
              <w:pStyle w:val="TableParagraph"/>
              <w:spacing w:before="145"/>
              <w:rPr>
                <w:sz w:val="13"/>
              </w:rPr>
            </w:pPr>
          </w:p>
          <w:p>
            <w:pPr>
              <w:pStyle w:val="TableParagraph"/>
              <w:spacing w:before="1"/>
              <w:ind w:left="478"/>
              <w:rPr>
                <w:sz w:val="13"/>
              </w:rPr>
            </w:pPr>
            <w:r>
              <w:rPr>
                <w:spacing w:val="-2"/>
                <w:w w:val="90"/>
                <w:sz w:val="13"/>
              </w:rPr>
              <w:t>DESCRIPCIÓN</w:t>
            </w:r>
          </w:p>
        </w:tc>
        <w:tc>
          <w:tcPr>
            <w:tcW w:w="3244" w:type="dxa"/>
            <w:gridSpan w:val="6"/>
            <w:shd w:val="clear" w:color="auto" w:fill="A6A6A6"/>
          </w:tcPr>
          <w:p>
            <w:pPr>
              <w:pStyle w:val="TableParagraph"/>
              <w:spacing w:before="122"/>
              <w:ind w:left="20"/>
              <w:jc w:val="center"/>
              <w:rPr>
                <w:sz w:val="13"/>
              </w:rPr>
            </w:pPr>
            <w:r>
              <w:rPr>
                <w:spacing w:val="-4"/>
                <w:w w:val="90"/>
                <w:sz w:val="13"/>
              </w:rPr>
              <w:t>AÑOS</w:t>
            </w:r>
          </w:p>
        </w:tc>
      </w:tr>
      <w:tr>
        <w:trPr>
          <w:trHeight w:val="484" w:hRule="atLeast"/>
        </w:trPr>
        <w:tc>
          <w:tcPr>
            <w:tcW w:w="1272" w:type="dxa"/>
            <w:vMerge/>
            <w:tcBorders>
              <w:top w:val="nil"/>
            </w:tcBorders>
            <w:shd w:val="clear" w:color="auto" w:fill="A6A6A6"/>
          </w:tcPr>
          <w:p>
            <w:pPr>
              <w:rPr>
                <w:sz w:val="2"/>
                <w:szCs w:val="2"/>
              </w:rPr>
            </w:pPr>
          </w:p>
        </w:tc>
        <w:tc>
          <w:tcPr>
            <w:tcW w:w="634" w:type="dxa"/>
            <w:vMerge/>
            <w:tcBorders>
              <w:top w:val="nil"/>
            </w:tcBorders>
            <w:shd w:val="clear" w:color="auto" w:fill="A6A6A6"/>
          </w:tcPr>
          <w:p>
            <w:pPr>
              <w:rPr>
                <w:sz w:val="2"/>
                <w:szCs w:val="2"/>
              </w:rPr>
            </w:pPr>
          </w:p>
        </w:tc>
        <w:tc>
          <w:tcPr>
            <w:tcW w:w="927" w:type="dxa"/>
            <w:vMerge/>
            <w:tcBorders>
              <w:top w:val="nil"/>
            </w:tcBorders>
            <w:shd w:val="clear" w:color="auto" w:fill="A6A6A6"/>
          </w:tcPr>
          <w:p>
            <w:pPr>
              <w:rPr>
                <w:sz w:val="2"/>
                <w:szCs w:val="2"/>
              </w:rPr>
            </w:pPr>
          </w:p>
        </w:tc>
        <w:tc>
          <w:tcPr>
            <w:tcW w:w="994" w:type="dxa"/>
            <w:vMerge/>
            <w:tcBorders>
              <w:top w:val="nil"/>
            </w:tcBorders>
            <w:shd w:val="clear" w:color="auto" w:fill="A6A6A6"/>
          </w:tcPr>
          <w:p>
            <w:pPr>
              <w:rPr>
                <w:sz w:val="2"/>
                <w:szCs w:val="2"/>
              </w:rPr>
            </w:pPr>
          </w:p>
        </w:tc>
        <w:tc>
          <w:tcPr>
            <w:tcW w:w="850" w:type="dxa"/>
            <w:vMerge/>
            <w:tcBorders>
              <w:top w:val="nil"/>
            </w:tcBorders>
            <w:shd w:val="clear" w:color="auto" w:fill="A6A6A6"/>
          </w:tcPr>
          <w:p>
            <w:pPr>
              <w:rPr>
                <w:sz w:val="2"/>
                <w:szCs w:val="2"/>
              </w:rPr>
            </w:pPr>
          </w:p>
        </w:tc>
        <w:tc>
          <w:tcPr>
            <w:tcW w:w="1700" w:type="dxa"/>
            <w:vMerge/>
            <w:tcBorders>
              <w:top w:val="nil"/>
            </w:tcBorders>
            <w:shd w:val="clear" w:color="auto" w:fill="A6A6A6"/>
          </w:tcPr>
          <w:p>
            <w:pPr>
              <w:rPr>
                <w:sz w:val="2"/>
                <w:szCs w:val="2"/>
              </w:rPr>
            </w:pPr>
          </w:p>
        </w:tc>
        <w:tc>
          <w:tcPr>
            <w:tcW w:w="567" w:type="dxa"/>
            <w:shd w:val="clear" w:color="auto" w:fill="A6A6A6"/>
          </w:tcPr>
          <w:p>
            <w:pPr>
              <w:pStyle w:val="TableParagraph"/>
              <w:spacing w:before="16"/>
              <w:rPr>
                <w:sz w:val="13"/>
              </w:rPr>
            </w:pPr>
          </w:p>
          <w:p>
            <w:pPr>
              <w:pStyle w:val="TableParagraph"/>
              <w:ind w:left="13" w:right="9"/>
              <w:jc w:val="center"/>
              <w:rPr>
                <w:sz w:val="13"/>
              </w:rPr>
            </w:pPr>
            <w:r>
              <w:rPr>
                <w:spacing w:val="-4"/>
                <w:w w:val="90"/>
                <w:sz w:val="13"/>
              </w:rPr>
              <w:t>2024</w:t>
            </w:r>
          </w:p>
        </w:tc>
        <w:tc>
          <w:tcPr>
            <w:tcW w:w="567" w:type="dxa"/>
            <w:shd w:val="clear" w:color="auto" w:fill="A6A6A6"/>
          </w:tcPr>
          <w:p>
            <w:pPr>
              <w:pStyle w:val="TableParagraph"/>
              <w:spacing w:before="16"/>
              <w:rPr>
                <w:sz w:val="13"/>
              </w:rPr>
            </w:pPr>
          </w:p>
          <w:p>
            <w:pPr>
              <w:pStyle w:val="TableParagraph"/>
              <w:ind w:left="166"/>
              <w:rPr>
                <w:sz w:val="13"/>
              </w:rPr>
            </w:pPr>
            <w:r>
              <w:rPr>
                <w:spacing w:val="-4"/>
                <w:w w:val="90"/>
                <w:sz w:val="13"/>
              </w:rPr>
              <w:t>2025</w:t>
            </w:r>
          </w:p>
        </w:tc>
        <w:tc>
          <w:tcPr>
            <w:tcW w:w="567" w:type="dxa"/>
            <w:shd w:val="clear" w:color="auto" w:fill="A6A6A6"/>
          </w:tcPr>
          <w:p>
            <w:pPr>
              <w:pStyle w:val="TableParagraph"/>
              <w:spacing w:before="16"/>
              <w:rPr>
                <w:sz w:val="13"/>
              </w:rPr>
            </w:pPr>
          </w:p>
          <w:p>
            <w:pPr>
              <w:pStyle w:val="TableParagraph"/>
              <w:ind w:left="165"/>
              <w:rPr>
                <w:sz w:val="13"/>
              </w:rPr>
            </w:pPr>
            <w:r>
              <w:rPr>
                <w:spacing w:val="-4"/>
                <w:w w:val="90"/>
                <w:sz w:val="13"/>
              </w:rPr>
              <w:t>2026</w:t>
            </w:r>
          </w:p>
        </w:tc>
        <w:tc>
          <w:tcPr>
            <w:tcW w:w="567" w:type="dxa"/>
            <w:shd w:val="clear" w:color="auto" w:fill="A6A6A6"/>
          </w:tcPr>
          <w:p>
            <w:pPr>
              <w:pStyle w:val="TableParagraph"/>
              <w:spacing w:before="16"/>
              <w:rPr>
                <w:sz w:val="13"/>
              </w:rPr>
            </w:pPr>
          </w:p>
          <w:p>
            <w:pPr>
              <w:pStyle w:val="TableParagraph"/>
              <w:ind w:left="165"/>
              <w:rPr>
                <w:sz w:val="13"/>
              </w:rPr>
            </w:pPr>
            <w:r>
              <w:rPr>
                <w:spacing w:val="-4"/>
                <w:w w:val="90"/>
                <w:sz w:val="13"/>
              </w:rPr>
              <w:t>2027</w:t>
            </w:r>
          </w:p>
        </w:tc>
        <w:tc>
          <w:tcPr>
            <w:tcW w:w="255" w:type="dxa"/>
            <w:shd w:val="clear" w:color="auto" w:fill="A6A6A6"/>
          </w:tcPr>
          <w:p>
            <w:pPr>
              <w:pStyle w:val="TableParagraph"/>
              <w:rPr>
                <w:rFonts w:ascii="Times New Roman"/>
                <w:sz w:val="16"/>
              </w:rPr>
            </w:pPr>
          </w:p>
        </w:tc>
        <w:tc>
          <w:tcPr>
            <w:tcW w:w="721" w:type="dxa"/>
            <w:shd w:val="clear" w:color="auto" w:fill="A6A6A6"/>
          </w:tcPr>
          <w:p>
            <w:pPr>
              <w:pStyle w:val="TableParagraph"/>
              <w:spacing w:before="16"/>
              <w:rPr>
                <w:sz w:val="13"/>
              </w:rPr>
            </w:pPr>
          </w:p>
          <w:p>
            <w:pPr>
              <w:pStyle w:val="TableParagraph"/>
              <w:jc w:val="center"/>
              <w:rPr>
                <w:sz w:val="13"/>
              </w:rPr>
            </w:pPr>
            <w:r>
              <w:rPr>
                <w:spacing w:val="-2"/>
                <w:w w:val="90"/>
                <w:sz w:val="13"/>
              </w:rPr>
              <w:t>TOTAL</w:t>
            </w:r>
          </w:p>
        </w:tc>
      </w:tr>
      <w:tr>
        <w:trPr>
          <w:trHeight w:val="465" w:hRule="atLeast"/>
        </w:trPr>
        <w:tc>
          <w:tcPr>
            <w:tcW w:w="1272" w:type="dxa"/>
            <w:vMerge w:val="restart"/>
            <w:shd w:val="clear" w:color="auto" w:fill="E2EFD9"/>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52"/>
              <w:rPr>
                <w:sz w:val="16"/>
              </w:rPr>
            </w:pPr>
          </w:p>
          <w:p>
            <w:pPr>
              <w:pStyle w:val="TableParagraph"/>
              <w:spacing w:line="244" w:lineRule="auto"/>
              <w:ind w:left="114"/>
              <w:rPr>
                <w:sz w:val="16"/>
              </w:rPr>
            </w:pPr>
            <w:r>
              <w:rPr>
                <w:spacing w:val="-2"/>
                <w:w w:val="80"/>
                <w:sz w:val="16"/>
              </w:rPr>
              <w:t>Fortalecimiento</w:t>
            </w:r>
            <w:r>
              <w:rPr>
                <w:sz w:val="16"/>
              </w:rPr>
              <w:t> </w:t>
            </w:r>
            <w:r>
              <w:rPr>
                <w:spacing w:val="-2"/>
                <w:w w:val="90"/>
                <w:sz w:val="16"/>
              </w:rPr>
              <w:t>institucional</w:t>
            </w:r>
          </w:p>
        </w:tc>
        <w:tc>
          <w:tcPr>
            <w:tcW w:w="634" w:type="dxa"/>
            <w:shd w:val="clear" w:color="auto" w:fill="E2EFD9"/>
          </w:tcPr>
          <w:p>
            <w:pPr>
              <w:pStyle w:val="TableParagraph"/>
              <w:spacing w:before="142"/>
              <w:ind w:left="9"/>
              <w:jc w:val="center"/>
              <w:rPr>
                <w:sz w:val="16"/>
              </w:rPr>
            </w:pPr>
            <w:r>
              <w:rPr>
                <w:spacing w:val="-10"/>
                <w:w w:val="90"/>
                <w:sz w:val="16"/>
              </w:rPr>
              <w:t>1</w:t>
            </w:r>
          </w:p>
        </w:tc>
        <w:tc>
          <w:tcPr>
            <w:tcW w:w="927" w:type="dxa"/>
            <w:shd w:val="clear" w:color="auto" w:fill="C6E0B4"/>
          </w:tcPr>
          <w:p>
            <w:pPr>
              <w:pStyle w:val="TableParagraph"/>
              <w:spacing w:before="142"/>
              <w:ind w:left="114"/>
              <w:rPr>
                <w:sz w:val="16"/>
              </w:rPr>
            </w:pPr>
            <w:r>
              <w:rPr>
                <w:spacing w:val="-2"/>
                <w:w w:val="90"/>
                <w:sz w:val="16"/>
              </w:rPr>
              <w:t>Fortalecer</w:t>
            </w:r>
          </w:p>
        </w:tc>
        <w:tc>
          <w:tcPr>
            <w:tcW w:w="994" w:type="dxa"/>
            <w:shd w:val="clear" w:color="auto" w:fill="E2EFD9"/>
          </w:tcPr>
          <w:p>
            <w:pPr>
              <w:pStyle w:val="TableParagraph"/>
              <w:spacing w:before="142"/>
              <w:ind w:left="7"/>
              <w:jc w:val="center"/>
              <w:rPr>
                <w:sz w:val="16"/>
              </w:rPr>
            </w:pPr>
            <w:r>
              <w:rPr>
                <w:spacing w:val="-5"/>
                <w:w w:val="90"/>
                <w:sz w:val="16"/>
              </w:rPr>
              <w:t>100</w:t>
            </w:r>
          </w:p>
        </w:tc>
        <w:tc>
          <w:tcPr>
            <w:tcW w:w="850" w:type="dxa"/>
            <w:shd w:val="clear" w:color="auto" w:fill="E2EFD9"/>
          </w:tcPr>
          <w:p>
            <w:pPr>
              <w:pStyle w:val="TableParagraph"/>
              <w:spacing w:before="142"/>
              <w:ind w:left="6"/>
              <w:jc w:val="center"/>
              <w:rPr>
                <w:sz w:val="16"/>
              </w:rPr>
            </w:pPr>
            <w:r>
              <w:rPr>
                <w:spacing w:val="-10"/>
                <w:w w:val="90"/>
                <w:sz w:val="16"/>
              </w:rPr>
              <w:t>%</w:t>
            </w:r>
          </w:p>
        </w:tc>
        <w:tc>
          <w:tcPr>
            <w:tcW w:w="1700" w:type="dxa"/>
          </w:tcPr>
          <w:p>
            <w:pPr>
              <w:pStyle w:val="TableParagraph"/>
              <w:spacing w:before="51"/>
              <w:ind w:left="279" w:hanging="125"/>
              <w:rPr>
                <w:sz w:val="16"/>
              </w:rPr>
            </w:pPr>
            <w:r>
              <w:rPr>
                <w:w w:val="80"/>
                <w:sz w:val="16"/>
              </w:rPr>
              <w:t>de</w:t>
            </w:r>
            <w:r>
              <w:rPr>
                <w:spacing w:val="-1"/>
                <w:w w:val="80"/>
                <w:sz w:val="16"/>
              </w:rPr>
              <w:t> </w:t>
            </w:r>
            <w:r>
              <w:rPr>
                <w:w w:val="80"/>
                <w:sz w:val="16"/>
              </w:rPr>
              <w:t>la</w:t>
            </w:r>
            <w:r>
              <w:rPr>
                <w:spacing w:val="-1"/>
                <w:w w:val="80"/>
                <w:sz w:val="16"/>
              </w:rPr>
              <w:t> </w:t>
            </w:r>
            <w:r>
              <w:rPr>
                <w:w w:val="80"/>
                <w:sz w:val="16"/>
              </w:rPr>
              <w:t>gestión</w:t>
            </w:r>
            <w:r>
              <w:rPr>
                <w:spacing w:val="-1"/>
                <w:w w:val="80"/>
                <w:sz w:val="16"/>
              </w:rPr>
              <w:t> </w:t>
            </w:r>
            <w:r>
              <w:rPr>
                <w:w w:val="80"/>
                <w:sz w:val="16"/>
              </w:rPr>
              <w:t>del</w:t>
            </w:r>
            <w:r>
              <w:rPr>
                <w:spacing w:val="-1"/>
                <w:w w:val="80"/>
                <w:sz w:val="16"/>
              </w:rPr>
              <w:t> </w:t>
            </w:r>
            <w:r>
              <w:rPr>
                <w:w w:val="80"/>
                <w:sz w:val="16"/>
              </w:rPr>
              <w:t>talento</w:t>
            </w:r>
            <w:r>
              <w:rPr>
                <w:sz w:val="16"/>
              </w:rPr>
              <w:t> </w:t>
            </w:r>
            <w:r>
              <w:rPr>
                <w:w w:val="90"/>
                <w:sz w:val="16"/>
              </w:rPr>
              <w:t>humano</w:t>
            </w:r>
            <w:r>
              <w:rPr>
                <w:spacing w:val="-9"/>
                <w:w w:val="90"/>
                <w:sz w:val="16"/>
              </w:rPr>
              <w:t> </w:t>
            </w:r>
            <w:r>
              <w:rPr>
                <w:w w:val="90"/>
                <w:sz w:val="16"/>
              </w:rPr>
              <w:t>de</w:t>
            </w:r>
            <w:r>
              <w:rPr>
                <w:spacing w:val="-7"/>
                <w:w w:val="90"/>
                <w:sz w:val="16"/>
              </w:rPr>
              <w:t> </w:t>
            </w:r>
            <w:r>
              <w:rPr>
                <w:w w:val="90"/>
                <w:sz w:val="16"/>
              </w:rPr>
              <w:t>la</w:t>
            </w:r>
            <w:r>
              <w:rPr>
                <w:spacing w:val="-6"/>
                <w:w w:val="90"/>
                <w:sz w:val="16"/>
              </w:rPr>
              <w:t> </w:t>
            </w:r>
            <w:r>
              <w:rPr>
                <w:w w:val="90"/>
                <w:sz w:val="16"/>
              </w:rPr>
              <w:t>SDA.</w:t>
            </w:r>
          </w:p>
        </w:tc>
        <w:tc>
          <w:tcPr>
            <w:tcW w:w="567" w:type="dxa"/>
          </w:tcPr>
          <w:p>
            <w:pPr>
              <w:pStyle w:val="TableParagraph"/>
              <w:rPr>
                <w:sz w:val="13"/>
              </w:rPr>
            </w:pPr>
          </w:p>
          <w:p>
            <w:pPr>
              <w:pStyle w:val="TableParagraph"/>
              <w:spacing w:before="15"/>
              <w:rPr>
                <w:sz w:val="13"/>
              </w:rPr>
            </w:pPr>
          </w:p>
          <w:p>
            <w:pPr>
              <w:pStyle w:val="TableParagraph"/>
              <w:spacing w:line="131" w:lineRule="exact"/>
              <w:ind w:left="13" w:right="9"/>
              <w:jc w:val="center"/>
              <w:rPr>
                <w:sz w:val="13"/>
              </w:rPr>
            </w:pPr>
            <w:r>
              <w:rPr>
                <w:spacing w:val="-4"/>
                <w:sz w:val="13"/>
              </w:rPr>
              <w:t>9,0%</w:t>
            </w:r>
          </w:p>
        </w:tc>
        <w:tc>
          <w:tcPr>
            <w:tcW w:w="567" w:type="dxa"/>
          </w:tcPr>
          <w:p>
            <w:pPr>
              <w:pStyle w:val="TableParagraph"/>
              <w:spacing w:before="16"/>
              <w:rPr>
                <w:sz w:val="13"/>
              </w:rPr>
            </w:pPr>
          </w:p>
          <w:p>
            <w:pPr>
              <w:pStyle w:val="TableParagraph"/>
              <w:spacing w:line="149" w:lineRule="exact"/>
              <w:ind w:left="13" w:right="1"/>
              <w:jc w:val="center"/>
              <w:rPr>
                <w:sz w:val="13"/>
              </w:rPr>
            </w:pPr>
            <w:r>
              <w:rPr>
                <w:spacing w:val="-4"/>
                <w:sz w:val="13"/>
              </w:rPr>
              <w:t>22,0</w:t>
            </w:r>
          </w:p>
          <w:p>
            <w:pPr>
              <w:pStyle w:val="TableParagraph"/>
              <w:spacing w:line="130" w:lineRule="exact"/>
              <w:ind w:left="13" w:right="1"/>
              <w:jc w:val="center"/>
              <w:rPr>
                <w:sz w:val="13"/>
              </w:rPr>
            </w:pPr>
            <w:r>
              <w:rPr>
                <w:spacing w:val="-10"/>
                <w:sz w:val="13"/>
              </w:rPr>
              <w:t>%</w:t>
            </w:r>
          </w:p>
        </w:tc>
        <w:tc>
          <w:tcPr>
            <w:tcW w:w="567" w:type="dxa"/>
          </w:tcPr>
          <w:p>
            <w:pPr>
              <w:pStyle w:val="TableParagraph"/>
              <w:spacing w:before="16"/>
              <w:rPr>
                <w:sz w:val="13"/>
              </w:rPr>
            </w:pPr>
          </w:p>
          <w:p>
            <w:pPr>
              <w:pStyle w:val="TableParagraph"/>
              <w:spacing w:line="149" w:lineRule="exact"/>
              <w:ind w:left="13" w:right="1"/>
              <w:jc w:val="center"/>
              <w:rPr>
                <w:sz w:val="13"/>
              </w:rPr>
            </w:pPr>
            <w:r>
              <w:rPr>
                <w:spacing w:val="-2"/>
                <w:sz w:val="13"/>
              </w:rPr>
              <w:t>23,00</w:t>
            </w:r>
          </w:p>
          <w:p>
            <w:pPr>
              <w:pStyle w:val="TableParagraph"/>
              <w:spacing w:line="130" w:lineRule="exact"/>
              <w:ind w:left="13" w:right="2"/>
              <w:jc w:val="center"/>
              <w:rPr>
                <w:sz w:val="13"/>
              </w:rPr>
            </w:pPr>
            <w:r>
              <w:rPr>
                <w:spacing w:val="-10"/>
                <w:sz w:val="13"/>
              </w:rPr>
              <w:t>%</w:t>
            </w:r>
          </w:p>
        </w:tc>
        <w:tc>
          <w:tcPr>
            <w:tcW w:w="567" w:type="dxa"/>
          </w:tcPr>
          <w:p>
            <w:pPr>
              <w:pStyle w:val="TableParagraph"/>
              <w:spacing w:before="16"/>
              <w:rPr>
                <w:sz w:val="13"/>
              </w:rPr>
            </w:pPr>
          </w:p>
          <w:p>
            <w:pPr>
              <w:pStyle w:val="TableParagraph"/>
              <w:spacing w:line="149" w:lineRule="exact"/>
              <w:ind w:left="13" w:right="3"/>
              <w:jc w:val="center"/>
              <w:rPr>
                <w:sz w:val="13"/>
              </w:rPr>
            </w:pPr>
            <w:r>
              <w:rPr>
                <w:spacing w:val="-2"/>
                <w:sz w:val="13"/>
              </w:rPr>
              <w:t>46,00</w:t>
            </w:r>
          </w:p>
          <w:p>
            <w:pPr>
              <w:pStyle w:val="TableParagraph"/>
              <w:spacing w:line="130" w:lineRule="exact"/>
              <w:ind w:left="13" w:right="3"/>
              <w:jc w:val="center"/>
              <w:rPr>
                <w:sz w:val="13"/>
              </w:rPr>
            </w:pPr>
            <w:r>
              <w:rPr>
                <w:spacing w:val="-10"/>
                <w:sz w:val="13"/>
              </w:rPr>
              <w:t>%</w:t>
            </w:r>
          </w:p>
        </w:tc>
        <w:tc>
          <w:tcPr>
            <w:tcW w:w="255" w:type="dxa"/>
          </w:tcPr>
          <w:p>
            <w:pPr>
              <w:pStyle w:val="TableParagraph"/>
              <w:rPr>
                <w:rFonts w:ascii="Times New Roman"/>
                <w:sz w:val="16"/>
              </w:rPr>
            </w:pPr>
          </w:p>
        </w:tc>
        <w:tc>
          <w:tcPr>
            <w:tcW w:w="721" w:type="dxa"/>
            <w:shd w:val="clear" w:color="auto" w:fill="E2EFD9"/>
          </w:tcPr>
          <w:p>
            <w:pPr>
              <w:pStyle w:val="TableParagraph"/>
              <w:spacing w:before="142"/>
              <w:jc w:val="center"/>
              <w:rPr>
                <w:sz w:val="16"/>
              </w:rPr>
            </w:pPr>
            <w:r>
              <w:rPr>
                <w:spacing w:val="-4"/>
                <w:w w:val="90"/>
                <w:sz w:val="16"/>
              </w:rPr>
              <w:t>100%</w:t>
            </w:r>
          </w:p>
        </w:tc>
      </w:tr>
      <w:tr>
        <w:trPr>
          <w:trHeight w:val="738" w:hRule="atLeast"/>
        </w:trPr>
        <w:tc>
          <w:tcPr>
            <w:tcW w:w="1272" w:type="dxa"/>
            <w:vMerge/>
            <w:tcBorders>
              <w:top w:val="nil"/>
            </w:tcBorders>
            <w:shd w:val="clear" w:color="auto" w:fill="E2EFD9"/>
          </w:tcPr>
          <w:p>
            <w:pPr>
              <w:rPr>
                <w:sz w:val="2"/>
                <w:szCs w:val="2"/>
              </w:rPr>
            </w:pPr>
          </w:p>
        </w:tc>
        <w:tc>
          <w:tcPr>
            <w:tcW w:w="634" w:type="dxa"/>
            <w:shd w:val="clear" w:color="auto" w:fill="E2EFD9"/>
          </w:tcPr>
          <w:p>
            <w:pPr>
              <w:pStyle w:val="TableParagraph"/>
              <w:spacing w:before="92"/>
              <w:rPr>
                <w:sz w:val="16"/>
              </w:rPr>
            </w:pPr>
          </w:p>
          <w:p>
            <w:pPr>
              <w:pStyle w:val="TableParagraph"/>
              <w:spacing w:before="1"/>
              <w:ind w:left="9"/>
              <w:jc w:val="center"/>
              <w:rPr>
                <w:sz w:val="16"/>
              </w:rPr>
            </w:pPr>
            <w:r>
              <w:rPr>
                <w:spacing w:val="-10"/>
                <w:w w:val="90"/>
                <w:sz w:val="16"/>
              </w:rPr>
              <w:t>2</w:t>
            </w:r>
          </w:p>
        </w:tc>
        <w:tc>
          <w:tcPr>
            <w:tcW w:w="927" w:type="dxa"/>
            <w:shd w:val="clear" w:color="auto" w:fill="C6E0B4"/>
          </w:tcPr>
          <w:p>
            <w:pPr>
              <w:pStyle w:val="TableParagraph"/>
              <w:spacing w:before="1"/>
              <w:rPr>
                <w:sz w:val="16"/>
              </w:rPr>
            </w:pPr>
          </w:p>
          <w:p>
            <w:pPr>
              <w:pStyle w:val="TableParagraph"/>
              <w:ind w:left="114" w:right="99"/>
              <w:rPr>
                <w:sz w:val="16"/>
              </w:rPr>
            </w:pPr>
            <w:r>
              <w:rPr>
                <w:w w:val="80"/>
                <w:sz w:val="16"/>
              </w:rPr>
              <w:t>Contar</w:t>
            </w:r>
            <w:r>
              <w:rPr>
                <w:spacing w:val="-3"/>
                <w:w w:val="80"/>
                <w:sz w:val="16"/>
              </w:rPr>
              <w:t> </w:t>
            </w:r>
            <w:r>
              <w:rPr>
                <w:w w:val="80"/>
                <w:sz w:val="16"/>
              </w:rPr>
              <w:t>con</w:t>
            </w:r>
            <w:r>
              <w:rPr>
                <w:sz w:val="16"/>
              </w:rPr>
              <w:t> </w:t>
            </w:r>
            <w:r>
              <w:rPr>
                <w:spacing w:val="-6"/>
                <w:w w:val="90"/>
                <w:sz w:val="16"/>
              </w:rPr>
              <w:t>el</w:t>
            </w:r>
          </w:p>
        </w:tc>
        <w:tc>
          <w:tcPr>
            <w:tcW w:w="994" w:type="dxa"/>
            <w:shd w:val="clear" w:color="auto" w:fill="E2EFD9"/>
          </w:tcPr>
          <w:p>
            <w:pPr>
              <w:pStyle w:val="TableParagraph"/>
              <w:spacing w:before="92"/>
              <w:rPr>
                <w:sz w:val="16"/>
              </w:rPr>
            </w:pPr>
          </w:p>
          <w:p>
            <w:pPr>
              <w:pStyle w:val="TableParagraph"/>
              <w:spacing w:before="1"/>
              <w:ind w:left="7"/>
              <w:jc w:val="center"/>
              <w:rPr>
                <w:sz w:val="16"/>
              </w:rPr>
            </w:pPr>
            <w:r>
              <w:rPr>
                <w:spacing w:val="-5"/>
                <w:w w:val="90"/>
                <w:sz w:val="16"/>
              </w:rPr>
              <w:t>100</w:t>
            </w:r>
          </w:p>
        </w:tc>
        <w:tc>
          <w:tcPr>
            <w:tcW w:w="850" w:type="dxa"/>
            <w:shd w:val="clear" w:color="auto" w:fill="E2EFD9"/>
          </w:tcPr>
          <w:p>
            <w:pPr>
              <w:pStyle w:val="TableParagraph"/>
              <w:spacing w:before="92"/>
              <w:rPr>
                <w:sz w:val="16"/>
              </w:rPr>
            </w:pPr>
          </w:p>
          <w:p>
            <w:pPr>
              <w:pStyle w:val="TableParagraph"/>
              <w:spacing w:before="1"/>
              <w:ind w:left="6"/>
              <w:jc w:val="center"/>
              <w:rPr>
                <w:sz w:val="16"/>
              </w:rPr>
            </w:pPr>
            <w:r>
              <w:rPr>
                <w:spacing w:val="-10"/>
                <w:w w:val="90"/>
                <w:sz w:val="16"/>
              </w:rPr>
              <w:t>%</w:t>
            </w:r>
          </w:p>
        </w:tc>
        <w:tc>
          <w:tcPr>
            <w:tcW w:w="1700" w:type="dxa"/>
          </w:tcPr>
          <w:p>
            <w:pPr>
              <w:pStyle w:val="TableParagraph"/>
              <w:spacing w:line="182" w:lineRule="exact"/>
              <w:ind w:left="59" w:right="50"/>
              <w:jc w:val="center"/>
              <w:rPr>
                <w:sz w:val="16"/>
              </w:rPr>
            </w:pPr>
            <w:r>
              <w:rPr>
                <w:w w:val="90"/>
                <w:sz w:val="16"/>
              </w:rPr>
              <w:t>de los recursos</w:t>
            </w:r>
            <w:r>
              <w:rPr>
                <w:sz w:val="16"/>
              </w:rPr>
              <w:t> </w:t>
            </w:r>
            <w:r>
              <w:rPr>
                <w:w w:val="80"/>
                <w:sz w:val="16"/>
              </w:rPr>
              <w:t>tecnológicos</w:t>
            </w:r>
            <w:r>
              <w:rPr>
                <w:spacing w:val="-3"/>
                <w:w w:val="80"/>
                <w:sz w:val="16"/>
              </w:rPr>
              <w:t> </w:t>
            </w:r>
            <w:r>
              <w:rPr>
                <w:w w:val="80"/>
                <w:sz w:val="16"/>
              </w:rPr>
              <w:t>priorizados</w:t>
            </w:r>
            <w:r>
              <w:rPr>
                <w:sz w:val="16"/>
              </w:rPr>
              <w:t> </w:t>
            </w:r>
            <w:r>
              <w:rPr>
                <w:w w:val="90"/>
                <w:sz w:val="16"/>
              </w:rPr>
              <w:t>para la gestión</w:t>
            </w:r>
            <w:r>
              <w:rPr>
                <w:sz w:val="16"/>
              </w:rPr>
              <w:t> </w:t>
            </w:r>
            <w:r>
              <w:rPr>
                <w:w w:val="80"/>
                <w:sz w:val="16"/>
              </w:rPr>
              <w:t>administrativa</w:t>
            </w:r>
            <w:r>
              <w:rPr>
                <w:spacing w:val="-1"/>
                <w:w w:val="80"/>
                <w:sz w:val="16"/>
              </w:rPr>
              <w:t> </w:t>
            </w:r>
            <w:r>
              <w:rPr>
                <w:w w:val="80"/>
                <w:sz w:val="16"/>
              </w:rPr>
              <w:t>de</w:t>
            </w:r>
            <w:r>
              <w:rPr>
                <w:spacing w:val="-1"/>
                <w:w w:val="80"/>
                <w:sz w:val="16"/>
              </w:rPr>
              <w:t> </w:t>
            </w:r>
            <w:r>
              <w:rPr>
                <w:w w:val="80"/>
                <w:sz w:val="16"/>
              </w:rPr>
              <w:t>la</w:t>
            </w:r>
            <w:r>
              <w:rPr>
                <w:spacing w:val="-1"/>
                <w:w w:val="80"/>
                <w:sz w:val="16"/>
              </w:rPr>
              <w:t> </w:t>
            </w:r>
            <w:r>
              <w:rPr>
                <w:w w:val="80"/>
                <w:sz w:val="16"/>
              </w:rPr>
              <w:t>SDA</w:t>
            </w:r>
          </w:p>
        </w:tc>
        <w:tc>
          <w:tcPr>
            <w:tcW w:w="567" w:type="dxa"/>
          </w:tcPr>
          <w:p>
            <w:pPr>
              <w:pStyle w:val="TableParagraph"/>
              <w:rPr>
                <w:sz w:val="13"/>
              </w:rPr>
            </w:pPr>
          </w:p>
          <w:p>
            <w:pPr>
              <w:pStyle w:val="TableParagraph"/>
              <w:spacing w:before="135"/>
              <w:rPr>
                <w:sz w:val="13"/>
              </w:rPr>
            </w:pPr>
          </w:p>
          <w:p>
            <w:pPr>
              <w:pStyle w:val="TableParagraph"/>
              <w:spacing w:line="149" w:lineRule="exact"/>
              <w:ind w:left="13" w:right="9"/>
              <w:jc w:val="center"/>
              <w:rPr>
                <w:sz w:val="13"/>
              </w:rPr>
            </w:pPr>
            <w:r>
              <w:rPr>
                <w:spacing w:val="-4"/>
                <w:sz w:val="13"/>
              </w:rPr>
              <w:t>0,00</w:t>
            </w:r>
          </w:p>
          <w:p>
            <w:pPr>
              <w:pStyle w:val="TableParagraph"/>
              <w:spacing w:line="135" w:lineRule="exact"/>
              <w:ind w:left="13" w:right="9"/>
              <w:jc w:val="center"/>
              <w:rPr>
                <w:sz w:val="13"/>
              </w:rPr>
            </w:pPr>
            <w:r>
              <w:rPr>
                <w:spacing w:val="-10"/>
                <w:sz w:val="13"/>
              </w:rPr>
              <w:t>%</w:t>
            </w:r>
          </w:p>
        </w:tc>
        <w:tc>
          <w:tcPr>
            <w:tcW w:w="567" w:type="dxa"/>
          </w:tcPr>
          <w:p>
            <w:pPr>
              <w:pStyle w:val="TableParagraph"/>
              <w:rPr>
                <w:sz w:val="13"/>
              </w:rPr>
            </w:pPr>
          </w:p>
          <w:p>
            <w:pPr>
              <w:pStyle w:val="TableParagraph"/>
              <w:spacing w:before="135"/>
              <w:rPr>
                <w:sz w:val="13"/>
              </w:rPr>
            </w:pPr>
          </w:p>
          <w:p>
            <w:pPr>
              <w:pStyle w:val="TableParagraph"/>
              <w:spacing w:line="149" w:lineRule="exact"/>
              <w:ind w:left="13"/>
              <w:jc w:val="center"/>
              <w:rPr>
                <w:sz w:val="13"/>
              </w:rPr>
            </w:pPr>
            <w:r>
              <w:rPr>
                <w:spacing w:val="-2"/>
                <w:sz w:val="13"/>
              </w:rPr>
              <w:t>70,00</w:t>
            </w:r>
          </w:p>
          <w:p>
            <w:pPr>
              <w:pStyle w:val="TableParagraph"/>
              <w:spacing w:line="135" w:lineRule="exact"/>
              <w:ind w:left="13" w:right="1"/>
              <w:jc w:val="center"/>
              <w:rPr>
                <w:sz w:val="13"/>
              </w:rPr>
            </w:pPr>
            <w:r>
              <w:rPr>
                <w:spacing w:val="-10"/>
                <w:sz w:val="13"/>
              </w:rPr>
              <w:t>%</w:t>
            </w:r>
          </w:p>
        </w:tc>
        <w:tc>
          <w:tcPr>
            <w:tcW w:w="567" w:type="dxa"/>
          </w:tcPr>
          <w:p>
            <w:pPr>
              <w:pStyle w:val="TableParagraph"/>
              <w:rPr>
                <w:sz w:val="13"/>
              </w:rPr>
            </w:pPr>
          </w:p>
          <w:p>
            <w:pPr>
              <w:pStyle w:val="TableParagraph"/>
              <w:spacing w:before="135"/>
              <w:rPr>
                <w:sz w:val="13"/>
              </w:rPr>
            </w:pPr>
          </w:p>
          <w:p>
            <w:pPr>
              <w:pStyle w:val="TableParagraph"/>
              <w:spacing w:line="149" w:lineRule="exact"/>
              <w:ind w:left="13" w:right="1"/>
              <w:jc w:val="center"/>
              <w:rPr>
                <w:sz w:val="13"/>
              </w:rPr>
            </w:pPr>
            <w:r>
              <w:rPr>
                <w:spacing w:val="-2"/>
                <w:sz w:val="13"/>
              </w:rPr>
              <w:t>10,00</w:t>
            </w:r>
          </w:p>
          <w:p>
            <w:pPr>
              <w:pStyle w:val="TableParagraph"/>
              <w:spacing w:line="135" w:lineRule="exact"/>
              <w:ind w:left="13" w:right="2"/>
              <w:jc w:val="center"/>
              <w:rPr>
                <w:sz w:val="13"/>
              </w:rPr>
            </w:pPr>
            <w:r>
              <w:rPr>
                <w:spacing w:val="-10"/>
                <w:sz w:val="13"/>
              </w:rPr>
              <w:t>%</w:t>
            </w:r>
          </w:p>
        </w:tc>
        <w:tc>
          <w:tcPr>
            <w:tcW w:w="567" w:type="dxa"/>
          </w:tcPr>
          <w:p>
            <w:pPr>
              <w:pStyle w:val="TableParagraph"/>
              <w:rPr>
                <w:sz w:val="13"/>
              </w:rPr>
            </w:pPr>
          </w:p>
          <w:p>
            <w:pPr>
              <w:pStyle w:val="TableParagraph"/>
              <w:spacing w:before="135"/>
              <w:rPr>
                <w:sz w:val="13"/>
              </w:rPr>
            </w:pPr>
          </w:p>
          <w:p>
            <w:pPr>
              <w:pStyle w:val="TableParagraph"/>
              <w:spacing w:line="149" w:lineRule="exact"/>
              <w:ind w:left="13" w:right="3"/>
              <w:jc w:val="center"/>
              <w:rPr>
                <w:sz w:val="13"/>
              </w:rPr>
            </w:pPr>
            <w:r>
              <w:rPr>
                <w:spacing w:val="-2"/>
                <w:sz w:val="13"/>
              </w:rPr>
              <w:t>20,00</w:t>
            </w:r>
          </w:p>
          <w:p>
            <w:pPr>
              <w:pStyle w:val="TableParagraph"/>
              <w:spacing w:line="135" w:lineRule="exact"/>
              <w:ind w:left="13" w:right="3"/>
              <w:jc w:val="center"/>
              <w:rPr>
                <w:sz w:val="13"/>
              </w:rPr>
            </w:pPr>
            <w:r>
              <w:rPr>
                <w:spacing w:val="-10"/>
                <w:sz w:val="13"/>
              </w:rPr>
              <w:t>%</w:t>
            </w:r>
          </w:p>
        </w:tc>
        <w:tc>
          <w:tcPr>
            <w:tcW w:w="255" w:type="dxa"/>
          </w:tcPr>
          <w:p>
            <w:pPr>
              <w:pStyle w:val="TableParagraph"/>
              <w:rPr>
                <w:rFonts w:ascii="Times New Roman"/>
                <w:sz w:val="16"/>
              </w:rPr>
            </w:pPr>
          </w:p>
        </w:tc>
        <w:tc>
          <w:tcPr>
            <w:tcW w:w="721" w:type="dxa"/>
            <w:shd w:val="clear" w:color="auto" w:fill="E2EFD9"/>
          </w:tcPr>
          <w:p>
            <w:pPr>
              <w:pStyle w:val="TableParagraph"/>
              <w:spacing w:before="92"/>
              <w:rPr>
                <w:sz w:val="16"/>
              </w:rPr>
            </w:pPr>
          </w:p>
          <w:p>
            <w:pPr>
              <w:pStyle w:val="TableParagraph"/>
              <w:spacing w:before="1"/>
              <w:jc w:val="center"/>
              <w:rPr>
                <w:sz w:val="16"/>
              </w:rPr>
            </w:pPr>
            <w:r>
              <w:rPr>
                <w:spacing w:val="-4"/>
                <w:w w:val="90"/>
                <w:sz w:val="16"/>
              </w:rPr>
              <w:t>100%</w:t>
            </w:r>
          </w:p>
        </w:tc>
      </w:tr>
      <w:tr>
        <w:trPr>
          <w:trHeight w:val="916" w:hRule="atLeast"/>
        </w:trPr>
        <w:tc>
          <w:tcPr>
            <w:tcW w:w="1272" w:type="dxa"/>
            <w:vMerge/>
            <w:tcBorders>
              <w:top w:val="nil"/>
            </w:tcBorders>
            <w:shd w:val="clear" w:color="auto" w:fill="E2EFD9"/>
          </w:tcPr>
          <w:p>
            <w:pPr>
              <w:rPr>
                <w:sz w:val="2"/>
                <w:szCs w:val="2"/>
              </w:rPr>
            </w:pPr>
          </w:p>
        </w:tc>
        <w:tc>
          <w:tcPr>
            <w:tcW w:w="634" w:type="dxa"/>
            <w:shd w:val="clear" w:color="auto" w:fill="E2EFD9"/>
          </w:tcPr>
          <w:p>
            <w:pPr>
              <w:pStyle w:val="TableParagraph"/>
              <w:spacing w:before="179"/>
              <w:rPr>
                <w:sz w:val="16"/>
              </w:rPr>
            </w:pPr>
          </w:p>
          <w:p>
            <w:pPr>
              <w:pStyle w:val="TableParagraph"/>
              <w:ind w:left="9"/>
              <w:jc w:val="center"/>
              <w:rPr>
                <w:sz w:val="16"/>
              </w:rPr>
            </w:pPr>
            <w:r>
              <w:rPr>
                <w:spacing w:val="-10"/>
                <w:w w:val="90"/>
                <w:sz w:val="16"/>
              </w:rPr>
              <w:t>3</w:t>
            </w:r>
          </w:p>
        </w:tc>
        <w:tc>
          <w:tcPr>
            <w:tcW w:w="927" w:type="dxa"/>
            <w:shd w:val="clear" w:color="auto" w:fill="C6E0B4"/>
          </w:tcPr>
          <w:p>
            <w:pPr>
              <w:pStyle w:val="TableParagraph"/>
              <w:spacing w:before="179"/>
              <w:rPr>
                <w:sz w:val="16"/>
              </w:rPr>
            </w:pPr>
          </w:p>
          <w:p>
            <w:pPr>
              <w:pStyle w:val="TableParagraph"/>
              <w:ind w:left="114"/>
              <w:rPr>
                <w:sz w:val="16"/>
              </w:rPr>
            </w:pPr>
            <w:r>
              <w:rPr>
                <w:spacing w:val="-2"/>
                <w:w w:val="90"/>
                <w:sz w:val="16"/>
              </w:rPr>
              <w:t>Realizar</w:t>
            </w:r>
          </w:p>
        </w:tc>
        <w:tc>
          <w:tcPr>
            <w:tcW w:w="994" w:type="dxa"/>
            <w:shd w:val="clear" w:color="auto" w:fill="E2EFD9"/>
          </w:tcPr>
          <w:p>
            <w:pPr>
              <w:pStyle w:val="TableParagraph"/>
              <w:spacing w:before="179"/>
              <w:rPr>
                <w:sz w:val="16"/>
              </w:rPr>
            </w:pPr>
          </w:p>
          <w:p>
            <w:pPr>
              <w:pStyle w:val="TableParagraph"/>
              <w:ind w:left="7"/>
              <w:jc w:val="center"/>
              <w:rPr>
                <w:sz w:val="16"/>
              </w:rPr>
            </w:pPr>
            <w:r>
              <w:rPr>
                <w:spacing w:val="-5"/>
                <w:w w:val="90"/>
                <w:sz w:val="16"/>
              </w:rPr>
              <w:t>100</w:t>
            </w:r>
          </w:p>
        </w:tc>
        <w:tc>
          <w:tcPr>
            <w:tcW w:w="850" w:type="dxa"/>
            <w:shd w:val="clear" w:color="auto" w:fill="E2EFD9"/>
          </w:tcPr>
          <w:p>
            <w:pPr>
              <w:pStyle w:val="TableParagraph"/>
              <w:spacing w:before="179"/>
              <w:rPr>
                <w:sz w:val="16"/>
              </w:rPr>
            </w:pPr>
          </w:p>
          <w:p>
            <w:pPr>
              <w:pStyle w:val="TableParagraph"/>
              <w:ind w:left="6"/>
              <w:jc w:val="center"/>
              <w:rPr>
                <w:sz w:val="16"/>
              </w:rPr>
            </w:pPr>
            <w:r>
              <w:rPr>
                <w:spacing w:val="-10"/>
                <w:w w:val="90"/>
                <w:sz w:val="16"/>
              </w:rPr>
              <w:t>%</w:t>
            </w:r>
          </w:p>
        </w:tc>
        <w:tc>
          <w:tcPr>
            <w:tcW w:w="1700" w:type="dxa"/>
          </w:tcPr>
          <w:p>
            <w:pPr>
              <w:pStyle w:val="TableParagraph"/>
              <w:ind w:left="224" w:right="215" w:hanging="1"/>
              <w:jc w:val="center"/>
              <w:rPr>
                <w:sz w:val="16"/>
              </w:rPr>
            </w:pPr>
            <w:r>
              <w:rPr>
                <w:w w:val="90"/>
                <w:sz w:val="16"/>
              </w:rPr>
              <w:t>de las acciones</w:t>
            </w:r>
            <w:r>
              <w:rPr>
                <w:sz w:val="16"/>
              </w:rPr>
              <w:t> </w:t>
            </w:r>
            <w:r>
              <w:rPr>
                <w:spacing w:val="-2"/>
                <w:w w:val="85"/>
                <w:sz w:val="16"/>
              </w:rPr>
              <w:t>programadas</w:t>
            </w:r>
            <w:r>
              <w:rPr>
                <w:spacing w:val="-3"/>
                <w:w w:val="85"/>
                <w:sz w:val="16"/>
              </w:rPr>
              <w:t> </w:t>
            </w:r>
            <w:r>
              <w:rPr>
                <w:spacing w:val="-2"/>
                <w:w w:val="85"/>
                <w:sz w:val="16"/>
              </w:rPr>
              <w:t>para</w:t>
            </w:r>
            <w:r>
              <w:rPr>
                <w:spacing w:val="-9"/>
                <w:sz w:val="16"/>
              </w:rPr>
              <w:t> </w:t>
            </w:r>
            <w:r>
              <w:rPr>
                <w:spacing w:val="-2"/>
                <w:w w:val="85"/>
                <w:sz w:val="16"/>
              </w:rPr>
              <w:t>el</w:t>
            </w:r>
            <w:r>
              <w:rPr>
                <w:sz w:val="16"/>
              </w:rPr>
              <w:t> </w:t>
            </w:r>
            <w:r>
              <w:rPr>
                <w:w w:val="85"/>
                <w:sz w:val="16"/>
              </w:rPr>
              <w:t>fortalecimiento</w:t>
            </w:r>
            <w:r>
              <w:rPr>
                <w:spacing w:val="-4"/>
                <w:w w:val="85"/>
                <w:sz w:val="16"/>
              </w:rPr>
              <w:t> </w:t>
            </w:r>
            <w:r>
              <w:rPr>
                <w:w w:val="85"/>
                <w:sz w:val="16"/>
              </w:rPr>
              <w:t>de</w:t>
            </w:r>
            <w:r>
              <w:rPr>
                <w:spacing w:val="-4"/>
                <w:w w:val="85"/>
                <w:sz w:val="16"/>
              </w:rPr>
              <w:t> </w:t>
            </w:r>
            <w:r>
              <w:rPr>
                <w:w w:val="85"/>
                <w:sz w:val="16"/>
              </w:rPr>
              <w:t>la</w:t>
            </w:r>
            <w:r>
              <w:rPr>
                <w:sz w:val="16"/>
              </w:rPr>
              <w:t> </w:t>
            </w:r>
            <w:r>
              <w:rPr>
                <w:w w:val="80"/>
                <w:sz w:val="16"/>
              </w:rPr>
              <w:t>gestión</w:t>
            </w:r>
            <w:r>
              <w:rPr>
                <w:spacing w:val="-6"/>
                <w:sz w:val="16"/>
              </w:rPr>
              <w:t> </w:t>
            </w:r>
            <w:r>
              <w:rPr>
                <w:w w:val="80"/>
                <w:sz w:val="16"/>
              </w:rPr>
              <w:t>y</w:t>
            </w:r>
            <w:r>
              <w:rPr>
                <w:spacing w:val="-5"/>
                <w:sz w:val="16"/>
              </w:rPr>
              <w:t> </w:t>
            </w:r>
            <w:r>
              <w:rPr>
                <w:spacing w:val="-2"/>
                <w:w w:val="80"/>
                <w:sz w:val="16"/>
              </w:rPr>
              <w:t>desempeño</w:t>
            </w:r>
          </w:p>
          <w:p>
            <w:pPr>
              <w:pStyle w:val="TableParagraph"/>
              <w:spacing w:line="162" w:lineRule="exact"/>
              <w:ind w:left="58" w:right="51"/>
              <w:jc w:val="center"/>
              <w:rPr>
                <w:sz w:val="16"/>
              </w:rPr>
            </w:pPr>
            <w:r>
              <w:rPr>
                <w:w w:val="80"/>
                <w:sz w:val="16"/>
              </w:rPr>
              <w:t>ambiental</w:t>
            </w:r>
            <w:r>
              <w:rPr>
                <w:spacing w:val="-5"/>
                <w:sz w:val="16"/>
              </w:rPr>
              <w:t> </w:t>
            </w:r>
            <w:r>
              <w:rPr>
                <w:w w:val="80"/>
                <w:sz w:val="16"/>
              </w:rPr>
              <w:t>en</w:t>
            </w:r>
            <w:r>
              <w:rPr>
                <w:spacing w:val="-4"/>
                <w:sz w:val="16"/>
              </w:rPr>
              <w:t> </w:t>
            </w:r>
            <w:r>
              <w:rPr>
                <w:w w:val="80"/>
                <w:sz w:val="16"/>
              </w:rPr>
              <w:t>la</w:t>
            </w:r>
            <w:r>
              <w:rPr>
                <w:spacing w:val="-5"/>
                <w:sz w:val="16"/>
              </w:rPr>
              <w:t> </w:t>
            </w:r>
            <w:r>
              <w:rPr>
                <w:spacing w:val="-4"/>
                <w:w w:val="80"/>
                <w:sz w:val="16"/>
              </w:rPr>
              <w:t>SDA.</w:t>
            </w:r>
          </w:p>
        </w:tc>
        <w:tc>
          <w:tcPr>
            <w:tcW w:w="567" w:type="dxa"/>
            <w:shd w:val="clear" w:color="auto" w:fill="E2EFD9"/>
          </w:tcPr>
          <w:p>
            <w:pPr>
              <w:pStyle w:val="TableParagraph"/>
              <w:rPr>
                <w:sz w:val="13"/>
              </w:rPr>
            </w:pPr>
          </w:p>
          <w:p>
            <w:pPr>
              <w:pStyle w:val="TableParagraph"/>
              <w:rPr>
                <w:sz w:val="13"/>
              </w:rPr>
            </w:pPr>
          </w:p>
          <w:p>
            <w:pPr>
              <w:pStyle w:val="TableParagraph"/>
              <w:rPr>
                <w:sz w:val="13"/>
              </w:rPr>
            </w:pPr>
          </w:p>
          <w:p>
            <w:pPr>
              <w:pStyle w:val="TableParagraph"/>
              <w:spacing w:before="19"/>
              <w:rPr>
                <w:sz w:val="13"/>
              </w:rPr>
            </w:pPr>
          </w:p>
          <w:p>
            <w:pPr>
              <w:pStyle w:val="TableParagraph"/>
              <w:spacing w:line="149" w:lineRule="exact"/>
              <w:ind w:left="13" w:right="9"/>
              <w:jc w:val="center"/>
              <w:rPr>
                <w:sz w:val="13"/>
              </w:rPr>
            </w:pPr>
            <w:r>
              <w:rPr>
                <w:spacing w:val="-4"/>
                <w:sz w:val="13"/>
              </w:rPr>
              <w:t>0,50</w:t>
            </w:r>
          </w:p>
          <w:p>
            <w:pPr>
              <w:pStyle w:val="TableParagraph"/>
              <w:spacing w:line="130" w:lineRule="exact"/>
              <w:ind w:left="13" w:right="9"/>
              <w:jc w:val="center"/>
              <w:rPr>
                <w:sz w:val="13"/>
              </w:rPr>
            </w:pPr>
            <w:r>
              <w:rPr>
                <w:spacing w:val="-10"/>
                <w:sz w:val="13"/>
              </w:rPr>
              <w:t>%</w:t>
            </w:r>
          </w:p>
        </w:tc>
        <w:tc>
          <w:tcPr>
            <w:tcW w:w="567" w:type="dxa"/>
          </w:tcPr>
          <w:p>
            <w:pPr>
              <w:pStyle w:val="TableParagraph"/>
              <w:rPr>
                <w:sz w:val="13"/>
              </w:rPr>
            </w:pPr>
          </w:p>
          <w:p>
            <w:pPr>
              <w:pStyle w:val="TableParagraph"/>
              <w:rPr>
                <w:sz w:val="13"/>
              </w:rPr>
            </w:pPr>
          </w:p>
          <w:p>
            <w:pPr>
              <w:pStyle w:val="TableParagraph"/>
              <w:rPr>
                <w:sz w:val="13"/>
              </w:rPr>
            </w:pPr>
          </w:p>
          <w:p>
            <w:pPr>
              <w:pStyle w:val="TableParagraph"/>
              <w:spacing w:before="19"/>
              <w:rPr>
                <w:sz w:val="13"/>
              </w:rPr>
            </w:pPr>
          </w:p>
          <w:p>
            <w:pPr>
              <w:pStyle w:val="TableParagraph"/>
              <w:spacing w:line="149" w:lineRule="exact"/>
              <w:ind w:left="13"/>
              <w:jc w:val="center"/>
              <w:rPr>
                <w:sz w:val="13"/>
              </w:rPr>
            </w:pPr>
            <w:r>
              <w:rPr>
                <w:spacing w:val="-2"/>
                <w:sz w:val="13"/>
              </w:rPr>
              <w:t>48,50</w:t>
            </w:r>
          </w:p>
          <w:p>
            <w:pPr>
              <w:pStyle w:val="TableParagraph"/>
              <w:spacing w:line="130" w:lineRule="exact"/>
              <w:ind w:left="13" w:right="1"/>
              <w:jc w:val="center"/>
              <w:rPr>
                <w:sz w:val="13"/>
              </w:rPr>
            </w:pPr>
            <w:r>
              <w:rPr>
                <w:spacing w:val="-10"/>
                <w:sz w:val="13"/>
              </w:rPr>
              <w:t>%</w:t>
            </w:r>
          </w:p>
        </w:tc>
        <w:tc>
          <w:tcPr>
            <w:tcW w:w="567" w:type="dxa"/>
          </w:tcPr>
          <w:p>
            <w:pPr>
              <w:pStyle w:val="TableParagraph"/>
              <w:rPr>
                <w:sz w:val="13"/>
              </w:rPr>
            </w:pPr>
          </w:p>
          <w:p>
            <w:pPr>
              <w:pStyle w:val="TableParagraph"/>
              <w:rPr>
                <w:sz w:val="13"/>
              </w:rPr>
            </w:pPr>
          </w:p>
          <w:p>
            <w:pPr>
              <w:pStyle w:val="TableParagraph"/>
              <w:rPr>
                <w:sz w:val="13"/>
              </w:rPr>
            </w:pPr>
          </w:p>
          <w:p>
            <w:pPr>
              <w:pStyle w:val="TableParagraph"/>
              <w:spacing w:before="19"/>
              <w:rPr>
                <w:sz w:val="13"/>
              </w:rPr>
            </w:pPr>
          </w:p>
          <w:p>
            <w:pPr>
              <w:pStyle w:val="TableParagraph"/>
              <w:spacing w:line="149" w:lineRule="exact"/>
              <w:ind w:left="13" w:right="1"/>
              <w:jc w:val="center"/>
              <w:rPr>
                <w:sz w:val="13"/>
              </w:rPr>
            </w:pPr>
            <w:r>
              <w:rPr>
                <w:spacing w:val="-2"/>
                <w:sz w:val="13"/>
              </w:rPr>
              <w:t>39,00</w:t>
            </w:r>
          </w:p>
          <w:p>
            <w:pPr>
              <w:pStyle w:val="TableParagraph"/>
              <w:spacing w:line="130" w:lineRule="exact"/>
              <w:ind w:left="13" w:right="2"/>
              <w:jc w:val="center"/>
              <w:rPr>
                <w:sz w:val="13"/>
              </w:rPr>
            </w:pPr>
            <w:r>
              <w:rPr>
                <w:spacing w:val="-10"/>
                <w:sz w:val="13"/>
              </w:rPr>
              <w:t>%</w:t>
            </w:r>
          </w:p>
        </w:tc>
        <w:tc>
          <w:tcPr>
            <w:tcW w:w="567" w:type="dxa"/>
          </w:tcPr>
          <w:p>
            <w:pPr>
              <w:pStyle w:val="TableParagraph"/>
              <w:rPr>
                <w:sz w:val="13"/>
              </w:rPr>
            </w:pPr>
          </w:p>
          <w:p>
            <w:pPr>
              <w:pStyle w:val="TableParagraph"/>
              <w:rPr>
                <w:sz w:val="13"/>
              </w:rPr>
            </w:pPr>
          </w:p>
          <w:p>
            <w:pPr>
              <w:pStyle w:val="TableParagraph"/>
              <w:rPr>
                <w:sz w:val="13"/>
              </w:rPr>
            </w:pPr>
          </w:p>
          <w:p>
            <w:pPr>
              <w:pStyle w:val="TableParagraph"/>
              <w:spacing w:before="19"/>
              <w:rPr>
                <w:sz w:val="13"/>
              </w:rPr>
            </w:pPr>
          </w:p>
          <w:p>
            <w:pPr>
              <w:pStyle w:val="TableParagraph"/>
              <w:spacing w:line="149" w:lineRule="exact"/>
              <w:ind w:left="13" w:right="3"/>
              <w:jc w:val="center"/>
              <w:rPr>
                <w:sz w:val="13"/>
              </w:rPr>
            </w:pPr>
            <w:r>
              <w:rPr>
                <w:spacing w:val="-2"/>
                <w:sz w:val="13"/>
              </w:rPr>
              <w:t>12,00</w:t>
            </w:r>
          </w:p>
          <w:p>
            <w:pPr>
              <w:pStyle w:val="TableParagraph"/>
              <w:spacing w:line="130" w:lineRule="exact"/>
              <w:ind w:left="13" w:right="3"/>
              <w:jc w:val="center"/>
              <w:rPr>
                <w:sz w:val="13"/>
              </w:rPr>
            </w:pPr>
            <w:r>
              <w:rPr>
                <w:spacing w:val="-10"/>
                <w:sz w:val="13"/>
              </w:rPr>
              <w:t>%</w:t>
            </w:r>
          </w:p>
        </w:tc>
        <w:tc>
          <w:tcPr>
            <w:tcW w:w="255" w:type="dxa"/>
          </w:tcPr>
          <w:p>
            <w:pPr>
              <w:pStyle w:val="TableParagraph"/>
              <w:rPr>
                <w:rFonts w:ascii="Times New Roman"/>
                <w:sz w:val="16"/>
              </w:rPr>
            </w:pPr>
          </w:p>
        </w:tc>
        <w:tc>
          <w:tcPr>
            <w:tcW w:w="721" w:type="dxa"/>
            <w:shd w:val="clear" w:color="auto" w:fill="E2EFD9"/>
          </w:tcPr>
          <w:p>
            <w:pPr>
              <w:pStyle w:val="TableParagraph"/>
              <w:spacing w:before="179"/>
              <w:rPr>
                <w:sz w:val="16"/>
              </w:rPr>
            </w:pPr>
          </w:p>
          <w:p>
            <w:pPr>
              <w:pStyle w:val="TableParagraph"/>
              <w:jc w:val="center"/>
              <w:rPr>
                <w:sz w:val="16"/>
              </w:rPr>
            </w:pPr>
            <w:r>
              <w:rPr>
                <w:spacing w:val="-4"/>
                <w:w w:val="90"/>
                <w:sz w:val="16"/>
              </w:rPr>
              <w:t>100%</w:t>
            </w:r>
          </w:p>
        </w:tc>
      </w:tr>
      <w:tr>
        <w:trPr>
          <w:trHeight w:val="733" w:hRule="atLeast"/>
        </w:trPr>
        <w:tc>
          <w:tcPr>
            <w:tcW w:w="1272" w:type="dxa"/>
            <w:vMerge/>
            <w:tcBorders>
              <w:top w:val="nil"/>
            </w:tcBorders>
            <w:shd w:val="clear" w:color="auto" w:fill="E2EFD9"/>
          </w:tcPr>
          <w:p>
            <w:pPr>
              <w:rPr>
                <w:sz w:val="2"/>
                <w:szCs w:val="2"/>
              </w:rPr>
            </w:pPr>
          </w:p>
        </w:tc>
        <w:tc>
          <w:tcPr>
            <w:tcW w:w="634" w:type="dxa"/>
            <w:shd w:val="clear" w:color="auto" w:fill="E2EFD9"/>
          </w:tcPr>
          <w:p>
            <w:pPr>
              <w:pStyle w:val="TableParagraph"/>
              <w:spacing w:before="88"/>
              <w:rPr>
                <w:sz w:val="16"/>
              </w:rPr>
            </w:pPr>
          </w:p>
          <w:p>
            <w:pPr>
              <w:pStyle w:val="TableParagraph"/>
              <w:ind w:left="9"/>
              <w:jc w:val="center"/>
              <w:rPr>
                <w:sz w:val="16"/>
              </w:rPr>
            </w:pPr>
            <w:r>
              <w:rPr>
                <w:spacing w:val="-10"/>
                <w:w w:val="90"/>
                <w:sz w:val="16"/>
              </w:rPr>
              <w:t>4</w:t>
            </w:r>
          </w:p>
        </w:tc>
        <w:tc>
          <w:tcPr>
            <w:tcW w:w="927" w:type="dxa"/>
            <w:shd w:val="clear" w:color="auto" w:fill="C6E0B4"/>
          </w:tcPr>
          <w:p>
            <w:pPr>
              <w:pStyle w:val="TableParagraph"/>
              <w:spacing w:before="88"/>
              <w:rPr>
                <w:sz w:val="16"/>
              </w:rPr>
            </w:pPr>
          </w:p>
          <w:p>
            <w:pPr>
              <w:pStyle w:val="TableParagraph"/>
              <w:ind w:left="114"/>
              <w:rPr>
                <w:sz w:val="16"/>
              </w:rPr>
            </w:pPr>
            <w:r>
              <w:rPr>
                <w:spacing w:val="-2"/>
                <w:w w:val="90"/>
                <w:sz w:val="16"/>
              </w:rPr>
              <w:t>Ejecutar</w:t>
            </w:r>
          </w:p>
        </w:tc>
        <w:tc>
          <w:tcPr>
            <w:tcW w:w="994" w:type="dxa"/>
            <w:shd w:val="clear" w:color="auto" w:fill="E2EFD9"/>
          </w:tcPr>
          <w:p>
            <w:pPr>
              <w:pStyle w:val="TableParagraph"/>
              <w:spacing w:before="88"/>
              <w:rPr>
                <w:sz w:val="16"/>
              </w:rPr>
            </w:pPr>
          </w:p>
          <w:p>
            <w:pPr>
              <w:pStyle w:val="TableParagraph"/>
              <w:ind w:left="7"/>
              <w:jc w:val="center"/>
              <w:rPr>
                <w:sz w:val="16"/>
              </w:rPr>
            </w:pPr>
            <w:r>
              <w:rPr>
                <w:spacing w:val="-5"/>
                <w:w w:val="90"/>
                <w:sz w:val="16"/>
              </w:rPr>
              <w:t>100</w:t>
            </w:r>
          </w:p>
        </w:tc>
        <w:tc>
          <w:tcPr>
            <w:tcW w:w="850" w:type="dxa"/>
            <w:shd w:val="clear" w:color="auto" w:fill="E2EFD9"/>
          </w:tcPr>
          <w:p>
            <w:pPr>
              <w:pStyle w:val="TableParagraph"/>
              <w:spacing w:before="88"/>
              <w:rPr>
                <w:sz w:val="16"/>
              </w:rPr>
            </w:pPr>
          </w:p>
          <w:p>
            <w:pPr>
              <w:pStyle w:val="TableParagraph"/>
              <w:ind w:left="6"/>
              <w:jc w:val="center"/>
              <w:rPr>
                <w:sz w:val="16"/>
              </w:rPr>
            </w:pPr>
            <w:r>
              <w:rPr>
                <w:spacing w:val="-10"/>
                <w:w w:val="90"/>
                <w:sz w:val="16"/>
              </w:rPr>
              <w:t>%</w:t>
            </w:r>
          </w:p>
        </w:tc>
        <w:tc>
          <w:tcPr>
            <w:tcW w:w="1700" w:type="dxa"/>
          </w:tcPr>
          <w:p>
            <w:pPr>
              <w:pStyle w:val="TableParagraph"/>
              <w:ind w:left="59" w:right="50"/>
              <w:jc w:val="center"/>
              <w:rPr>
                <w:sz w:val="16"/>
              </w:rPr>
            </w:pPr>
            <w:r>
              <w:rPr>
                <w:w w:val="80"/>
                <w:sz w:val="16"/>
              </w:rPr>
              <w:t>de</w:t>
            </w:r>
            <w:r>
              <w:rPr>
                <w:spacing w:val="-2"/>
                <w:w w:val="80"/>
                <w:sz w:val="16"/>
              </w:rPr>
              <w:t> </w:t>
            </w:r>
            <w:r>
              <w:rPr>
                <w:w w:val="80"/>
                <w:sz w:val="16"/>
              </w:rPr>
              <w:t>las</w:t>
            </w:r>
            <w:r>
              <w:rPr>
                <w:spacing w:val="-2"/>
                <w:w w:val="80"/>
                <w:sz w:val="16"/>
              </w:rPr>
              <w:t> </w:t>
            </w:r>
            <w:r>
              <w:rPr>
                <w:w w:val="80"/>
                <w:sz w:val="16"/>
              </w:rPr>
              <w:t>actividades</w:t>
            </w:r>
            <w:r>
              <w:rPr>
                <w:spacing w:val="-2"/>
                <w:w w:val="80"/>
                <w:sz w:val="16"/>
              </w:rPr>
              <w:t> </w:t>
            </w:r>
            <w:r>
              <w:rPr>
                <w:w w:val="80"/>
                <w:sz w:val="16"/>
              </w:rPr>
              <w:t>para</w:t>
            </w:r>
            <w:r>
              <w:rPr>
                <w:sz w:val="16"/>
              </w:rPr>
              <w:t> </w:t>
            </w:r>
            <w:r>
              <w:rPr>
                <w:w w:val="90"/>
                <w:sz w:val="16"/>
              </w:rPr>
              <w:t>implementación</w:t>
            </w:r>
            <w:r>
              <w:rPr>
                <w:spacing w:val="-7"/>
                <w:w w:val="90"/>
                <w:sz w:val="16"/>
              </w:rPr>
              <w:t> </w:t>
            </w:r>
            <w:r>
              <w:rPr>
                <w:w w:val="90"/>
                <w:sz w:val="16"/>
              </w:rPr>
              <w:t>del</w:t>
            </w:r>
            <w:r>
              <w:rPr>
                <w:sz w:val="16"/>
              </w:rPr>
              <w:t> </w:t>
            </w:r>
            <w:r>
              <w:rPr>
                <w:w w:val="90"/>
                <w:sz w:val="16"/>
              </w:rPr>
              <w:t>Sistema de Gestión</w:t>
            </w:r>
          </w:p>
          <w:p>
            <w:pPr>
              <w:pStyle w:val="TableParagraph"/>
              <w:spacing w:line="163" w:lineRule="exact"/>
              <w:ind w:left="58" w:right="52"/>
              <w:jc w:val="center"/>
              <w:rPr>
                <w:sz w:val="16"/>
              </w:rPr>
            </w:pPr>
            <w:r>
              <w:rPr>
                <w:spacing w:val="-2"/>
                <w:w w:val="90"/>
                <w:sz w:val="16"/>
              </w:rPr>
              <w:t>Documental</w:t>
            </w:r>
          </w:p>
        </w:tc>
        <w:tc>
          <w:tcPr>
            <w:tcW w:w="567" w:type="dxa"/>
          </w:tcPr>
          <w:p>
            <w:pPr>
              <w:pStyle w:val="TableParagraph"/>
              <w:rPr>
                <w:sz w:val="13"/>
              </w:rPr>
            </w:pPr>
          </w:p>
          <w:p>
            <w:pPr>
              <w:pStyle w:val="TableParagraph"/>
              <w:spacing w:before="135"/>
              <w:rPr>
                <w:sz w:val="13"/>
              </w:rPr>
            </w:pPr>
          </w:p>
          <w:p>
            <w:pPr>
              <w:pStyle w:val="TableParagraph"/>
              <w:spacing w:line="149" w:lineRule="exact"/>
              <w:ind w:left="13" w:right="9"/>
              <w:jc w:val="center"/>
              <w:rPr>
                <w:sz w:val="13"/>
              </w:rPr>
            </w:pPr>
            <w:r>
              <w:rPr>
                <w:spacing w:val="-4"/>
                <w:sz w:val="13"/>
              </w:rPr>
              <w:t>9,32</w:t>
            </w:r>
          </w:p>
          <w:p>
            <w:pPr>
              <w:pStyle w:val="TableParagraph"/>
              <w:spacing w:line="130" w:lineRule="exact"/>
              <w:ind w:left="13" w:right="9"/>
              <w:jc w:val="center"/>
              <w:rPr>
                <w:sz w:val="13"/>
              </w:rPr>
            </w:pPr>
            <w:r>
              <w:rPr>
                <w:spacing w:val="-10"/>
                <w:sz w:val="13"/>
              </w:rPr>
              <w:t>%</w:t>
            </w:r>
          </w:p>
        </w:tc>
        <w:tc>
          <w:tcPr>
            <w:tcW w:w="567" w:type="dxa"/>
          </w:tcPr>
          <w:p>
            <w:pPr>
              <w:pStyle w:val="TableParagraph"/>
              <w:rPr>
                <w:sz w:val="13"/>
              </w:rPr>
            </w:pPr>
          </w:p>
          <w:p>
            <w:pPr>
              <w:pStyle w:val="TableParagraph"/>
              <w:spacing w:before="135"/>
              <w:rPr>
                <w:sz w:val="13"/>
              </w:rPr>
            </w:pPr>
          </w:p>
          <w:p>
            <w:pPr>
              <w:pStyle w:val="TableParagraph"/>
              <w:spacing w:line="149" w:lineRule="exact"/>
              <w:ind w:left="13"/>
              <w:jc w:val="center"/>
              <w:rPr>
                <w:sz w:val="13"/>
              </w:rPr>
            </w:pPr>
            <w:r>
              <w:rPr>
                <w:spacing w:val="-2"/>
                <w:sz w:val="13"/>
              </w:rPr>
              <w:t>20,68</w:t>
            </w:r>
          </w:p>
          <w:p>
            <w:pPr>
              <w:pStyle w:val="TableParagraph"/>
              <w:spacing w:line="130" w:lineRule="exact"/>
              <w:ind w:left="13" w:right="1"/>
              <w:jc w:val="center"/>
              <w:rPr>
                <w:sz w:val="13"/>
              </w:rPr>
            </w:pPr>
            <w:r>
              <w:rPr>
                <w:spacing w:val="-10"/>
                <w:sz w:val="13"/>
              </w:rPr>
              <w:t>%</w:t>
            </w:r>
          </w:p>
        </w:tc>
        <w:tc>
          <w:tcPr>
            <w:tcW w:w="567" w:type="dxa"/>
          </w:tcPr>
          <w:p>
            <w:pPr>
              <w:pStyle w:val="TableParagraph"/>
              <w:rPr>
                <w:sz w:val="13"/>
              </w:rPr>
            </w:pPr>
          </w:p>
          <w:p>
            <w:pPr>
              <w:pStyle w:val="TableParagraph"/>
              <w:spacing w:before="135"/>
              <w:rPr>
                <w:sz w:val="13"/>
              </w:rPr>
            </w:pPr>
          </w:p>
          <w:p>
            <w:pPr>
              <w:pStyle w:val="TableParagraph"/>
              <w:spacing w:line="149" w:lineRule="exact"/>
              <w:ind w:left="13" w:right="1"/>
              <w:jc w:val="center"/>
              <w:rPr>
                <w:sz w:val="13"/>
              </w:rPr>
            </w:pPr>
            <w:r>
              <w:rPr>
                <w:spacing w:val="-2"/>
                <w:sz w:val="13"/>
              </w:rPr>
              <w:t>23,04</w:t>
            </w:r>
          </w:p>
          <w:p>
            <w:pPr>
              <w:pStyle w:val="TableParagraph"/>
              <w:spacing w:line="130" w:lineRule="exact"/>
              <w:ind w:left="13" w:right="2"/>
              <w:jc w:val="center"/>
              <w:rPr>
                <w:sz w:val="13"/>
              </w:rPr>
            </w:pPr>
            <w:r>
              <w:rPr>
                <w:spacing w:val="-10"/>
                <w:sz w:val="13"/>
              </w:rPr>
              <w:t>%</w:t>
            </w:r>
          </w:p>
        </w:tc>
        <w:tc>
          <w:tcPr>
            <w:tcW w:w="567" w:type="dxa"/>
          </w:tcPr>
          <w:p>
            <w:pPr>
              <w:pStyle w:val="TableParagraph"/>
              <w:rPr>
                <w:sz w:val="13"/>
              </w:rPr>
            </w:pPr>
          </w:p>
          <w:p>
            <w:pPr>
              <w:pStyle w:val="TableParagraph"/>
              <w:spacing w:before="135"/>
              <w:rPr>
                <w:sz w:val="13"/>
              </w:rPr>
            </w:pPr>
          </w:p>
          <w:p>
            <w:pPr>
              <w:pStyle w:val="TableParagraph"/>
              <w:spacing w:line="149" w:lineRule="exact"/>
              <w:ind w:left="13" w:right="3"/>
              <w:jc w:val="center"/>
              <w:rPr>
                <w:sz w:val="13"/>
              </w:rPr>
            </w:pPr>
            <w:r>
              <w:rPr>
                <w:spacing w:val="-2"/>
                <w:sz w:val="13"/>
              </w:rPr>
              <w:t>47,00</w:t>
            </w:r>
          </w:p>
          <w:p>
            <w:pPr>
              <w:pStyle w:val="TableParagraph"/>
              <w:spacing w:line="130" w:lineRule="exact"/>
              <w:ind w:left="13" w:right="3"/>
              <w:jc w:val="center"/>
              <w:rPr>
                <w:sz w:val="13"/>
              </w:rPr>
            </w:pPr>
            <w:r>
              <w:rPr>
                <w:spacing w:val="-10"/>
                <w:sz w:val="13"/>
              </w:rPr>
              <w:t>%</w:t>
            </w:r>
          </w:p>
        </w:tc>
        <w:tc>
          <w:tcPr>
            <w:tcW w:w="255" w:type="dxa"/>
          </w:tcPr>
          <w:p>
            <w:pPr>
              <w:pStyle w:val="TableParagraph"/>
              <w:rPr>
                <w:rFonts w:ascii="Times New Roman"/>
                <w:sz w:val="16"/>
              </w:rPr>
            </w:pPr>
          </w:p>
        </w:tc>
        <w:tc>
          <w:tcPr>
            <w:tcW w:w="721" w:type="dxa"/>
            <w:shd w:val="clear" w:color="auto" w:fill="E2EFD9"/>
          </w:tcPr>
          <w:p>
            <w:pPr>
              <w:pStyle w:val="TableParagraph"/>
              <w:spacing w:before="88"/>
              <w:rPr>
                <w:sz w:val="16"/>
              </w:rPr>
            </w:pPr>
          </w:p>
          <w:p>
            <w:pPr>
              <w:pStyle w:val="TableParagraph"/>
              <w:jc w:val="center"/>
              <w:rPr>
                <w:sz w:val="16"/>
              </w:rPr>
            </w:pPr>
            <w:r>
              <w:rPr>
                <w:spacing w:val="-4"/>
                <w:w w:val="90"/>
                <w:sz w:val="16"/>
              </w:rPr>
              <w:t>100%</w:t>
            </w:r>
          </w:p>
        </w:tc>
      </w:tr>
      <w:tr>
        <w:trPr>
          <w:trHeight w:val="1103" w:hRule="atLeast"/>
        </w:trPr>
        <w:tc>
          <w:tcPr>
            <w:tcW w:w="1272" w:type="dxa"/>
            <w:shd w:val="clear" w:color="auto" w:fill="E2EFD9"/>
          </w:tcPr>
          <w:p>
            <w:pPr>
              <w:pStyle w:val="TableParagraph"/>
              <w:spacing w:before="155"/>
              <w:rPr>
                <w:sz w:val="16"/>
              </w:rPr>
            </w:pPr>
          </w:p>
          <w:p>
            <w:pPr>
              <w:pStyle w:val="TableParagraph"/>
              <w:spacing w:line="276" w:lineRule="auto"/>
              <w:ind w:left="114"/>
              <w:rPr>
                <w:sz w:val="16"/>
              </w:rPr>
            </w:pPr>
            <w:r>
              <w:rPr>
                <w:spacing w:val="-2"/>
                <w:w w:val="80"/>
                <w:sz w:val="16"/>
              </w:rPr>
              <w:t>Fortalecimiento</w:t>
            </w:r>
            <w:r>
              <w:rPr>
                <w:sz w:val="16"/>
              </w:rPr>
              <w:t> </w:t>
            </w:r>
            <w:r>
              <w:rPr>
                <w:spacing w:val="-2"/>
                <w:w w:val="90"/>
                <w:sz w:val="16"/>
              </w:rPr>
              <w:t>institucional</w:t>
            </w:r>
          </w:p>
        </w:tc>
        <w:tc>
          <w:tcPr>
            <w:tcW w:w="634" w:type="dxa"/>
            <w:shd w:val="clear" w:color="auto" w:fill="E2EFD9"/>
          </w:tcPr>
          <w:p>
            <w:pPr>
              <w:pStyle w:val="TableParagraph"/>
              <w:rPr>
                <w:sz w:val="16"/>
              </w:rPr>
            </w:pPr>
          </w:p>
          <w:p>
            <w:pPr>
              <w:pStyle w:val="TableParagraph"/>
              <w:spacing w:before="91"/>
              <w:rPr>
                <w:sz w:val="16"/>
              </w:rPr>
            </w:pPr>
          </w:p>
          <w:p>
            <w:pPr>
              <w:pStyle w:val="TableParagraph"/>
              <w:ind w:left="9"/>
              <w:jc w:val="center"/>
              <w:rPr>
                <w:sz w:val="16"/>
              </w:rPr>
            </w:pPr>
            <w:r>
              <w:rPr>
                <w:spacing w:val="-10"/>
                <w:w w:val="90"/>
                <w:sz w:val="16"/>
              </w:rPr>
              <w:t>8</w:t>
            </w:r>
          </w:p>
        </w:tc>
        <w:tc>
          <w:tcPr>
            <w:tcW w:w="927" w:type="dxa"/>
            <w:shd w:val="clear" w:color="auto" w:fill="C6E0B4"/>
          </w:tcPr>
          <w:p>
            <w:pPr>
              <w:pStyle w:val="TableParagraph"/>
              <w:rPr>
                <w:sz w:val="16"/>
              </w:rPr>
            </w:pPr>
          </w:p>
          <w:p>
            <w:pPr>
              <w:pStyle w:val="TableParagraph"/>
              <w:spacing w:before="91"/>
              <w:rPr>
                <w:sz w:val="16"/>
              </w:rPr>
            </w:pPr>
          </w:p>
          <w:p>
            <w:pPr>
              <w:pStyle w:val="TableParagraph"/>
              <w:ind w:left="114"/>
              <w:rPr>
                <w:sz w:val="16"/>
              </w:rPr>
            </w:pPr>
            <w:r>
              <w:rPr>
                <w:spacing w:val="-2"/>
                <w:w w:val="90"/>
                <w:sz w:val="16"/>
              </w:rPr>
              <w:t>Cumplir</w:t>
            </w:r>
          </w:p>
        </w:tc>
        <w:tc>
          <w:tcPr>
            <w:tcW w:w="994" w:type="dxa"/>
            <w:shd w:val="clear" w:color="auto" w:fill="E2EFD9"/>
          </w:tcPr>
          <w:p>
            <w:pPr>
              <w:pStyle w:val="TableParagraph"/>
              <w:rPr>
                <w:sz w:val="16"/>
              </w:rPr>
            </w:pPr>
          </w:p>
          <w:p>
            <w:pPr>
              <w:pStyle w:val="TableParagraph"/>
              <w:spacing w:before="91"/>
              <w:rPr>
                <w:sz w:val="16"/>
              </w:rPr>
            </w:pPr>
          </w:p>
          <w:p>
            <w:pPr>
              <w:pStyle w:val="TableParagraph"/>
              <w:ind w:left="7"/>
              <w:jc w:val="center"/>
              <w:rPr>
                <w:sz w:val="16"/>
              </w:rPr>
            </w:pPr>
            <w:r>
              <w:rPr>
                <w:spacing w:val="-5"/>
                <w:w w:val="90"/>
                <w:sz w:val="16"/>
              </w:rPr>
              <w:t>100</w:t>
            </w:r>
          </w:p>
        </w:tc>
        <w:tc>
          <w:tcPr>
            <w:tcW w:w="850" w:type="dxa"/>
            <w:shd w:val="clear" w:color="auto" w:fill="E2EFD9"/>
          </w:tcPr>
          <w:p>
            <w:pPr>
              <w:pStyle w:val="TableParagraph"/>
              <w:rPr>
                <w:sz w:val="16"/>
              </w:rPr>
            </w:pPr>
          </w:p>
          <w:p>
            <w:pPr>
              <w:pStyle w:val="TableParagraph"/>
              <w:spacing w:before="91"/>
              <w:rPr>
                <w:sz w:val="16"/>
              </w:rPr>
            </w:pPr>
          </w:p>
          <w:p>
            <w:pPr>
              <w:pStyle w:val="TableParagraph"/>
              <w:ind w:left="6"/>
              <w:jc w:val="center"/>
              <w:rPr>
                <w:sz w:val="16"/>
              </w:rPr>
            </w:pPr>
            <w:r>
              <w:rPr>
                <w:spacing w:val="-10"/>
                <w:w w:val="90"/>
                <w:sz w:val="16"/>
              </w:rPr>
              <w:t>%</w:t>
            </w:r>
          </w:p>
        </w:tc>
        <w:tc>
          <w:tcPr>
            <w:tcW w:w="1700" w:type="dxa"/>
          </w:tcPr>
          <w:p>
            <w:pPr>
              <w:pStyle w:val="TableParagraph"/>
              <w:ind w:left="133" w:right="124" w:hanging="1"/>
              <w:jc w:val="center"/>
              <w:rPr>
                <w:sz w:val="16"/>
              </w:rPr>
            </w:pPr>
            <w:r>
              <w:rPr>
                <w:w w:val="90"/>
                <w:sz w:val="16"/>
              </w:rPr>
              <w:t>con los estándares</w:t>
            </w:r>
            <w:r>
              <w:rPr>
                <w:sz w:val="16"/>
              </w:rPr>
              <w:t> </w:t>
            </w:r>
            <w:r>
              <w:rPr>
                <w:w w:val="90"/>
                <w:sz w:val="16"/>
              </w:rPr>
              <w:t>establecidos y la</w:t>
            </w:r>
            <w:r>
              <w:rPr>
                <w:sz w:val="16"/>
              </w:rPr>
              <w:t> </w:t>
            </w:r>
            <w:r>
              <w:rPr>
                <w:w w:val="80"/>
                <w:sz w:val="16"/>
              </w:rPr>
              <w:t>normatividad</w:t>
            </w:r>
            <w:r>
              <w:rPr>
                <w:spacing w:val="-1"/>
                <w:w w:val="80"/>
                <w:sz w:val="16"/>
              </w:rPr>
              <w:t> </w:t>
            </w:r>
            <w:r>
              <w:rPr>
                <w:w w:val="80"/>
                <w:sz w:val="16"/>
              </w:rPr>
              <w:t>vigente</w:t>
            </w:r>
            <w:r>
              <w:rPr>
                <w:spacing w:val="25"/>
                <w:sz w:val="16"/>
              </w:rPr>
              <w:t> </w:t>
            </w:r>
            <w:r>
              <w:rPr>
                <w:w w:val="80"/>
                <w:sz w:val="16"/>
              </w:rPr>
              <w:t>en</w:t>
            </w:r>
            <w:r>
              <w:rPr>
                <w:sz w:val="16"/>
              </w:rPr>
              <w:t> </w:t>
            </w:r>
            <w:r>
              <w:rPr>
                <w:w w:val="90"/>
                <w:sz w:val="16"/>
              </w:rPr>
              <w:t>materia de control</w:t>
            </w:r>
          </w:p>
          <w:p>
            <w:pPr>
              <w:pStyle w:val="TableParagraph"/>
              <w:spacing w:line="182" w:lineRule="exact"/>
              <w:ind w:left="59" w:right="50"/>
              <w:jc w:val="center"/>
              <w:rPr>
                <w:sz w:val="16"/>
              </w:rPr>
            </w:pPr>
            <w:r>
              <w:rPr>
                <w:w w:val="80"/>
                <w:sz w:val="16"/>
              </w:rPr>
              <w:t>interno</w:t>
            </w:r>
            <w:r>
              <w:rPr>
                <w:spacing w:val="-2"/>
                <w:w w:val="80"/>
                <w:sz w:val="16"/>
              </w:rPr>
              <w:t> </w:t>
            </w:r>
            <w:r>
              <w:rPr>
                <w:w w:val="80"/>
                <w:sz w:val="16"/>
              </w:rPr>
              <w:t>y</w:t>
            </w:r>
            <w:r>
              <w:rPr>
                <w:spacing w:val="-2"/>
                <w:w w:val="80"/>
                <w:sz w:val="16"/>
              </w:rPr>
              <w:t> </w:t>
            </w:r>
            <w:r>
              <w:rPr>
                <w:w w:val="80"/>
                <w:sz w:val="16"/>
              </w:rPr>
              <w:t>control</w:t>
            </w:r>
            <w:r>
              <w:rPr>
                <w:spacing w:val="-2"/>
                <w:w w:val="80"/>
                <w:sz w:val="16"/>
              </w:rPr>
              <w:t> </w:t>
            </w:r>
            <w:r>
              <w:rPr>
                <w:w w:val="80"/>
                <w:sz w:val="16"/>
              </w:rPr>
              <w:t>interno</w:t>
            </w:r>
            <w:r>
              <w:rPr>
                <w:sz w:val="16"/>
              </w:rPr>
              <w:t> </w:t>
            </w:r>
            <w:r>
              <w:rPr>
                <w:spacing w:val="-2"/>
                <w:w w:val="90"/>
                <w:sz w:val="16"/>
              </w:rPr>
              <w:t>disciplinario</w:t>
            </w:r>
          </w:p>
        </w:tc>
        <w:tc>
          <w:tcPr>
            <w:tcW w:w="567" w:type="dxa"/>
          </w:tcPr>
          <w:p>
            <w:pPr>
              <w:pStyle w:val="TableParagraph"/>
              <w:rPr>
                <w:sz w:val="13"/>
              </w:rPr>
            </w:pPr>
          </w:p>
          <w:p>
            <w:pPr>
              <w:pStyle w:val="TableParagraph"/>
              <w:rPr>
                <w:sz w:val="13"/>
              </w:rPr>
            </w:pPr>
          </w:p>
          <w:p>
            <w:pPr>
              <w:pStyle w:val="TableParagraph"/>
              <w:rPr>
                <w:sz w:val="13"/>
              </w:rPr>
            </w:pPr>
          </w:p>
          <w:p>
            <w:pPr>
              <w:pStyle w:val="TableParagraph"/>
              <w:rPr>
                <w:sz w:val="13"/>
              </w:rPr>
            </w:pPr>
          </w:p>
          <w:p>
            <w:pPr>
              <w:pStyle w:val="TableParagraph"/>
              <w:spacing w:before="52"/>
              <w:rPr>
                <w:sz w:val="13"/>
              </w:rPr>
            </w:pPr>
          </w:p>
          <w:p>
            <w:pPr>
              <w:pStyle w:val="TableParagraph"/>
              <w:spacing w:line="149" w:lineRule="exact"/>
              <w:ind w:left="13" w:right="9"/>
              <w:jc w:val="center"/>
              <w:rPr>
                <w:sz w:val="13"/>
              </w:rPr>
            </w:pPr>
            <w:r>
              <w:rPr>
                <w:spacing w:val="-4"/>
                <w:sz w:val="13"/>
              </w:rPr>
              <w:t>5,00</w:t>
            </w:r>
          </w:p>
          <w:p>
            <w:pPr>
              <w:pStyle w:val="TableParagraph"/>
              <w:spacing w:line="135" w:lineRule="exact"/>
              <w:ind w:left="13" w:right="9"/>
              <w:jc w:val="center"/>
              <w:rPr>
                <w:sz w:val="13"/>
              </w:rPr>
            </w:pPr>
            <w:r>
              <w:rPr>
                <w:spacing w:val="-10"/>
                <w:sz w:val="13"/>
              </w:rPr>
              <w:t>%</w:t>
            </w:r>
          </w:p>
        </w:tc>
        <w:tc>
          <w:tcPr>
            <w:tcW w:w="567" w:type="dxa"/>
          </w:tcPr>
          <w:p>
            <w:pPr>
              <w:pStyle w:val="TableParagraph"/>
              <w:rPr>
                <w:sz w:val="13"/>
              </w:rPr>
            </w:pPr>
          </w:p>
          <w:p>
            <w:pPr>
              <w:pStyle w:val="TableParagraph"/>
              <w:rPr>
                <w:sz w:val="13"/>
              </w:rPr>
            </w:pPr>
          </w:p>
          <w:p>
            <w:pPr>
              <w:pStyle w:val="TableParagraph"/>
              <w:rPr>
                <w:sz w:val="13"/>
              </w:rPr>
            </w:pPr>
          </w:p>
          <w:p>
            <w:pPr>
              <w:pStyle w:val="TableParagraph"/>
              <w:rPr>
                <w:sz w:val="13"/>
              </w:rPr>
            </w:pPr>
          </w:p>
          <w:p>
            <w:pPr>
              <w:pStyle w:val="TableParagraph"/>
              <w:spacing w:before="52"/>
              <w:rPr>
                <w:sz w:val="13"/>
              </w:rPr>
            </w:pPr>
          </w:p>
          <w:p>
            <w:pPr>
              <w:pStyle w:val="TableParagraph"/>
              <w:spacing w:line="149" w:lineRule="exact"/>
              <w:ind w:left="13"/>
              <w:jc w:val="center"/>
              <w:rPr>
                <w:sz w:val="13"/>
              </w:rPr>
            </w:pPr>
            <w:r>
              <w:rPr>
                <w:spacing w:val="-2"/>
                <w:sz w:val="13"/>
              </w:rPr>
              <w:t>22,00</w:t>
            </w:r>
          </w:p>
          <w:p>
            <w:pPr>
              <w:pStyle w:val="TableParagraph"/>
              <w:spacing w:line="135" w:lineRule="exact"/>
              <w:ind w:left="13" w:right="1"/>
              <w:jc w:val="center"/>
              <w:rPr>
                <w:sz w:val="13"/>
              </w:rPr>
            </w:pPr>
            <w:r>
              <w:rPr>
                <w:spacing w:val="-10"/>
                <w:sz w:val="13"/>
              </w:rPr>
              <w:t>%</w:t>
            </w:r>
          </w:p>
        </w:tc>
        <w:tc>
          <w:tcPr>
            <w:tcW w:w="567" w:type="dxa"/>
          </w:tcPr>
          <w:p>
            <w:pPr>
              <w:pStyle w:val="TableParagraph"/>
              <w:rPr>
                <w:sz w:val="13"/>
              </w:rPr>
            </w:pPr>
          </w:p>
          <w:p>
            <w:pPr>
              <w:pStyle w:val="TableParagraph"/>
              <w:rPr>
                <w:sz w:val="13"/>
              </w:rPr>
            </w:pPr>
          </w:p>
          <w:p>
            <w:pPr>
              <w:pStyle w:val="TableParagraph"/>
              <w:rPr>
                <w:sz w:val="13"/>
              </w:rPr>
            </w:pPr>
          </w:p>
          <w:p>
            <w:pPr>
              <w:pStyle w:val="TableParagraph"/>
              <w:rPr>
                <w:sz w:val="13"/>
              </w:rPr>
            </w:pPr>
          </w:p>
          <w:p>
            <w:pPr>
              <w:pStyle w:val="TableParagraph"/>
              <w:spacing w:before="52"/>
              <w:rPr>
                <w:sz w:val="13"/>
              </w:rPr>
            </w:pPr>
          </w:p>
          <w:p>
            <w:pPr>
              <w:pStyle w:val="TableParagraph"/>
              <w:spacing w:line="149" w:lineRule="exact"/>
              <w:ind w:left="13" w:right="1"/>
              <w:jc w:val="center"/>
              <w:rPr>
                <w:sz w:val="13"/>
              </w:rPr>
            </w:pPr>
            <w:r>
              <w:rPr>
                <w:spacing w:val="-2"/>
                <w:sz w:val="13"/>
              </w:rPr>
              <w:t>25,00</w:t>
            </w:r>
          </w:p>
          <w:p>
            <w:pPr>
              <w:pStyle w:val="TableParagraph"/>
              <w:spacing w:line="135" w:lineRule="exact"/>
              <w:ind w:left="13" w:right="2"/>
              <w:jc w:val="center"/>
              <w:rPr>
                <w:sz w:val="13"/>
              </w:rPr>
            </w:pPr>
            <w:r>
              <w:rPr>
                <w:spacing w:val="-10"/>
                <w:sz w:val="13"/>
              </w:rPr>
              <w:t>%</w:t>
            </w:r>
          </w:p>
        </w:tc>
        <w:tc>
          <w:tcPr>
            <w:tcW w:w="567" w:type="dxa"/>
          </w:tcPr>
          <w:p>
            <w:pPr>
              <w:pStyle w:val="TableParagraph"/>
              <w:rPr>
                <w:sz w:val="13"/>
              </w:rPr>
            </w:pPr>
          </w:p>
          <w:p>
            <w:pPr>
              <w:pStyle w:val="TableParagraph"/>
              <w:rPr>
                <w:sz w:val="13"/>
              </w:rPr>
            </w:pPr>
          </w:p>
          <w:p>
            <w:pPr>
              <w:pStyle w:val="TableParagraph"/>
              <w:rPr>
                <w:sz w:val="13"/>
              </w:rPr>
            </w:pPr>
          </w:p>
          <w:p>
            <w:pPr>
              <w:pStyle w:val="TableParagraph"/>
              <w:rPr>
                <w:sz w:val="13"/>
              </w:rPr>
            </w:pPr>
          </w:p>
          <w:p>
            <w:pPr>
              <w:pStyle w:val="TableParagraph"/>
              <w:spacing w:before="52"/>
              <w:rPr>
                <w:sz w:val="13"/>
              </w:rPr>
            </w:pPr>
          </w:p>
          <w:p>
            <w:pPr>
              <w:pStyle w:val="TableParagraph"/>
              <w:spacing w:line="149" w:lineRule="exact"/>
              <w:ind w:left="13" w:right="3"/>
              <w:jc w:val="center"/>
              <w:rPr>
                <w:sz w:val="13"/>
              </w:rPr>
            </w:pPr>
            <w:r>
              <w:rPr>
                <w:spacing w:val="-2"/>
                <w:sz w:val="13"/>
              </w:rPr>
              <w:t>48,00</w:t>
            </w:r>
          </w:p>
          <w:p>
            <w:pPr>
              <w:pStyle w:val="TableParagraph"/>
              <w:spacing w:line="135" w:lineRule="exact"/>
              <w:ind w:left="13" w:right="3"/>
              <w:jc w:val="center"/>
              <w:rPr>
                <w:sz w:val="13"/>
              </w:rPr>
            </w:pPr>
            <w:r>
              <w:rPr>
                <w:spacing w:val="-10"/>
                <w:sz w:val="13"/>
              </w:rPr>
              <w:t>%</w:t>
            </w:r>
          </w:p>
        </w:tc>
        <w:tc>
          <w:tcPr>
            <w:tcW w:w="255" w:type="dxa"/>
          </w:tcPr>
          <w:p>
            <w:pPr>
              <w:pStyle w:val="TableParagraph"/>
              <w:rPr>
                <w:rFonts w:ascii="Times New Roman"/>
                <w:sz w:val="16"/>
              </w:rPr>
            </w:pPr>
          </w:p>
        </w:tc>
        <w:tc>
          <w:tcPr>
            <w:tcW w:w="721" w:type="dxa"/>
            <w:shd w:val="clear" w:color="auto" w:fill="E2EFD9"/>
          </w:tcPr>
          <w:p>
            <w:pPr>
              <w:pStyle w:val="TableParagraph"/>
              <w:rPr>
                <w:sz w:val="16"/>
              </w:rPr>
            </w:pPr>
          </w:p>
          <w:p>
            <w:pPr>
              <w:pStyle w:val="TableParagraph"/>
              <w:spacing w:before="91"/>
              <w:rPr>
                <w:sz w:val="16"/>
              </w:rPr>
            </w:pPr>
          </w:p>
          <w:p>
            <w:pPr>
              <w:pStyle w:val="TableParagraph"/>
              <w:jc w:val="center"/>
              <w:rPr>
                <w:sz w:val="16"/>
              </w:rPr>
            </w:pPr>
            <w:r>
              <w:rPr>
                <w:spacing w:val="-4"/>
                <w:w w:val="90"/>
                <w:sz w:val="16"/>
              </w:rPr>
              <w:t>100%</w:t>
            </w:r>
          </w:p>
        </w:tc>
      </w:tr>
      <w:tr>
        <w:trPr>
          <w:trHeight w:val="546" w:hRule="atLeast"/>
        </w:trPr>
        <w:tc>
          <w:tcPr>
            <w:tcW w:w="1272" w:type="dxa"/>
            <w:vMerge w:val="restart"/>
            <w:shd w:val="clear" w:color="auto" w:fill="E2EFD9"/>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6"/>
              <w:rPr>
                <w:sz w:val="16"/>
              </w:rPr>
            </w:pPr>
          </w:p>
          <w:p>
            <w:pPr>
              <w:pStyle w:val="TableParagraph"/>
              <w:spacing w:line="244" w:lineRule="auto"/>
              <w:ind w:left="114"/>
              <w:rPr>
                <w:sz w:val="16"/>
              </w:rPr>
            </w:pPr>
            <w:r>
              <w:rPr>
                <w:spacing w:val="-2"/>
                <w:w w:val="80"/>
                <w:sz w:val="16"/>
              </w:rPr>
              <w:t>Infraestructura</w:t>
            </w:r>
            <w:r>
              <w:rPr>
                <w:sz w:val="16"/>
              </w:rPr>
              <w:t> </w:t>
            </w:r>
            <w:r>
              <w:rPr>
                <w:spacing w:val="-2"/>
                <w:w w:val="90"/>
                <w:sz w:val="16"/>
              </w:rPr>
              <w:t>Física</w:t>
            </w:r>
          </w:p>
        </w:tc>
        <w:tc>
          <w:tcPr>
            <w:tcW w:w="634" w:type="dxa"/>
            <w:shd w:val="clear" w:color="auto" w:fill="E2EFD9"/>
          </w:tcPr>
          <w:p>
            <w:pPr>
              <w:pStyle w:val="TableParagraph"/>
              <w:spacing w:before="181"/>
              <w:ind w:left="9"/>
              <w:jc w:val="center"/>
              <w:rPr>
                <w:sz w:val="16"/>
              </w:rPr>
            </w:pPr>
            <w:r>
              <w:rPr>
                <w:spacing w:val="-10"/>
                <w:w w:val="90"/>
                <w:sz w:val="16"/>
              </w:rPr>
              <w:t>5</w:t>
            </w:r>
          </w:p>
        </w:tc>
        <w:tc>
          <w:tcPr>
            <w:tcW w:w="927" w:type="dxa"/>
            <w:shd w:val="clear" w:color="auto" w:fill="C6E0B4"/>
          </w:tcPr>
          <w:p>
            <w:pPr>
              <w:pStyle w:val="TableParagraph"/>
              <w:spacing w:before="181"/>
              <w:ind w:left="114"/>
              <w:rPr>
                <w:sz w:val="16"/>
              </w:rPr>
            </w:pPr>
            <w:r>
              <w:rPr>
                <w:spacing w:val="-2"/>
                <w:w w:val="90"/>
                <w:sz w:val="16"/>
              </w:rPr>
              <w:t>Garantizar</w:t>
            </w:r>
          </w:p>
        </w:tc>
        <w:tc>
          <w:tcPr>
            <w:tcW w:w="994" w:type="dxa"/>
            <w:shd w:val="clear" w:color="auto" w:fill="E2EFD9"/>
          </w:tcPr>
          <w:p>
            <w:pPr>
              <w:pStyle w:val="TableParagraph"/>
              <w:spacing w:before="181"/>
              <w:ind w:left="7"/>
              <w:jc w:val="center"/>
              <w:rPr>
                <w:sz w:val="16"/>
              </w:rPr>
            </w:pPr>
            <w:r>
              <w:rPr>
                <w:spacing w:val="-5"/>
                <w:w w:val="90"/>
                <w:sz w:val="16"/>
              </w:rPr>
              <w:t>100</w:t>
            </w:r>
          </w:p>
        </w:tc>
        <w:tc>
          <w:tcPr>
            <w:tcW w:w="850" w:type="dxa"/>
            <w:shd w:val="clear" w:color="auto" w:fill="E2EFD9"/>
          </w:tcPr>
          <w:p>
            <w:pPr>
              <w:pStyle w:val="TableParagraph"/>
              <w:spacing w:before="181"/>
              <w:ind w:left="6"/>
              <w:jc w:val="center"/>
              <w:rPr>
                <w:sz w:val="16"/>
              </w:rPr>
            </w:pPr>
            <w:r>
              <w:rPr>
                <w:spacing w:val="-10"/>
                <w:w w:val="90"/>
                <w:sz w:val="16"/>
              </w:rPr>
              <w:t>%</w:t>
            </w:r>
          </w:p>
        </w:tc>
        <w:tc>
          <w:tcPr>
            <w:tcW w:w="1700" w:type="dxa"/>
          </w:tcPr>
          <w:p>
            <w:pPr>
              <w:pStyle w:val="TableParagraph"/>
              <w:spacing w:line="182" w:lineRule="exact"/>
              <w:ind w:left="143" w:right="135"/>
              <w:jc w:val="center"/>
              <w:rPr>
                <w:sz w:val="16"/>
              </w:rPr>
            </w:pPr>
            <w:r>
              <w:rPr>
                <w:w w:val="90"/>
                <w:sz w:val="16"/>
              </w:rPr>
              <w:t>espacios</w:t>
            </w:r>
            <w:r>
              <w:rPr>
                <w:spacing w:val="-7"/>
                <w:w w:val="90"/>
                <w:sz w:val="16"/>
              </w:rPr>
              <w:t> </w:t>
            </w:r>
            <w:r>
              <w:rPr>
                <w:w w:val="90"/>
                <w:sz w:val="16"/>
              </w:rPr>
              <w:t>requeridos</w:t>
            </w:r>
            <w:r>
              <w:rPr>
                <w:sz w:val="16"/>
              </w:rPr>
              <w:t> </w:t>
            </w:r>
            <w:r>
              <w:rPr>
                <w:w w:val="80"/>
                <w:sz w:val="16"/>
              </w:rPr>
              <w:t>para</w:t>
            </w:r>
            <w:r>
              <w:rPr>
                <w:spacing w:val="-3"/>
                <w:w w:val="80"/>
                <w:sz w:val="16"/>
              </w:rPr>
              <w:t> </w:t>
            </w:r>
            <w:r>
              <w:rPr>
                <w:w w:val="80"/>
                <w:sz w:val="16"/>
              </w:rPr>
              <w:t>el</w:t>
            </w:r>
            <w:r>
              <w:rPr>
                <w:spacing w:val="-2"/>
                <w:w w:val="80"/>
                <w:sz w:val="16"/>
              </w:rPr>
              <w:t> </w:t>
            </w:r>
            <w:r>
              <w:rPr>
                <w:w w:val="80"/>
                <w:sz w:val="16"/>
              </w:rPr>
              <w:t>funcionamiento</w:t>
            </w:r>
            <w:r>
              <w:rPr>
                <w:sz w:val="16"/>
              </w:rPr>
              <w:t> </w:t>
            </w:r>
            <w:r>
              <w:rPr>
                <w:w w:val="90"/>
                <w:sz w:val="16"/>
              </w:rPr>
              <w:t>de la SDA</w:t>
            </w:r>
          </w:p>
        </w:tc>
        <w:tc>
          <w:tcPr>
            <w:tcW w:w="567" w:type="dxa"/>
            <w:shd w:val="clear" w:color="auto" w:fill="E2EFD9"/>
          </w:tcPr>
          <w:p>
            <w:pPr>
              <w:pStyle w:val="TableParagraph"/>
              <w:spacing w:before="97"/>
              <w:rPr>
                <w:sz w:val="13"/>
              </w:rPr>
            </w:pPr>
          </w:p>
          <w:p>
            <w:pPr>
              <w:pStyle w:val="TableParagraph"/>
              <w:spacing w:line="149" w:lineRule="exact" w:before="1"/>
              <w:ind w:left="13" w:right="9"/>
              <w:jc w:val="center"/>
              <w:rPr>
                <w:sz w:val="13"/>
              </w:rPr>
            </w:pPr>
            <w:r>
              <w:rPr>
                <w:spacing w:val="-2"/>
                <w:sz w:val="13"/>
              </w:rPr>
              <w:t>50,00</w:t>
            </w:r>
          </w:p>
          <w:p>
            <w:pPr>
              <w:pStyle w:val="TableParagraph"/>
              <w:spacing w:line="130" w:lineRule="exact"/>
              <w:ind w:left="13" w:right="9"/>
              <w:jc w:val="center"/>
              <w:rPr>
                <w:sz w:val="13"/>
              </w:rPr>
            </w:pPr>
            <w:r>
              <w:rPr>
                <w:spacing w:val="-10"/>
                <w:sz w:val="13"/>
              </w:rPr>
              <w:t>%</w:t>
            </w:r>
          </w:p>
        </w:tc>
        <w:tc>
          <w:tcPr>
            <w:tcW w:w="567" w:type="dxa"/>
            <w:shd w:val="clear" w:color="auto" w:fill="E2EFD9"/>
          </w:tcPr>
          <w:p>
            <w:pPr>
              <w:pStyle w:val="TableParagraph"/>
              <w:spacing w:before="97"/>
              <w:rPr>
                <w:sz w:val="13"/>
              </w:rPr>
            </w:pPr>
          </w:p>
          <w:p>
            <w:pPr>
              <w:pStyle w:val="TableParagraph"/>
              <w:spacing w:line="149" w:lineRule="exact" w:before="1"/>
              <w:ind w:left="13"/>
              <w:jc w:val="center"/>
              <w:rPr>
                <w:sz w:val="13"/>
              </w:rPr>
            </w:pPr>
            <w:r>
              <w:rPr>
                <w:spacing w:val="-2"/>
                <w:sz w:val="13"/>
              </w:rPr>
              <w:t>50,00</w:t>
            </w:r>
          </w:p>
          <w:p>
            <w:pPr>
              <w:pStyle w:val="TableParagraph"/>
              <w:spacing w:line="130" w:lineRule="exact"/>
              <w:ind w:left="13" w:right="1"/>
              <w:jc w:val="center"/>
              <w:rPr>
                <w:sz w:val="13"/>
              </w:rPr>
            </w:pPr>
            <w:r>
              <w:rPr>
                <w:spacing w:val="-10"/>
                <w:sz w:val="13"/>
              </w:rPr>
              <w:t>%</w:t>
            </w:r>
          </w:p>
        </w:tc>
        <w:tc>
          <w:tcPr>
            <w:tcW w:w="567" w:type="dxa"/>
            <w:shd w:val="clear" w:color="auto" w:fill="E2EFD9"/>
          </w:tcPr>
          <w:p>
            <w:pPr>
              <w:pStyle w:val="TableParagraph"/>
              <w:spacing w:before="97"/>
              <w:rPr>
                <w:sz w:val="13"/>
              </w:rPr>
            </w:pPr>
          </w:p>
          <w:p>
            <w:pPr>
              <w:pStyle w:val="TableParagraph"/>
              <w:spacing w:line="149" w:lineRule="exact" w:before="1"/>
              <w:ind w:left="13" w:right="1"/>
              <w:jc w:val="center"/>
              <w:rPr>
                <w:sz w:val="13"/>
              </w:rPr>
            </w:pPr>
            <w:r>
              <w:rPr>
                <w:spacing w:val="-4"/>
                <w:sz w:val="13"/>
              </w:rPr>
              <w:t>0,00</w:t>
            </w:r>
          </w:p>
          <w:p>
            <w:pPr>
              <w:pStyle w:val="TableParagraph"/>
              <w:spacing w:line="130" w:lineRule="exact"/>
              <w:ind w:left="13" w:right="2"/>
              <w:jc w:val="center"/>
              <w:rPr>
                <w:sz w:val="13"/>
              </w:rPr>
            </w:pPr>
            <w:r>
              <w:rPr>
                <w:spacing w:val="-10"/>
                <w:sz w:val="13"/>
              </w:rPr>
              <w:t>%</w:t>
            </w:r>
          </w:p>
        </w:tc>
        <w:tc>
          <w:tcPr>
            <w:tcW w:w="567" w:type="dxa"/>
            <w:shd w:val="clear" w:color="auto" w:fill="E2EFD9"/>
          </w:tcPr>
          <w:p>
            <w:pPr>
              <w:pStyle w:val="TableParagraph"/>
              <w:spacing w:before="97"/>
              <w:rPr>
                <w:sz w:val="13"/>
              </w:rPr>
            </w:pPr>
          </w:p>
          <w:p>
            <w:pPr>
              <w:pStyle w:val="TableParagraph"/>
              <w:spacing w:line="149" w:lineRule="exact" w:before="1"/>
              <w:ind w:left="13" w:right="3"/>
              <w:jc w:val="center"/>
              <w:rPr>
                <w:sz w:val="13"/>
              </w:rPr>
            </w:pPr>
            <w:r>
              <w:rPr>
                <w:spacing w:val="-4"/>
                <w:sz w:val="13"/>
              </w:rPr>
              <w:t>0,00</w:t>
            </w:r>
          </w:p>
          <w:p>
            <w:pPr>
              <w:pStyle w:val="TableParagraph"/>
              <w:spacing w:line="130" w:lineRule="exact"/>
              <w:ind w:left="13" w:right="3"/>
              <w:jc w:val="center"/>
              <w:rPr>
                <w:sz w:val="13"/>
              </w:rPr>
            </w:pPr>
            <w:r>
              <w:rPr>
                <w:spacing w:val="-10"/>
                <w:sz w:val="13"/>
              </w:rPr>
              <w:t>%</w:t>
            </w:r>
          </w:p>
        </w:tc>
        <w:tc>
          <w:tcPr>
            <w:tcW w:w="255" w:type="dxa"/>
            <w:shd w:val="clear" w:color="auto" w:fill="E2EFD9"/>
          </w:tcPr>
          <w:p>
            <w:pPr>
              <w:pStyle w:val="TableParagraph"/>
              <w:rPr>
                <w:rFonts w:ascii="Times New Roman"/>
                <w:sz w:val="16"/>
              </w:rPr>
            </w:pPr>
          </w:p>
        </w:tc>
        <w:tc>
          <w:tcPr>
            <w:tcW w:w="721" w:type="dxa"/>
            <w:shd w:val="clear" w:color="auto" w:fill="E2EFD9"/>
          </w:tcPr>
          <w:p>
            <w:pPr>
              <w:pStyle w:val="TableParagraph"/>
              <w:spacing w:before="181"/>
              <w:jc w:val="center"/>
              <w:rPr>
                <w:sz w:val="16"/>
              </w:rPr>
            </w:pPr>
            <w:r>
              <w:rPr>
                <w:spacing w:val="-4"/>
                <w:w w:val="90"/>
                <w:sz w:val="16"/>
              </w:rPr>
              <w:t>100%</w:t>
            </w:r>
          </w:p>
        </w:tc>
      </w:tr>
      <w:tr>
        <w:trPr>
          <w:trHeight w:val="921" w:hRule="atLeast"/>
        </w:trPr>
        <w:tc>
          <w:tcPr>
            <w:tcW w:w="1272" w:type="dxa"/>
            <w:vMerge/>
            <w:tcBorders>
              <w:top w:val="nil"/>
            </w:tcBorders>
            <w:shd w:val="clear" w:color="auto" w:fill="E2EFD9"/>
          </w:tcPr>
          <w:p>
            <w:pPr>
              <w:rPr>
                <w:sz w:val="2"/>
                <w:szCs w:val="2"/>
              </w:rPr>
            </w:pPr>
          </w:p>
        </w:tc>
        <w:tc>
          <w:tcPr>
            <w:tcW w:w="634" w:type="dxa"/>
            <w:shd w:val="clear" w:color="auto" w:fill="E2EFD9"/>
          </w:tcPr>
          <w:p>
            <w:pPr>
              <w:pStyle w:val="TableParagraph"/>
              <w:rPr>
                <w:sz w:val="16"/>
              </w:rPr>
            </w:pPr>
          </w:p>
          <w:p>
            <w:pPr>
              <w:pStyle w:val="TableParagraph"/>
              <w:rPr>
                <w:sz w:val="16"/>
              </w:rPr>
            </w:pPr>
          </w:p>
          <w:p>
            <w:pPr>
              <w:pStyle w:val="TableParagraph"/>
              <w:ind w:left="9"/>
              <w:jc w:val="center"/>
              <w:rPr>
                <w:sz w:val="16"/>
              </w:rPr>
            </w:pPr>
            <w:r>
              <w:rPr>
                <w:spacing w:val="-10"/>
                <w:w w:val="90"/>
                <w:sz w:val="16"/>
              </w:rPr>
              <w:t>6</w:t>
            </w:r>
          </w:p>
        </w:tc>
        <w:tc>
          <w:tcPr>
            <w:tcW w:w="927" w:type="dxa"/>
            <w:shd w:val="clear" w:color="auto" w:fill="C6E0B4"/>
          </w:tcPr>
          <w:p>
            <w:pPr>
              <w:pStyle w:val="TableParagraph"/>
              <w:rPr>
                <w:sz w:val="16"/>
              </w:rPr>
            </w:pPr>
          </w:p>
          <w:p>
            <w:pPr>
              <w:pStyle w:val="TableParagraph"/>
              <w:rPr>
                <w:sz w:val="16"/>
              </w:rPr>
            </w:pPr>
          </w:p>
          <w:p>
            <w:pPr>
              <w:pStyle w:val="TableParagraph"/>
              <w:ind w:left="114"/>
              <w:rPr>
                <w:sz w:val="16"/>
              </w:rPr>
            </w:pPr>
            <w:r>
              <w:rPr>
                <w:spacing w:val="-2"/>
                <w:w w:val="90"/>
                <w:sz w:val="16"/>
              </w:rPr>
              <w:t>Realizar</w:t>
            </w:r>
          </w:p>
        </w:tc>
        <w:tc>
          <w:tcPr>
            <w:tcW w:w="994" w:type="dxa"/>
            <w:shd w:val="clear" w:color="auto" w:fill="E2EFD9"/>
          </w:tcPr>
          <w:p>
            <w:pPr>
              <w:pStyle w:val="TableParagraph"/>
              <w:rPr>
                <w:sz w:val="16"/>
              </w:rPr>
            </w:pPr>
          </w:p>
          <w:p>
            <w:pPr>
              <w:pStyle w:val="TableParagraph"/>
              <w:rPr>
                <w:sz w:val="16"/>
              </w:rPr>
            </w:pPr>
          </w:p>
          <w:p>
            <w:pPr>
              <w:pStyle w:val="TableParagraph"/>
              <w:ind w:left="7"/>
              <w:jc w:val="center"/>
              <w:rPr>
                <w:sz w:val="16"/>
              </w:rPr>
            </w:pPr>
            <w:r>
              <w:rPr>
                <w:spacing w:val="-5"/>
                <w:w w:val="90"/>
                <w:sz w:val="16"/>
              </w:rPr>
              <w:t>100</w:t>
            </w:r>
          </w:p>
        </w:tc>
        <w:tc>
          <w:tcPr>
            <w:tcW w:w="850" w:type="dxa"/>
            <w:shd w:val="clear" w:color="auto" w:fill="E2EFD9"/>
          </w:tcPr>
          <w:p>
            <w:pPr>
              <w:pStyle w:val="TableParagraph"/>
              <w:rPr>
                <w:sz w:val="16"/>
              </w:rPr>
            </w:pPr>
          </w:p>
          <w:p>
            <w:pPr>
              <w:pStyle w:val="TableParagraph"/>
              <w:rPr>
                <w:sz w:val="16"/>
              </w:rPr>
            </w:pPr>
          </w:p>
          <w:p>
            <w:pPr>
              <w:pStyle w:val="TableParagraph"/>
              <w:ind w:left="6"/>
              <w:jc w:val="center"/>
              <w:rPr>
                <w:sz w:val="16"/>
              </w:rPr>
            </w:pPr>
            <w:r>
              <w:rPr>
                <w:spacing w:val="-10"/>
                <w:w w:val="90"/>
                <w:sz w:val="16"/>
              </w:rPr>
              <w:t>%</w:t>
            </w:r>
          </w:p>
        </w:tc>
        <w:tc>
          <w:tcPr>
            <w:tcW w:w="1700" w:type="dxa"/>
          </w:tcPr>
          <w:p>
            <w:pPr>
              <w:pStyle w:val="TableParagraph"/>
              <w:ind w:left="170" w:right="161" w:firstLine="1"/>
              <w:jc w:val="center"/>
              <w:rPr>
                <w:sz w:val="16"/>
              </w:rPr>
            </w:pPr>
            <w:r>
              <w:rPr>
                <w:w w:val="90"/>
                <w:sz w:val="16"/>
              </w:rPr>
              <w:t>actividades</w:t>
            </w:r>
            <w:r>
              <w:rPr>
                <w:spacing w:val="-7"/>
                <w:w w:val="90"/>
                <w:sz w:val="16"/>
              </w:rPr>
              <w:t> </w:t>
            </w:r>
            <w:r>
              <w:rPr>
                <w:w w:val="90"/>
                <w:sz w:val="16"/>
              </w:rPr>
              <w:t>de</w:t>
            </w:r>
            <w:r>
              <w:rPr>
                <w:sz w:val="16"/>
              </w:rPr>
              <w:t> </w:t>
            </w:r>
            <w:r>
              <w:rPr>
                <w:w w:val="85"/>
                <w:sz w:val="16"/>
              </w:rPr>
              <w:t>construcción</w:t>
            </w:r>
            <w:r>
              <w:rPr>
                <w:spacing w:val="-5"/>
                <w:w w:val="85"/>
                <w:sz w:val="16"/>
              </w:rPr>
              <w:t> </w:t>
            </w:r>
            <w:r>
              <w:rPr>
                <w:w w:val="85"/>
                <w:sz w:val="16"/>
              </w:rPr>
              <w:t>de</w:t>
            </w:r>
            <w:r>
              <w:rPr>
                <w:spacing w:val="-4"/>
                <w:w w:val="85"/>
                <w:sz w:val="16"/>
              </w:rPr>
              <w:t> </w:t>
            </w:r>
            <w:r>
              <w:rPr>
                <w:w w:val="85"/>
                <w:sz w:val="16"/>
              </w:rPr>
              <w:t>obras</w:t>
            </w:r>
            <w:r>
              <w:rPr>
                <w:sz w:val="16"/>
              </w:rPr>
              <w:t> </w:t>
            </w:r>
            <w:r>
              <w:rPr>
                <w:w w:val="90"/>
                <w:sz w:val="16"/>
              </w:rPr>
              <w:t>necesarias para el</w:t>
            </w:r>
          </w:p>
          <w:p>
            <w:pPr>
              <w:pStyle w:val="TableParagraph"/>
              <w:spacing w:line="182" w:lineRule="exact"/>
              <w:ind w:left="59" w:right="50"/>
              <w:jc w:val="center"/>
              <w:rPr>
                <w:sz w:val="16"/>
              </w:rPr>
            </w:pPr>
            <w:r>
              <w:rPr>
                <w:w w:val="80"/>
                <w:sz w:val="16"/>
              </w:rPr>
              <w:t>funcionanamiento</w:t>
            </w:r>
            <w:r>
              <w:rPr>
                <w:spacing w:val="-3"/>
                <w:w w:val="80"/>
                <w:sz w:val="16"/>
              </w:rPr>
              <w:t> </w:t>
            </w:r>
            <w:r>
              <w:rPr>
                <w:w w:val="80"/>
                <w:sz w:val="16"/>
              </w:rPr>
              <w:t>de</w:t>
            </w:r>
            <w:r>
              <w:rPr>
                <w:spacing w:val="-2"/>
                <w:w w:val="80"/>
                <w:sz w:val="16"/>
              </w:rPr>
              <w:t> </w:t>
            </w:r>
            <w:r>
              <w:rPr>
                <w:w w:val="80"/>
                <w:sz w:val="16"/>
              </w:rPr>
              <w:t>la</w:t>
            </w:r>
            <w:r>
              <w:rPr>
                <w:sz w:val="16"/>
              </w:rPr>
              <w:t> </w:t>
            </w:r>
            <w:r>
              <w:rPr>
                <w:w w:val="90"/>
                <w:sz w:val="16"/>
              </w:rPr>
              <w:t>entidad y sector</w:t>
            </w:r>
          </w:p>
        </w:tc>
        <w:tc>
          <w:tcPr>
            <w:tcW w:w="567" w:type="dxa"/>
            <w:shd w:val="clear" w:color="auto" w:fill="E2EFD9"/>
          </w:tcPr>
          <w:p>
            <w:pPr>
              <w:pStyle w:val="TableParagraph"/>
              <w:rPr>
                <w:sz w:val="13"/>
              </w:rPr>
            </w:pPr>
          </w:p>
          <w:p>
            <w:pPr>
              <w:pStyle w:val="TableParagraph"/>
              <w:rPr>
                <w:sz w:val="13"/>
              </w:rPr>
            </w:pPr>
          </w:p>
          <w:p>
            <w:pPr>
              <w:pStyle w:val="TableParagraph"/>
              <w:rPr>
                <w:sz w:val="13"/>
              </w:rPr>
            </w:pPr>
          </w:p>
          <w:p>
            <w:pPr>
              <w:pStyle w:val="TableParagraph"/>
              <w:spacing w:before="19"/>
              <w:rPr>
                <w:sz w:val="13"/>
              </w:rPr>
            </w:pPr>
          </w:p>
          <w:p>
            <w:pPr>
              <w:pStyle w:val="TableParagraph"/>
              <w:ind w:left="13" w:right="9"/>
              <w:jc w:val="center"/>
              <w:rPr>
                <w:sz w:val="13"/>
              </w:rPr>
            </w:pPr>
            <w:r>
              <w:rPr>
                <w:spacing w:val="-4"/>
                <w:sz w:val="13"/>
              </w:rPr>
              <w:t>0,01</w:t>
            </w:r>
          </w:p>
          <w:p>
            <w:pPr>
              <w:pStyle w:val="TableParagraph"/>
              <w:spacing w:line="131" w:lineRule="exact" w:before="4"/>
              <w:ind w:left="13" w:right="9"/>
              <w:jc w:val="center"/>
              <w:rPr>
                <w:sz w:val="13"/>
              </w:rPr>
            </w:pPr>
            <w:r>
              <w:rPr>
                <w:spacing w:val="-10"/>
                <w:sz w:val="13"/>
              </w:rPr>
              <w:t>%</w:t>
            </w:r>
          </w:p>
        </w:tc>
        <w:tc>
          <w:tcPr>
            <w:tcW w:w="567" w:type="dxa"/>
            <w:shd w:val="clear" w:color="auto" w:fill="E2EFD9"/>
          </w:tcPr>
          <w:p>
            <w:pPr>
              <w:pStyle w:val="TableParagraph"/>
              <w:rPr>
                <w:sz w:val="13"/>
              </w:rPr>
            </w:pPr>
          </w:p>
          <w:p>
            <w:pPr>
              <w:pStyle w:val="TableParagraph"/>
              <w:rPr>
                <w:sz w:val="13"/>
              </w:rPr>
            </w:pPr>
          </w:p>
          <w:p>
            <w:pPr>
              <w:pStyle w:val="TableParagraph"/>
              <w:rPr>
                <w:sz w:val="13"/>
              </w:rPr>
            </w:pPr>
          </w:p>
          <w:p>
            <w:pPr>
              <w:pStyle w:val="TableParagraph"/>
              <w:spacing w:before="19"/>
              <w:rPr>
                <w:sz w:val="13"/>
              </w:rPr>
            </w:pPr>
          </w:p>
          <w:p>
            <w:pPr>
              <w:pStyle w:val="TableParagraph"/>
              <w:ind w:left="13"/>
              <w:jc w:val="center"/>
              <w:rPr>
                <w:sz w:val="13"/>
              </w:rPr>
            </w:pPr>
            <w:r>
              <w:rPr>
                <w:spacing w:val="-2"/>
                <w:sz w:val="13"/>
              </w:rPr>
              <w:t>84,99</w:t>
            </w:r>
          </w:p>
          <w:p>
            <w:pPr>
              <w:pStyle w:val="TableParagraph"/>
              <w:spacing w:line="131" w:lineRule="exact" w:before="4"/>
              <w:ind w:left="13" w:right="1"/>
              <w:jc w:val="center"/>
              <w:rPr>
                <w:sz w:val="13"/>
              </w:rPr>
            </w:pPr>
            <w:r>
              <w:rPr>
                <w:spacing w:val="-10"/>
                <w:sz w:val="13"/>
              </w:rPr>
              <w:t>%</w:t>
            </w:r>
          </w:p>
        </w:tc>
        <w:tc>
          <w:tcPr>
            <w:tcW w:w="567" w:type="dxa"/>
            <w:shd w:val="clear" w:color="auto" w:fill="E2EFD9"/>
          </w:tcPr>
          <w:p>
            <w:pPr>
              <w:pStyle w:val="TableParagraph"/>
              <w:rPr>
                <w:sz w:val="13"/>
              </w:rPr>
            </w:pPr>
          </w:p>
          <w:p>
            <w:pPr>
              <w:pStyle w:val="TableParagraph"/>
              <w:rPr>
                <w:sz w:val="13"/>
              </w:rPr>
            </w:pPr>
          </w:p>
          <w:p>
            <w:pPr>
              <w:pStyle w:val="TableParagraph"/>
              <w:rPr>
                <w:sz w:val="13"/>
              </w:rPr>
            </w:pPr>
          </w:p>
          <w:p>
            <w:pPr>
              <w:pStyle w:val="TableParagraph"/>
              <w:spacing w:before="19"/>
              <w:rPr>
                <w:sz w:val="13"/>
              </w:rPr>
            </w:pPr>
          </w:p>
          <w:p>
            <w:pPr>
              <w:pStyle w:val="TableParagraph"/>
              <w:ind w:left="13" w:right="1"/>
              <w:jc w:val="center"/>
              <w:rPr>
                <w:sz w:val="13"/>
              </w:rPr>
            </w:pPr>
            <w:r>
              <w:rPr>
                <w:spacing w:val="-2"/>
                <w:sz w:val="13"/>
              </w:rPr>
              <w:t>15,00</w:t>
            </w:r>
          </w:p>
          <w:p>
            <w:pPr>
              <w:pStyle w:val="TableParagraph"/>
              <w:spacing w:line="131" w:lineRule="exact" w:before="4"/>
              <w:ind w:left="13" w:right="2"/>
              <w:jc w:val="center"/>
              <w:rPr>
                <w:sz w:val="13"/>
              </w:rPr>
            </w:pPr>
            <w:r>
              <w:rPr>
                <w:spacing w:val="-10"/>
                <w:sz w:val="13"/>
              </w:rPr>
              <w:t>%</w:t>
            </w:r>
          </w:p>
        </w:tc>
        <w:tc>
          <w:tcPr>
            <w:tcW w:w="567" w:type="dxa"/>
            <w:shd w:val="clear" w:color="auto" w:fill="E2EFD9"/>
          </w:tcPr>
          <w:p>
            <w:pPr>
              <w:pStyle w:val="TableParagraph"/>
              <w:rPr>
                <w:sz w:val="13"/>
              </w:rPr>
            </w:pPr>
          </w:p>
          <w:p>
            <w:pPr>
              <w:pStyle w:val="TableParagraph"/>
              <w:rPr>
                <w:sz w:val="13"/>
              </w:rPr>
            </w:pPr>
          </w:p>
          <w:p>
            <w:pPr>
              <w:pStyle w:val="TableParagraph"/>
              <w:rPr>
                <w:sz w:val="13"/>
              </w:rPr>
            </w:pPr>
          </w:p>
          <w:p>
            <w:pPr>
              <w:pStyle w:val="TableParagraph"/>
              <w:spacing w:before="19"/>
              <w:rPr>
                <w:sz w:val="13"/>
              </w:rPr>
            </w:pPr>
          </w:p>
          <w:p>
            <w:pPr>
              <w:pStyle w:val="TableParagraph"/>
              <w:ind w:left="13" w:right="3"/>
              <w:jc w:val="center"/>
              <w:rPr>
                <w:sz w:val="13"/>
              </w:rPr>
            </w:pPr>
            <w:r>
              <w:rPr>
                <w:spacing w:val="-4"/>
                <w:sz w:val="13"/>
              </w:rPr>
              <w:t>0,00</w:t>
            </w:r>
          </w:p>
          <w:p>
            <w:pPr>
              <w:pStyle w:val="TableParagraph"/>
              <w:spacing w:line="131" w:lineRule="exact" w:before="4"/>
              <w:ind w:left="13" w:right="3"/>
              <w:jc w:val="center"/>
              <w:rPr>
                <w:sz w:val="13"/>
              </w:rPr>
            </w:pPr>
            <w:r>
              <w:rPr>
                <w:spacing w:val="-10"/>
                <w:sz w:val="13"/>
              </w:rPr>
              <w:t>%</w:t>
            </w:r>
          </w:p>
        </w:tc>
        <w:tc>
          <w:tcPr>
            <w:tcW w:w="255" w:type="dxa"/>
            <w:shd w:val="clear" w:color="auto" w:fill="E2EFD9"/>
          </w:tcPr>
          <w:p>
            <w:pPr>
              <w:pStyle w:val="TableParagraph"/>
              <w:rPr>
                <w:rFonts w:ascii="Times New Roman"/>
                <w:sz w:val="16"/>
              </w:rPr>
            </w:pPr>
          </w:p>
        </w:tc>
        <w:tc>
          <w:tcPr>
            <w:tcW w:w="721" w:type="dxa"/>
            <w:shd w:val="clear" w:color="auto" w:fill="E2EFD9"/>
          </w:tcPr>
          <w:p>
            <w:pPr>
              <w:pStyle w:val="TableParagraph"/>
              <w:rPr>
                <w:sz w:val="16"/>
              </w:rPr>
            </w:pPr>
          </w:p>
          <w:p>
            <w:pPr>
              <w:pStyle w:val="TableParagraph"/>
              <w:rPr>
                <w:sz w:val="16"/>
              </w:rPr>
            </w:pPr>
          </w:p>
          <w:p>
            <w:pPr>
              <w:pStyle w:val="TableParagraph"/>
              <w:jc w:val="center"/>
              <w:rPr>
                <w:sz w:val="16"/>
              </w:rPr>
            </w:pPr>
            <w:r>
              <w:rPr>
                <w:spacing w:val="-4"/>
                <w:w w:val="90"/>
                <w:sz w:val="16"/>
              </w:rPr>
              <w:t>100%</w:t>
            </w:r>
          </w:p>
        </w:tc>
      </w:tr>
      <w:tr>
        <w:trPr>
          <w:trHeight w:val="916" w:hRule="atLeast"/>
        </w:trPr>
        <w:tc>
          <w:tcPr>
            <w:tcW w:w="1272" w:type="dxa"/>
            <w:vMerge/>
            <w:tcBorders>
              <w:top w:val="nil"/>
            </w:tcBorders>
            <w:shd w:val="clear" w:color="auto" w:fill="E2EFD9"/>
          </w:tcPr>
          <w:p>
            <w:pPr>
              <w:rPr>
                <w:sz w:val="2"/>
                <w:szCs w:val="2"/>
              </w:rPr>
            </w:pPr>
          </w:p>
        </w:tc>
        <w:tc>
          <w:tcPr>
            <w:tcW w:w="634" w:type="dxa"/>
            <w:shd w:val="clear" w:color="auto" w:fill="E2EFD9"/>
          </w:tcPr>
          <w:p>
            <w:pPr>
              <w:pStyle w:val="TableParagraph"/>
              <w:spacing w:before="179"/>
              <w:rPr>
                <w:sz w:val="16"/>
              </w:rPr>
            </w:pPr>
          </w:p>
          <w:p>
            <w:pPr>
              <w:pStyle w:val="TableParagraph"/>
              <w:ind w:left="9"/>
              <w:jc w:val="center"/>
              <w:rPr>
                <w:sz w:val="16"/>
              </w:rPr>
            </w:pPr>
            <w:r>
              <w:rPr>
                <w:spacing w:val="-10"/>
                <w:w w:val="90"/>
                <w:sz w:val="16"/>
              </w:rPr>
              <w:t>7</w:t>
            </w:r>
          </w:p>
        </w:tc>
        <w:tc>
          <w:tcPr>
            <w:tcW w:w="927" w:type="dxa"/>
            <w:shd w:val="clear" w:color="auto" w:fill="C6E0B4"/>
          </w:tcPr>
          <w:p>
            <w:pPr>
              <w:pStyle w:val="TableParagraph"/>
              <w:spacing w:before="179"/>
              <w:rPr>
                <w:sz w:val="16"/>
              </w:rPr>
            </w:pPr>
          </w:p>
          <w:p>
            <w:pPr>
              <w:pStyle w:val="TableParagraph"/>
              <w:ind w:left="114"/>
              <w:rPr>
                <w:sz w:val="16"/>
              </w:rPr>
            </w:pPr>
            <w:r>
              <w:rPr>
                <w:spacing w:val="-2"/>
                <w:w w:val="90"/>
                <w:sz w:val="16"/>
              </w:rPr>
              <w:t>Realizar</w:t>
            </w:r>
          </w:p>
        </w:tc>
        <w:tc>
          <w:tcPr>
            <w:tcW w:w="994" w:type="dxa"/>
            <w:shd w:val="clear" w:color="auto" w:fill="E2EFD9"/>
          </w:tcPr>
          <w:p>
            <w:pPr>
              <w:pStyle w:val="TableParagraph"/>
              <w:spacing w:before="179"/>
              <w:rPr>
                <w:sz w:val="16"/>
              </w:rPr>
            </w:pPr>
          </w:p>
          <w:p>
            <w:pPr>
              <w:pStyle w:val="TableParagraph"/>
              <w:ind w:left="7"/>
              <w:jc w:val="center"/>
              <w:rPr>
                <w:sz w:val="16"/>
              </w:rPr>
            </w:pPr>
            <w:r>
              <w:rPr>
                <w:spacing w:val="-5"/>
                <w:w w:val="90"/>
                <w:sz w:val="16"/>
              </w:rPr>
              <w:t>100</w:t>
            </w:r>
          </w:p>
        </w:tc>
        <w:tc>
          <w:tcPr>
            <w:tcW w:w="850" w:type="dxa"/>
            <w:shd w:val="clear" w:color="auto" w:fill="E2EFD9"/>
          </w:tcPr>
          <w:p>
            <w:pPr>
              <w:pStyle w:val="TableParagraph"/>
              <w:spacing w:before="179"/>
              <w:rPr>
                <w:sz w:val="16"/>
              </w:rPr>
            </w:pPr>
          </w:p>
          <w:p>
            <w:pPr>
              <w:pStyle w:val="TableParagraph"/>
              <w:ind w:left="6"/>
              <w:jc w:val="center"/>
              <w:rPr>
                <w:sz w:val="16"/>
              </w:rPr>
            </w:pPr>
            <w:r>
              <w:rPr>
                <w:spacing w:val="-10"/>
                <w:w w:val="90"/>
                <w:sz w:val="16"/>
              </w:rPr>
              <w:t>%</w:t>
            </w:r>
          </w:p>
        </w:tc>
        <w:tc>
          <w:tcPr>
            <w:tcW w:w="1700" w:type="dxa"/>
          </w:tcPr>
          <w:p>
            <w:pPr>
              <w:pStyle w:val="TableParagraph"/>
              <w:ind w:left="166" w:right="158" w:firstLine="1"/>
              <w:jc w:val="center"/>
              <w:rPr>
                <w:sz w:val="16"/>
              </w:rPr>
            </w:pPr>
            <w:r>
              <w:rPr>
                <w:w w:val="90"/>
                <w:sz w:val="16"/>
              </w:rPr>
              <w:t>de</w:t>
            </w:r>
            <w:r>
              <w:rPr>
                <w:spacing w:val="-9"/>
                <w:w w:val="90"/>
                <w:sz w:val="16"/>
              </w:rPr>
              <w:t> </w:t>
            </w:r>
            <w:r>
              <w:rPr>
                <w:w w:val="90"/>
                <w:sz w:val="16"/>
              </w:rPr>
              <w:t>las</w:t>
            </w:r>
            <w:r>
              <w:rPr>
                <w:spacing w:val="-7"/>
                <w:w w:val="90"/>
                <w:sz w:val="16"/>
              </w:rPr>
              <w:t> </w:t>
            </w:r>
            <w:r>
              <w:rPr>
                <w:w w:val="90"/>
                <w:sz w:val="16"/>
              </w:rPr>
              <w:t>actividades</w:t>
            </w:r>
            <w:r>
              <w:rPr>
                <w:spacing w:val="-6"/>
                <w:w w:val="90"/>
                <w:sz w:val="16"/>
              </w:rPr>
              <w:t> </w:t>
            </w:r>
            <w:r>
              <w:rPr>
                <w:w w:val="90"/>
                <w:sz w:val="16"/>
              </w:rPr>
              <w:t>de</w:t>
            </w:r>
            <w:r>
              <w:rPr>
                <w:sz w:val="16"/>
              </w:rPr>
              <w:t> </w:t>
            </w:r>
            <w:r>
              <w:rPr>
                <w:spacing w:val="-2"/>
                <w:w w:val="90"/>
                <w:sz w:val="16"/>
              </w:rPr>
              <w:t>mantenimiento</w:t>
            </w:r>
            <w:r>
              <w:rPr>
                <w:sz w:val="16"/>
              </w:rPr>
              <w:t> </w:t>
            </w:r>
            <w:r>
              <w:rPr>
                <w:w w:val="90"/>
                <w:sz w:val="16"/>
              </w:rPr>
              <w:t>programadas a la</w:t>
            </w:r>
            <w:r>
              <w:rPr>
                <w:sz w:val="16"/>
              </w:rPr>
              <w:t> </w:t>
            </w:r>
            <w:r>
              <w:rPr>
                <w:w w:val="80"/>
                <w:sz w:val="16"/>
              </w:rPr>
              <w:t>infraestructura</w:t>
            </w:r>
            <w:r>
              <w:rPr>
                <w:spacing w:val="-3"/>
                <w:w w:val="80"/>
                <w:sz w:val="16"/>
              </w:rPr>
              <w:t> </w:t>
            </w:r>
            <w:r>
              <w:rPr>
                <w:w w:val="80"/>
                <w:sz w:val="16"/>
              </w:rPr>
              <w:t>física</w:t>
            </w:r>
            <w:r>
              <w:rPr>
                <w:spacing w:val="-2"/>
                <w:w w:val="80"/>
                <w:sz w:val="16"/>
              </w:rPr>
              <w:t> </w:t>
            </w:r>
            <w:r>
              <w:rPr>
                <w:w w:val="80"/>
                <w:sz w:val="16"/>
              </w:rPr>
              <w:t>de</w:t>
            </w:r>
          </w:p>
          <w:p>
            <w:pPr>
              <w:pStyle w:val="TableParagraph"/>
              <w:spacing w:line="162" w:lineRule="exact"/>
              <w:ind w:left="58" w:right="52"/>
              <w:jc w:val="center"/>
              <w:rPr>
                <w:sz w:val="16"/>
              </w:rPr>
            </w:pPr>
            <w:r>
              <w:rPr>
                <w:w w:val="80"/>
                <w:sz w:val="16"/>
              </w:rPr>
              <w:t>la</w:t>
            </w:r>
            <w:r>
              <w:rPr>
                <w:spacing w:val="-3"/>
                <w:w w:val="90"/>
                <w:sz w:val="16"/>
              </w:rPr>
              <w:t> </w:t>
            </w:r>
            <w:r>
              <w:rPr>
                <w:spacing w:val="-5"/>
                <w:w w:val="90"/>
                <w:sz w:val="16"/>
              </w:rPr>
              <w:t>SDA</w:t>
            </w:r>
          </w:p>
        </w:tc>
        <w:tc>
          <w:tcPr>
            <w:tcW w:w="567" w:type="dxa"/>
          </w:tcPr>
          <w:p>
            <w:pPr>
              <w:pStyle w:val="TableParagraph"/>
              <w:rPr>
                <w:sz w:val="13"/>
              </w:rPr>
            </w:pPr>
          </w:p>
          <w:p>
            <w:pPr>
              <w:pStyle w:val="TableParagraph"/>
              <w:rPr>
                <w:sz w:val="13"/>
              </w:rPr>
            </w:pPr>
          </w:p>
          <w:p>
            <w:pPr>
              <w:pStyle w:val="TableParagraph"/>
              <w:rPr>
                <w:sz w:val="13"/>
              </w:rPr>
            </w:pPr>
          </w:p>
          <w:p>
            <w:pPr>
              <w:pStyle w:val="TableParagraph"/>
              <w:spacing w:before="19"/>
              <w:rPr>
                <w:sz w:val="13"/>
              </w:rPr>
            </w:pPr>
          </w:p>
          <w:p>
            <w:pPr>
              <w:pStyle w:val="TableParagraph"/>
              <w:spacing w:line="149" w:lineRule="exact"/>
              <w:ind w:left="13" w:right="9"/>
              <w:jc w:val="center"/>
              <w:rPr>
                <w:sz w:val="13"/>
              </w:rPr>
            </w:pPr>
            <w:r>
              <w:rPr>
                <w:spacing w:val="-4"/>
                <w:sz w:val="13"/>
              </w:rPr>
              <w:t>9,00</w:t>
            </w:r>
          </w:p>
          <w:p>
            <w:pPr>
              <w:pStyle w:val="TableParagraph"/>
              <w:spacing w:line="130" w:lineRule="exact"/>
              <w:ind w:left="13" w:right="9"/>
              <w:jc w:val="center"/>
              <w:rPr>
                <w:sz w:val="13"/>
              </w:rPr>
            </w:pPr>
            <w:r>
              <w:rPr>
                <w:spacing w:val="-10"/>
                <w:sz w:val="13"/>
              </w:rPr>
              <w:t>%</w:t>
            </w:r>
          </w:p>
        </w:tc>
        <w:tc>
          <w:tcPr>
            <w:tcW w:w="567" w:type="dxa"/>
          </w:tcPr>
          <w:p>
            <w:pPr>
              <w:pStyle w:val="TableParagraph"/>
              <w:rPr>
                <w:sz w:val="13"/>
              </w:rPr>
            </w:pPr>
          </w:p>
          <w:p>
            <w:pPr>
              <w:pStyle w:val="TableParagraph"/>
              <w:rPr>
                <w:sz w:val="13"/>
              </w:rPr>
            </w:pPr>
          </w:p>
          <w:p>
            <w:pPr>
              <w:pStyle w:val="TableParagraph"/>
              <w:rPr>
                <w:sz w:val="13"/>
              </w:rPr>
            </w:pPr>
          </w:p>
          <w:p>
            <w:pPr>
              <w:pStyle w:val="TableParagraph"/>
              <w:spacing w:before="19"/>
              <w:rPr>
                <w:sz w:val="13"/>
              </w:rPr>
            </w:pPr>
          </w:p>
          <w:p>
            <w:pPr>
              <w:pStyle w:val="TableParagraph"/>
              <w:spacing w:line="149" w:lineRule="exact"/>
              <w:ind w:left="13"/>
              <w:jc w:val="center"/>
              <w:rPr>
                <w:sz w:val="13"/>
              </w:rPr>
            </w:pPr>
            <w:r>
              <w:rPr>
                <w:spacing w:val="-2"/>
                <w:sz w:val="13"/>
              </w:rPr>
              <w:t>20,00</w:t>
            </w:r>
          </w:p>
          <w:p>
            <w:pPr>
              <w:pStyle w:val="TableParagraph"/>
              <w:spacing w:line="130" w:lineRule="exact"/>
              <w:ind w:left="13" w:right="1"/>
              <w:jc w:val="center"/>
              <w:rPr>
                <w:sz w:val="13"/>
              </w:rPr>
            </w:pPr>
            <w:r>
              <w:rPr>
                <w:spacing w:val="-10"/>
                <w:sz w:val="13"/>
              </w:rPr>
              <w:t>%</w:t>
            </w:r>
          </w:p>
        </w:tc>
        <w:tc>
          <w:tcPr>
            <w:tcW w:w="567" w:type="dxa"/>
          </w:tcPr>
          <w:p>
            <w:pPr>
              <w:pStyle w:val="TableParagraph"/>
              <w:rPr>
                <w:sz w:val="13"/>
              </w:rPr>
            </w:pPr>
          </w:p>
          <w:p>
            <w:pPr>
              <w:pStyle w:val="TableParagraph"/>
              <w:rPr>
                <w:sz w:val="13"/>
              </w:rPr>
            </w:pPr>
          </w:p>
          <w:p>
            <w:pPr>
              <w:pStyle w:val="TableParagraph"/>
              <w:rPr>
                <w:sz w:val="13"/>
              </w:rPr>
            </w:pPr>
          </w:p>
          <w:p>
            <w:pPr>
              <w:pStyle w:val="TableParagraph"/>
              <w:spacing w:before="19"/>
              <w:rPr>
                <w:sz w:val="13"/>
              </w:rPr>
            </w:pPr>
          </w:p>
          <w:p>
            <w:pPr>
              <w:pStyle w:val="TableParagraph"/>
              <w:spacing w:line="149" w:lineRule="exact"/>
              <w:ind w:left="13" w:right="1"/>
              <w:jc w:val="center"/>
              <w:rPr>
                <w:sz w:val="13"/>
              </w:rPr>
            </w:pPr>
            <w:r>
              <w:rPr>
                <w:spacing w:val="-2"/>
                <w:sz w:val="13"/>
              </w:rPr>
              <w:t>22,00</w:t>
            </w:r>
          </w:p>
          <w:p>
            <w:pPr>
              <w:pStyle w:val="TableParagraph"/>
              <w:spacing w:line="130" w:lineRule="exact"/>
              <w:ind w:left="13" w:right="2"/>
              <w:jc w:val="center"/>
              <w:rPr>
                <w:sz w:val="13"/>
              </w:rPr>
            </w:pPr>
            <w:r>
              <w:rPr>
                <w:spacing w:val="-10"/>
                <w:sz w:val="13"/>
              </w:rPr>
              <w:t>%</w:t>
            </w:r>
          </w:p>
        </w:tc>
        <w:tc>
          <w:tcPr>
            <w:tcW w:w="567" w:type="dxa"/>
          </w:tcPr>
          <w:p>
            <w:pPr>
              <w:pStyle w:val="TableParagraph"/>
              <w:rPr>
                <w:sz w:val="13"/>
              </w:rPr>
            </w:pPr>
          </w:p>
          <w:p>
            <w:pPr>
              <w:pStyle w:val="TableParagraph"/>
              <w:rPr>
                <w:sz w:val="13"/>
              </w:rPr>
            </w:pPr>
          </w:p>
          <w:p>
            <w:pPr>
              <w:pStyle w:val="TableParagraph"/>
              <w:rPr>
                <w:sz w:val="13"/>
              </w:rPr>
            </w:pPr>
          </w:p>
          <w:p>
            <w:pPr>
              <w:pStyle w:val="TableParagraph"/>
              <w:spacing w:before="19"/>
              <w:rPr>
                <w:sz w:val="13"/>
              </w:rPr>
            </w:pPr>
          </w:p>
          <w:p>
            <w:pPr>
              <w:pStyle w:val="TableParagraph"/>
              <w:spacing w:line="149" w:lineRule="exact"/>
              <w:ind w:left="13" w:right="3"/>
              <w:jc w:val="center"/>
              <w:rPr>
                <w:sz w:val="13"/>
              </w:rPr>
            </w:pPr>
            <w:r>
              <w:rPr>
                <w:spacing w:val="-2"/>
                <w:sz w:val="13"/>
              </w:rPr>
              <w:t>49,00</w:t>
            </w:r>
          </w:p>
          <w:p>
            <w:pPr>
              <w:pStyle w:val="TableParagraph"/>
              <w:spacing w:line="130" w:lineRule="exact"/>
              <w:ind w:left="13" w:right="3"/>
              <w:jc w:val="center"/>
              <w:rPr>
                <w:sz w:val="13"/>
              </w:rPr>
            </w:pPr>
            <w:r>
              <w:rPr>
                <w:spacing w:val="-10"/>
                <w:sz w:val="13"/>
              </w:rPr>
              <w:t>%</w:t>
            </w:r>
          </w:p>
        </w:tc>
        <w:tc>
          <w:tcPr>
            <w:tcW w:w="255" w:type="dxa"/>
          </w:tcPr>
          <w:p>
            <w:pPr>
              <w:pStyle w:val="TableParagraph"/>
              <w:rPr>
                <w:rFonts w:ascii="Times New Roman"/>
                <w:sz w:val="16"/>
              </w:rPr>
            </w:pPr>
          </w:p>
        </w:tc>
        <w:tc>
          <w:tcPr>
            <w:tcW w:w="721" w:type="dxa"/>
            <w:shd w:val="clear" w:color="auto" w:fill="E2EFD9"/>
          </w:tcPr>
          <w:p>
            <w:pPr>
              <w:pStyle w:val="TableParagraph"/>
              <w:spacing w:before="179"/>
              <w:rPr>
                <w:sz w:val="16"/>
              </w:rPr>
            </w:pPr>
          </w:p>
          <w:p>
            <w:pPr>
              <w:pStyle w:val="TableParagraph"/>
              <w:jc w:val="center"/>
              <w:rPr>
                <w:sz w:val="16"/>
              </w:rPr>
            </w:pPr>
            <w:r>
              <w:rPr>
                <w:spacing w:val="-4"/>
                <w:w w:val="90"/>
                <w:sz w:val="16"/>
              </w:rPr>
              <w:t>100%</w:t>
            </w:r>
          </w:p>
        </w:tc>
      </w:tr>
      <w:tr>
        <w:trPr>
          <w:trHeight w:val="551" w:hRule="atLeast"/>
        </w:trPr>
        <w:tc>
          <w:tcPr>
            <w:tcW w:w="1272" w:type="dxa"/>
            <w:vMerge/>
            <w:tcBorders>
              <w:top w:val="nil"/>
            </w:tcBorders>
            <w:shd w:val="clear" w:color="auto" w:fill="E2EFD9"/>
          </w:tcPr>
          <w:p>
            <w:pPr>
              <w:rPr>
                <w:sz w:val="2"/>
                <w:szCs w:val="2"/>
              </w:rPr>
            </w:pPr>
          </w:p>
        </w:tc>
        <w:tc>
          <w:tcPr>
            <w:tcW w:w="634" w:type="dxa"/>
            <w:shd w:val="clear" w:color="auto" w:fill="E2EFD9"/>
          </w:tcPr>
          <w:p>
            <w:pPr>
              <w:pStyle w:val="TableParagraph"/>
              <w:spacing w:before="181"/>
              <w:ind w:left="9"/>
              <w:jc w:val="center"/>
              <w:rPr>
                <w:sz w:val="16"/>
              </w:rPr>
            </w:pPr>
            <w:r>
              <w:rPr>
                <w:spacing w:val="-10"/>
                <w:w w:val="90"/>
                <w:sz w:val="16"/>
              </w:rPr>
              <w:t>9</w:t>
            </w:r>
          </w:p>
        </w:tc>
        <w:tc>
          <w:tcPr>
            <w:tcW w:w="927" w:type="dxa"/>
            <w:shd w:val="clear" w:color="auto" w:fill="C6E0B4"/>
          </w:tcPr>
          <w:p>
            <w:pPr>
              <w:pStyle w:val="TableParagraph"/>
              <w:spacing w:before="181"/>
              <w:ind w:left="114"/>
              <w:rPr>
                <w:sz w:val="16"/>
              </w:rPr>
            </w:pPr>
            <w:r>
              <w:rPr>
                <w:spacing w:val="-2"/>
                <w:w w:val="90"/>
                <w:sz w:val="16"/>
              </w:rPr>
              <w:t>Ejecutar</w:t>
            </w:r>
          </w:p>
        </w:tc>
        <w:tc>
          <w:tcPr>
            <w:tcW w:w="994" w:type="dxa"/>
            <w:shd w:val="clear" w:color="auto" w:fill="E2EFD9"/>
          </w:tcPr>
          <w:p>
            <w:pPr>
              <w:pStyle w:val="TableParagraph"/>
              <w:spacing w:before="181"/>
              <w:ind w:left="7"/>
              <w:jc w:val="center"/>
              <w:rPr>
                <w:sz w:val="16"/>
              </w:rPr>
            </w:pPr>
            <w:r>
              <w:rPr>
                <w:spacing w:val="-5"/>
                <w:w w:val="90"/>
                <w:sz w:val="16"/>
              </w:rPr>
              <w:t>100</w:t>
            </w:r>
          </w:p>
        </w:tc>
        <w:tc>
          <w:tcPr>
            <w:tcW w:w="850" w:type="dxa"/>
            <w:shd w:val="clear" w:color="auto" w:fill="E2EFD9"/>
          </w:tcPr>
          <w:p>
            <w:pPr>
              <w:pStyle w:val="TableParagraph"/>
              <w:spacing w:before="181"/>
              <w:ind w:left="6"/>
              <w:jc w:val="center"/>
              <w:rPr>
                <w:sz w:val="16"/>
              </w:rPr>
            </w:pPr>
            <w:r>
              <w:rPr>
                <w:spacing w:val="-10"/>
                <w:w w:val="90"/>
                <w:sz w:val="16"/>
              </w:rPr>
              <w:t>%</w:t>
            </w:r>
          </w:p>
        </w:tc>
        <w:tc>
          <w:tcPr>
            <w:tcW w:w="1700" w:type="dxa"/>
          </w:tcPr>
          <w:p>
            <w:pPr>
              <w:pStyle w:val="TableParagraph"/>
              <w:ind w:left="115" w:firstLine="324"/>
              <w:rPr>
                <w:sz w:val="16"/>
              </w:rPr>
            </w:pPr>
            <w:r>
              <w:rPr>
                <w:w w:val="90"/>
                <w:sz w:val="16"/>
              </w:rPr>
              <w:t>de las obras y</w:t>
            </w:r>
            <w:r>
              <w:rPr>
                <w:sz w:val="16"/>
              </w:rPr>
              <w:t> </w:t>
            </w:r>
            <w:r>
              <w:rPr>
                <w:w w:val="80"/>
                <w:sz w:val="16"/>
              </w:rPr>
              <w:t>adecuaciones</w:t>
            </w:r>
            <w:r>
              <w:rPr>
                <w:spacing w:val="-3"/>
                <w:w w:val="80"/>
                <w:sz w:val="16"/>
              </w:rPr>
              <w:t> </w:t>
            </w:r>
            <w:r>
              <w:rPr>
                <w:w w:val="80"/>
                <w:sz w:val="16"/>
              </w:rPr>
              <w:t>requeridas</w:t>
            </w:r>
          </w:p>
          <w:p>
            <w:pPr>
              <w:pStyle w:val="TableParagraph"/>
              <w:spacing w:line="163" w:lineRule="exact"/>
              <w:ind w:left="192"/>
              <w:rPr>
                <w:sz w:val="16"/>
              </w:rPr>
            </w:pPr>
            <w:r>
              <w:rPr>
                <w:w w:val="80"/>
                <w:sz w:val="16"/>
              </w:rPr>
              <w:t>para</w:t>
            </w:r>
            <w:r>
              <w:rPr>
                <w:spacing w:val="-4"/>
                <w:sz w:val="16"/>
              </w:rPr>
              <w:t> </w:t>
            </w:r>
            <w:r>
              <w:rPr>
                <w:w w:val="80"/>
                <w:sz w:val="16"/>
              </w:rPr>
              <w:t>la</w:t>
            </w:r>
            <w:r>
              <w:rPr>
                <w:spacing w:val="-3"/>
                <w:sz w:val="16"/>
              </w:rPr>
              <w:t> </w:t>
            </w:r>
            <w:r>
              <w:rPr>
                <w:w w:val="80"/>
                <w:sz w:val="16"/>
              </w:rPr>
              <w:t>culminación</w:t>
            </w:r>
            <w:r>
              <w:rPr>
                <w:spacing w:val="-4"/>
                <w:sz w:val="16"/>
              </w:rPr>
              <w:t> </w:t>
            </w:r>
            <w:r>
              <w:rPr>
                <w:spacing w:val="-5"/>
                <w:w w:val="80"/>
                <w:sz w:val="16"/>
              </w:rPr>
              <w:t>de</w:t>
            </w:r>
          </w:p>
        </w:tc>
        <w:tc>
          <w:tcPr>
            <w:tcW w:w="567" w:type="dxa"/>
          </w:tcPr>
          <w:p>
            <w:pPr>
              <w:pStyle w:val="TableParagraph"/>
              <w:spacing w:before="102"/>
              <w:rPr>
                <w:sz w:val="13"/>
              </w:rPr>
            </w:pPr>
          </w:p>
          <w:p>
            <w:pPr>
              <w:pStyle w:val="TableParagraph"/>
              <w:spacing w:line="149" w:lineRule="exact"/>
              <w:ind w:left="13" w:right="9"/>
              <w:jc w:val="center"/>
              <w:rPr>
                <w:sz w:val="13"/>
              </w:rPr>
            </w:pPr>
            <w:r>
              <w:rPr>
                <w:spacing w:val="-4"/>
                <w:sz w:val="13"/>
              </w:rPr>
              <w:t>9,00</w:t>
            </w:r>
          </w:p>
          <w:p>
            <w:pPr>
              <w:pStyle w:val="TableParagraph"/>
              <w:spacing w:line="130" w:lineRule="exact"/>
              <w:ind w:left="13" w:right="9"/>
              <w:jc w:val="center"/>
              <w:rPr>
                <w:sz w:val="13"/>
              </w:rPr>
            </w:pPr>
            <w:r>
              <w:rPr>
                <w:spacing w:val="-10"/>
                <w:sz w:val="13"/>
              </w:rPr>
              <w:t>%</w:t>
            </w:r>
          </w:p>
        </w:tc>
        <w:tc>
          <w:tcPr>
            <w:tcW w:w="567" w:type="dxa"/>
          </w:tcPr>
          <w:p>
            <w:pPr>
              <w:pStyle w:val="TableParagraph"/>
              <w:spacing w:before="102"/>
              <w:rPr>
                <w:sz w:val="13"/>
              </w:rPr>
            </w:pPr>
          </w:p>
          <w:p>
            <w:pPr>
              <w:pStyle w:val="TableParagraph"/>
              <w:spacing w:line="149" w:lineRule="exact"/>
              <w:ind w:left="13"/>
              <w:jc w:val="center"/>
              <w:rPr>
                <w:sz w:val="13"/>
              </w:rPr>
            </w:pPr>
            <w:r>
              <w:rPr>
                <w:spacing w:val="-2"/>
                <w:sz w:val="13"/>
              </w:rPr>
              <w:t>22,00</w:t>
            </w:r>
          </w:p>
          <w:p>
            <w:pPr>
              <w:pStyle w:val="TableParagraph"/>
              <w:spacing w:line="130" w:lineRule="exact"/>
              <w:ind w:left="13" w:right="1"/>
              <w:jc w:val="center"/>
              <w:rPr>
                <w:sz w:val="13"/>
              </w:rPr>
            </w:pPr>
            <w:r>
              <w:rPr>
                <w:spacing w:val="-10"/>
                <w:sz w:val="13"/>
              </w:rPr>
              <w:t>%</w:t>
            </w:r>
          </w:p>
        </w:tc>
        <w:tc>
          <w:tcPr>
            <w:tcW w:w="567" w:type="dxa"/>
          </w:tcPr>
          <w:p>
            <w:pPr>
              <w:pStyle w:val="TableParagraph"/>
              <w:spacing w:before="102"/>
              <w:rPr>
                <w:sz w:val="13"/>
              </w:rPr>
            </w:pPr>
          </w:p>
          <w:p>
            <w:pPr>
              <w:pStyle w:val="TableParagraph"/>
              <w:spacing w:line="149" w:lineRule="exact"/>
              <w:ind w:left="13" w:right="1"/>
              <w:jc w:val="center"/>
              <w:rPr>
                <w:sz w:val="13"/>
              </w:rPr>
            </w:pPr>
            <w:r>
              <w:rPr>
                <w:spacing w:val="-2"/>
                <w:sz w:val="13"/>
              </w:rPr>
              <w:t>23,00</w:t>
            </w:r>
          </w:p>
          <w:p>
            <w:pPr>
              <w:pStyle w:val="TableParagraph"/>
              <w:spacing w:line="130" w:lineRule="exact"/>
              <w:ind w:left="13" w:right="2"/>
              <w:jc w:val="center"/>
              <w:rPr>
                <w:sz w:val="13"/>
              </w:rPr>
            </w:pPr>
            <w:r>
              <w:rPr>
                <w:spacing w:val="-10"/>
                <w:sz w:val="13"/>
              </w:rPr>
              <w:t>%</w:t>
            </w:r>
          </w:p>
        </w:tc>
        <w:tc>
          <w:tcPr>
            <w:tcW w:w="567" w:type="dxa"/>
          </w:tcPr>
          <w:p>
            <w:pPr>
              <w:pStyle w:val="TableParagraph"/>
              <w:spacing w:before="102"/>
              <w:rPr>
                <w:sz w:val="13"/>
              </w:rPr>
            </w:pPr>
          </w:p>
          <w:p>
            <w:pPr>
              <w:pStyle w:val="TableParagraph"/>
              <w:spacing w:line="149" w:lineRule="exact"/>
              <w:ind w:left="13" w:right="3"/>
              <w:jc w:val="center"/>
              <w:rPr>
                <w:sz w:val="13"/>
              </w:rPr>
            </w:pPr>
            <w:r>
              <w:rPr>
                <w:spacing w:val="-2"/>
                <w:sz w:val="13"/>
              </w:rPr>
              <w:t>46,00</w:t>
            </w:r>
          </w:p>
          <w:p>
            <w:pPr>
              <w:pStyle w:val="TableParagraph"/>
              <w:spacing w:line="130" w:lineRule="exact"/>
              <w:ind w:left="13" w:right="3"/>
              <w:jc w:val="center"/>
              <w:rPr>
                <w:sz w:val="13"/>
              </w:rPr>
            </w:pPr>
            <w:r>
              <w:rPr>
                <w:spacing w:val="-10"/>
                <w:sz w:val="13"/>
              </w:rPr>
              <w:t>%</w:t>
            </w:r>
          </w:p>
        </w:tc>
        <w:tc>
          <w:tcPr>
            <w:tcW w:w="255" w:type="dxa"/>
          </w:tcPr>
          <w:p>
            <w:pPr>
              <w:pStyle w:val="TableParagraph"/>
              <w:rPr>
                <w:rFonts w:ascii="Times New Roman"/>
                <w:sz w:val="16"/>
              </w:rPr>
            </w:pPr>
          </w:p>
        </w:tc>
        <w:tc>
          <w:tcPr>
            <w:tcW w:w="721" w:type="dxa"/>
            <w:shd w:val="clear" w:color="auto" w:fill="E2EFD9"/>
          </w:tcPr>
          <w:p>
            <w:pPr>
              <w:pStyle w:val="TableParagraph"/>
              <w:spacing w:before="181"/>
              <w:jc w:val="center"/>
              <w:rPr>
                <w:sz w:val="16"/>
              </w:rPr>
            </w:pPr>
            <w:r>
              <w:rPr>
                <w:spacing w:val="-4"/>
                <w:w w:val="90"/>
                <w:sz w:val="16"/>
              </w:rPr>
              <w:t>100%</w:t>
            </w:r>
          </w:p>
        </w:tc>
      </w:tr>
    </w:tbl>
    <w:p>
      <w:pPr>
        <w:pStyle w:val="TableParagraph"/>
        <w:spacing w:after="0"/>
        <w:jc w:val="center"/>
        <w:rPr>
          <w:sz w:val="16"/>
        </w:rPr>
        <w:sectPr>
          <w:pgSz w:w="12240" w:h="15840"/>
          <w:pgMar w:header="1402" w:footer="0" w:top="3020" w:bottom="280" w:left="360" w:right="720"/>
        </w:sectPr>
      </w:pPr>
    </w:p>
    <w:p>
      <w:pPr>
        <w:pStyle w:val="BodyText"/>
      </w:pPr>
    </w:p>
    <w:p>
      <w:pPr>
        <w:pStyle w:val="BodyText"/>
        <w:spacing w:before="96" w:after="1"/>
      </w:pPr>
    </w:p>
    <w:tbl>
      <w:tblPr>
        <w:tblW w:w="0" w:type="auto"/>
        <w:jc w:val="left"/>
        <w:tblInd w:w="122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1272"/>
        <w:gridCol w:w="634"/>
        <w:gridCol w:w="927"/>
        <w:gridCol w:w="994"/>
        <w:gridCol w:w="850"/>
        <w:gridCol w:w="1700"/>
        <w:gridCol w:w="567"/>
        <w:gridCol w:w="567"/>
        <w:gridCol w:w="567"/>
        <w:gridCol w:w="567"/>
        <w:gridCol w:w="255"/>
        <w:gridCol w:w="721"/>
      </w:tblGrid>
      <w:tr>
        <w:trPr>
          <w:trHeight w:val="397" w:hRule="atLeast"/>
        </w:trPr>
        <w:tc>
          <w:tcPr>
            <w:tcW w:w="1272" w:type="dxa"/>
            <w:vMerge w:val="restart"/>
            <w:tcBorders>
              <w:bottom w:val="nil"/>
            </w:tcBorders>
            <w:shd w:val="clear" w:color="auto" w:fill="A6A6A6"/>
          </w:tcPr>
          <w:p>
            <w:pPr>
              <w:pStyle w:val="TableParagraph"/>
              <w:rPr>
                <w:sz w:val="13"/>
              </w:rPr>
            </w:pPr>
          </w:p>
          <w:p>
            <w:pPr>
              <w:pStyle w:val="TableParagraph"/>
              <w:spacing w:before="73"/>
              <w:rPr>
                <w:sz w:val="13"/>
              </w:rPr>
            </w:pPr>
          </w:p>
          <w:p>
            <w:pPr>
              <w:pStyle w:val="TableParagraph"/>
              <w:ind w:left="170"/>
              <w:rPr>
                <w:sz w:val="13"/>
              </w:rPr>
            </w:pPr>
            <w:r>
              <w:rPr>
                <w:w w:val="80"/>
                <w:sz w:val="13"/>
              </w:rPr>
              <w:t>LÍNEA</w:t>
            </w:r>
            <w:r>
              <w:rPr>
                <w:spacing w:val="-5"/>
                <w:sz w:val="13"/>
              </w:rPr>
              <w:t> </w:t>
            </w:r>
            <w:r>
              <w:rPr>
                <w:w w:val="80"/>
                <w:sz w:val="13"/>
              </w:rPr>
              <w:t>DE</w:t>
            </w:r>
            <w:r>
              <w:rPr>
                <w:spacing w:val="-4"/>
                <w:sz w:val="13"/>
              </w:rPr>
              <w:t> </w:t>
            </w:r>
            <w:r>
              <w:rPr>
                <w:spacing w:val="-2"/>
                <w:w w:val="80"/>
                <w:sz w:val="13"/>
              </w:rPr>
              <w:t>ACCIÓN</w:t>
            </w:r>
          </w:p>
        </w:tc>
        <w:tc>
          <w:tcPr>
            <w:tcW w:w="634" w:type="dxa"/>
            <w:vMerge w:val="restart"/>
            <w:shd w:val="clear" w:color="auto" w:fill="A6A6A6"/>
          </w:tcPr>
          <w:p>
            <w:pPr>
              <w:pStyle w:val="TableParagraph"/>
              <w:spacing w:line="148" w:lineRule="exact"/>
              <w:ind w:left="115" w:right="103" w:hanging="1"/>
              <w:jc w:val="center"/>
              <w:rPr>
                <w:sz w:val="13"/>
              </w:rPr>
            </w:pPr>
            <w:r>
              <w:rPr>
                <w:w w:val="90"/>
                <w:sz w:val="13"/>
              </w:rPr>
              <w:t>No</w:t>
            </w:r>
            <w:r>
              <w:rPr>
                <w:spacing w:val="-6"/>
                <w:w w:val="90"/>
                <w:sz w:val="13"/>
              </w:rPr>
              <w:t> </w:t>
            </w:r>
            <w:r>
              <w:rPr>
                <w:w w:val="90"/>
                <w:sz w:val="13"/>
              </w:rPr>
              <w:t>DE</w:t>
            </w:r>
            <w:r>
              <w:rPr>
                <w:spacing w:val="40"/>
                <w:sz w:val="13"/>
              </w:rPr>
              <w:t> </w:t>
            </w:r>
            <w:r>
              <w:rPr>
                <w:spacing w:val="-6"/>
                <w:w w:val="90"/>
                <w:sz w:val="13"/>
              </w:rPr>
              <w:t>LA</w:t>
            </w:r>
            <w:r>
              <w:rPr>
                <w:spacing w:val="40"/>
                <w:sz w:val="13"/>
              </w:rPr>
              <w:t> </w:t>
            </w:r>
            <w:r>
              <w:rPr>
                <w:spacing w:val="-2"/>
                <w:w w:val="90"/>
                <w:sz w:val="13"/>
              </w:rPr>
              <w:t>ACTIVI</w:t>
            </w:r>
            <w:r>
              <w:rPr>
                <w:spacing w:val="40"/>
                <w:sz w:val="13"/>
              </w:rPr>
              <w:t> </w:t>
            </w:r>
            <w:r>
              <w:rPr>
                <w:spacing w:val="-4"/>
                <w:w w:val="85"/>
                <w:sz w:val="13"/>
              </w:rPr>
              <w:t>DAD</w:t>
            </w:r>
            <w:r>
              <w:rPr>
                <w:spacing w:val="-7"/>
                <w:sz w:val="13"/>
              </w:rPr>
              <w:t> </w:t>
            </w:r>
            <w:r>
              <w:rPr>
                <w:spacing w:val="-4"/>
                <w:w w:val="85"/>
                <w:sz w:val="13"/>
              </w:rPr>
              <w:t>DE</w:t>
            </w:r>
            <w:r>
              <w:rPr>
                <w:spacing w:val="40"/>
                <w:sz w:val="13"/>
              </w:rPr>
              <w:t> </w:t>
            </w:r>
            <w:r>
              <w:rPr>
                <w:spacing w:val="-2"/>
                <w:w w:val="80"/>
                <w:sz w:val="13"/>
              </w:rPr>
              <w:t>INVERS</w:t>
            </w:r>
            <w:r>
              <w:rPr>
                <w:spacing w:val="40"/>
                <w:sz w:val="13"/>
              </w:rPr>
              <w:t> </w:t>
            </w:r>
            <w:r>
              <w:rPr>
                <w:spacing w:val="-4"/>
                <w:w w:val="90"/>
                <w:sz w:val="13"/>
              </w:rPr>
              <w:t>IÓN</w:t>
            </w:r>
          </w:p>
        </w:tc>
        <w:tc>
          <w:tcPr>
            <w:tcW w:w="927" w:type="dxa"/>
            <w:vMerge w:val="restart"/>
            <w:shd w:val="clear" w:color="auto" w:fill="A6A6A6"/>
          </w:tcPr>
          <w:p>
            <w:pPr>
              <w:pStyle w:val="TableParagraph"/>
              <w:rPr>
                <w:sz w:val="13"/>
              </w:rPr>
            </w:pPr>
          </w:p>
          <w:p>
            <w:pPr>
              <w:pStyle w:val="TableParagraph"/>
              <w:spacing w:before="73"/>
              <w:rPr>
                <w:sz w:val="13"/>
              </w:rPr>
            </w:pPr>
          </w:p>
          <w:p>
            <w:pPr>
              <w:pStyle w:val="TableParagraph"/>
              <w:ind w:left="195"/>
              <w:rPr>
                <w:sz w:val="13"/>
              </w:rPr>
            </w:pPr>
            <w:r>
              <w:rPr>
                <w:spacing w:val="-2"/>
                <w:w w:val="90"/>
                <w:sz w:val="13"/>
              </w:rPr>
              <w:t>PROCESO</w:t>
            </w:r>
          </w:p>
        </w:tc>
        <w:tc>
          <w:tcPr>
            <w:tcW w:w="994" w:type="dxa"/>
            <w:vMerge w:val="restart"/>
            <w:shd w:val="clear" w:color="auto" w:fill="A6A6A6"/>
          </w:tcPr>
          <w:p>
            <w:pPr>
              <w:pStyle w:val="TableParagraph"/>
              <w:rPr>
                <w:sz w:val="13"/>
              </w:rPr>
            </w:pPr>
          </w:p>
          <w:p>
            <w:pPr>
              <w:pStyle w:val="TableParagraph"/>
              <w:spacing w:before="73"/>
              <w:rPr>
                <w:sz w:val="13"/>
              </w:rPr>
            </w:pPr>
          </w:p>
          <w:p>
            <w:pPr>
              <w:pStyle w:val="TableParagraph"/>
              <w:ind w:left="211"/>
              <w:rPr>
                <w:sz w:val="13"/>
              </w:rPr>
            </w:pPr>
            <w:r>
              <w:rPr>
                <w:spacing w:val="-2"/>
                <w:w w:val="90"/>
                <w:sz w:val="13"/>
              </w:rPr>
              <w:t>MAGNITUD</w:t>
            </w:r>
          </w:p>
        </w:tc>
        <w:tc>
          <w:tcPr>
            <w:tcW w:w="850" w:type="dxa"/>
            <w:vMerge w:val="restart"/>
            <w:shd w:val="clear" w:color="auto" w:fill="A6A6A6"/>
          </w:tcPr>
          <w:p>
            <w:pPr>
              <w:pStyle w:val="TableParagraph"/>
              <w:spacing w:before="145"/>
              <w:rPr>
                <w:sz w:val="13"/>
              </w:rPr>
            </w:pPr>
          </w:p>
          <w:p>
            <w:pPr>
              <w:pStyle w:val="TableParagraph"/>
              <w:spacing w:before="1"/>
              <w:ind w:left="216" w:right="115" w:hanging="86"/>
              <w:rPr>
                <w:sz w:val="13"/>
              </w:rPr>
            </w:pPr>
            <w:r>
              <w:rPr>
                <w:spacing w:val="-4"/>
                <w:w w:val="85"/>
                <w:sz w:val="13"/>
              </w:rPr>
              <w:t>UNIDAD</w:t>
            </w:r>
            <w:r>
              <w:rPr>
                <w:spacing w:val="-7"/>
                <w:sz w:val="13"/>
              </w:rPr>
              <w:t> </w:t>
            </w:r>
            <w:r>
              <w:rPr>
                <w:spacing w:val="-4"/>
                <w:w w:val="85"/>
                <w:sz w:val="13"/>
              </w:rPr>
              <w:t>DE</w:t>
            </w:r>
            <w:r>
              <w:rPr>
                <w:spacing w:val="40"/>
                <w:sz w:val="13"/>
              </w:rPr>
              <w:t> </w:t>
            </w:r>
            <w:r>
              <w:rPr>
                <w:spacing w:val="-2"/>
                <w:w w:val="90"/>
                <w:sz w:val="13"/>
              </w:rPr>
              <w:t>MEDIDA</w:t>
            </w:r>
          </w:p>
        </w:tc>
        <w:tc>
          <w:tcPr>
            <w:tcW w:w="1700" w:type="dxa"/>
            <w:vMerge w:val="restart"/>
            <w:shd w:val="clear" w:color="auto" w:fill="A6A6A6"/>
          </w:tcPr>
          <w:p>
            <w:pPr>
              <w:pStyle w:val="TableParagraph"/>
              <w:spacing w:before="145"/>
              <w:rPr>
                <w:sz w:val="13"/>
              </w:rPr>
            </w:pPr>
          </w:p>
          <w:p>
            <w:pPr>
              <w:pStyle w:val="TableParagraph"/>
              <w:spacing w:before="1"/>
              <w:ind w:left="478"/>
              <w:rPr>
                <w:sz w:val="13"/>
              </w:rPr>
            </w:pPr>
            <w:r>
              <w:rPr>
                <w:spacing w:val="-2"/>
                <w:w w:val="90"/>
                <w:sz w:val="13"/>
              </w:rPr>
              <w:t>DESCRIPCIÓN</w:t>
            </w:r>
          </w:p>
        </w:tc>
        <w:tc>
          <w:tcPr>
            <w:tcW w:w="3244" w:type="dxa"/>
            <w:gridSpan w:val="6"/>
            <w:shd w:val="clear" w:color="auto" w:fill="A6A6A6"/>
          </w:tcPr>
          <w:p>
            <w:pPr>
              <w:pStyle w:val="TableParagraph"/>
              <w:spacing w:before="122"/>
              <w:ind w:left="20"/>
              <w:jc w:val="center"/>
              <w:rPr>
                <w:sz w:val="13"/>
              </w:rPr>
            </w:pPr>
            <w:r>
              <w:rPr>
                <w:spacing w:val="-4"/>
                <w:w w:val="90"/>
                <w:sz w:val="13"/>
              </w:rPr>
              <w:t>AÑOS</w:t>
            </w:r>
          </w:p>
        </w:tc>
      </w:tr>
      <w:tr>
        <w:trPr>
          <w:trHeight w:val="489" w:hRule="atLeast"/>
        </w:trPr>
        <w:tc>
          <w:tcPr>
            <w:tcW w:w="1272" w:type="dxa"/>
            <w:vMerge/>
            <w:tcBorders>
              <w:top w:val="nil"/>
              <w:bottom w:val="nil"/>
            </w:tcBorders>
            <w:shd w:val="clear" w:color="auto" w:fill="A6A6A6"/>
          </w:tcPr>
          <w:p>
            <w:pPr>
              <w:rPr>
                <w:sz w:val="2"/>
                <w:szCs w:val="2"/>
              </w:rPr>
            </w:pPr>
          </w:p>
        </w:tc>
        <w:tc>
          <w:tcPr>
            <w:tcW w:w="634" w:type="dxa"/>
            <w:vMerge/>
            <w:tcBorders>
              <w:top w:val="nil"/>
            </w:tcBorders>
            <w:shd w:val="clear" w:color="auto" w:fill="A6A6A6"/>
          </w:tcPr>
          <w:p>
            <w:pPr>
              <w:rPr>
                <w:sz w:val="2"/>
                <w:szCs w:val="2"/>
              </w:rPr>
            </w:pPr>
          </w:p>
        </w:tc>
        <w:tc>
          <w:tcPr>
            <w:tcW w:w="927" w:type="dxa"/>
            <w:vMerge/>
            <w:tcBorders>
              <w:top w:val="nil"/>
            </w:tcBorders>
            <w:shd w:val="clear" w:color="auto" w:fill="A6A6A6"/>
          </w:tcPr>
          <w:p>
            <w:pPr>
              <w:rPr>
                <w:sz w:val="2"/>
                <w:szCs w:val="2"/>
              </w:rPr>
            </w:pPr>
          </w:p>
        </w:tc>
        <w:tc>
          <w:tcPr>
            <w:tcW w:w="994" w:type="dxa"/>
            <w:vMerge/>
            <w:tcBorders>
              <w:top w:val="nil"/>
            </w:tcBorders>
            <w:shd w:val="clear" w:color="auto" w:fill="A6A6A6"/>
          </w:tcPr>
          <w:p>
            <w:pPr>
              <w:rPr>
                <w:sz w:val="2"/>
                <w:szCs w:val="2"/>
              </w:rPr>
            </w:pPr>
          </w:p>
        </w:tc>
        <w:tc>
          <w:tcPr>
            <w:tcW w:w="850" w:type="dxa"/>
            <w:vMerge/>
            <w:tcBorders>
              <w:top w:val="nil"/>
            </w:tcBorders>
            <w:shd w:val="clear" w:color="auto" w:fill="A6A6A6"/>
          </w:tcPr>
          <w:p>
            <w:pPr>
              <w:rPr>
                <w:sz w:val="2"/>
                <w:szCs w:val="2"/>
              </w:rPr>
            </w:pPr>
          </w:p>
        </w:tc>
        <w:tc>
          <w:tcPr>
            <w:tcW w:w="1700" w:type="dxa"/>
            <w:vMerge/>
            <w:tcBorders>
              <w:top w:val="nil"/>
            </w:tcBorders>
            <w:shd w:val="clear" w:color="auto" w:fill="A6A6A6"/>
          </w:tcPr>
          <w:p>
            <w:pPr>
              <w:rPr>
                <w:sz w:val="2"/>
                <w:szCs w:val="2"/>
              </w:rPr>
            </w:pPr>
          </w:p>
        </w:tc>
        <w:tc>
          <w:tcPr>
            <w:tcW w:w="567" w:type="dxa"/>
            <w:shd w:val="clear" w:color="auto" w:fill="A6A6A6"/>
          </w:tcPr>
          <w:p>
            <w:pPr>
              <w:pStyle w:val="TableParagraph"/>
              <w:spacing w:before="16"/>
              <w:rPr>
                <w:sz w:val="13"/>
              </w:rPr>
            </w:pPr>
          </w:p>
          <w:p>
            <w:pPr>
              <w:pStyle w:val="TableParagraph"/>
              <w:ind w:left="162"/>
              <w:rPr>
                <w:sz w:val="13"/>
              </w:rPr>
            </w:pPr>
            <w:r>
              <w:rPr>
                <w:spacing w:val="-4"/>
                <w:w w:val="90"/>
                <w:sz w:val="13"/>
              </w:rPr>
              <w:t>2024</w:t>
            </w:r>
          </w:p>
        </w:tc>
        <w:tc>
          <w:tcPr>
            <w:tcW w:w="567" w:type="dxa"/>
            <w:shd w:val="clear" w:color="auto" w:fill="A6A6A6"/>
          </w:tcPr>
          <w:p>
            <w:pPr>
              <w:pStyle w:val="TableParagraph"/>
              <w:spacing w:before="16"/>
              <w:rPr>
                <w:sz w:val="13"/>
              </w:rPr>
            </w:pPr>
          </w:p>
          <w:p>
            <w:pPr>
              <w:pStyle w:val="TableParagraph"/>
              <w:ind w:left="166"/>
              <w:rPr>
                <w:sz w:val="13"/>
              </w:rPr>
            </w:pPr>
            <w:r>
              <w:rPr>
                <w:spacing w:val="-4"/>
                <w:w w:val="90"/>
                <w:sz w:val="13"/>
              </w:rPr>
              <w:t>2025</w:t>
            </w:r>
          </w:p>
        </w:tc>
        <w:tc>
          <w:tcPr>
            <w:tcW w:w="567" w:type="dxa"/>
            <w:shd w:val="clear" w:color="auto" w:fill="A6A6A6"/>
          </w:tcPr>
          <w:p>
            <w:pPr>
              <w:pStyle w:val="TableParagraph"/>
              <w:spacing w:before="16"/>
              <w:rPr>
                <w:sz w:val="13"/>
              </w:rPr>
            </w:pPr>
          </w:p>
          <w:p>
            <w:pPr>
              <w:pStyle w:val="TableParagraph"/>
              <w:ind w:left="165"/>
              <w:rPr>
                <w:sz w:val="13"/>
              </w:rPr>
            </w:pPr>
            <w:r>
              <w:rPr>
                <w:spacing w:val="-4"/>
                <w:w w:val="90"/>
                <w:sz w:val="13"/>
              </w:rPr>
              <w:t>2026</w:t>
            </w:r>
          </w:p>
        </w:tc>
        <w:tc>
          <w:tcPr>
            <w:tcW w:w="567" w:type="dxa"/>
            <w:shd w:val="clear" w:color="auto" w:fill="A6A6A6"/>
          </w:tcPr>
          <w:p>
            <w:pPr>
              <w:pStyle w:val="TableParagraph"/>
              <w:spacing w:before="16"/>
              <w:rPr>
                <w:sz w:val="13"/>
              </w:rPr>
            </w:pPr>
          </w:p>
          <w:p>
            <w:pPr>
              <w:pStyle w:val="TableParagraph"/>
              <w:ind w:left="165"/>
              <w:rPr>
                <w:sz w:val="13"/>
              </w:rPr>
            </w:pPr>
            <w:r>
              <w:rPr>
                <w:spacing w:val="-4"/>
                <w:w w:val="90"/>
                <w:sz w:val="13"/>
              </w:rPr>
              <w:t>2027</w:t>
            </w:r>
          </w:p>
        </w:tc>
        <w:tc>
          <w:tcPr>
            <w:tcW w:w="255" w:type="dxa"/>
            <w:shd w:val="clear" w:color="auto" w:fill="A6A6A6"/>
          </w:tcPr>
          <w:p>
            <w:pPr>
              <w:pStyle w:val="TableParagraph"/>
              <w:rPr>
                <w:rFonts w:ascii="Times New Roman"/>
                <w:sz w:val="16"/>
              </w:rPr>
            </w:pPr>
          </w:p>
        </w:tc>
        <w:tc>
          <w:tcPr>
            <w:tcW w:w="721" w:type="dxa"/>
            <w:shd w:val="clear" w:color="auto" w:fill="A6A6A6"/>
          </w:tcPr>
          <w:p>
            <w:pPr>
              <w:pStyle w:val="TableParagraph"/>
              <w:spacing w:before="16"/>
              <w:rPr>
                <w:sz w:val="13"/>
              </w:rPr>
            </w:pPr>
          </w:p>
          <w:p>
            <w:pPr>
              <w:pStyle w:val="TableParagraph"/>
              <w:ind w:left="184"/>
              <w:rPr>
                <w:sz w:val="13"/>
              </w:rPr>
            </w:pPr>
            <w:r>
              <w:rPr>
                <w:spacing w:val="-2"/>
                <w:w w:val="90"/>
                <w:sz w:val="13"/>
              </w:rPr>
              <w:t>TOTAL</w:t>
            </w:r>
          </w:p>
        </w:tc>
      </w:tr>
      <w:tr>
        <w:trPr>
          <w:trHeight w:val="546" w:hRule="atLeast"/>
        </w:trPr>
        <w:tc>
          <w:tcPr>
            <w:tcW w:w="1272" w:type="dxa"/>
            <w:tcBorders>
              <w:top w:val="nil"/>
            </w:tcBorders>
            <w:shd w:val="clear" w:color="auto" w:fill="E2EFD9"/>
          </w:tcPr>
          <w:p>
            <w:pPr>
              <w:pStyle w:val="TableParagraph"/>
              <w:rPr>
                <w:rFonts w:ascii="Times New Roman"/>
                <w:sz w:val="16"/>
              </w:rPr>
            </w:pPr>
          </w:p>
        </w:tc>
        <w:tc>
          <w:tcPr>
            <w:tcW w:w="634" w:type="dxa"/>
            <w:shd w:val="clear" w:color="auto" w:fill="E2EFD9"/>
          </w:tcPr>
          <w:p>
            <w:pPr>
              <w:pStyle w:val="TableParagraph"/>
              <w:rPr>
                <w:rFonts w:ascii="Times New Roman"/>
                <w:sz w:val="16"/>
              </w:rPr>
            </w:pPr>
          </w:p>
        </w:tc>
        <w:tc>
          <w:tcPr>
            <w:tcW w:w="927" w:type="dxa"/>
            <w:shd w:val="clear" w:color="auto" w:fill="C6E0B4"/>
          </w:tcPr>
          <w:p>
            <w:pPr>
              <w:pStyle w:val="TableParagraph"/>
              <w:rPr>
                <w:rFonts w:ascii="Times New Roman"/>
                <w:sz w:val="16"/>
              </w:rPr>
            </w:pPr>
          </w:p>
        </w:tc>
        <w:tc>
          <w:tcPr>
            <w:tcW w:w="994" w:type="dxa"/>
            <w:shd w:val="clear" w:color="auto" w:fill="E2EFD9"/>
          </w:tcPr>
          <w:p>
            <w:pPr>
              <w:pStyle w:val="TableParagraph"/>
              <w:rPr>
                <w:rFonts w:ascii="Times New Roman"/>
                <w:sz w:val="16"/>
              </w:rPr>
            </w:pPr>
          </w:p>
        </w:tc>
        <w:tc>
          <w:tcPr>
            <w:tcW w:w="850" w:type="dxa"/>
            <w:shd w:val="clear" w:color="auto" w:fill="E2EFD9"/>
          </w:tcPr>
          <w:p>
            <w:pPr>
              <w:pStyle w:val="TableParagraph"/>
              <w:rPr>
                <w:rFonts w:ascii="Times New Roman"/>
                <w:sz w:val="16"/>
              </w:rPr>
            </w:pPr>
          </w:p>
        </w:tc>
        <w:tc>
          <w:tcPr>
            <w:tcW w:w="1700" w:type="dxa"/>
          </w:tcPr>
          <w:p>
            <w:pPr>
              <w:pStyle w:val="TableParagraph"/>
              <w:spacing w:line="182" w:lineRule="exact"/>
              <w:ind w:left="58" w:right="50"/>
              <w:jc w:val="center"/>
              <w:rPr>
                <w:sz w:val="16"/>
              </w:rPr>
            </w:pPr>
            <w:r>
              <w:rPr>
                <w:spacing w:val="-2"/>
                <w:w w:val="90"/>
                <w:sz w:val="16"/>
              </w:rPr>
              <w:t>infraestructuras</w:t>
            </w:r>
            <w:r>
              <w:rPr>
                <w:sz w:val="16"/>
              </w:rPr>
              <w:t> </w:t>
            </w:r>
            <w:r>
              <w:rPr>
                <w:w w:val="80"/>
                <w:sz w:val="16"/>
              </w:rPr>
              <w:t>especializadas</w:t>
            </w:r>
            <w:r>
              <w:rPr>
                <w:spacing w:val="-3"/>
                <w:w w:val="80"/>
                <w:sz w:val="16"/>
              </w:rPr>
              <w:t> </w:t>
            </w:r>
            <w:r>
              <w:rPr>
                <w:w w:val="80"/>
                <w:sz w:val="16"/>
              </w:rPr>
              <w:t>de</w:t>
            </w:r>
            <w:r>
              <w:rPr>
                <w:spacing w:val="-2"/>
                <w:w w:val="80"/>
                <w:sz w:val="16"/>
              </w:rPr>
              <w:t> </w:t>
            </w:r>
            <w:r>
              <w:rPr>
                <w:w w:val="80"/>
                <w:sz w:val="16"/>
              </w:rPr>
              <w:t>la</w:t>
            </w:r>
            <w:r>
              <w:rPr>
                <w:sz w:val="16"/>
              </w:rPr>
              <w:t> </w:t>
            </w:r>
            <w:r>
              <w:rPr>
                <w:w w:val="90"/>
                <w:sz w:val="16"/>
              </w:rPr>
              <w:t>entidad y sector.</w:t>
            </w: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567" w:type="dxa"/>
          </w:tcPr>
          <w:p>
            <w:pPr>
              <w:pStyle w:val="TableParagraph"/>
              <w:rPr>
                <w:rFonts w:ascii="Times New Roman"/>
                <w:sz w:val="16"/>
              </w:rPr>
            </w:pPr>
          </w:p>
        </w:tc>
        <w:tc>
          <w:tcPr>
            <w:tcW w:w="255" w:type="dxa"/>
          </w:tcPr>
          <w:p>
            <w:pPr>
              <w:pStyle w:val="TableParagraph"/>
              <w:rPr>
                <w:rFonts w:ascii="Times New Roman"/>
                <w:sz w:val="16"/>
              </w:rPr>
            </w:pPr>
          </w:p>
        </w:tc>
        <w:tc>
          <w:tcPr>
            <w:tcW w:w="721" w:type="dxa"/>
            <w:shd w:val="clear" w:color="auto" w:fill="E2EFD9"/>
          </w:tcPr>
          <w:p>
            <w:pPr>
              <w:pStyle w:val="TableParagraph"/>
              <w:rPr>
                <w:rFonts w:ascii="Times New Roman"/>
                <w:sz w:val="16"/>
              </w:rPr>
            </w:pPr>
          </w:p>
        </w:tc>
      </w:tr>
    </w:tbl>
    <w:p>
      <w:pPr>
        <w:pStyle w:val="BodyText"/>
        <w:spacing w:before="1"/>
        <w:ind w:left="1654" w:right="372"/>
        <w:jc w:val="center"/>
      </w:pPr>
      <w:r>
        <w:rPr>
          <w:spacing w:val="-2"/>
          <w:w w:val="90"/>
        </w:rPr>
        <w:t>Fuente:</w:t>
      </w:r>
    </w:p>
    <w:p>
      <w:pPr>
        <w:pStyle w:val="BodyText"/>
      </w:pPr>
    </w:p>
    <w:p>
      <w:pPr>
        <w:pStyle w:val="BodyText"/>
        <w:spacing w:before="1"/>
      </w:pPr>
    </w:p>
    <w:p>
      <w:pPr>
        <w:pStyle w:val="ListParagraph"/>
        <w:numPr>
          <w:ilvl w:val="3"/>
          <w:numId w:val="2"/>
        </w:numPr>
        <w:tabs>
          <w:tab w:pos="2757" w:val="left" w:leader="none"/>
        </w:tabs>
        <w:spacing w:line="240" w:lineRule="auto" w:before="0" w:after="0"/>
        <w:ind w:left="2757" w:right="0" w:hanging="1440"/>
        <w:jc w:val="left"/>
        <w:rPr>
          <w:sz w:val="20"/>
        </w:rPr>
      </w:pPr>
      <w:r>
        <w:rPr>
          <w:w w:val="80"/>
          <w:sz w:val="20"/>
        </w:rPr>
        <w:t>Indicadores</w:t>
      </w:r>
      <w:r>
        <w:rPr>
          <w:spacing w:val="-5"/>
          <w:sz w:val="20"/>
        </w:rPr>
        <w:t> </w:t>
      </w:r>
      <w:r>
        <w:rPr>
          <w:w w:val="80"/>
          <w:sz w:val="20"/>
        </w:rPr>
        <w:t>del</w:t>
      </w:r>
      <w:r>
        <w:rPr>
          <w:spacing w:val="-4"/>
          <w:sz w:val="20"/>
        </w:rPr>
        <w:t> </w:t>
      </w:r>
      <w:r>
        <w:rPr>
          <w:w w:val="80"/>
          <w:sz w:val="20"/>
        </w:rPr>
        <w:t>objetivo</w:t>
      </w:r>
      <w:r>
        <w:rPr>
          <w:spacing w:val="-4"/>
          <w:sz w:val="20"/>
        </w:rPr>
        <w:t> </w:t>
      </w:r>
      <w:r>
        <w:rPr>
          <w:spacing w:val="-2"/>
          <w:w w:val="80"/>
          <w:sz w:val="20"/>
        </w:rPr>
        <w:t>específicos</w:t>
      </w:r>
    </w:p>
    <w:p>
      <w:pPr>
        <w:pStyle w:val="BodyText"/>
        <w:spacing w:before="227"/>
      </w:pPr>
    </w:p>
    <w:tbl>
      <w:tblPr>
        <w:tblW w:w="0" w:type="auto"/>
        <w:jc w:val="left"/>
        <w:tblInd w:w="1061"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1416"/>
        <w:gridCol w:w="1094"/>
        <w:gridCol w:w="1089"/>
        <w:gridCol w:w="830"/>
        <w:gridCol w:w="528"/>
        <w:gridCol w:w="562"/>
        <w:gridCol w:w="576"/>
        <w:gridCol w:w="566"/>
        <w:gridCol w:w="283"/>
        <w:gridCol w:w="849"/>
        <w:gridCol w:w="988"/>
        <w:gridCol w:w="897"/>
      </w:tblGrid>
      <w:tr>
        <w:trPr>
          <w:trHeight w:val="340" w:hRule="atLeast"/>
        </w:trPr>
        <w:tc>
          <w:tcPr>
            <w:tcW w:w="1416" w:type="dxa"/>
            <w:vMerge w:val="restart"/>
            <w:shd w:val="clear" w:color="auto" w:fill="D0CECE"/>
          </w:tcPr>
          <w:p>
            <w:pPr>
              <w:pStyle w:val="TableParagraph"/>
              <w:rPr>
                <w:sz w:val="16"/>
              </w:rPr>
            </w:pPr>
          </w:p>
          <w:p>
            <w:pPr>
              <w:pStyle w:val="TableParagraph"/>
              <w:spacing w:before="62"/>
              <w:rPr>
                <w:sz w:val="16"/>
              </w:rPr>
            </w:pPr>
          </w:p>
          <w:p>
            <w:pPr>
              <w:pStyle w:val="TableParagraph"/>
              <w:ind w:left="155"/>
              <w:rPr>
                <w:sz w:val="16"/>
              </w:rPr>
            </w:pPr>
            <w:r>
              <w:rPr>
                <w:w w:val="80"/>
                <w:sz w:val="16"/>
              </w:rPr>
              <w:t>Objetivo</w:t>
            </w:r>
            <w:r>
              <w:rPr>
                <w:spacing w:val="-2"/>
                <w:sz w:val="16"/>
              </w:rPr>
              <w:t> </w:t>
            </w:r>
            <w:r>
              <w:rPr>
                <w:spacing w:val="-2"/>
                <w:w w:val="90"/>
                <w:sz w:val="16"/>
              </w:rPr>
              <w:t>específico</w:t>
            </w:r>
          </w:p>
        </w:tc>
        <w:tc>
          <w:tcPr>
            <w:tcW w:w="6377" w:type="dxa"/>
            <w:gridSpan w:val="9"/>
            <w:shd w:val="clear" w:color="auto" w:fill="D0CECE"/>
          </w:tcPr>
          <w:p>
            <w:pPr>
              <w:pStyle w:val="TableParagraph"/>
              <w:spacing w:before="75"/>
              <w:ind w:left="21"/>
              <w:jc w:val="center"/>
              <w:rPr>
                <w:sz w:val="16"/>
              </w:rPr>
            </w:pPr>
            <w:r>
              <w:rPr>
                <w:spacing w:val="-2"/>
                <w:w w:val="90"/>
                <w:sz w:val="16"/>
              </w:rPr>
              <w:t>PRODUCTOS</w:t>
            </w:r>
          </w:p>
        </w:tc>
        <w:tc>
          <w:tcPr>
            <w:tcW w:w="988" w:type="dxa"/>
            <w:vMerge w:val="restart"/>
            <w:shd w:val="clear" w:color="auto" w:fill="D0CECE"/>
          </w:tcPr>
          <w:p>
            <w:pPr>
              <w:pStyle w:val="TableParagraph"/>
              <w:rPr>
                <w:sz w:val="12"/>
              </w:rPr>
            </w:pPr>
          </w:p>
          <w:p>
            <w:pPr>
              <w:pStyle w:val="TableParagraph"/>
              <w:spacing w:before="110"/>
              <w:rPr>
                <w:sz w:val="12"/>
              </w:rPr>
            </w:pPr>
          </w:p>
          <w:p>
            <w:pPr>
              <w:pStyle w:val="TableParagraph"/>
              <w:ind w:left="305" w:right="269"/>
              <w:rPr>
                <w:sz w:val="12"/>
              </w:rPr>
            </w:pPr>
            <w:r>
              <w:rPr>
                <w:spacing w:val="-4"/>
                <w:w w:val="85"/>
                <w:sz w:val="12"/>
              </w:rPr>
              <w:t>TIPO</w:t>
            </w:r>
            <w:r>
              <w:rPr>
                <w:spacing w:val="-6"/>
                <w:sz w:val="12"/>
              </w:rPr>
              <w:t> </w:t>
            </w:r>
            <w:r>
              <w:rPr>
                <w:spacing w:val="-4"/>
                <w:w w:val="85"/>
                <w:sz w:val="12"/>
              </w:rPr>
              <w:t>DE</w:t>
            </w:r>
            <w:r>
              <w:rPr>
                <w:spacing w:val="40"/>
                <w:sz w:val="12"/>
              </w:rPr>
              <w:t> </w:t>
            </w:r>
            <w:r>
              <w:rPr>
                <w:spacing w:val="-2"/>
                <w:w w:val="80"/>
                <w:sz w:val="12"/>
              </w:rPr>
              <w:t>FUENTE</w:t>
            </w:r>
          </w:p>
        </w:tc>
        <w:tc>
          <w:tcPr>
            <w:tcW w:w="897" w:type="dxa"/>
            <w:vMerge w:val="restart"/>
            <w:shd w:val="clear" w:color="auto" w:fill="D0CECE"/>
          </w:tcPr>
          <w:p>
            <w:pPr>
              <w:pStyle w:val="TableParagraph"/>
              <w:rPr>
                <w:sz w:val="12"/>
              </w:rPr>
            </w:pPr>
          </w:p>
          <w:p>
            <w:pPr>
              <w:pStyle w:val="TableParagraph"/>
              <w:spacing w:before="44"/>
              <w:rPr>
                <w:sz w:val="12"/>
              </w:rPr>
            </w:pPr>
          </w:p>
          <w:p>
            <w:pPr>
              <w:pStyle w:val="TableParagraph"/>
              <w:spacing w:line="237" w:lineRule="auto"/>
              <w:ind w:left="140" w:right="115" w:firstLine="1"/>
              <w:jc w:val="center"/>
              <w:rPr>
                <w:sz w:val="12"/>
              </w:rPr>
            </w:pPr>
            <w:r>
              <w:rPr>
                <w:w w:val="90"/>
                <w:sz w:val="12"/>
              </w:rPr>
              <w:t>FUENTE</w:t>
            </w:r>
            <w:r>
              <w:rPr>
                <w:spacing w:val="-7"/>
                <w:w w:val="90"/>
                <w:sz w:val="12"/>
              </w:rPr>
              <w:t> </w:t>
            </w:r>
            <w:r>
              <w:rPr>
                <w:w w:val="90"/>
                <w:sz w:val="12"/>
              </w:rPr>
              <w:t>DE</w:t>
            </w:r>
            <w:r>
              <w:rPr>
                <w:spacing w:val="40"/>
                <w:sz w:val="12"/>
              </w:rPr>
              <w:t> </w:t>
            </w:r>
            <w:r>
              <w:rPr>
                <w:spacing w:val="-2"/>
                <w:w w:val="80"/>
                <w:sz w:val="12"/>
              </w:rPr>
              <w:t>VERIFICACIÓ</w:t>
            </w:r>
            <w:r>
              <w:rPr>
                <w:spacing w:val="40"/>
                <w:sz w:val="12"/>
              </w:rPr>
              <w:t> </w:t>
            </w:r>
            <w:r>
              <w:rPr>
                <w:spacing w:val="-10"/>
                <w:w w:val="90"/>
                <w:sz w:val="12"/>
              </w:rPr>
              <w:t>N</w:t>
            </w:r>
          </w:p>
        </w:tc>
      </w:tr>
      <w:tr>
        <w:trPr>
          <w:trHeight w:val="498" w:hRule="atLeast"/>
        </w:trPr>
        <w:tc>
          <w:tcPr>
            <w:tcW w:w="1416" w:type="dxa"/>
            <w:vMerge/>
            <w:tcBorders>
              <w:top w:val="nil"/>
            </w:tcBorders>
            <w:shd w:val="clear" w:color="auto" w:fill="D0CECE"/>
          </w:tcPr>
          <w:p>
            <w:pPr>
              <w:rPr>
                <w:sz w:val="2"/>
                <w:szCs w:val="2"/>
              </w:rPr>
            </w:pPr>
          </w:p>
        </w:tc>
        <w:tc>
          <w:tcPr>
            <w:tcW w:w="1094" w:type="dxa"/>
            <w:vMerge w:val="restart"/>
            <w:shd w:val="clear" w:color="auto" w:fill="D0CECE"/>
          </w:tcPr>
          <w:p>
            <w:pPr>
              <w:pStyle w:val="TableParagraph"/>
              <w:spacing w:before="161"/>
              <w:ind w:left="189" w:right="165" w:firstLine="47"/>
              <w:rPr>
                <w:sz w:val="16"/>
              </w:rPr>
            </w:pPr>
            <w:r>
              <w:rPr>
                <w:w w:val="85"/>
                <w:sz w:val="16"/>
              </w:rPr>
              <w:t>Producto</w:t>
            </w:r>
            <w:r>
              <w:rPr>
                <w:spacing w:val="-5"/>
                <w:w w:val="85"/>
                <w:sz w:val="16"/>
              </w:rPr>
              <w:t> </w:t>
            </w:r>
            <w:r>
              <w:rPr>
                <w:w w:val="85"/>
                <w:sz w:val="16"/>
              </w:rPr>
              <w:t>y</w:t>
            </w:r>
            <w:r>
              <w:rPr>
                <w:sz w:val="16"/>
              </w:rPr>
              <w:t> </w:t>
            </w:r>
            <w:r>
              <w:rPr>
                <w:w w:val="80"/>
                <w:sz w:val="16"/>
              </w:rPr>
              <w:t>código</w:t>
            </w:r>
            <w:r>
              <w:rPr>
                <w:spacing w:val="-4"/>
                <w:sz w:val="16"/>
              </w:rPr>
              <w:t> </w:t>
            </w:r>
            <w:r>
              <w:rPr>
                <w:spacing w:val="-6"/>
                <w:w w:val="85"/>
                <w:sz w:val="16"/>
              </w:rPr>
              <w:t>MGA</w:t>
            </w:r>
          </w:p>
        </w:tc>
        <w:tc>
          <w:tcPr>
            <w:tcW w:w="1089" w:type="dxa"/>
            <w:vMerge w:val="restart"/>
            <w:shd w:val="clear" w:color="auto" w:fill="D0CECE"/>
          </w:tcPr>
          <w:p>
            <w:pPr>
              <w:pStyle w:val="TableParagraph"/>
              <w:spacing w:before="70"/>
              <w:ind w:left="21" w:right="4"/>
              <w:jc w:val="center"/>
              <w:rPr>
                <w:sz w:val="16"/>
              </w:rPr>
            </w:pPr>
            <w:r>
              <w:rPr>
                <w:w w:val="80"/>
                <w:sz w:val="16"/>
              </w:rPr>
              <w:t>Indicador</w:t>
            </w:r>
            <w:r>
              <w:rPr>
                <w:spacing w:val="-3"/>
                <w:w w:val="80"/>
                <w:sz w:val="16"/>
              </w:rPr>
              <w:t> </w:t>
            </w:r>
            <w:r>
              <w:rPr>
                <w:w w:val="80"/>
                <w:sz w:val="16"/>
              </w:rPr>
              <w:t>de</w:t>
            </w:r>
            <w:r>
              <w:rPr>
                <w:sz w:val="16"/>
              </w:rPr>
              <w:t> </w:t>
            </w:r>
            <w:r>
              <w:rPr>
                <w:w w:val="90"/>
                <w:sz w:val="16"/>
              </w:rPr>
              <w:t>Producto</w:t>
            </w:r>
            <w:r>
              <w:rPr>
                <w:spacing w:val="-7"/>
                <w:w w:val="90"/>
                <w:sz w:val="16"/>
              </w:rPr>
              <w:t> </w:t>
            </w:r>
            <w:r>
              <w:rPr>
                <w:w w:val="90"/>
                <w:sz w:val="16"/>
              </w:rPr>
              <w:t>y</w:t>
            </w:r>
            <w:r>
              <w:rPr>
                <w:sz w:val="16"/>
              </w:rPr>
              <w:t> </w:t>
            </w:r>
            <w:r>
              <w:rPr>
                <w:spacing w:val="-2"/>
                <w:w w:val="90"/>
                <w:sz w:val="16"/>
              </w:rPr>
              <w:t>código</w:t>
            </w:r>
          </w:p>
        </w:tc>
        <w:tc>
          <w:tcPr>
            <w:tcW w:w="830" w:type="dxa"/>
            <w:vMerge w:val="restart"/>
            <w:shd w:val="clear" w:color="auto" w:fill="D0CECE"/>
          </w:tcPr>
          <w:p>
            <w:pPr>
              <w:pStyle w:val="TableParagraph"/>
              <w:spacing w:before="161"/>
              <w:ind w:left="205" w:right="98" w:hanging="84"/>
              <w:rPr>
                <w:sz w:val="16"/>
              </w:rPr>
            </w:pPr>
            <w:r>
              <w:rPr>
                <w:w w:val="80"/>
                <w:sz w:val="16"/>
              </w:rPr>
              <w:t>Unidad</w:t>
            </w:r>
            <w:r>
              <w:rPr>
                <w:spacing w:val="-3"/>
                <w:w w:val="80"/>
                <w:sz w:val="16"/>
              </w:rPr>
              <w:t> </w:t>
            </w:r>
            <w:r>
              <w:rPr>
                <w:w w:val="80"/>
                <w:sz w:val="16"/>
              </w:rPr>
              <w:t>de</w:t>
            </w:r>
            <w:r>
              <w:rPr>
                <w:sz w:val="16"/>
              </w:rPr>
              <w:t> </w:t>
            </w:r>
            <w:r>
              <w:rPr>
                <w:spacing w:val="-2"/>
                <w:w w:val="90"/>
                <w:sz w:val="16"/>
              </w:rPr>
              <w:t>Medida</w:t>
            </w:r>
          </w:p>
        </w:tc>
        <w:tc>
          <w:tcPr>
            <w:tcW w:w="3364" w:type="dxa"/>
            <w:gridSpan w:val="6"/>
            <w:shd w:val="clear" w:color="auto" w:fill="D0CECE"/>
          </w:tcPr>
          <w:p>
            <w:pPr>
              <w:pStyle w:val="TableParagraph"/>
              <w:spacing w:before="5"/>
              <w:rPr>
                <w:sz w:val="14"/>
              </w:rPr>
            </w:pPr>
          </w:p>
          <w:p>
            <w:pPr>
              <w:pStyle w:val="TableParagraph"/>
              <w:ind w:left="164"/>
              <w:rPr>
                <w:sz w:val="14"/>
              </w:rPr>
            </w:pPr>
            <w:r>
              <w:rPr>
                <w:w w:val="80"/>
                <w:sz w:val="14"/>
              </w:rPr>
              <w:t>ANUALIZACION</w:t>
            </w:r>
            <w:r>
              <w:rPr>
                <w:spacing w:val="-1"/>
                <w:sz w:val="14"/>
              </w:rPr>
              <w:t> </w:t>
            </w:r>
            <w:r>
              <w:rPr>
                <w:w w:val="80"/>
                <w:sz w:val="14"/>
              </w:rPr>
              <w:t>MAGNITUD</w:t>
            </w:r>
            <w:r>
              <w:rPr>
                <w:sz w:val="14"/>
              </w:rPr>
              <w:t> </w:t>
            </w:r>
            <w:r>
              <w:rPr>
                <w:w w:val="80"/>
                <w:sz w:val="14"/>
              </w:rPr>
              <w:t>INDICADOR</w:t>
            </w:r>
            <w:r>
              <w:rPr>
                <w:sz w:val="14"/>
              </w:rPr>
              <w:t> </w:t>
            </w:r>
            <w:r>
              <w:rPr>
                <w:w w:val="80"/>
                <w:sz w:val="14"/>
              </w:rPr>
              <w:t>DE</w:t>
            </w:r>
            <w:r>
              <w:rPr>
                <w:sz w:val="14"/>
              </w:rPr>
              <w:t> </w:t>
            </w:r>
            <w:r>
              <w:rPr>
                <w:spacing w:val="-2"/>
                <w:w w:val="80"/>
                <w:sz w:val="14"/>
              </w:rPr>
              <w:t>PRODUCTO</w:t>
            </w:r>
          </w:p>
        </w:tc>
        <w:tc>
          <w:tcPr>
            <w:tcW w:w="988" w:type="dxa"/>
            <w:vMerge/>
            <w:tcBorders>
              <w:top w:val="nil"/>
            </w:tcBorders>
            <w:shd w:val="clear" w:color="auto" w:fill="D0CECE"/>
          </w:tcPr>
          <w:p>
            <w:pPr>
              <w:rPr>
                <w:sz w:val="2"/>
                <w:szCs w:val="2"/>
              </w:rPr>
            </w:pPr>
          </w:p>
        </w:tc>
        <w:tc>
          <w:tcPr>
            <w:tcW w:w="897" w:type="dxa"/>
            <w:vMerge/>
            <w:tcBorders>
              <w:top w:val="nil"/>
            </w:tcBorders>
            <w:shd w:val="clear" w:color="auto" w:fill="D0CECE"/>
          </w:tcPr>
          <w:p>
            <w:pPr>
              <w:rPr>
                <w:sz w:val="2"/>
                <w:szCs w:val="2"/>
              </w:rPr>
            </w:pPr>
          </w:p>
        </w:tc>
      </w:tr>
      <w:tr>
        <w:trPr>
          <w:trHeight w:val="182" w:hRule="atLeast"/>
        </w:trPr>
        <w:tc>
          <w:tcPr>
            <w:tcW w:w="1416" w:type="dxa"/>
            <w:vMerge/>
            <w:tcBorders>
              <w:top w:val="nil"/>
            </w:tcBorders>
            <w:shd w:val="clear" w:color="auto" w:fill="D0CECE"/>
          </w:tcPr>
          <w:p>
            <w:pPr>
              <w:rPr>
                <w:sz w:val="2"/>
                <w:szCs w:val="2"/>
              </w:rPr>
            </w:pPr>
          </w:p>
        </w:tc>
        <w:tc>
          <w:tcPr>
            <w:tcW w:w="1094" w:type="dxa"/>
            <w:vMerge/>
            <w:tcBorders>
              <w:top w:val="nil"/>
            </w:tcBorders>
            <w:shd w:val="clear" w:color="auto" w:fill="D0CECE"/>
          </w:tcPr>
          <w:p>
            <w:pPr>
              <w:rPr>
                <w:sz w:val="2"/>
                <w:szCs w:val="2"/>
              </w:rPr>
            </w:pPr>
          </w:p>
        </w:tc>
        <w:tc>
          <w:tcPr>
            <w:tcW w:w="1089" w:type="dxa"/>
            <w:vMerge/>
            <w:tcBorders>
              <w:top w:val="nil"/>
            </w:tcBorders>
            <w:shd w:val="clear" w:color="auto" w:fill="D0CECE"/>
          </w:tcPr>
          <w:p>
            <w:pPr>
              <w:rPr>
                <w:sz w:val="2"/>
                <w:szCs w:val="2"/>
              </w:rPr>
            </w:pPr>
          </w:p>
        </w:tc>
        <w:tc>
          <w:tcPr>
            <w:tcW w:w="830" w:type="dxa"/>
            <w:vMerge/>
            <w:tcBorders>
              <w:top w:val="nil"/>
            </w:tcBorders>
            <w:shd w:val="clear" w:color="auto" w:fill="D0CECE"/>
          </w:tcPr>
          <w:p>
            <w:pPr>
              <w:rPr>
                <w:sz w:val="2"/>
                <w:szCs w:val="2"/>
              </w:rPr>
            </w:pPr>
          </w:p>
        </w:tc>
        <w:tc>
          <w:tcPr>
            <w:tcW w:w="528" w:type="dxa"/>
            <w:shd w:val="clear" w:color="auto" w:fill="D0CECE"/>
          </w:tcPr>
          <w:p>
            <w:pPr>
              <w:pStyle w:val="TableParagraph"/>
              <w:spacing w:line="162" w:lineRule="exact"/>
              <w:ind w:left="22"/>
              <w:jc w:val="center"/>
              <w:rPr>
                <w:sz w:val="16"/>
              </w:rPr>
            </w:pPr>
            <w:r>
              <w:rPr>
                <w:spacing w:val="-4"/>
                <w:w w:val="90"/>
                <w:sz w:val="16"/>
              </w:rPr>
              <w:t>2024</w:t>
            </w:r>
          </w:p>
        </w:tc>
        <w:tc>
          <w:tcPr>
            <w:tcW w:w="562" w:type="dxa"/>
            <w:shd w:val="clear" w:color="auto" w:fill="D0CECE"/>
          </w:tcPr>
          <w:p>
            <w:pPr>
              <w:pStyle w:val="TableParagraph"/>
              <w:spacing w:line="162" w:lineRule="exact"/>
              <w:ind w:left="69" w:right="45"/>
              <w:jc w:val="center"/>
              <w:rPr>
                <w:sz w:val="16"/>
              </w:rPr>
            </w:pPr>
            <w:r>
              <w:rPr>
                <w:spacing w:val="-4"/>
                <w:w w:val="90"/>
                <w:sz w:val="16"/>
              </w:rPr>
              <w:t>2025</w:t>
            </w:r>
          </w:p>
        </w:tc>
        <w:tc>
          <w:tcPr>
            <w:tcW w:w="576" w:type="dxa"/>
            <w:shd w:val="clear" w:color="auto" w:fill="D0CECE"/>
          </w:tcPr>
          <w:p>
            <w:pPr>
              <w:pStyle w:val="TableParagraph"/>
              <w:spacing w:line="162" w:lineRule="exact"/>
              <w:ind w:left="79" w:right="60"/>
              <w:jc w:val="center"/>
              <w:rPr>
                <w:sz w:val="16"/>
              </w:rPr>
            </w:pPr>
            <w:r>
              <w:rPr>
                <w:spacing w:val="-4"/>
                <w:w w:val="90"/>
                <w:sz w:val="16"/>
              </w:rPr>
              <w:t>2026</w:t>
            </w:r>
          </w:p>
        </w:tc>
        <w:tc>
          <w:tcPr>
            <w:tcW w:w="566" w:type="dxa"/>
            <w:shd w:val="clear" w:color="auto" w:fill="D0CECE"/>
          </w:tcPr>
          <w:p>
            <w:pPr>
              <w:pStyle w:val="TableParagraph"/>
              <w:spacing w:line="162" w:lineRule="exact"/>
              <w:ind w:left="71" w:right="59"/>
              <w:jc w:val="center"/>
              <w:rPr>
                <w:sz w:val="16"/>
              </w:rPr>
            </w:pPr>
            <w:r>
              <w:rPr>
                <w:spacing w:val="-4"/>
                <w:w w:val="90"/>
                <w:sz w:val="16"/>
              </w:rPr>
              <w:t>2027</w:t>
            </w:r>
          </w:p>
        </w:tc>
        <w:tc>
          <w:tcPr>
            <w:tcW w:w="283" w:type="dxa"/>
            <w:shd w:val="clear" w:color="auto" w:fill="D0CECE"/>
          </w:tcPr>
          <w:p>
            <w:pPr>
              <w:pStyle w:val="TableParagraph"/>
              <w:rPr>
                <w:rFonts w:ascii="Times New Roman"/>
                <w:sz w:val="12"/>
              </w:rPr>
            </w:pPr>
          </w:p>
        </w:tc>
        <w:tc>
          <w:tcPr>
            <w:tcW w:w="849" w:type="dxa"/>
            <w:shd w:val="clear" w:color="auto" w:fill="D0CECE"/>
          </w:tcPr>
          <w:p>
            <w:pPr>
              <w:pStyle w:val="TableParagraph"/>
              <w:spacing w:line="162" w:lineRule="exact"/>
              <w:ind w:left="16"/>
              <w:jc w:val="center"/>
              <w:rPr>
                <w:sz w:val="16"/>
              </w:rPr>
            </w:pPr>
            <w:r>
              <w:rPr>
                <w:spacing w:val="-4"/>
                <w:w w:val="90"/>
                <w:sz w:val="16"/>
              </w:rPr>
              <w:t>TOTAL</w:t>
            </w:r>
          </w:p>
        </w:tc>
        <w:tc>
          <w:tcPr>
            <w:tcW w:w="988" w:type="dxa"/>
            <w:vMerge/>
            <w:tcBorders>
              <w:top w:val="nil"/>
            </w:tcBorders>
            <w:shd w:val="clear" w:color="auto" w:fill="D0CECE"/>
          </w:tcPr>
          <w:p>
            <w:pPr>
              <w:rPr>
                <w:sz w:val="2"/>
                <w:szCs w:val="2"/>
              </w:rPr>
            </w:pPr>
          </w:p>
        </w:tc>
        <w:tc>
          <w:tcPr>
            <w:tcW w:w="897" w:type="dxa"/>
            <w:vMerge/>
            <w:tcBorders>
              <w:top w:val="nil"/>
            </w:tcBorders>
            <w:shd w:val="clear" w:color="auto" w:fill="D0CECE"/>
          </w:tcPr>
          <w:p>
            <w:pPr>
              <w:rPr>
                <w:sz w:val="2"/>
                <w:szCs w:val="2"/>
              </w:rPr>
            </w:pPr>
          </w:p>
        </w:tc>
      </w:tr>
      <w:tr>
        <w:trPr>
          <w:trHeight w:val="1103" w:hRule="atLeast"/>
        </w:trPr>
        <w:tc>
          <w:tcPr>
            <w:tcW w:w="1416" w:type="dxa"/>
          </w:tcPr>
          <w:p>
            <w:pPr>
              <w:pStyle w:val="TableParagraph"/>
              <w:ind w:left="22" w:right="9"/>
              <w:jc w:val="center"/>
              <w:rPr>
                <w:sz w:val="16"/>
              </w:rPr>
            </w:pPr>
            <w:r>
              <w:rPr>
                <w:w w:val="90"/>
                <w:sz w:val="16"/>
              </w:rPr>
              <w:t>Fortalecer</w:t>
            </w:r>
            <w:r>
              <w:rPr>
                <w:spacing w:val="-7"/>
                <w:w w:val="90"/>
                <w:sz w:val="16"/>
              </w:rPr>
              <w:t> </w:t>
            </w:r>
            <w:r>
              <w:rPr>
                <w:w w:val="90"/>
                <w:sz w:val="16"/>
              </w:rPr>
              <w:t>la</w:t>
            </w:r>
            <w:r>
              <w:rPr>
                <w:sz w:val="16"/>
              </w:rPr>
              <w:t> </w:t>
            </w:r>
            <w:r>
              <w:rPr>
                <w:spacing w:val="-2"/>
                <w:w w:val="90"/>
                <w:sz w:val="16"/>
              </w:rPr>
              <w:t>estructura</w:t>
            </w:r>
            <w:r>
              <w:rPr>
                <w:sz w:val="16"/>
              </w:rPr>
              <w:t> </w:t>
            </w:r>
            <w:r>
              <w:rPr>
                <w:w w:val="90"/>
                <w:sz w:val="16"/>
              </w:rPr>
              <w:t>organizacional</w:t>
            </w:r>
            <w:r>
              <w:rPr>
                <w:spacing w:val="-7"/>
                <w:w w:val="90"/>
                <w:sz w:val="16"/>
              </w:rPr>
              <w:t> </w:t>
            </w:r>
            <w:r>
              <w:rPr>
                <w:w w:val="90"/>
                <w:sz w:val="16"/>
              </w:rPr>
              <w:t>y</w:t>
            </w:r>
            <w:r>
              <w:rPr>
                <w:sz w:val="16"/>
              </w:rPr>
              <w:t> </w:t>
            </w:r>
            <w:r>
              <w:rPr>
                <w:w w:val="80"/>
                <w:sz w:val="16"/>
              </w:rPr>
              <w:t>administrativa</w:t>
            </w:r>
            <w:r>
              <w:rPr>
                <w:spacing w:val="-3"/>
                <w:w w:val="80"/>
                <w:sz w:val="16"/>
              </w:rPr>
              <w:t> </w:t>
            </w:r>
            <w:r>
              <w:rPr>
                <w:w w:val="80"/>
                <w:sz w:val="16"/>
              </w:rPr>
              <w:t>de</w:t>
            </w:r>
            <w:r>
              <w:rPr>
                <w:spacing w:val="-2"/>
                <w:w w:val="80"/>
                <w:sz w:val="16"/>
              </w:rPr>
              <w:t> </w:t>
            </w:r>
            <w:r>
              <w:rPr>
                <w:w w:val="80"/>
                <w:sz w:val="16"/>
              </w:rPr>
              <w:t>la</w:t>
            </w:r>
            <w:r>
              <w:rPr>
                <w:sz w:val="16"/>
              </w:rPr>
              <w:t> </w:t>
            </w:r>
            <w:r>
              <w:rPr>
                <w:spacing w:val="-4"/>
                <w:w w:val="90"/>
                <w:sz w:val="16"/>
              </w:rPr>
              <w:t>SDA.</w:t>
            </w:r>
          </w:p>
        </w:tc>
        <w:tc>
          <w:tcPr>
            <w:tcW w:w="1094" w:type="dxa"/>
          </w:tcPr>
          <w:p>
            <w:pPr>
              <w:pStyle w:val="TableParagraph"/>
              <w:spacing w:before="94"/>
              <w:ind w:left="127" w:right="108"/>
              <w:jc w:val="center"/>
              <w:rPr>
                <w:sz w:val="16"/>
              </w:rPr>
            </w:pPr>
            <w:r>
              <w:rPr>
                <w:w w:val="90"/>
                <w:sz w:val="16"/>
              </w:rPr>
              <w:t>Servicio</w:t>
            </w:r>
            <w:r>
              <w:rPr>
                <w:spacing w:val="-7"/>
                <w:w w:val="90"/>
                <w:sz w:val="16"/>
              </w:rPr>
              <w:t> </w:t>
            </w:r>
            <w:r>
              <w:rPr>
                <w:w w:val="90"/>
                <w:sz w:val="16"/>
              </w:rPr>
              <w:t>de</w:t>
            </w:r>
            <w:r>
              <w:rPr>
                <w:sz w:val="16"/>
              </w:rPr>
              <w:t> </w:t>
            </w:r>
            <w:r>
              <w:rPr>
                <w:spacing w:val="-2"/>
                <w:w w:val="80"/>
                <w:sz w:val="16"/>
              </w:rPr>
              <w:t>implementació</w:t>
            </w:r>
            <w:r>
              <w:rPr>
                <w:sz w:val="16"/>
              </w:rPr>
              <w:t> </w:t>
            </w:r>
            <w:r>
              <w:rPr>
                <w:w w:val="85"/>
                <w:sz w:val="16"/>
              </w:rPr>
              <w:t>n</w:t>
            </w:r>
            <w:r>
              <w:rPr>
                <w:spacing w:val="-5"/>
                <w:w w:val="85"/>
                <w:sz w:val="16"/>
              </w:rPr>
              <w:t> </w:t>
            </w:r>
            <w:r>
              <w:rPr>
                <w:w w:val="85"/>
                <w:sz w:val="16"/>
              </w:rPr>
              <w:t>sistemas</w:t>
            </w:r>
            <w:r>
              <w:rPr>
                <w:spacing w:val="-4"/>
                <w:w w:val="85"/>
                <w:sz w:val="16"/>
              </w:rPr>
              <w:t> </w:t>
            </w:r>
            <w:r>
              <w:rPr>
                <w:w w:val="85"/>
                <w:sz w:val="16"/>
              </w:rPr>
              <w:t>de</w:t>
            </w:r>
            <w:r>
              <w:rPr>
                <w:sz w:val="16"/>
              </w:rPr>
              <w:t> </w:t>
            </w:r>
            <w:r>
              <w:rPr>
                <w:spacing w:val="-2"/>
                <w:w w:val="90"/>
                <w:sz w:val="16"/>
              </w:rPr>
              <w:t>gestión</w:t>
            </w:r>
          </w:p>
        </w:tc>
        <w:tc>
          <w:tcPr>
            <w:tcW w:w="1089" w:type="dxa"/>
          </w:tcPr>
          <w:p>
            <w:pPr>
              <w:pStyle w:val="TableParagraph"/>
              <w:spacing w:before="92"/>
              <w:rPr>
                <w:sz w:val="16"/>
              </w:rPr>
            </w:pPr>
          </w:p>
          <w:p>
            <w:pPr>
              <w:pStyle w:val="TableParagraph"/>
              <w:spacing w:before="1"/>
              <w:ind w:left="135" w:right="117"/>
              <w:jc w:val="center"/>
              <w:rPr>
                <w:sz w:val="16"/>
              </w:rPr>
            </w:pPr>
            <w:r>
              <w:rPr>
                <w:spacing w:val="-2"/>
                <w:w w:val="85"/>
                <w:sz w:val="16"/>
              </w:rPr>
              <w:t>Herramientas</w:t>
            </w:r>
            <w:r>
              <w:rPr>
                <w:sz w:val="16"/>
              </w:rPr>
              <w:t> </w:t>
            </w:r>
            <w:r>
              <w:rPr>
                <w:spacing w:val="-2"/>
                <w:w w:val="80"/>
                <w:sz w:val="16"/>
              </w:rPr>
              <w:t>implementada</w:t>
            </w:r>
            <w:r>
              <w:rPr>
                <w:sz w:val="16"/>
              </w:rPr>
              <w:t> </w:t>
            </w:r>
            <w:r>
              <w:rPr>
                <w:spacing w:val="-10"/>
                <w:w w:val="90"/>
                <w:sz w:val="16"/>
              </w:rPr>
              <w:t>s</w:t>
            </w:r>
          </w:p>
        </w:tc>
        <w:tc>
          <w:tcPr>
            <w:tcW w:w="830" w:type="dxa"/>
          </w:tcPr>
          <w:p>
            <w:pPr>
              <w:pStyle w:val="TableParagraph"/>
              <w:rPr>
                <w:sz w:val="13"/>
              </w:rPr>
            </w:pPr>
          </w:p>
          <w:p>
            <w:pPr>
              <w:pStyle w:val="TableParagraph"/>
              <w:rPr>
                <w:sz w:val="13"/>
              </w:rPr>
            </w:pPr>
          </w:p>
          <w:p>
            <w:pPr>
              <w:pStyle w:val="TableParagraph"/>
              <w:spacing w:before="29"/>
              <w:rPr>
                <w:sz w:val="13"/>
              </w:rPr>
            </w:pPr>
          </w:p>
          <w:p>
            <w:pPr>
              <w:pStyle w:val="TableParagraph"/>
              <w:ind w:left="22"/>
              <w:jc w:val="center"/>
              <w:rPr>
                <w:sz w:val="13"/>
              </w:rPr>
            </w:pPr>
            <w:r>
              <w:rPr>
                <w:spacing w:val="-2"/>
                <w:w w:val="90"/>
                <w:sz w:val="13"/>
              </w:rPr>
              <w:t>Porcentaje</w:t>
            </w:r>
          </w:p>
        </w:tc>
        <w:tc>
          <w:tcPr>
            <w:tcW w:w="528" w:type="dxa"/>
          </w:tcPr>
          <w:p>
            <w:pPr>
              <w:pStyle w:val="TableParagraph"/>
              <w:rPr>
                <w:sz w:val="16"/>
              </w:rPr>
            </w:pPr>
          </w:p>
          <w:p>
            <w:pPr>
              <w:pStyle w:val="TableParagraph"/>
              <w:spacing w:before="91"/>
              <w:rPr>
                <w:sz w:val="16"/>
              </w:rPr>
            </w:pPr>
          </w:p>
          <w:p>
            <w:pPr>
              <w:pStyle w:val="TableParagraph"/>
              <w:ind w:left="22" w:right="1"/>
              <w:jc w:val="center"/>
              <w:rPr>
                <w:sz w:val="16"/>
              </w:rPr>
            </w:pPr>
            <w:r>
              <w:rPr>
                <w:spacing w:val="-5"/>
                <w:w w:val="90"/>
                <w:sz w:val="16"/>
              </w:rPr>
              <w:t>5%</w:t>
            </w:r>
          </w:p>
        </w:tc>
        <w:tc>
          <w:tcPr>
            <w:tcW w:w="562" w:type="dxa"/>
          </w:tcPr>
          <w:p>
            <w:pPr>
              <w:pStyle w:val="TableParagraph"/>
              <w:rPr>
                <w:sz w:val="16"/>
              </w:rPr>
            </w:pPr>
          </w:p>
          <w:p>
            <w:pPr>
              <w:pStyle w:val="TableParagraph"/>
              <w:spacing w:before="91"/>
              <w:rPr>
                <w:sz w:val="16"/>
              </w:rPr>
            </w:pPr>
          </w:p>
          <w:p>
            <w:pPr>
              <w:pStyle w:val="TableParagraph"/>
              <w:ind w:left="68" w:right="45"/>
              <w:jc w:val="center"/>
              <w:rPr>
                <w:sz w:val="16"/>
              </w:rPr>
            </w:pPr>
            <w:r>
              <w:rPr>
                <w:spacing w:val="-5"/>
                <w:w w:val="90"/>
                <w:sz w:val="16"/>
              </w:rPr>
              <w:t>28%</w:t>
            </w:r>
          </w:p>
        </w:tc>
        <w:tc>
          <w:tcPr>
            <w:tcW w:w="576" w:type="dxa"/>
          </w:tcPr>
          <w:p>
            <w:pPr>
              <w:pStyle w:val="TableParagraph"/>
              <w:rPr>
                <w:sz w:val="16"/>
              </w:rPr>
            </w:pPr>
          </w:p>
          <w:p>
            <w:pPr>
              <w:pStyle w:val="TableParagraph"/>
              <w:spacing w:before="91"/>
              <w:rPr>
                <w:sz w:val="16"/>
              </w:rPr>
            </w:pPr>
          </w:p>
          <w:p>
            <w:pPr>
              <w:pStyle w:val="TableParagraph"/>
              <w:ind w:left="79" w:right="60"/>
              <w:jc w:val="center"/>
              <w:rPr>
                <w:sz w:val="16"/>
              </w:rPr>
            </w:pPr>
            <w:r>
              <w:rPr>
                <w:spacing w:val="-5"/>
                <w:w w:val="90"/>
                <w:sz w:val="16"/>
              </w:rPr>
              <w:t>28%</w:t>
            </w:r>
          </w:p>
        </w:tc>
        <w:tc>
          <w:tcPr>
            <w:tcW w:w="566" w:type="dxa"/>
          </w:tcPr>
          <w:p>
            <w:pPr>
              <w:pStyle w:val="TableParagraph"/>
              <w:rPr>
                <w:sz w:val="16"/>
              </w:rPr>
            </w:pPr>
          </w:p>
          <w:p>
            <w:pPr>
              <w:pStyle w:val="TableParagraph"/>
              <w:spacing w:before="91"/>
              <w:rPr>
                <w:sz w:val="16"/>
              </w:rPr>
            </w:pPr>
          </w:p>
          <w:p>
            <w:pPr>
              <w:pStyle w:val="TableParagraph"/>
              <w:ind w:left="70" w:right="59"/>
              <w:jc w:val="center"/>
              <w:rPr>
                <w:sz w:val="16"/>
              </w:rPr>
            </w:pPr>
            <w:r>
              <w:rPr>
                <w:spacing w:val="-5"/>
                <w:w w:val="90"/>
                <w:sz w:val="16"/>
              </w:rPr>
              <w:t>39%</w:t>
            </w:r>
          </w:p>
        </w:tc>
        <w:tc>
          <w:tcPr>
            <w:tcW w:w="283" w:type="dxa"/>
          </w:tcPr>
          <w:p>
            <w:pPr>
              <w:pStyle w:val="TableParagraph"/>
              <w:rPr>
                <w:rFonts w:ascii="Times New Roman"/>
                <w:sz w:val="16"/>
              </w:rPr>
            </w:pPr>
          </w:p>
        </w:tc>
        <w:tc>
          <w:tcPr>
            <w:tcW w:w="849" w:type="dxa"/>
          </w:tcPr>
          <w:p>
            <w:pPr>
              <w:pStyle w:val="TableParagraph"/>
              <w:rPr>
                <w:sz w:val="16"/>
              </w:rPr>
            </w:pPr>
          </w:p>
          <w:p>
            <w:pPr>
              <w:pStyle w:val="TableParagraph"/>
              <w:spacing w:before="91"/>
              <w:rPr>
                <w:sz w:val="16"/>
              </w:rPr>
            </w:pPr>
          </w:p>
          <w:p>
            <w:pPr>
              <w:pStyle w:val="TableParagraph"/>
              <w:ind w:left="16" w:right="1"/>
              <w:jc w:val="center"/>
              <w:rPr>
                <w:sz w:val="16"/>
              </w:rPr>
            </w:pPr>
            <w:r>
              <w:rPr>
                <w:spacing w:val="-4"/>
                <w:w w:val="90"/>
                <w:sz w:val="16"/>
              </w:rPr>
              <w:t>100%</w:t>
            </w:r>
          </w:p>
        </w:tc>
        <w:tc>
          <w:tcPr>
            <w:tcW w:w="988" w:type="dxa"/>
            <w:shd w:val="clear" w:color="auto" w:fill="E2EFD9"/>
          </w:tcPr>
          <w:p>
            <w:pPr>
              <w:pStyle w:val="TableParagraph"/>
              <w:rPr>
                <w:sz w:val="16"/>
              </w:rPr>
            </w:pPr>
          </w:p>
          <w:p>
            <w:pPr>
              <w:pStyle w:val="TableParagraph"/>
              <w:rPr>
                <w:sz w:val="16"/>
              </w:rPr>
            </w:pPr>
          </w:p>
          <w:p>
            <w:pPr>
              <w:pStyle w:val="TableParagraph"/>
              <w:ind w:left="319" w:hanging="153"/>
              <w:rPr>
                <w:sz w:val="16"/>
              </w:rPr>
            </w:pPr>
            <w:r>
              <w:rPr>
                <w:spacing w:val="-2"/>
                <w:w w:val="80"/>
                <w:sz w:val="16"/>
              </w:rPr>
              <w:t>Documento</w:t>
            </w:r>
            <w:r>
              <w:rPr>
                <w:sz w:val="16"/>
              </w:rPr>
              <w:t> </w:t>
            </w:r>
            <w:r>
              <w:rPr>
                <w:spacing w:val="-2"/>
                <w:w w:val="90"/>
                <w:sz w:val="16"/>
              </w:rPr>
              <w:t>Oficial</w:t>
            </w:r>
          </w:p>
        </w:tc>
        <w:tc>
          <w:tcPr>
            <w:tcW w:w="897" w:type="dxa"/>
            <w:shd w:val="clear" w:color="auto" w:fill="E2EFD9"/>
          </w:tcPr>
          <w:p>
            <w:pPr>
              <w:pStyle w:val="TableParagraph"/>
              <w:rPr>
                <w:sz w:val="16"/>
              </w:rPr>
            </w:pPr>
          </w:p>
          <w:p>
            <w:pPr>
              <w:pStyle w:val="TableParagraph"/>
              <w:rPr>
                <w:sz w:val="16"/>
              </w:rPr>
            </w:pPr>
          </w:p>
          <w:p>
            <w:pPr>
              <w:pStyle w:val="TableParagraph"/>
              <w:ind w:left="200" w:right="167" w:firstLine="36"/>
              <w:rPr>
                <w:sz w:val="16"/>
              </w:rPr>
            </w:pPr>
            <w:r>
              <w:rPr>
                <w:spacing w:val="-2"/>
                <w:w w:val="90"/>
                <w:sz w:val="16"/>
              </w:rPr>
              <w:t>Actas</w:t>
            </w:r>
            <w:r>
              <w:rPr>
                <w:spacing w:val="-5"/>
                <w:w w:val="90"/>
                <w:sz w:val="16"/>
              </w:rPr>
              <w:t> </w:t>
            </w:r>
            <w:r>
              <w:rPr>
                <w:spacing w:val="-2"/>
                <w:w w:val="90"/>
                <w:sz w:val="16"/>
              </w:rPr>
              <w:t>e</w:t>
            </w:r>
            <w:r>
              <w:rPr>
                <w:sz w:val="16"/>
              </w:rPr>
              <w:t> </w:t>
            </w:r>
            <w:r>
              <w:rPr>
                <w:spacing w:val="-2"/>
                <w:w w:val="80"/>
                <w:sz w:val="16"/>
              </w:rPr>
              <w:t>Informes</w:t>
            </w:r>
          </w:p>
        </w:tc>
      </w:tr>
      <w:tr>
        <w:trPr>
          <w:trHeight w:val="748" w:hRule="atLeast"/>
        </w:trPr>
        <w:tc>
          <w:tcPr>
            <w:tcW w:w="1416" w:type="dxa"/>
            <w:vMerge w:val="restart"/>
          </w:tcPr>
          <w:p>
            <w:pPr>
              <w:pStyle w:val="TableParagraph"/>
              <w:rPr>
                <w:sz w:val="16"/>
              </w:rPr>
            </w:pPr>
          </w:p>
          <w:p>
            <w:pPr>
              <w:pStyle w:val="TableParagraph"/>
              <w:spacing w:before="120"/>
              <w:rPr>
                <w:sz w:val="16"/>
              </w:rPr>
            </w:pPr>
          </w:p>
          <w:p>
            <w:pPr>
              <w:pStyle w:val="TableParagraph"/>
              <w:ind w:left="118" w:right="105" w:firstLine="1"/>
              <w:jc w:val="center"/>
              <w:rPr>
                <w:sz w:val="16"/>
              </w:rPr>
            </w:pPr>
            <w:r>
              <w:rPr>
                <w:w w:val="85"/>
                <w:sz w:val="16"/>
              </w:rPr>
              <w:t>Aumentar,</w:t>
            </w:r>
            <w:r>
              <w:rPr>
                <w:spacing w:val="-5"/>
                <w:w w:val="85"/>
                <w:sz w:val="16"/>
              </w:rPr>
              <w:t> </w:t>
            </w:r>
            <w:r>
              <w:rPr>
                <w:w w:val="85"/>
                <w:sz w:val="16"/>
              </w:rPr>
              <w:t>adecuar</w:t>
            </w:r>
            <w:r>
              <w:rPr>
                <w:sz w:val="16"/>
              </w:rPr>
              <w:t> </w:t>
            </w:r>
            <w:r>
              <w:rPr>
                <w:w w:val="90"/>
                <w:sz w:val="16"/>
              </w:rPr>
              <w:t>y mejorar la</w:t>
            </w:r>
            <w:r>
              <w:rPr>
                <w:sz w:val="16"/>
              </w:rPr>
              <w:t> </w:t>
            </w:r>
            <w:r>
              <w:rPr>
                <w:w w:val="80"/>
                <w:sz w:val="16"/>
              </w:rPr>
              <w:t>infraestructura</w:t>
            </w:r>
            <w:r>
              <w:rPr>
                <w:spacing w:val="-3"/>
                <w:w w:val="80"/>
                <w:sz w:val="16"/>
              </w:rPr>
              <w:t> </w:t>
            </w:r>
            <w:r>
              <w:rPr>
                <w:w w:val="80"/>
                <w:sz w:val="16"/>
              </w:rPr>
              <w:t>física</w:t>
            </w:r>
            <w:r>
              <w:rPr>
                <w:sz w:val="16"/>
              </w:rPr>
              <w:t> </w:t>
            </w:r>
            <w:r>
              <w:rPr>
                <w:w w:val="90"/>
                <w:sz w:val="16"/>
              </w:rPr>
              <w:t>para garantizar la</w:t>
            </w:r>
            <w:r>
              <w:rPr>
                <w:sz w:val="16"/>
              </w:rPr>
              <w:t> </w:t>
            </w:r>
            <w:r>
              <w:rPr>
                <w:w w:val="90"/>
                <w:sz w:val="16"/>
              </w:rPr>
              <w:t>ejecución de las</w:t>
            </w:r>
            <w:r>
              <w:rPr>
                <w:sz w:val="16"/>
              </w:rPr>
              <w:t> </w:t>
            </w:r>
            <w:r>
              <w:rPr>
                <w:w w:val="85"/>
                <w:sz w:val="16"/>
              </w:rPr>
              <w:t>actividades</w:t>
            </w:r>
            <w:r>
              <w:rPr>
                <w:spacing w:val="-5"/>
                <w:w w:val="85"/>
                <w:sz w:val="16"/>
              </w:rPr>
              <w:t> </w:t>
            </w:r>
            <w:r>
              <w:rPr>
                <w:w w:val="85"/>
                <w:sz w:val="16"/>
              </w:rPr>
              <w:t>propias</w:t>
            </w:r>
            <w:r>
              <w:rPr>
                <w:sz w:val="16"/>
              </w:rPr>
              <w:t> </w:t>
            </w:r>
            <w:r>
              <w:rPr>
                <w:w w:val="90"/>
                <w:sz w:val="16"/>
              </w:rPr>
              <w:t>de la SDA.</w:t>
            </w:r>
          </w:p>
        </w:tc>
        <w:tc>
          <w:tcPr>
            <w:tcW w:w="1094" w:type="dxa"/>
          </w:tcPr>
          <w:p>
            <w:pPr>
              <w:pStyle w:val="TableParagraph"/>
              <w:spacing w:before="99"/>
              <w:ind w:left="214" w:right="165" w:firstLine="149"/>
              <w:rPr>
                <w:sz w:val="16"/>
              </w:rPr>
            </w:pPr>
            <w:r>
              <w:rPr>
                <w:spacing w:val="-2"/>
                <w:w w:val="90"/>
                <w:sz w:val="16"/>
              </w:rPr>
              <w:t>Sedes</w:t>
            </w:r>
            <w:r>
              <w:rPr>
                <w:sz w:val="16"/>
              </w:rPr>
              <w:t> </w:t>
            </w:r>
            <w:r>
              <w:rPr>
                <w:spacing w:val="-2"/>
                <w:w w:val="80"/>
                <w:sz w:val="16"/>
              </w:rPr>
              <w:t>construidas</w:t>
            </w:r>
          </w:p>
        </w:tc>
        <w:tc>
          <w:tcPr>
            <w:tcW w:w="1089" w:type="dxa"/>
          </w:tcPr>
          <w:p>
            <w:pPr>
              <w:pStyle w:val="TableParagraph"/>
              <w:spacing w:before="99"/>
              <w:ind w:left="211" w:firstLine="149"/>
              <w:rPr>
                <w:sz w:val="16"/>
              </w:rPr>
            </w:pPr>
            <w:r>
              <w:rPr>
                <w:spacing w:val="-2"/>
                <w:w w:val="90"/>
                <w:sz w:val="16"/>
              </w:rPr>
              <w:t>Sedes</w:t>
            </w:r>
            <w:r>
              <w:rPr>
                <w:sz w:val="16"/>
              </w:rPr>
              <w:t> </w:t>
            </w:r>
            <w:r>
              <w:rPr>
                <w:spacing w:val="-2"/>
                <w:w w:val="80"/>
                <w:sz w:val="16"/>
              </w:rPr>
              <w:t>construidas</w:t>
            </w:r>
          </w:p>
        </w:tc>
        <w:tc>
          <w:tcPr>
            <w:tcW w:w="830" w:type="dxa"/>
          </w:tcPr>
          <w:p>
            <w:pPr>
              <w:pStyle w:val="TableParagraph"/>
              <w:rPr>
                <w:sz w:val="13"/>
              </w:rPr>
            </w:pPr>
          </w:p>
          <w:p>
            <w:pPr>
              <w:pStyle w:val="TableParagraph"/>
              <w:spacing w:before="1"/>
              <w:rPr>
                <w:sz w:val="13"/>
              </w:rPr>
            </w:pPr>
          </w:p>
          <w:p>
            <w:pPr>
              <w:pStyle w:val="TableParagraph"/>
              <w:ind w:left="22"/>
              <w:jc w:val="center"/>
              <w:rPr>
                <w:sz w:val="13"/>
              </w:rPr>
            </w:pPr>
            <w:r>
              <w:rPr>
                <w:spacing w:val="-2"/>
                <w:w w:val="90"/>
                <w:sz w:val="13"/>
              </w:rPr>
              <w:t>Porcentaje</w:t>
            </w:r>
          </w:p>
        </w:tc>
        <w:tc>
          <w:tcPr>
            <w:tcW w:w="528" w:type="dxa"/>
          </w:tcPr>
          <w:p>
            <w:pPr>
              <w:pStyle w:val="TableParagraph"/>
              <w:spacing w:before="97"/>
              <w:rPr>
                <w:sz w:val="16"/>
              </w:rPr>
            </w:pPr>
          </w:p>
          <w:p>
            <w:pPr>
              <w:pStyle w:val="TableParagraph"/>
              <w:ind w:left="22"/>
              <w:jc w:val="center"/>
              <w:rPr>
                <w:sz w:val="16"/>
              </w:rPr>
            </w:pPr>
            <w:r>
              <w:rPr>
                <w:spacing w:val="-5"/>
                <w:w w:val="90"/>
                <w:sz w:val="16"/>
              </w:rPr>
              <w:t>80%</w:t>
            </w:r>
          </w:p>
        </w:tc>
        <w:tc>
          <w:tcPr>
            <w:tcW w:w="562" w:type="dxa"/>
          </w:tcPr>
          <w:p>
            <w:pPr>
              <w:pStyle w:val="TableParagraph"/>
              <w:spacing w:before="97"/>
              <w:rPr>
                <w:sz w:val="16"/>
              </w:rPr>
            </w:pPr>
          </w:p>
          <w:p>
            <w:pPr>
              <w:pStyle w:val="TableParagraph"/>
              <w:ind w:left="68" w:right="45"/>
              <w:jc w:val="center"/>
              <w:rPr>
                <w:sz w:val="16"/>
              </w:rPr>
            </w:pPr>
            <w:r>
              <w:rPr>
                <w:spacing w:val="-5"/>
                <w:w w:val="90"/>
                <w:sz w:val="16"/>
              </w:rPr>
              <w:t>20%</w:t>
            </w:r>
          </w:p>
        </w:tc>
        <w:tc>
          <w:tcPr>
            <w:tcW w:w="576" w:type="dxa"/>
          </w:tcPr>
          <w:p>
            <w:pPr>
              <w:pStyle w:val="TableParagraph"/>
              <w:spacing w:before="97"/>
              <w:rPr>
                <w:sz w:val="16"/>
              </w:rPr>
            </w:pPr>
          </w:p>
          <w:p>
            <w:pPr>
              <w:pStyle w:val="TableParagraph"/>
              <w:ind w:left="79" w:right="60"/>
              <w:jc w:val="center"/>
              <w:rPr>
                <w:sz w:val="16"/>
              </w:rPr>
            </w:pPr>
            <w:r>
              <w:rPr>
                <w:spacing w:val="-5"/>
                <w:w w:val="90"/>
                <w:sz w:val="16"/>
              </w:rPr>
              <w:t>0%</w:t>
            </w:r>
          </w:p>
        </w:tc>
        <w:tc>
          <w:tcPr>
            <w:tcW w:w="566" w:type="dxa"/>
          </w:tcPr>
          <w:p>
            <w:pPr>
              <w:pStyle w:val="TableParagraph"/>
              <w:spacing w:before="97"/>
              <w:rPr>
                <w:sz w:val="16"/>
              </w:rPr>
            </w:pPr>
          </w:p>
          <w:p>
            <w:pPr>
              <w:pStyle w:val="TableParagraph"/>
              <w:ind w:left="70" w:right="59"/>
              <w:jc w:val="center"/>
              <w:rPr>
                <w:sz w:val="16"/>
              </w:rPr>
            </w:pPr>
            <w:r>
              <w:rPr>
                <w:spacing w:val="-5"/>
                <w:w w:val="90"/>
                <w:sz w:val="16"/>
              </w:rPr>
              <w:t>0%</w:t>
            </w:r>
          </w:p>
        </w:tc>
        <w:tc>
          <w:tcPr>
            <w:tcW w:w="283" w:type="dxa"/>
          </w:tcPr>
          <w:p>
            <w:pPr>
              <w:pStyle w:val="TableParagraph"/>
              <w:rPr>
                <w:rFonts w:ascii="Times New Roman"/>
                <w:sz w:val="16"/>
              </w:rPr>
            </w:pPr>
          </w:p>
        </w:tc>
        <w:tc>
          <w:tcPr>
            <w:tcW w:w="84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27"/>
              <w:rPr>
                <w:sz w:val="16"/>
              </w:rPr>
            </w:pPr>
          </w:p>
          <w:p>
            <w:pPr>
              <w:pStyle w:val="TableParagraph"/>
              <w:ind w:left="259"/>
              <w:rPr>
                <w:sz w:val="16"/>
              </w:rPr>
            </w:pPr>
            <w:r>
              <w:rPr>
                <w:spacing w:val="-4"/>
                <w:w w:val="90"/>
                <w:sz w:val="16"/>
              </w:rPr>
              <w:t>100%</w:t>
            </w:r>
          </w:p>
        </w:tc>
        <w:tc>
          <w:tcPr>
            <w:tcW w:w="988" w:type="dxa"/>
            <w:vMerge w:val="restart"/>
            <w:shd w:val="clear" w:color="auto" w:fill="E2EFD9"/>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20"/>
              <w:rPr>
                <w:sz w:val="16"/>
              </w:rPr>
            </w:pPr>
          </w:p>
          <w:p>
            <w:pPr>
              <w:pStyle w:val="TableParagraph"/>
              <w:ind w:left="319" w:hanging="153"/>
              <w:rPr>
                <w:sz w:val="16"/>
              </w:rPr>
            </w:pPr>
            <w:r>
              <w:rPr>
                <w:spacing w:val="-2"/>
                <w:w w:val="80"/>
                <w:sz w:val="16"/>
              </w:rPr>
              <w:t>Documento</w:t>
            </w:r>
            <w:r>
              <w:rPr>
                <w:sz w:val="16"/>
              </w:rPr>
              <w:t> </w:t>
            </w:r>
            <w:r>
              <w:rPr>
                <w:spacing w:val="-2"/>
                <w:w w:val="90"/>
                <w:sz w:val="16"/>
              </w:rPr>
              <w:t>Oficial</w:t>
            </w:r>
          </w:p>
        </w:tc>
        <w:tc>
          <w:tcPr>
            <w:tcW w:w="897" w:type="dxa"/>
            <w:vMerge w:val="restart"/>
            <w:shd w:val="clear" w:color="auto" w:fill="E2EFD9"/>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20"/>
              <w:rPr>
                <w:sz w:val="16"/>
              </w:rPr>
            </w:pPr>
          </w:p>
          <w:p>
            <w:pPr>
              <w:pStyle w:val="TableParagraph"/>
              <w:ind w:left="200" w:right="167" w:firstLine="36"/>
              <w:rPr>
                <w:sz w:val="16"/>
              </w:rPr>
            </w:pPr>
            <w:r>
              <w:rPr>
                <w:spacing w:val="-2"/>
                <w:w w:val="90"/>
                <w:sz w:val="16"/>
              </w:rPr>
              <w:t>Actas</w:t>
            </w:r>
            <w:r>
              <w:rPr>
                <w:spacing w:val="-5"/>
                <w:w w:val="90"/>
                <w:sz w:val="16"/>
              </w:rPr>
              <w:t> </w:t>
            </w:r>
            <w:r>
              <w:rPr>
                <w:spacing w:val="-2"/>
                <w:w w:val="90"/>
                <w:sz w:val="16"/>
              </w:rPr>
              <w:t>e</w:t>
            </w:r>
            <w:r>
              <w:rPr>
                <w:sz w:val="16"/>
              </w:rPr>
              <w:t> </w:t>
            </w:r>
            <w:r>
              <w:rPr>
                <w:spacing w:val="-2"/>
                <w:w w:val="80"/>
                <w:sz w:val="16"/>
              </w:rPr>
              <w:t>Informes</w:t>
            </w:r>
          </w:p>
        </w:tc>
      </w:tr>
      <w:tr>
        <w:trPr>
          <w:trHeight w:val="834" w:hRule="atLeast"/>
        </w:trPr>
        <w:tc>
          <w:tcPr>
            <w:tcW w:w="1416" w:type="dxa"/>
            <w:vMerge/>
            <w:tcBorders>
              <w:top w:val="nil"/>
            </w:tcBorders>
          </w:tcPr>
          <w:p>
            <w:pPr>
              <w:rPr>
                <w:sz w:val="2"/>
                <w:szCs w:val="2"/>
              </w:rPr>
            </w:pPr>
          </w:p>
        </w:tc>
        <w:tc>
          <w:tcPr>
            <w:tcW w:w="1094" w:type="dxa"/>
          </w:tcPr>
          <w:p>
            <w:pPr>
              <w:pStyle w:val="TableParagraph"/>
              <w:spacing w:before="49"/>
              <w:rPr>
                <w:sz w:val="16"/>
              </w:rPr>
            </w:pPr>
          </w:p>
          <w:p>
            <w:pPr>
              <w:pStyle w:val="TableParagraph"/>
              <w:ind w:left="229" w:right="165" w:firstLine="135"/>
              <w:rPr>
                <w:sz w:val="16"/>
              </w:rPr>
            </w:pPr>
            <w:r>
              <w:rPr>
                <w:spacing w:val="-2"/>
                <w:w w:val="90"/>
                <w:sz w:val="16"/>
              </w:rPr>
              <w:t>Sedes</w:t>
            </w:r>
            <w:r>
              <w:rPr>
                <w:sz w:val="16"/>
              </w:rPr>
              <w:t> </w:t>
            </w:r>
            <w:r>
              <w:rPr>
                <w:spacing w:val="-2"/>
                <w:w w:val="80"/>
                <w:sz w:val="16"/>
              </w:rPr>
              <w:t>adecuadas</w:t>
            </w:r>
          </w:p>
        </w:tc>
        <w:tc>
          <w:tcPr>
            <w:tcW w:w="1089" w:type="dxa"/>
          </w:tcPr>
          <w:p>
            <w:pPr>
              <w:pStyle w:val="TableParagraph"/>
              <w:spacing w:before="49"/>
              <w:rPr>
                <w:sz w:val="16"/>
              </w:rPr>
            </w:pPr>
          </w:p>
          <w:p>
            <w:pPr>
              <w:pStyle w:val="TableParagraph"/>
              <w:ind w:left="226" w:firstLine="135"/>
              <w:rPr>
                <w:sz w:val="16"/>
              </w:rPr>
            </w:pPr>
            <w:r>
              <w:rPr>
                <w:spacing w:val="-2"/>
                <w:w w:val="90"/>
                <w:sz w:val="16"/>
              </w:rPr>
              <w:t>Sedes</w:t>
            </w:r>
            <w:r>
              <w:rPr>
                <w:sz w:val="16"/>
              </w:rPr>
              <w:t> </w:t>
            </w:r>
            <w:r>
              <w:rPr>
                <w:spacing w:val="-2"/>
                <w:w w:val="80"/>
                <w:sz w:val="16"/>
              </w:rPr>
              <w:t>adecuadas</w:t>
            </w:r>
          </w:p>
        </w:tc>
        <w:tc>
          <w:tcPr>
            <w:tcW w:w="830" w:type="dxa"/>
          </w:tcPr>
          <w:p>
            <w:pPr>
              <w:pStyle w:val="TableParagraph"/>
              <w:rPr>
                <w:sz w:val="13"/>
              </w:rPr>
            </w:pPr>
          </w:p>
          <w:p>
            <w:pPr>
              <w:pStyle w:val="TableParagraph"/>
              <w:spacing w:before="44"/>
              <w:rPr>
                <w:sz w:val="13"/>
              </w:rPr>
            </w:pPr>
          </w:p>
          <w:p>
            <w:pPr>
              <w:pStyle w:val="TableParagraph"/>
              <w:ind w:left="22"/>
              <w:jc w:val="center"/>
              <w:rPr>
                <w:sz w:val="13"/>
              </w:rPr>
            </w:pPr>
            <w:r>
              <w:rPr>
                <w:spacing w:val="-2"/>
                <w:w w:val="90"/>
                <w:sz w:val="13"/>
              </w:rPr>
              <w:t>Porcentaje</w:t>
            </w:r>
          </w:p>
        </w:tc>
        <w:tc>
          <w:tcPr>
            <w:tcW w:w="528" w:type="dxa"/>
          </w:tcPr>
          <w:p>
            <w:pPr>
              <w:pStyle w:val="TableParagraph"/>
              <w:spacing w:before="140"/>
              <w:rPr>
                <w:sz w:val="16"/>
              </w:rPr>
            </w:pPr>
          </w:p>
          <w:p>
            <w:pPr>
              <w:pStyle w:val="TableParagraph"/>
              <w:spacing w:before="1"/>
              <w:ind w:left="22"/>
              <w:jc w:val="center"/>
              <w:rPr>
                <w:sz w:val="16"/>
              </w:rPr>
            </w:pPr>
            <w:r>
              <w:rPr>
                <w:spacing w:val="-5"/>
                <w:w w:val="90"/>
                <w:sz w:val="16"/>
              </w:rPr>
              <w:t>10%</w:t>
            </w:r>
          </w:p>
        </w:tc>
        <w:tc>
          <w:tcPr>
            <w:tcW w:w="562" w:type="dxa"/>
          </w:tcPr>
          <w:p>
            <w:pPr>
              <w:pStyle w:val="TableParagraph"/>
              <w:spacing w:before="140"/>
              <w:rPr>
                <w:sz w:val="16"/>
              </w:rPr>
            </w:pPr>
          </w:p>
          <w:p>
            <w:pPr>
              <w:pStyle w:val="TableParagraph"/>
              <w:spacing w:before="1"/>
              <w:ind w:left="68" w:right="45"/>
              <w:jc w:val="center"/>
              <w:rPr>
                <w:sz w:val="16"/>
              </w:rPr>
            </w:pPr>
            <w:r>
              <w:rPr>
                <w:spacing w:val="-5"/>
                <w:w w:val="90"/>
                <w:sz w:val="16"/>
              </w:rPr>
              <w:t>75%</w:t>
            </w:r>
          </w:p>
        </w:tc>
        <w:tc>
          <w:tcPr>
            <w:tcW w:w="576" w:type="dxa"/>
          </w:tcPr>
          <w:p>
            <w:pPr>
              <w:pStyle w:val="TableParagraph"/>
              <w:spacing w:before="140"/>
              <w:rPr>
                <w:sz w:val="16"/>
              </w:rPr>
            </w:pPr>
          </w:p>
          <w:p>
            <w:pPr>
              <w:pStyle w:val="TableParagraph"/>
              <w:spacing w:before="1"/>
              <w:ind w:left="79" w:right="60"/>
              <w:jc w:val="center"/>
              <w:rPr>
                <w:sz w:val="16"/>
              </w:rPr>
            </w:pPr>
            <w:r>
              <w:rPr>
                <w:spacing w:val="-5"/>
                <w:w w:val="90"/>
                <w:sz w:val="16"/>
              </w:rPr>
              <w:t>15%</w:t>
            </w:r>
          </w:p>
        </w:tc>
        <w:tc>
          <w:tcPr>
            <w:tcW w:w="566" w:type="dxa"/>
          </w:tcPr>
          <w:p>
            <w:pPr>
              <w:pStyle w:val="TableParagraph"/>
              <w:spacing w:before="140"/>
              <w:rPr>
                <w:sz w:val="16"/>
              </w:rPr>
            </w:pPr>
          </w:p>
          <w:p>
            <w:pPr>
              <w:pStyle w:val="TableParagraph"/>
              <w:spacing w:before="1"/>
              <w:ind w:left="70" w:right="59"/>
              <w:jc w:val="center"/>
              <w:rPr>
                <w:sz w:val="16"/>
              </w:rPr>
            </w:pPr>
            <w:r>
              <w:rPr>
                <w:spacing w:val="-5"/>
                <w:w w:val="90"/>
                <w:sz w:val="16"/>
              </w:rPr>
              <w:t>0%</w:t>
            </w:r>
          </w:p>
        </w:tc>
        <w:tc>
          <w:tcPr>
            <w:tcW w:w="283" w:type="dxa"/>
          </w:tcPr>
          <w:p>
            <w:pPr>
              <w:pStyle w:val="TableParagraph"/>
              <w:rPr>
                <w:rFonts w:ascii="Times New Roman"/>
                <w:sz w:val="16"/>
              </w:rPr>
            </w:pPr>
          </w:p>
        </w:tc>
        <w:tc>
          <w:tcPr>
            <w:tcW w:w="849" w:type="dxa"/>
            <w:vMerge/>
            <w:tcBorders>
              <w:top w:val="nil"/>
            </w:tcBorders>
          </w:tcPr>
          <w:p>
            <w:pPr>
              <w:rPr>
                <w:sz w:val="2"/>
                <w:szCs w:val="2"/>
              </w:rPr>
            </w:pPr>
          </w:p>
        </w:tc>
        <w:tc>
          <w:tcPr>
            <w:tcW w:w="988" w:type="dxa"/>
            <w:vMerge/>
            <w:tcBorders>
              <w:top w:val="nil"/>
            </w:tcBorders>
            <w:shd w:val="clear" w:color="auto" w:fill="E2EFD9"/>
          </w:tcPr>
          <w:p>
            <w:pPr>
              <w:rPr>
                <w:sz w:val="2"/>
                <w:szCs w:val="2"/>
              </w:rPr>
            </w:pPr>
          </w:p>
        </w:tc>
        <w:tc>
          <w:tcPr>
            <w:tcW w:w="897" w:type="dxa"/>
            <w:vMerge/>
            <w:tcBorders>
              <w:top w:val="nil"/>
            </w:tcBorders>
            <w:shd w:val="clear" w:color="auto" w:fill="E2EFD9"/>
          </w:tcPr>
          <w:p>
            <w:pPr>
              <w:rPr>
                <w:sz w:val="2"/>
                <w:szCs w:val="2"/>
              </w:rPr>
            </w:pPr>
          </w:p>
        </w:tc>
      </w:tr>
      <w:tr>
        <w:trPr>
          <w:trHeight w:val="844" w:hRule="atLeast"/>
        </w:trPr>
        <w:tc>
          <w:tcPr>
            <w:tcW w:w="1416" w:type="dxa"/>
            <w:vMerge/>
            <w:tcBorders>
              <w:top w:val="nil"/>
            </w:tcBorders>
          </w:tcPr>
          <w:p>
            <w:pPr>
              <w:rPr>
                <w:sz w:val="2"/>
                <w:szCs w:val="2"/>
              </w:rPr>
            </w:pPr>
          </w:p>
        </w:tc>
        <w:tc>
          <w:tcPr>
            <w:tcW w:w="1094" w:type="dxa"/>
          </w:tcPr>
          <w:p>
            <w:pPr>
              <w:pStyle w:val="TableParagraph"/>
              <w:spacing w:before="54"/>
              <w:rPr>
                <w:sz w:val="16"/>
              </w:rPr>
            </w:pPr>
          </w:p>
          <w:p>
            <w:pPr>
              <w:pStyle w:val="TableParagraph"/>
              <w:ind w:left="211" w:right="192" w:firstLine="153"/>
              <w:rPr>
                <w:sz w:val="16"/>
              </w:rPr>
            </w:pPr>
            <w:r>
              <w:rPr>
                <w:spacing w:val="-2"/>
                <w:w w:val="90"/>
                <w:sz w:val="16"/>
              </w:rPr>
              <w:t>Sedes</w:t>
            </w:r>
            <w:r>
              <w:rPr>
                <w:sz w:val="16"/>
              </w:rPr>
              <w:t> </w:t>
            </w:r>
            <w:r>
              <w:rPr>
                <w:spacing w:val="-2"/>
                <w:w w:val="80"/>
                <w:sz w:val="16"/>
              </w:rPr>
              <w:t>mantenidas</w:t>
            </w:r>
          </w:p>
        </w:tc>
        <w:tc>
          <w:tcPr>
            <w:tcW w:w="1089" w:type="dxa"/>
          </w:tcPr>
          <w:p>
            <w:pPr>
              <w:pStyle w:val="TableParagraph"/>
              <w:spacing w:before="54"/>
              <w:rPr>
                <w:sz w:val="16"/>
              </w:rPr>
            </w:pPr>
          </w:p>
          <w:p>
            <w:pPr>
              <w:pStyle w:val="TableParagraph"/>
              <w:ind w:left="208" w:firstLine="153"/>
              <w:rPr>
                <w:sz w:val="16"/>
              </w:rPr>
            </w:pPr>
            <w:r>
              <w:rPr>
                <w:spacing w:val="-2"/>
                <w:w w:val="90"/>
                <w:sz w:val="16"/>
              </w:rPr>
              <w:t>Sedes</w:t>
            </w:r>
            <w:r>
              <w:rPr>
                <w:sz w:val="16"/>
              </w:rPr>
              <w:t> </w:t>
            </w:r>
            <w:r>
              <w:rPr>
                <w:spacing w:val="-2"/>
                <w:w w:val="80"/>
                <w:sz w:val="16"/>
              </w:rPr>
              <w:t>mantenidas</w:t>
            </w:r>
          </w:p>
        </w:tc>
        <w:tc>
          <w:tcPr>
            <w:tcW w:w="830" w:type="dxa"/>
          </w:tcPr>
          <w:p>
            <w:pPr>
              <w:pStyle w:val="TableParagraph"/>
              <w:rPr>
                <w:sz w:val="13"/>
              </w:rPr>
            </w:pPr>
          </w:p>
          <w:p>
            <w:pPr>
              <w:pStyle w:val="TableParagraph"/>
              <w:spacing w:before="44"/>
              <w:rPr>
                <w:sz w:val="13"/>
              </w:rPr>
            </w:pPr>
          </w:p>
          <w:p>
            <w:pPr>
              <w:pStyle w:val="TableParagraph"/>
              <w:ind w:left="22"/>
              <w:jc w:val="center"/>
              <w:rPr>
                <w:sz w:val="13"/>
              </w:rPr>
            </w:pPr>
            <w:r>
              <w:rPr>
                <w:spacing w:val="-2"/>
                <w:w w:val="90"/>
                <w:sz w:val="13"/>
              </w:rPr>
              <w:t>Porcentaje</w:t>
            </w:r>
          </w:p>
        </w:tc>
        <w:tc>
          <w:tcPr>
            <w:tcW w:w="528" w:type="dxa"/>
          </w:tcPr>
          <w:p>
            <w:pPr>
              <w:pStyle w:val="TableParagraph"/>
              <w:spacing w:before="131"/>
              <w:rPr>
                <w:sz w:val="16"/>
              </w:rPr>
            </w:pPr>
          </w:p>
          <w:p>
            <w:pPr>
              <w:pStyle w:val="TableParagraph"/>
              <w:ind w:left="22" w:right="106"/>
              <w:jc w:val="center"/>
              <w:rPr>
                <w:sz w:val="16"/>
              </w:rPr>
            </w:pPr>
            <w:r>
              <w:rPr>
                <w:spacing w:val="-5"/>
                <w:w w:val="90"/>
                <w:sz w:val="16"/>
              </w:rPr>
              <w:t>9%</w:t>
            </w:r>
          </w:p>
        </w:tc>
        <w:tc>
          <w:tcPr>
            <w:tcW w:w="562" w:type="dxa"/>
          </w:tcPr>
          <w:p>
            <w:pPr>
              <w:pStyle w:val="TableParagraph"/>
              <w:spacing w:before="131"/>
              <w:rPr>
                <w:sz w:val="16"/>
              </w:rPr>
            </w:pPr>
          </w:p>
          <w:p>
            <w:pPr>
              <w:pStyle w:val="TableParagraph"/>
              <w:ind w:left="24" w:right="69"/>
              <w:jc w:val="center"/>
              <w:rPr>
                <w:sz w:val="16"/>
              </w:rPr>
            </w:pPr>
            <w:r>
              <w:rPr>
                <w:spacing w:val="-5"/>
                <w:w w:val="90"/>
                <w:sz w:val="16"/>
              </w:rPr>
              <w:t>20%</w:t>
            </w:r>
          </w:p>
        </w:tc>
        <w:tc>
          <w:tcPr>
            <w:tcW w:w="576" w:type="dxa"/>
          </w:tcPr>
          <w:p>
            <w:pPr>
              <w:pStyle w:val="TableParagraph"/>
              <w:spacing w:before="131"/>
              <w:rPr>
                <w:sz w:val="16"/>
              </w:rPr>
            </w:pPr>
          </w:p>
          <w:p>
            <w:pPr>
              <w:pStyle w:val="TableParagraph"/>
              <w:ind w:left="19" w:right="79"/>
              <w:jc w:val="center"/>
              <w:rPr>
                <w:sz w:val="16"/>
              </w:rPr>
            </w:pPr>
            <w:r>
              <w:rPr>
                <w:spacing w:val="-5"/>
                <w:w w:val="90"/>
                <w:sz w:val="16"/>
              </w:rPr>
              <w:t>22%</w:t>
            </w:r>
          </w:p>
        </w:tc>
        <w:tc>
          <w:tcPr>
            <w:tcW w:w="566" w:type="dxa"/>
          </w:tcPr>
          <w:p>
            <w:pPr>
              <w:pStyle w:val="TableParagraph"/>
              <w:spacing w:before="131"/>
              <w:rPr>
                <w:sz w:val="16"/>
              </w:rPr>
            </w:pPr>
          </w:p>
          <w:p>
            <w:pPr>
              <w:pStyle w:val="TableParagraph"/>
              <w:ind w:left="12" w:right="71"/>
              <w:jc w:val="center"/>
              <w:rPr>
                <w:sz w:val="16"/>
              </w:rPr>
            </w:pPr>
            <w:r>
              <w:rPr>
                <w:spacing w:val="-5"/>
                <w:w w:val="90"/>
                <w:sz w:val="16"/>
              </w:rPr>
              <w:t>49%</w:t>
            </w:r>
          </w:p>
        </w:tc>
        <w:tc>
          <w:tcPr>
            <w:tcW w:w="283" w:type="dxa"/>
          </w:tcPr>
          <w:p>
            <w:pPr>
              <w:pStyle w:val="TableParagraph"/>
              <w:rPr>
                <w:rFonts w:ascii="Times New Roman"/>
                <w:sz w:val="16"/>
              </w:rPr>
            </w:pPr>
          </w:p>
        </w:tc>
        <w:tc>
          <w:tcPr>
            <w:tcW w:w="849" w:type="dxa"/>
            <w:vMerge/>
            <w:tcBorders>
              <w:top w:val="nil"/>
            </w:tcBorders>
          </w:tcPr>
          <w:p>
            <w:pPr>
              <w:rPr>
                <w:sz w:val="2"/>
                <w:szCs w:val="2"/>
              </w:rPr>
            </w:pPr>
          </w:p>
        </w:tc>
        <w:tc>
          <w:tcPr>
            <w:tcW w:w="988" w:type="dxa"/>
            <w:vMerge/>
            <w:tcBorders>
              <w:top w:val="nil"/>
            </w:tcBorders>
            <w:shd w:val="clear" w:color="auto" w:fill="E2EFD9"/>
          </w:tcPr>
          <w:p>
            <w:pPr>
              <w:rPr>
                <w:sz w:val="2"/>
                <w:szCs w:val="2"/>
              </w:rPr>
            </w:pPr>
          </w:p>
        </w:tc>
        <w:tc>
          <w:tcPr>
            <w:tcW w:w="897" w:type="dxa"/>
            <w:vMerge/>
            <w:tcBorders>
              <w:top w:val="nil"/>
            </w:tcBorders>
            <w:shd w:val="clear" w:color="auto" w:fill="E2EFD9"/>
          </w:tcPr>
          <w:p>
            <w:pPr>
              <w:rPr>
                <w:sz w:val="2"/>
                <w:szCs w:val="2"/>
              </w:rPr>
            </w:pPr>
          </w:p>
        </w:tc>
      </w:tr>
    </w:tbl>
    <w:p>
      <w:pPr>
        <w:pStyle w:val="BodyText"/>
        <w:spacing w:before="3"/>
      </w:pPr>
    </w:p>
    <w:p>
      <w:pPr>
        <w:pStyle w:val="BodyText"/>
        <w:ind w:left="1654" w:right="371"/>
        <w:jc w:val="center"/>
      </w:pPr>
      <w:r>
        <w:rPr>
          <w:w w:val="80"/>
        </w:rPr>
        <w:t>Fuente:</w:t>
      </w:r>
      <w:r>
        <w:rPr>
          <w:spacing w:val="-3"/>
        </w:rPr>
        <w:t> </w:t>
      </w:r>
      <w:r>
        <w:rPr>
          <w:spacing w:val="-5"/>
          <w:w w:val="90"/>
        </w:rPr>
        <w:t>SDA</w:t>
      </w:r>
    </w:p>
    <w:p>
      <w:pPr>
        <w:pStyle w:val="ListParagraph"/>
        <w:numPr>
          <w:ilvl w:val="0"/>
          <w:numId w:val="11"/>
        </w:numPr>
        <w:tabs>
          <w:tab w:pos="2059" w:val="left" w:leader="none"/>
        </w:tabs>
        <w:spacing w:line="240" w:lineRule="auto" w:before="228" w:after="0"/>
        <w:ind w:left="2059" w:right="0" w:hanging="360"/>
        <w:jc w:val="left"/>
        <w:rPr>
          <w:sz w:val="20"/>
        </w:rPr>
      </w:pPr>
      <w:r>
        <w:rPr>
          <w:w w:val="80"/>
          <w:sz w:val="20"/>
        </w:rPr>
        <w:t>Ficha</w:t>
      </w:r>
      <w:r>
        <w:rPr>
          <w:spacing w:val="-7"/>
          <w:sz w:val="20"/>
        </w:rPr>
        <w:t> </w:t>
      </w:r>
      <w:r>
        <w:rPr>
          <w:w w:val="80"/>
          <w:sz w:val="20"/>
        </w:rPr>
        <w:t>hoja</w:t>
      </w:r>
      <w:r>
        <w:rPr>
          <w:spacing w:val="-7"/>
          <w:sz w:val="20"/>
        </w:rPr>
        <w:t> </w:t>
      </w:r>
      <w:r>
        <w:rPr>
          <w:w w:val="80"/>
          <w:sz w:val="20"/>
        </w:rPr>
        <w:t>de</w:t>
      </w:r>
      <w:r>
        <w:rPr>
          <w:spacing w:val="-7"/>
          <w:sz w:val="20"/>
        </w:rPr>
        <w:t> </w:t>
      </w:r>
      <w:r>
        <w:rPr>
          <w:w w:val="80"/>
          <w:sz w:val="20"/>
        </w:rPr>
        <w:t>vida</w:t>
      </w:r>
      <w:r>
        <w:rPr>
          <w:spacing w:val="-6"/>
          <w:sz w:val="20"/>
        </w:rPr>
        <w:t> </w:t>
      </w:r>
      <w:r>
        <w:rPr>
          <w:w w:val="80"/>
          <w:sz w:val="20"/>
        </w:rPr>
        <w:t>del</w:t>
      </w:r>
      <w:r>
        <w:rPr>
          <w:spacing w:val="-7"/>
          <w:sz w:val="20"/>
        </w:rPr>
        <w:t> </w:t>
      </w:r>
      <w:r>
        <w:rPr>
          <w:spacing w:val="-2"/>
          <w:w w:val="80"/>
          <w:sz w:val="20"/>
        </w:rPr>
        <w:t>Indicador</w:t>
      </w:r>
    </w:p>
    <w:p>
      <w:pPr>
        <w:pStyle w:val="BodyText"/>
        <w:spacing w:line="235" w:lineRule="auto" w:before="223"/>
        <w:ind w:left="1339" w:right="507"/>
      </w:pPr>
      <w:r>
        <w:rPr>
          <w:w w:val="80"/>
        </w:rPr>
        <w:t>Se elabora la ficha de hoja de vida por cada indicador, la cual es parte integral de este documento, y se incluye como un anexo. </w:t>
      </w:r>
      <w:r>
        <w:rPr>
          <w:w w:val="90"/>
        </w:rPr>
        <w:t>Ver anexo 2.</w:t>
      </w:r>
    </w:p>
    <w:p>
      <w:pPr>
        <w:pStyle w:val="BodyText"/>
        <w:spacing w:before="2"/>
      </w:pPr>
    </w:p>
    <w:p>
      <w:pPr>
        <w:pStyle w:val="ListParagraph"/>
        <w:numPr>
          <w:ilvl w:val="2"/>
          <w:numId w:val="2"/>
        </w:numPr>
        <w:tabs>
          <w:tab w:pos="2473" w:val="left" w:leader="none"/>
        </w:tabs>
        <w:spacing w:line="240" w:lineRule="auto" w:before="0" w:after="0"/>
        <w:ind w:left="2473" w:right="0" w:hanging="1080"/>
        <w:jc w:val="left"/>
        <w:rPr>
          <w:sz w:val="20"/>
        </w:rPr>
      </w:pPr>
      <w:r>
        <w:rPr>
          <w:w w:val="80"/>
          <w:sz w:val="20"/>
        </w:rPr>
        <w:t>Acciones</w:t>
      </w:r>
      <w:r>
        <w:rPr>
          <w:spacing w:val="-4"/>
          <w:sz w:val="20"/>
        </w:rPr>
        <w:t> </w:t>
      </w:r>
      <w:r>
        <w:rPr>
          <w:w w:val="80"/>
          <w:sz w:val="20"/>
        </w:rPr>
        <w:t>(Actividades</w:t>
      </w:r>
      <w:r>
        <w:rPr>
          <w:spacing w:val="-3"/>
          <w:sz w:val="20"/>
        </w:rPr>
        <w:t> </w:t>
      </w:r>
      <w:r>
        <w:rPr>
          <w:w w:val="80"/>
          <w:sz w:val="20"/>
        </w:rPr>
        <w:t>en</w:t>
      </w:r>
      <w:r>
        <w:rPr>
          <w:spacing w:val="-3"/>
          <w:sz w:val="20"/>
        </w:rPr>
        <w:t> </w:t>
      </w:r>
      <w:r>
        <w:rPr>
          <w:spacing w:val="-2"/>
          <w:w w:val="80"/>
          <w:sz w:val="20"/>
        </w:rPr>
        <w:t>SEGPLAN)</w:t>
      </w:r>
    </w:p>
    <w:p>
      <w:pPr>
        <w:pStyle w:val="BodyText"/>
      </w:pPr>
    </w:p>
    <w:p>
      <w:pPr>
        <w:pStyle w:val="BodyText"/>
        <w:spacing w:before="1"/>
      </w:pPr>
    </w:p>
    <w:p>
      <w:pPr>
        <w:pStyle w:val="ListParagraph"/>
        <w:numPr>
          <w:ilvl w:val="0"/>
          <w:numId w:val="12"/>
        </w:numPr>
        <w:tabs>
          <w:tab w:pos="2059" w:val="left" w:leader="none"/>
        </w:tabs>
        <w:spacing w:line="228" w:lineRule="exact" w:before="0" w:after="0"/>
        <w:ind w:left="2059" w:right="0" w:hanging="360"/>
        <w:jc w:val="left"/>
        <w:rPr>
          <w:sz w:val="20"/>
        </w:rPr>
      </w:pPr>
      <w:r>
        <w:rPr>
          <w:w w:val="80"/>
          <w:sz w:val="20"/>
        </w:rPr>
        <w:t>Fortalecer</w:t>
      </w:r>
      <w:r>
        <w:rPr>
          <w:spacing w:val="-7"/>
          <w:sz w:val="20"/>
        </w:rPr>
        <w:t> </w:t>
      </w:r>
      <w:r>
        <w:rPr>
          <w:w w:val="80"/>
          <w:sz w:val="20"/>
        </w:rPr>
        <w:t>el</w:t>
      </w:r>
      <w:r>
        <w:rPr>
          <w:spacing w:val="-6"/>
          <w:sz w:val="20"/>
        </w:rPr>
        <w:t> </w:t>
      </w:r>
      <w:r>
        <w:rPr>
          <w:w w:val="80"/>
          <w:sz w:val="20"/>
        </w:rPr>
        <w:t>100%</w:t>
      </w:r>
      <w:r>
        <w:rPr>
          <w:spacing w:val="-7"/>
          <w:sz w:val="20"/>
        </w:rPr>
        <w:t> </w:t>
      </w:r>
      <w:r>
        <w:rPr>
          <w:w w:val="80"/>
          <w:sz w:val="20"/>
        </w:rPr>
        <w:t>de</w:t>
      </w:r>
      <w:r>
        <w:rPr>
          <w:spacing w:val="-6"/>
          <w:sz w:val="20"/>
        </w:rPr>
        <w:t> </w:t>
      </w:r>
      <w:r>
        <w:rPr>
          <w:w w:val="80"/>
          <w:sz w:val="20"/>
        </w:rPr>
        <w:t>la</w:t>
      </w:r>
      <w:r>
        <w:rPr>
          <w:spacing w:val="-6"/>
          <w:sz w:val="20"/>
        </w:rPr>
        <w:t> </w:t>
      </w:r>
      <w:r>
        <w:rPr>
          <w:w w:val="80"/>
          <w:sz w:val="20"/>
        </w:rPr>
        <w:t>gestión</w:t>
      </w:r>
      <w:r>
        <w:rPr>
          <w:spacing w:val="-6"/>
          <w:sz w:val="20"/>
        </w:rPr>
        <w:t> </w:t>
      </w:r>
      <w:r>
        <w:rPr>
          <w:w w:val="80"/>
          <w:sz w:val="20"/>
        </w:rPr>
        <w:t>del</w:t>
      </w:r>
      <w:r>
        <w:rPr>
          <w:spacing w:val="-6"/>
          <w:sz w:val="20"/>
        </w:rPr>
        <w:t> </w:t>
      </w:r>
      <w:r>
        <w:rPr>
          <w:w w:val="80"/>
          <w:sz w:val="20"/>
        </w:rPr>
        <w:t>talento</w:t>
      </w:r>
      <w:r>
        <w:rPr>
          <w:spacing w:val="-6"/>
          <w:sz w:val="20"/>
        </w:rPr>
        <w:t> </w:t>
      </w:r>
      <w:r>
        <w:rPr>
          <w:w w:val="80"/>
          <w:sz w:val="20"/>
        </w:rPr>
        <w:t>humano</w:t>
      </w:r>
      <w:r>
        <w:rPr>
          <w:spacing w:val="-6"/>
          <w:sz w:val="20"/>
        </w:rPr>
        <w:t> </w:t>
      </w:r>
      <w:r>
        <w:rPr>
          <w:w w:val="80"/>
          <w:sz w:val="20"/>
        </w:rPr>
        <w:t>de</w:t>
      </w:r>
      <w:r>
        <w:rPr>
          <w:spacing w:val="-6"/>
          <w:sz w:val="20"/>
        </w:rPr>
        <w:t> </w:t>
      </w:r>
      <w:r>
        <w:rPr>
          <w:w w:val="80"/>
          <w:sz w:val="20"/>
        </w:rPr>
        <w:t>la</w:t>
      </w:r>
      <w:r>
        <w:rPr>
          <w:spacing w:val="-6"/>
          <w:sz w:val="20"/>
        </w:rPr>
        <w:t> </w:t>
      </w:r>
      <w:r>
        <w:rPr>
          <w:spacing w:val="-4"/>
          <w:w w:val="80"/>
          <w:sz w:val="20"/>
        </w:rPr>
        <w:t>SDA.</w:t>
      </w:r>
    </w:p>
    <w:p>
      <w:pPr>
        <w:pStyle w:val="ListParagraph"/>
        <w:numPr>
          <w:ilvl w:val="0"/>
          <w:numId w:val="12"/>
        </w:numPr>
        <w:tabs>
          <w:tab w:pos="2059" w:val="left" w:leader="none"/>
        </w:tabs>
        <w:spacing w:line="228" w:lineRule="exact" w:before="0" w:after="0"/>
        <w:ind w:left="2059" w:right="0" w:hanging="360"/>
        <w:jc w:val="left"/>
        <w:rPr>
          <w:sz w:val="20"/>
        </w:rPr>
      </w:pPr>
      <w:r>
        <w:rPr>
          <w:w w:val="80"/>
          <w:sz w:val="20"/>
        </w:rPr>
        <w:t>Contar</w:t>
      </w:r>
      <w:r>
        <w:rPr>
          <w:spacing w:val="-6"/>
          <w:sz w:val="20"/>
        </w:rPr>
        <w:t> </w:t>
      </w:r>
      <w:r>
        <w:rPr>
          <w:w w:val="80"/>
          <w:sz w:val="20"/>
        </w:rPr>
        <w:t>con</w:t>
      </w:r>
      <w:r>
        <w:rPr>
          <w:spacing w:val="-5"/>
          <w:sz w:val="20"/>
        </w:rPr>
        <w:t> </w:t>
      </w:r>
      <w:r>
        <w:rPr>
          <w:w w:val="80"/>
          <w:sz w:val="20"/>
        </w:rPr>
        <w:t>el</w:t>
      </w:r>
      <w:r>
        <w:rPr>
          <w:spacing w:val="-5"/>
          <w:sz w:val="20"/>
        </w:rPr>
        <w:t> </w:t>
      </w:r>
      <w:r>
        <w:rPr>
          <w:w w:val="80"/>
          <w:sz w:val="20"/>
        </w:rPr>
        <w:t>100%</w:t>
      </w:r>
      <w:r>
        <w:rPr>
          <w:spacing w:val="-6"/>
          <w:sz w:val="20"/>
        </w:rPr>
        <w:t> </w:t>
      </w:r>
      <w:r>
        <w:rPr>
          <w:w w:val="80"/>
          <w:sz w:val="20"/>
        </w:rPr>
        <w:t>de</w:t>
      </w:r>
      <w:r>
        <w:rPr>
          <w:spacing w:val="-6"/>
          <w:sz w:val="20"/>
        </w:rPr>
        <w:t> </w:t>
      </w:r>
      <w:r>
        <w:rPr>
          <w:w w:val="80"/>
          <w:sz w:val="20"/>
        </w:rPr>
        <w:t>los</w:t>
      </w:r>
      <w:r>
        <w:rPr>
          <w:spacing w:val="-5"/>
          <w:sz w:val="20"/>
        </w:rPr>
        <w:t> </w:t>
      </w:r>
      <w:r>
        <w:rPr>
          <w:w w:val="80"/>
          <w:sz w:val="20"/>
        </w:rPr>
        <w:t>recursos</w:t>
      </w:r>
      <w:r>
        <w:rPr>
          <w:spacing w:val="-5"/>
          <w:sz w:val="20"/>
        </w:rPr>
        <w:t> </w:t>
      </w:r>
      <w:r>
        <w:rPr>
          <w:w w:val="80"/>
          <w:sz w:val="20"/>
        </w:rPr>
        <w:t>tecnológicos</w:t>
      </w:r>
      <w:r>
        <w:rPr>
          <w:spacing w:val="-5"/>
          <w:sz w:val="20"/>
        </w:rPr>
        <w:t> </w:t>
      </w:r>
      <w:r>
        <w:rPr>
          <w:w w:val="80"/>
          <w:sz w:val="20"/>
        </w:rPr>
        <w:t>priorizados</w:t>
      </w:r>
      <w:r>
        <w:rPr>
          <w:spacing w:val="-5"/>
          <w:sz w:val="20"/>
        </w:rPr>
        <w:t> </w:t>
      </w:r>
      <w:r>
        <w:rPr>
          <w:w w:val="80"/>
          <w:sz w:val="20"/>
        </w:rPr>
        <w:t>para</w:t>
      </w:r>
      <w:r>
        <w:rPr>
          <w:spacing w:val="-6"/>
          <w:sz w:val="20"/>
        </w:rPr>
        <w:t> </w:t>
      </w:r>
      <w:r>
        <w:rPr>
          <w:w w:val="80"/>
          <w:sz w:val="20"/>
        </w:rPr>
        <w:t>la</w:t>
      </w:r>
      <w:r>
        <w:rPr>
          <w:spacing w:val="-5"/>
          <w:sz w:val="20"/>
        </w:rPr>
        <w:t> </w:t>
      </w:r>
      <w:r>
        <w:rPr>
          <w:w w:val="80"/>
          <w:sz w:val="20"/>
        </w:rPr>
        <w:t>gestión</w:t>
      </w:r>
      <w:r>
        <w:rPr>
          <w:spacing w:val="-5"/>
          <w:sz w:val="20"/>
        </w:rPr>
        <w:t> </w:t>
      </w:r>
      <w:r>
        <w:rPr>
          <w:w w:val="80"/>
          <w:sz w:val="20"/>
        </w:rPr>
        <w:t>administrativa</w:t>
      </w:r>
      <w:r>
        <w:rPr>
          <w:spacing w:val="-5"/>
          <w:sz w:val="20"/>
        </w:rPr>
        <w:t> </w:t>
      </w:r>
      <w:r>
        <w:rPr>
          <w:w w:val="80"/>
          <w:sz w:val="20"/>
        </w:rPr>
        <w:t>de</w:t>
      </w:r>
      <w:r>
        <w:rPr>
          <w:spacing w:val="-6"/>
          <w:sz w:val="20"/>
        </w:rPr>
        <w:t> </w:t>
      </w:r>
      <w:r>
        <w:rPr>
          <w:w w:val="80"/>
          <w:sz w:val="20"/>
        </w:rPr>
        <w:t>la</w:t>
      </w:r>
      <w:r>
        <w:rPr>
          <w:spacing w:val="-5"/>
          <w:sz w:val="20"/>
        </w:rPr>
        <w:t> </w:t>
      </w:r>
      <w:r>
        <w:rPr>
          <w:spacing w:val="-5"/>
          <w:w w:val="80"/>
          <w:sz w:val="20"/>
        </w:rPr>
        <w:t>SDA</w:t>
      </w:r>
    </w:p>
    <w:p>
      <w:pPr>
        <w:pStyle w:val="ListParagraph"/>
        <w:numPr>
          <w:ilvl w:val="0"/>
          <w:numId w:val="12"/>
        </w:numPr>
        <w:tabs>
          <w:tab w:pos="2059" w:val="left" w:leader="none"/>
        </w:tabs>
        <w:spacing w:line="240" w:lineRule="auto" w:before="1" w:after="0"/>
        <w:ind w:left="2059" w:right="0" w:hanging="360"/>
        <w:jc w:val="left"/>
        <w:rPr>
          <w:sz w:val="20"/>
        </w:rPr>
      </w:pPr>
      <w:r>
        <w:rPr>
          <w:w w:val="80"/>
          <w:sz w:val="20"/>
        </w:rPr>
        <w:t>Realizar</w:t>
      </w:r>
      <w:r>
        <w:rPr>
          <w:spacing w:val="-6"/>
          <w:sz w:val="20"/>
        </w:rPr>
        <w:t> </w:t>
      </w:r>
      <w:r>
        <w:rPr>
          <w:w w:val="80"/>
          <w:sz w:val="20"/>
        </w:rPr>
        <w:t>el</w:t>
      </w:r>
      <w:r>
        <w:rPr>
          <w:spacing w:val="-5"/>
          <w:sz w:val="20"/>
        </w:rPr>
        <w:t> </w:t>
      </w:r>
      <w:r>
        <w:rPr>
          <w:w w:val="80"/>
          <w:sz w:val="20"/>
        </w:rPr>
        <w:t>100%</w:t>
      </w:r>
      <w:r>
        <w:rPr>
          <w:spacing w:val="-6"/>
          <w:sz w:val="20"/>
        </w:rPr>
        <w:t> </w:t>
      </w:r>
      <w:r>
        <w:rPr>
          <w:w w:val="80"/>
          <w:sz w:val="20"/>
        </w:rPr>
        <w:t>de</w:t>
      </w:r>
      <w:r>
        <w:rPr>
          <w:spacing w:val="-5"/>
          <w:sz w:val="20"/>
        </w:rPr>
        <w:t> </w:t>
      </w:r>
      <w:r>
        <w:rPr>
          <w:w w:val="80"/>
          <w:sz w:val="20"/>
        </w:rPr>
        <w:t>las</w:t>
      </w:r>
      <w:r>
        <w:rPr>
          <w:spacing w:val="-5"/>
          <w:sz w:val="20"/>
        </w:rPr>
        <w:t> </w:t>
      </w:r>
      <w:r>
        <w:rPr>
          <w:w w:val="80"/>
          <w:sz w:val="20"/>
        </w:rPr>
        <w:t>acciones</w:t>
      </w:r>
      <w:r>
        <w:rPr>
          <w:spacing w:val="-5"/>
          <w:sz w:val="20"/>
        </w:rPr>
        <w:t> </w:t>
      </w:r>
      <w:r>
        <w:rPr>
          <w:w w:val="80"/>
          <w:sz w:val="20"/>
        </w:rPr>
        <w:t>programadas</w:t>
      </w:r>
      <w:r>
        <w:rPr>
          <w:spacing w:val="-5"/>
          <w:sz w:val="20"/>
        </w:rPr>
        <w:t> </w:t>
      </w:r>
      <w:r>
        <w:rPr>
          <w:w w:val="80"/>
          <w:sz w:val="20"/>
        </w:rPr>
        <w:t>para</w:t>
      </w:r>
      <w:r>
        <w:rPr>
          <w:spacing w:val="-5"/>
          <w:sz w:val="20"/>
        </w:rPr>
        <w:t> </w:t>
      </w:r>
      <w:r>
        <w:rPr>
          <w:w w:val="80"/>
          <w:sz w:val="20"/>
        </w:rPr>
        <w:t>el</w:t>
      </w:r>
      <w:r>
        <w:rPr>
          <w:spacing w:val="-5"/>
          <w:sz w:val="20"/>
        </w:rPr>
        <w:t> </w:t>
      </w:r>
      <w:r>
        <w:rPr>
          <w:w w:val="80"/>
          <w:sz w:val="20"/>
        </w:rPr>
        <w:t>fortalecimiento</w:t>
      </w:r>
      <w:r>
        <w:rPr>
          <w:spacing w:val="-5"/>
          <w:sz w:val="20"/>
        </w:rPr>
        <w:t> </w:t>
      </w:r>
      <w:r>
        <w:rPr>
          <w:w w:val="80"/>
          <w:sz w:val="20"/>
        </w:rPr>
        <w:t>de</w:t>
      </w:r>
      <w:r>
        <w:rPr>
          <w:spacing w:val="-6"/>
          <w:sz w:val="20"/>
        </w:rPr>
        <w:t> </w:t>
      </w:r>
      <w:r>
        <w:rPr>
          <w:w w:val="80"/>
          <w:sz w:val="20"/>
        </w:rPr>
        <w:t>la</w:t>
      </w:r>
      <w:r>
        <w:rPr>
          <w:spacing w:val="-5"/>
          <w:sz w:val="20"/>
        </w:rPr>
        <w:t> </w:t>
      </w:r>
      <w:r>
        <w:rPr>
          <w:w w:val="80"/>
          <w:sz w:val="20"/>
        </w:rPr>
        <w:t>gestión</w:t>
      </w:r>
      <w:r>
        <w:rPr>
          <w:spacing w:val="-5"/>
          <w:sz w:val="20"/>
        </w:rPr>
        <w:t> </w:t>
      </w:r>
      <w:r>
        <w:rPr>
          <w:w w:val="80"/>
          <w:sz w:val="20"/>
        </w:rPr>
        <w:t>y</w:t>
      </w:r>
      <w:r>
        <w:rPr>
          <w:spacing w:val="-5"/>
          <w:sz w:val="20"/>
        </w:rPr>
        <w:t> </w:t>
      </w:r>
      <w:r>
        <w:rPr>
          <w:w w:val="80"/>
          <w:sz w:val="20"/>
        </w:rPr>
        <w:t>desempeño</w:t>
      </w:r>
      <w:r>
        <w:rPr>
          <w:spacing w:val="-5"/>
          <w:sz w:val="20"/>
        </w:rPr>
        <w:t> </w:t>
      </w:r>
      <w:r>
        <w:rPr>
          <w:w w:val="80"/>
          <w:sz w:val="20"/>
        </w:rPr>
        <w:t>ambiental</w:t>
      </w:r>
      <w:r>
        <w:rPr>
          <w:spacing w:val="-5"/>
          <w:sz w:val="20"/>
        </w:rPr>
        <w:t> </w:t>
      </w:r>
      <w:r>
        <w:rPr>
          <w:w w:val="80"/>
          <w:sz w:val="20"/>
        </w:rPr>
        <w:t>en</w:t>
      </w:r>
      <w:r>
        <w:rPr>
          <w:spacing w:val="-5"/>
          <w:sz w:val="20"/>
        </w:rPr>
        <w:t> </w:t>
      </w:r>
      <w:r>
        <w:rPr>
          <w:w w:val="80"/>
          <w:sz w:val="20"/>
        </w:rPr>
        <w:t>la</w:t>
      </w:r>
      <w:r>
        <w:rPr>
          <w:spacing w:val="-5"/>
          <w:sz w:val="20"/>
        </w:rPr>
        <w:t> </w:t>
      </w:r>
      <w:r>
        <w:rPr>
          <w:spacing w:val="-4"/>
          <w:w w:val="80"/>
          <w:sz w:val="20"/>
        </w:rPr>
        <w:t>SDA.</w:t>
      </w:r>
    </w:p>
    <w:p>
      <w:pPr>
        <w:pStyle w:val="ListParagraph"/>
        <w:numPr>
          <w:ilvl w:val="0"/>
          <w:numId w:val="12"/>
        </w:numPr>
        <w:tabs>
          <w:tab w:pos="2059" w:val="left" w:leader="none"/>
        </w:tabs>
        <w:spacing w:line="240" w:lineRule="auto" w:before="0" w:after="0"/>
        <w:ind w:left="2059" w:right="0" w:hanging="360"/>
        <w:jc w:val="left"/>
        <w:rPr>
          <w:sz w:val="20"/>
        </w:rPr>
      </w:pPr>
      <w:r>
        <w:rPr>
          <w:w w:val="80"/>
          <w:sz w:val="20"/>
        </w:rPr>
        <w:t>Ejecutar</w:t>
      </w:r>
      <w:r>
        <w:rPr>
          <w:spacing w:val="-5"/>
          <w:sz w:val="20"/>
        </w:rPr>
        <w:t> </w:t>
      </w:r>
      <w:r>
        <w:rPr>
          <w:w w:val="80"/>
          <w:sz w:val="20"/>
        </w:rPr>
        <w:t>el</w:t>
      </w:r>
      <w:r>
        <w:rPr>
          <w:spacing w:val="-5"/>
          <w:sz w:val="20"/>
        </w:rPr>
        <w:t> </w:t>
      </w:r>
      <w:r>
        <w:rPr>
          <w:w w:val="80"/>
          <w:sz w:val="20"/>
        </w:rPr>
        <w:t>100%</w:t>
      </w:r>
      <w:r>
        <w:rPr>
          <w:spacing w:val="-6"/>
          <w:sz w:val="20"/>
        </w:rPr>
        <w:t> </w:t>
      </w:r>
      <w:r>
        <w:rPr>
          <w:w w:val="80"/>
          <w:sz w:val="20"/>
        </w:rPr>
        <w:t>de</w:t>
      </w:r>
      <w:r>
        <w:rPr>
          <w:spacing w:val="-5"/>
          <w:sz w:val="20"/>
        </w:rPr>
        <w:t> </w:t>
      </w:r>
      <w:r>
        <w:rPr>
          <w:w w:val="80"/>
          <w:sz w:val="20"/>
        </w:rPr>
        <w:t>las</w:t>
      </w:r>
      <w:r>
        <w:rPr>
          <w:spacing w:val="-5"/>
          <w:sz w:val="20"/>
        </w:rPr>
        <w:t> </w:t>
      </w:r>
      <w:r>
        <w:rPr>
          <w:w w:val="80"/>
          <w:sz w:val="20"/>
        </w:rPr>
        <w:t>actividades</w:t>
      </w:r>
      <w:r>
        <w:rPr>
          <w:spacing w:val="-5"/>
          <w:sz w:val="20"/>
        </w:rPr>
        <w:t> </w:t>
      </w:r>
      <w:r>
        <w:rPr>
          <w:w w:val="80"/>
          <w:sz w:val="20"/>
        </w:rPr>
        <w:t>para</w:t>
      </w:r>
      <w:r>
        <w:rPr>
          <w:spacing w:val="-5"/>
          <w:sz w:val="20"/>
        </w:rPr>
        <w:t> </w:t>
      </w:r>
      <w:r>
        <w:rPr>
          <w:w w:val="80"/>
          <w:sz w:val="20"/>
        </w:rPr>
        <w:t>implementación</w:t>
      </w:r>
      <w:r>
        <w:rPr>
          <w:spacing w:val="-4"/>
          <w:sz w:val="20"/>
        </w:rPr>
        <w:t> </w:t>
      </w:r>
      <w:r>
        <w:rPr>
          <w:w w:val="80"/>
          <w:sz w:val="20"/>
        </w:rPr>
        <w:t>del</w:t>
      </w:r>
      <w:r>
        <w:rPr>
          <w:spacing w:val="-5"/>
          <w:sz w:val="20"/>
        </w:rPr>
        <w:t> </w:t>
      </w:r>
      <w:r>
        <w:rPr>
          <w:w w:val="80"/>
          <w:sz w:val="20"/>
        </w:rPr>
        <w:t>Sistema</w:t>
      </w:r>
      <w:r>
        <w:rPr>
          <w:spacing w:val="-5"/>
          <w:sz w:val="20"/>
        </w:rPr>
        <w:t> </w:t>
      </w:r>
      <w:r>
        <w:rPr>
          <w:w w:val="80"/>
          <w:sz w:val="20"/>
        </w:rPr>
        <w:t>de</w:t>
      </w:r>
      <w:r>
        <w:rPr>
          <w:spacing w:val="-5"/>
          <w:sz w:val="20"/>
        </w:rPr>
        <w:t> </w:t>
      </w:r>
      <w:r>
        <w:rPr>
          <w:w w:val="80"/>
          <w:sz w:val="20"/>
        </w:rPr>
        <w:t>Gestión</w:t>
      </w:r>
      <w:r>
        <w:rPr>
          <w:spacing w:val="-5"/>
          <w:sz w:val="20"/>
        </w:rPr>
        <w:t> </w:t>
      </w:r>
      <w:r>
        <w:rPr>
          <w:spacing w:val="-2"/>
          <w:w w:val="80"/>
          <w:sz w:val="20"/>
        </w:rPr>
        <w:t>Documental</w:t>
      </w:r>
    </w:p>
    <w:p>
      <w:pPr>
        <w:pStyle w:val="ListParagraph"/>
        <w:spacing w:after="0" w:line="240" w:lineRule="auto"/>
        <w:jc w:val="left"/>
        <w:rPr>
          <w:sz w:val="20"/>
        </w:rPr>
        <w:sectPr>
          <w:pgSz w:w="12240" w:h="15840"/>
          <w:pgMar w:header="1402" w:footer="0" w:top="3020" w:bottom="280" w:left="360" w:right="720"/>
        </w:sectPr>
      </w:pPr>
    </w:p>
    <w:p>
      <w:pPr>
        <w:pStyle w:val="BodyText"/>
      </w:pPr>
    </w:p>
    <w:p>
      <w:pPr>
        <w:pStyle w:val="BodyText"/>
        <w:spacing w:before="96"/>
      </w:pPr>
    </w:p>
    <w:p>
      <w:pPr>
        <w:pStyle w:val="ListParagraph"/>
        <w:numPr>
          <w:ilvl w:val="0"/>
          <w:numId w:val="12"/>
        </w:numPr>
        <w:tabs>
          <w:tab w:pos="2059" w:val="left" w:leader="none"/>
        </w:tabs>
        <w:spacing w:line="240" w:lineRule="auto" w:before="0" w:after="0"/>
        <w:ind w:left="2059" w:right="0" w:hanging="360"/>
        <w:jc w:val="left"/>
        <w:rPr>
          <w:sz w:val="20"/>
        </w:rPr>
      </w:pPr>
      <w:r>
        <w:rPr>
          <w:w w:val="80"/>
          <w:sz w:val="20"/>
        </w:rPr>
        <w:t>Realizar</w:t>
      </w:r>
      <w:r>
        <w:rPr>
          <w:spacing w:val="-6"/>
          <w:sz w:val="20"/>
        </w:rPr>
        <w:t> </w:t>
      </w:r>
      <w:r>
        <w:rPr>
          <w:w w:val="80"/>
          <w:sz w:val="20"/>
        </w:rPr>
        <w:t>el</w:t>
      </w:r>
      <w:r>
        <w:rPr>
          <w:spacing w:val="-5"/>
          <w:sz w:val="20"/>
        </w:rPr>
        <w:t> </w:t>
      </w:r>
      <w:r>
        <w:rPr>
          <w:w w:val="80"/>
          <w:sz w:val="20"/>
        </w:rPr>
        <w:t>100%</w:t>
      </w:r>
      <w:r>
        <w:rPr>
          <w:spacing w:val="-6"/>
          <w:sz w:val="20"/>
        </w:rPr>
        <w:t> </w:t>
      </w:r>
      <w:r>
        <w:rPr>
          <w:w w:val="80"/>
          <w:sz w:val="20"/>
        </w:rPr>
        <w:t>de</w:t>
      </w:r>
      <w:r>
        <w:rPr>
          <w:spacing w:val="-6"/>
          <w:sz w:val="20"/>
        </w:rPr>
        <w:t> </w:t>
      </w:r>
      <w:r>
        <w:rPr>
          <w:w w:val="80"/>
          <w:sz w:val="20"/>
        </w:rPr>
        <w:t>las</w:t>
      </w:r>
      <w:r>
        <w:rPr>
          <w:spacing w:val="-5"/>
          <w:sz w:val="20"/>
        </w:rPr>
        <w:t> </w:t>
      </w:r>
      <w:r>
        <w:rPr>
          <w:w w:val="80"/>
          <w:sz w:val="20"/>
        </w:rPr>
        <w:t>actividades</w:t>
      </w:r>
      <w:r>
        <w:rPr>
          <w:spacing w:val="-5"/>
          <w:sz w:val="20"/>
        </w:rPr>
        <w:t> </w:t>
      </w:r>
      <w:r>
        <w:rPr>
          <w:w w:val="80"/>
          <w:sz w:val="20"/>
        </w:rPr>
        <w:t>de</w:t>
      </w:r>
      <w:r>
        <w:rPr>
          <w:spacing w:val="-5"/>
          <w:sz w:val="20"/>
        </w:rPr>
        <w:t> </w:t>
      </w:r>
      <w:r>
        <w:rPr>
          <w:w w:val="80"/>
          <w:sz w:val="20"/>
        </w:rPr>
        <w:t>construcción</w:t>
      </w:r>
      <w:r>
        <w:rPr>
          <w:spacing w:val="-6"/>
          <w:sz w:val="20"/>
        </w:rPr>
        <w:t> </w:t>
      </w:r>
      <w:r>
        <w:rPr>
          <w:w w:val="80"/>
          <w:sz w:val="20"/>
        </w:rPr>
        <w:t>de</w:t>
      </w:r>
      <w:r>
        <w:rPr>
          <w:spacing w:val="-5"/>
          <w:sz w:val="20"/>
        </w:rPr>
        <w:t> </w:t>
      </w:r>
      <w:r>
        <w:rPr>
          <w:w w:val="80"/>
          <w:sz w:val="20"/>
        </w:rPr>
        <w:t>obras</w:t>
      </w:r>
      <w:r>
        <w:rPr>
          <w:spacing w:val="-5"/>
          <w:sz w:val="20"/>
        </w:rPr>
        <w:t> </w:t>
      </w:r>
      <w:r>
        <w:rPr>
          <w:w w:val="80"/>
          <w:sz w:val="20"/>
        </w:rPr>
        <w:t>necesarias</w:t>
      </w:r>
      <w:r>
        <w:rPr>
          <w:spacing w:val="-5"/>
          <w:sz w:val="20"/>
        </w:rPr>
        <w:t> </w:t>
      </w:r>
      <w:r>
        <w:rPr>
          <w:w w:val="80"/>
          <w:sz w:val="20"/>
        </w:rPr>
        <w:t>para</w:t>
      </w:r>
      <w:r>
        <w:rPr>
          <w:spacing w:val="-6"/>
          <w:sz w:val="20"/>
        </w:rPr>
        <w:t> </w:t>
      </w:r>
      <w:r>
        <w:rPr>
          <w:w w:val="80"/>
          <w:sz w:val="20"/>
        </w:rPr>
        <w:t>el</w:t>
      </w:r>
      <w:r>
        <w:rPr>
          <w:spacing w:val="-5"/>
          <w:sz w:val="20"/>
        </w:rPr>
        <w:t> </w:t>
      </w:r>
      <w:r>
        <w:rPr>
          <w:w w:val="80"/>
          <w:sz w:val="20"/>
        </w:rPr>
        <w:t>funcionamiento</w:t>
      </w:r>
      <w:r>
        <w:rPr>
          <w:spacing w:val="-5"/>
          <w:sz w:val="20"/>
        </w:rPr>
        <w:t> </w:t>
      </w:r>
      <w:r>
        <w:rPr>
          <w:w w:val="80"/>
          <w:sz w:val="20"/>
        </w:rPr>
        <w:t>de</w:t>
      </w:r>
      <w:r>
        <w:rPr>
          <w:spacing w:val="-5"/>
          <w:sz w:val="20"/>
        </w:rPr>
        <w:t> </w:t>
      </w:r>
      <w:r>
        <w:rPr>
          <w:w w:val="80"/>
          <w:sz w:val="20"/>
        </w:rPr>
        <w:t>la</w:t>
      </w:r>
      <w:r>
        <w:rPr>
          <w:spacing w:val="-6"/>
          <w:sz w:val="20"/>
        </w:rPr>
        <w:t> </w:t>
      </w:r>
      <w:r>
        <w:rPr>
          <w:w w:val="80"/>
          <w:sz w:val="20"/>
        </w:rPr>
        <w:t>entidad</w:t>
      </w:r>
      <w:r>
        <w:rPr>
          <w:spacing w:val="-5"/>
          <w:sz w:val="20"/>
        </w:rPr>
        <w:t> </w:t>
      </w:r>
      <w:r>
        <w:rPr>
          <w:w w:val="80"/>
          <w:sz w:val="20"/>
        </w:rPr>
        <w:t>y</w:t>
      </w:r>
      <w:r>
        <w:rPr>
          <w:spacing w:val="-5"/>
          <w:sz w:val="20"/>
        </w:rPr>
        <w:t> </w:t>
      </w:r>
      <w:r>
        <w:rPr>
          <w:spacing w:val="-2"/>
          <w:w w:val="80"/>
          <w:sz w:val="20"/>
        </w:rPr>
        <w:t>sector</w:t>
      </w:r>
    </w:p>
    <w:p>
      <w:pPr>
        <w:pStyle w:val="ListParagraph"/>
        <w:numPr>
          <w:ilvl w:val="0"/>
          <w:numId w:val="12"/>
        </w:numPr>
        <w:tabs>
          <w:tab w:pos="2059" w:val="left" w:leader="none"/>
        </w:tabs>
        <w:spacing w:line="228" w:lineRule="exact" w:before="1" w:after="0"/>
        <w:ind w:left="2059" w:right="0" w:hanging="360"/>
        <w:jc w:val="left"/>
        <w:rPr>
          <w:sz w:val="20"/>
        </w:rPr>
      </w:pPr>
      <w:r>
        <w:rPr>
          <w:w w:val="80"/>
          <w:sz w:val="20"/>
        </w:rPr>
        <w:t>Garantizar</w:t>
      </w:r>
      <w:r>
        <w:rPr>
          <w:spacing w:val="-6"/>
          <w:sz w:val="20"/>
        </w:rPr>
        <w:t> </w:t>
      </w:r>
      <w:r>
        <w:rPr>
          <w:w w:val="80"/>
          <w:sz w:val="20"/>
        </w:rPr>
        <w:t>el</w:t>
      </w:r>
      <w:r>
        <w:rPr>
          <w:spacing w:val="-5"/>
          <w:sz w:val="20"/>
        </w:rPr>
        <w:t> </w:t>
      </w:r>
      <w:r>
        <w:rPr>
          <w:w w:val="80"/>
          <w:sz w:val="20"/>
        </w:rPr>
        <w:t>100%</w:t>
      </w:r>
      <w:r>
        <w:rPr>
          <w:spacing w:val="-6"/>
          <w:sz w:val="20"/>
        </w:rPr>
        <w:t> </w:t>
      </w:r>
      <w:r>
        <w:rPr>
          <w:w w:val="80"/>
          <w:sz w:val="20"/>
        </w:rPr>
        <w:t>de</w:t>
      </w:r>
      <w:r>
        <w:rPr>
          <w:spacing w:val="-5"/>
          <w:sz w:val="20"/>
        </w:rPr>
        <w:t> </w:t>
      </w:r>
      <w:r>
        <w:rPr>
          <w:w w:val="80"/>
          <w:sz w:val="20"/>
        </w:rPr>
        <w:t>los</w:t>
      </w:r>
      <w:r>
        <w:rPr>
          <w:spacing w:val="-5"/>
          <w:sz w:val="20"/>
        </w:rPr>
        <w:t> </w:t>
      </w:r>
      <w:r>
        <w:rPr>
          <w:w w:val="80"/>
          <w:sz w:val="20"/>
        </w:rPr>
        <w:t>espacios</w:t>
      </w:r>
      <w:r>
        <w:rPr>
          <w:spacing w:val="-6"/>
          <w:sz w:val="20"/>
        </w:rPr>
        <w:t> </w:t>
      </w:r>
      <w:r>
        <w:rPr>
          <w:w w:val="80"/>
          <w:sz w:val="20"/>
        </w:rPr>
        <w:t>requeridos</w:t>
      </w:r>
      <w:r>
        <w:rPr>
          <w:spacing w:val="-5"/>
          <w:sz w:val="20"/>
        </w:rPr>
        <w:t> </w:t>
      </w:r>
      <w:r>
        <w:rPr>
          <w:w w:val="80"/>
          <w:sz w:val="20"/>
        </w:rPr>
        <w:t>para</w:t>
      </w:r>
      <w:r>
        <w:rPr>
          <w:spacing w:val="-5"/>
          <w:sz w:val="20"/>
        </w:rPr>
        <w:t> </w:t>
      </w:r>
      <w:r>
        <w:rPr>
          <w:w w:val="80"/>
          <w:sz w:val="20"/>
        </w:rPr>
        <w:t>el</w:t>
      </w:r>
      <w:r>
        <w:rPr>
          <w:spacing w:val="-5"/>
          <w:sz w:val="20"/>
        </w:rPr>
        <w:t> </w:t>
      </w:r>
      <w:r>
        <w:rPr>
          <w:w w:val="80"/>
          <w:sz w:val="20"/>
        </w:rPr>
        <w:t>funcionamiento</w:t>
      </w:r>
      <w:r>
        <w:rPr>
          <w:spacing w:val="-5"/>
          <w:sz w:val="20"/>
        </w:rPr>
        <w:t> </w:t>
      </w:r>
      <w:r>
        <w:rPr>
          <w:w w:val="80"/>
          <w:sz w:val="20"/>
        </w:rPr>
        <w:t>de</w:t>
      </w:r>
      <w:r>
        <w:rPr>
          <w:spacing w:val="-5"/>
          <w:sz w:val="20"/>
        </w:rPr>
        <w:t> </w:t>
      </w:r>
      <w:r>
        <w:rPr>
          <w:w w:val="80"/>
          <w:sz w:val="20"/>
        </w:rPr>
        <w:t>la</w:t>
      </w:r>
      <w:r>
        <w:rPr>
          <w:spacing w:val="-5"/>
          <w:sz w:val="20"/>
        </w:rPr>
        <w:t> </w:t>
      </w:r>
      <w:r>
        <w:rPr>
          <w:spacing w:val="-5"/>
          <w:w w:val="80"/>
          <w:sz w:val="20"/>
        </w:rPr>
        <w:t>SDA</w:t>
      </w:r>
    </w:p>
    <w:p>
      <w:pPr>
        <w:pStyle w:val="ListParagraph"/>
        <w:numPr>
          <w:ilvl w:val="0"/>
          <w:numId w:val="12"/>
        </w:numPr>
        <w:tabs>
          <w:tab w:pos="2059" w:val="left" w:leader="none"/>
        </w:tabs>
        <w:spacing w:line="240" w:lineRule="auto" w:before="0" w:after="0"/>
        <w:ind w:left="2059" w:right="794" w:hanging="360"/>
        <w:jc w:val="left"/>
        <w:rPr>
          <w:sz w:val="20"/>
        </w:rPr>
      </w:pPr>
      <w:r>
        <w:rPr>
          <w:w w:val="80"/>
          <w:sz w:val="20"/>
        </w:rPr>
        <w:t>Realizar el 100% de las actividades de mantenimiento programadas a la infraestructura física priorizada del sector </w:t>
      </w:r>
      <w:r>
        <w:rPr>
          <w:spacing w:val="-2"/>
          <w:w w:val="90"/>
          <w:sz w:val="20"/>
        </w:rPr>
        <w:t>ambiente</w:t>
      </w:r>
    </w:p>
    <w:p>
      <w:pPr>
        <w:pStyle w:val="ListParagraph"/>
        <w:numPr>
          <w:ilvl w:val="0"/>
          <w:numId w:val="12"/>
        </w:numPr>
        <w:tabs>
          <w:tab w:pos="2059" w:val="left" w:leader="none"/>
        </w:tabs>
        <w:spacing w:line="240" w:lineRule="auto" w:before="0" w:after="0"/>
        <w:ind w:left="2059" w:right="856" w:hanging="360"/>
        <w:jc w:val="left"/>
        <w:rPr>
          <w:sz w:val="20"/>
        </w:rPr>
      </w:pPr>
      <w:r>
        <w:rPr>
          <w:w w:val="80"/>
          <w:sz w:val="20"/>
        </w:rPr>
        <w:t>Cumplir el 100% con los estándares establecidos y la normatividad vigente en materia de control interno y control </w:t>
      </w:r>
      <w:r>
        <w:rPr>
          <w:w w:val="90"/>
          <w:sz w:val="20"/>
        </w:rPr>
        <w:t>interno</w:t>
      </w:r>
      <w:r>
        <w:rPr>
          <w:spacing w:val="-2"/>
          <w:w w:val="90"/>
          <w:sz w:val="20"/>
        </w:rPr>
        <w:t> </w:t>
      </w:r>
      <w:r>
        <w:rPr>
          <w:w w:val="90"/>
          <w:sz w:val="20"/>
        </w:rPr>
        <w:t>disciplinario</w:t>
      </w:r>
    </w:p>
    <w:p>
      <w:pPr>
        <w:pStyle w:val="ListParagraph"/>
        <w:numPr>
          <w:ilvl w:val="0"/>
          <w:numId w:val="12"/>
        </w:numPr>
        <w:tabs>
          <w:tab w:pos="2059" w:val="left" w:leader="none"/>
        </w:tabs>
        <w:spacing w:line="235" w:lineRule="auto" w:before="3" w:after="0"/>
        <w:ind w:left="2059" w:right="528" w:hanging="360"/>
        <w:jc w:val="left"/>
        <w:rPr>
          <w:sz w:val="20"/>
        </w:rPr>
      </w:pPr>
      <w:r>
        <w:rPr>
          <w:w w:val="80"/>
          <w:sz w:val="20"/>
        </w:rPr>
        <w:t>Ejecutar el 100% de las obras y adecuaciones requeridas para la culminación de infraestructuras especializadas de la </w:t>
      </w:r>
      <w:r>
        <w:rPr>
          <w:w w:val="90"/>
          <w:sz w:val="20"/>
        </w:rPr>
        <w:t>entidad y sector.</w:t>
      </w:r>
    </w:p>
    <w:p>
      <w:pPr>
        <w:pStyle w:val="BodyText"/>
      </w:pPr>
    </w:p>
    <w:p>
      <w:pPr>
        <w:pStyle w:val="BodyText"/>
        <w:spacing w:before="2"/>
      </w:pPr>
    </w:p>
    <w:p>
      <w:pPr>
        <w:pStyle w:val="ListParagraph"/>
        <w:numPr>
          <w:ilvl w:val="1"/>
          <w:numId w:val="2"/>
        </w:numPr>
        <w:tabs>
          <w:tab w:pos="2190" w:val="left" w:leader="none"/>
        </w:tabs>
        <w:spacing w:line="240" w:lineRule="auto" w:before="0" w:after="0"/>
        <w:ind w:left="2190" w:right="0" w:hanging="900"/>
        <w:jc w:val="left"/>
        <w:rPr>
          <w:sz w:val="20"/>
        </w:rPr>
      </w:pPr>
      <w:r>
        <w:rPr>
          <w:w w:val="80"/>
          <w:sz w:val="20"/>
        </w:rPr>
        <w:t>Alternativas</w:t>
      </w:r>
      <w:r>
        <w:rPr>
          <w:spacing w:val="-5"/>
          <w:sz w:val="20"/>
        </w:rPr>
        <w:t> </w:t>
      </w:r>
      <w:r>
        <w:rPr>
          <w:w w:val="80"/>
          <w:sz w:val="20"/>
        </w:rPr>
        <w:t>de</w:t>
      </w:r>
      <w:r>
        <w:rPr>
          <w:spacing w:val="-4"/>
          <w:sz w:val="20"/>
        </w:rPr>
        <w:t> </w:t>
      </w:r>
      <w:r>
        <w:rPr>
          <w:spacing w:val="-2"/>
          <w:w w:val="80"/>
          <w:sz w:val="20"/>
        </w:rPr>
        <w:t>solución</w:t>
      </w:r>
    </w:p>
    <w:p>
      <w:pPr>
        <w:pStyle w:val="BodyText"/>
        <w:spacing w:before="49"/>
      </w:pPr>
    </w:p>
    <w:tbl>
      <w:tblPr>
        <w:tblW w:w="0" w:type="auto"/>
        <w:jc w:val="left"/>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6"/>
        <w:gridCol w:w="3115"/>
        <w:gridCol w:w="4152"/>
      </w:tblGrid>
      <w:tr>
        <w:trPr>
          <w:trHeight w:val="498" w:hRule="atLeast"/>
        </w:trPr>
        <w:tc>
          <w:tcPr>
            <w:tcW w:w="9393" w:type="dxa"/>
            <w:gridSpan w:val="3"/>
            <w:shd w:val="clear" w:color="auto" w:fill="C00000"/>
          </w:tcPr>
          <w:p>
            <w:pPr>
              <w:pStyle w:val="TableParagraph"/>
              <w:spacing w:before="134"/>
              <w:ind w:left="12"/>
              <w:jc w:val="center"/>
              <w:rPr>
                <w:sz w:val="20"/>
              </w:rPr>
            </w:pPr>
            <w:r>
              <w:rPr>
                <w:w w:val="80"/>
                <w:sz w:val="20"/>
              </w:rPr>
              <w:t>Alternativas</w:t>
            </w:r>
            <w:r>
              <w:rPr>
                <w:spacing w:val="-5"/>
                <w:sz w:val="20"/>
              </w:rPr>
              <w:t> </w:t>
            </w:r>
            <w:r>
              <w:rPr>
                <w:w w:val="80"/>
                <w:sz w:val="20"/>
              </w:rPr>
              <w:t>de</w:t>
            </w:r>
            <w:r>
              <w:rPr>
                <w:spacing w:val="-4"/>
                <w:sz w:val="20"/>
              </w:rPr>
              <w:t> </w:t>
            </w:r>
            <w:r>
              <w:rPr>
                <w:spacing w:val="-2"/>
                <w:w w:val="80"/>
                <w:sz w:val="20"/>
              </w:rPr>
              <w:t>solución</w:t>
            </w:r>
          </w:p>
        </w:tc>
      </w:tr>
      <w:tr>
        <w:trPr>
          <w:trHeight w:val="359" w:hRule="atLeast"/>
        </w:trPr>
        <w:tc>
          <w:tcPr>
            <w:tcW w:w="2126" w:type="dxa"/>
            <w:shd w:val="clear" w:color="auto" w:fill="F2F2F2"/>
          </w:tcPr>
          <w:p>
            <w:pPr>
              <w:pStyle w:val="TableParagraph"/>
              <w:spacing w:before="75"/>
              <w:ind w:left="439"/>
              <w:rPr>
                <w:sz w:val="18"/>
              </w:rPr>
            </w:pPr>
            <w:r>
              <w:rPr>
                <w:w w:val="80"/>
                <w:sz w:val="18"/>
              </w:rPr>
              <w:t>Objetivo</w:t>
            </w:r>
            <w:r>
              <w:rPr>
                <w:spacing w:val="-2"/>
                <w:sz w:val="18"/>
              </w:rPr>
              <w:t> </w:t>
            </w:r>
            <w:r>
              <w:rPr>
                <w:spacing w:val="-2"/>
                <w:w w:val="90"/>
                <w:sz w:val="18"/>
              </w:rPr>
              <w:t>específico</w:t>
            </w:r>
          </w:p>
        </w:tc>
        <w:tc>
          <w:tcPr>
            <w:tcW w:w="3115" w:type="dxa"/>
            <w:shd w:val="clear" w:color="auto" w:fill="F2F2F2"/>
          </w:tcPr>
          <w:p>
            <w:pPr>
              <w:pStyle w:val="TableParagraph"/>
              <w:spacing w:before="75"/>
              <w:ind w:left="18"/>
              <w:jc w:val="center"/>
              <w:rPr>
                <w:sz w:val="18"/>
              </w:rPr>
            </w:pPr>
            <w:r>
              <w:rPr>
                <w:spacing w:val="-2"/>
                <w:w w:val="95"/>
                <w:sz w:val="18"/>
              </w:rPr>
              <w:t>Actividades</w:t>
            </w:r>
          </w:p>
        </w:tc>
        <w:tc>
          <w:tcPr>
            <w:tcW w:w="4152" w:type="dxa"/>
            <w:shd w:val="clear" w:color="auto" w:fill="F2F2F2"/>
          </w:tcPr>
          <w:p>
            <w:pPr>
              <w:pStyle w:val="TableParagraph"/>
              <w:spacing w:before="75"/>
              <w:ind w:left="937"/>
              <w:rPr>
                <w:sz w:val="18"/>
              </w:rPr>
            </w:pPr>
            <w:r>
              <w:rPr>
                <w:w w:val="80"/>
                <w:sz w:val="18"/>
              </w:rPr>
              <w:t>Descripción</w:t>
            </w:r>
            <w:r>
              <w:rPr>
                <w:spacing w:val="-2"/>
                <w:sz w:val="18"/>
              </w:rPr>
              <w:t> </w:t>
            </w:r>
            <w:r>
              <w:rPr>
                <w:w w:val="80"/>
                <w:sz w:val="18"/>
              </w:rPr>
              <w:t>alternativa</w:t>
            </w:r>
            <w:r>
              <w:rPr>
                <w:spacing w:val="-1"/>
                <w:sz w:val="18"/>
              </w:rPr>
              <w:t> </w:t>
            </w:r>
            <w:r>
              <w:rPr>
                <w:w w:val="80"/>
                <w:sz w:val="18"/>
              </w:rPr>
              <w:t>de</w:t>
            </w:r>
            <w:r>
              <w:rPr>
                <w:spacing w:val="-1"/>
                <w:sz w:val="18"/>
              </w:rPr>
              <w:t> </w:t>
            </w:r>
            <w:r>
              <w:rPr>
                <w:spacing w:val="-2"/>
                <w:w w:val="80"/>
                <w:sz w:val="18"/>
              </w:rPr>
              <w:t>solución</w:t>
            </w:r>
          </w:p>
        </w:tc>
      </w:tr>
      <w:tr>
        <w:trPr>
          <w:trHeight w:val="453" w:hRule="atLeast"/>
        </w:trPr>
        <w:tc>
          <w:tcPr>
            <w:tcW w:w="2126" w:type="dxa"/>
            <w:tcBorders>
              <w:bottom w:val="nil"/>
            </w:tcBorders>
          </w:tcPr>
          <w:p>
            <w:pPr>
              <w:pStyle w:val="TableParagraph"/>
              <w:rPr>
                <w:rFonts w:ascii="Times New Roman"/>
                <w:sz w:val="16"/>
              </w:rPr>
            </w:pPr>
          </w:p>
        </w:tc>
        <w:tc>
          <w:tcPr>
            <w:tcW w:w="3115" w:type="dxa"/>
            <w:tcBorders>
              <w:bottom w:val="nil"/>
            </w:tcBorders>
          </w:tcPr>
          <w:p>
            <w:pPr>
              <w:pStyle w:val="TableParagraph"/>
              <w:ind w:left="120" w:right="148"/>
              <w:rPr>
                <w:sz w:val="16"/>
              </w:rPr>
            </w:pPr>
            <w:r>
              <w:rPr>
                <w:w w:val="80"/>
                <w:sz w:val="16"/>
              </w:rPr>
              <w:t>-Fortalecer el 100% de la gestión del talento</w:t>
            </w:r>
            <w:r>
              <w:rPr>
                <w:sz w:val="16"/>
              </w:rPr>
              <w:t> </w:t>
            </w:r>
            <w:r>
              <w:rPr>
                <w:w w:val="90"/>
                <w:sz w:val="16"/>
              </w:rPr>
              <w:t>humano de la SDA.</w:t>
            </w:r>
          </w:p>
        </w:tc>
        <w:tc>
          <w:tcPr>
            <w:tcW w:w="4152" w:type="dxa"/>
            <w:vMerge w:val="restart"/>
          </w:tcPr>
          <w:p>
            <w:pPr>
              <w:pStyle w:val="TableParagraph"/>
              <w:spacing w:before="22"/>
              <w:ind w:left="115" w:right="98"/>
              <w:jc w:val="both"/>
              <w:rPr>
                <w:sz w:val="16"/>
              </w:rPr>
            </w:pPr>
            <w:r>
              <w:rPr>
                <w:w w:val="85"/>
                <w:sz w:val="16"/>
              </w:rPr>
              <w:t>La</w:t>
            </w:r>
            <w:r>
              <w:rPr>
                <w:w w:val="85"/>
                <w:sz w:val="16"/>
              </w:rPr>
              <w:t> Secretaría</w:t>
            </w:r>
            <w:r>
              <w:rPr>
                <w:w w:val="85"/>
                <w:sz w:val="16"/>
              </w:rPr>
              <w:t> Distrital</w:t>
            </w:r>
            <w:r>
              <w:rPr>
                <w:w w:val="85"/>
                <w:sz w:val="16"/>
              </w:rPr>
              <w:t> de</w:t>
            </w:r>
            <w:r>
              <w:rPr>
                <w:w w:val="85"/>
                <w:sz w:val="16"/>
              </w:rPr>
              <w:t> Ambiente</w:t>
            </w:r>
            <w:r>
              <w:rPr>
                <w:w w:val="85"/>
                <w:sz w:val="16"/>
              </w:rPr>
              <w:t> plantea</w:t>
            </w:r>
            <w:r>
              <w:rPr>
                <w:w w:val="85"/>
                <w:sz w:val="16"/>
              </w:rPr>
              <w:t> como</w:t>
            </w:r>
            <w:r>
              <w:rPr>
                <w:w w:val="85"/>
                <w:sz w:val="16"/>
              </w:rPr>
              <w:t> alternativa</w:t>
            </w:r>
            <w:r>
              <w:rPr>
                <w:w w:val="85"/>
                <w:sz w:val="16"/>
              </w:rPr>
              <w:t> de</w:t>
            </w:r>
            <w:r>
              <w:rPr>
                <w:sz w:val="16"/>
              </w:rPr>
              <w:t> </w:t>
            </w:r>
            <w:r>
              <w:rPr>
                <w:w w:val="85"/>
                <w:sz w:val="16"/>
              </w:rPr>
              <w:t>solución el fortalecimiento integral de su capacidad institucional,</w:t>
            </w:r>
            <w:r>
              <w:rPr>
                <w:sz w:val="16"/>
              </w:rPr>
              <w:t> </w:t>
            </w:r>
            <w:r>
              <w:rPr>
                <w:w w:val="85"/>
                <w:sz w:val="16"/>
              </w:rPr>
              <w:t>orientado a garantizar el cumplimiento efectivo de sus funciones</w:t>
            </w:r>
            <w:r>
              <w:rPr>
                <w:sz w:val="16"/>
              </w:rPr>
              <w:t> </w:t>
            </w:r>
            <w:r>
              <w:rPr>
                <w:w w:val="90"/>
                <w:sz w:val="16"/>
              </w:rPr>
              <w:t>misionales</w:t>
            </w:r>
            <w:r>
              <w:rPr>
                <w:w w:val="90"/>
                <w:sz w:val="16"/>
              </w:rPr>
              <w:t> y</w:t>
            </w:r>
            <w:r>
              <w:rPr>
                <w:w w:val="90"/>
                <w:sz w:val="16"/>
              </w:rPr>
              <w:t> estratégicas,</w:t>
            </w:r>
            <w:r>
              <w:rPr>
                <w:w w:val="90"/>
                <w:sz w:val="16"/>
              </w:rPr>
              <w:t> así</w:t>
            </w:r>
            <w:r>
              <w:rPr>
                <w:w w:val="90"/>
                <w:sz w:val="16"/>
              </w:rPr>
              <w:t> como</w:t>
            </w:r>
            <w:r>
              <w:rPr>
                <w:w w:val="90"/>
                <w:sz w:val="16"/>
              </w:rPr>
              <w:t> el</w:t>
            </w:r>
            <w:r>
              <w:rPr>
                <w:w w:val="90"/>
                <w:sz w:val="16"/>
              </w:rPr>
              <w:t> logro</w:t>
            </w:r>
            <w:r>
              <w:rPr>
                <w:w w:val="90"/>
                <w:sz w:val="16"/>
              </w:rPr>
              <w:t> de</w:t>
            </w:r>
            <w:r>
              <w:rPr>
                <w:w w:val="90"/>
                <w:sz w:val="16"/>
              </w:rPr>
              <w:t> sus</w:t>
            </w:r>
            <w:r>
              <w:rPr>
                <w:w w:val="90"/>
                <w:sz w:val="16"/>
              </w:rPr>
              <w:t> metas</w:t>
            </w:r>
            <w:r>
              <w:rPr>
                <w:w w:val="90"/>
                <w:sz w:val="16"/>
              </w:rPr>
              <w:t> y</w:t>
            </w:r>
            <w:r>
              <w:rPr>
                <w:sz w:val="16"/>
              </w:rPr>
              <w:t> </w:t>
            </w:r>
            <w:r>
              <w:rPr>
                <w:w w:val="80"/>
                <w:sz w:val="16"/>
              </w:rPr>
              <w:t>objetivos, en concordancia con su misión y con los lineamientos de</w:t>
            </w:r>
            <w:r>
              <w:rPr>
                <w:spacing w:val="40"/>
                <w:sz w:val="16"/>
              </w:rPr>
              <w:t> </w:t>
            </w:r>
            <w:r>
              <w:rPr>
                <w:w w:val="85"/>
                <w:sz w:val="16"/>
              </w:rPr>
              <w:t>la gestión pública distrital. Esta alternativa se fundamenta en la</w:t>
            </w:r>
            <w:r>
              <w:rPr>
                <w:sz w:val="16"/>
              </w:rPr>
              <w:t> </w:t>
            </w:r>
            <w:r>
              <w:rPr>
                <w:w w:val="80"/>
                <w:sz w:val="16"/>
              </w:rPr>
              <w:t>ejecución de un proyecto de fortalecimiento institucional que articula</w:t>
            </w:r>
            <w:r>
              <w:rPr>
                <w:sz w:val="16"/>
              </w:rPr>
              <w:t> </w:t>
            </w:r>
            <w:r>
              <w:rPr>
                <w:w w:val="80"/>
                <w:sz w:val="16"/>
              </w:rPr>
              <w:t>acciones en los ámbitos organizacional, administrativo, tecnológico,</w:t>
            </w:r>
            <w:r>
              <w:rPr>
                <w:sz w:val="16"/>
              </w:rPr>
              <w:t> </w:t>
            </w:r>
            <w:r>
              <w:rPr>
                <w:w w:val="80"/>
                <w:sz w:val="16"/>
              </w:rPr>
              <w:t>físico y ambiental, con el propósito de mejorar la eficiencia, eficacia</w:t>
            </w:r>
            <w:r>
              <w:rPr>
                <w:spacing w:val="40"/>
                <w:sz w:val="16"/>
              </w:rPr>
              <w:t> </w:t>
            </w:r>
            <w:r>
              <w:rPr>
                <w:w w:val="85"/>
                <w:sz w:val="16"/>
              </w:rPr>
              <w:t>y sostenibilidad de la gestión de la entidad.</w:t>
            </w:r>
          </w:p>
          <w:p>
            <w:pPr>
              <w:pStyle w:val="TableParagraph"/>
              <w:spacing w:before="93"/>
              <w:rPr>
                <w:sz w:val="16"/>
              </w:rPr>
            </w:pPr>
          </w:p>
          <w:p>
            <w:pPr>
              <w:pStyle w:val="TableParagraph"/>
              <w:ind w:left="115" w:right="97"/>
              <w:jc w:val="both"/>
              <w:rPr>
                <w:sz w:val="16"/>
              </w:rPr>
            </w:pPr>
            <w:r>
              <w:rPr>
                <w:w w:val="90"/>
                <w:sz w:val="16"/>
              </w:rPr>
              <w:t>En</w:t>
            </w:r>
            <w:r>
              <w:rPr>
                <w:w w:val="90"/>
                <w:sz w:val="16"/>
              </w:rPr>
              <w:t> este</w:t>
            </w:r>
            <w:r>
              <w:rPr>
                <w:w w:val="90"/>
                <w:sz w:val="16"/>
              </w:rPr>
              <w:t> marco,</w:t>
            </w:r>
            <w:r>
              <w:rPr>
                <w:w w:val="90"/>
                <w:sz w:val="16"/>
              </w:rPr>
              <w:t> resulta</w:t>
            </w:r>
            <w:r>
              <w:rPr>
                <w:w w:val="90"/>
                <w:sz w:val="16"/>
              </w:rPr>
              <w:t> prioritario</w:t>
            </w:r>
            <w:r>
              <w:rPr>
                <w:w w:val="90"/>
                <w:sz w:val="16"/>
              </w:rPr>
              <w:t> consolidar</w:t>
            </w:r>
            <w:r>
              <w:rPr>
                <w:w w:val="90"/>
                <w:sz w:val="16"/>
              </w:rPr>
              <w:t> una</w:t>
            </w:r>
            <w:r>
              <w:rPr>
                <w:w w:val="90"/>
                <w:sz w:val="16"/>
              </w:rPr>
              <w:t> estructura</w:t>
            </w:r>
            <w:r>
              <w:rPr>
                <w:sz w:val="16"/>
              </w:rPr>
              <w:t> </w:t>
            </w:r>
            <w:r>
              <w:rPr>
                <w:w w:val="85"/>
                <w:sz w:val="16"/>
              </w:rPr>
              <w:t>organizacional</w:t>
            </w:r>
            <w:r>
              <w:rPr>
                <w:spacing w:val="-3"/>
                <w:w w:val="85"/>
                <w:sz w:val="16"/>
              </w:rPr>
              <w:t> </w:t>
            </w:r>
            <w:r>
              <w:rPr>
                <w:w w:val="85"/>
                <w:sz w:val="16"/>
              </w:rPr>
              <w:t>y</w:t>
            </w:r>
            <w:r>
              <w:rPr>
                <w:spacing w:val="-3"/>
                <w:w w:val="85"/>
                <w:sz w:val="16"/>
              </w:rPr>
              <w:t> </w:t>
            </w:r>
            <w:r>
              <w:rPr>
                <w:w w:val="85"/>
                <w:sz w:val="16"/>
              </w:rPr>
              <w:t>administrativa</w:t>
            </w:r>
            <w:r>
              <w:rPr>
                <w:spacing w:val="-3"/>
                <w:w w:val="85"/>
                <w:sz w:val="16"/>
              </w:rPr>
              <w:t> </w:t>
            </w:r>
            <w:r>
              <w:rPr>
                <w:w w:val="85"/>
                <w:sz w:val="16"/>
              </w:rPr>
              <w:t>robusta</w:t>
            </w:r>
            <w:r>
              <w:rPr>
                <w:spacing w:val="-3"/>
                <w:w w:val="85"/>
                <w:sz w:val="16"/>
              </w:rPr>
              <w:t> </w:t>
            </w:r>
            <w:r>
              <w:rPr>
                <w:w w:val="85"/>
                <w:sz w:val="16"/>
              </w:rPr>
              <w:t>que</w:t>
            </w:r>
            <w:r>
              <w:rPr>
                <w:spacing w:val="-3"/>
                <w:w w:val="85"/>
                <w:sz w:val="16"/>
              </w:rPr>
              <w:t> </w:t>
            </w:r>
            <w:r>
              <w:rPr>
                <w:w w:val="85"/>
                <w:sz w:val="16"/>
              </w:rPr>
              <w:t>permita</w:t>
            </w:r>
            <w:r>
              <w:rPr>
                <w:spacing w:val="-3"/>
                <w:w w:val="85"/>
                <w:sz w:val="16"/>
              </w:rPr>
              <w:t> </w:t>
            </w:r>
            <w:r>
              <w:rPr>
                <w:w w:val="85"/>
                <w:sz w:val="16"/>
              </w:rPr>
              <w:t>optimizar</w:t>
            </w:r>
            <w:r>
              <w:rPr>
                <w:spacing w:val="-3"/>
                <w:w w:val="85"/>
                <w:sz w:val="16"/>
              </w:rPr>
              <w:t> </w:t>
            </w:r>
            <w:r>
              <w:rPr>
                <w:w w:val="85"/>
                <w:sz w:val="16"/>
              </w:rPr>
              <w:t>los</w:t>
            </w:r>
            <w:r>
              <w:rPr>
                <w:sz w:val="16"/>
              </w:rPr>
              <w:t> </w:t>
            </w:r>
            <w:r>
              <w:rPr>
                <w:w w:val="80"/>
                <w:sz w:val="16"/>
              </w:rPr>
              <w:t>procesos</w:t>
            </w:r>
            <w:r>
              <w:rPr>
                <w:spacing w:val="-2"/>
                <w:w w:val="80"/>
                <w:sz w:val="16"/>
              </w:rPr>
              <w:t> </w:t>
            </w:r>
            <w:r>
              <w:rPr>
                <w:w w:val="80"/>
                <w:sz w:val="16"/>
              </w:rPr>
              <w:t>logísticos,</w:t>
            </w:r>
            <w:r>
              <w:rPr>
                <w:spacing w:val="-2"/>
                <w:w w:val="80"/>
                <w:sz w:val="16"/>
              </w:rPr>
              <w:t> </w:t>
            </w:r>
            <w:r>
              <w:rPr>
                <w:w w:val="80"/>
                <w:sz w:val="16"/>
              </w:rPr>
              <w:t>administrativos</w:t>
            </w:r>
            <w:r>
              <w:rPr>
                <w:spacing w:val="-2"/>
                <w:w w:val="80"/>
                <w:sz w:val="16"/>
              </w:rPr>
              <w:t> </w:t>
            </w:r>
            <w:r>
              <w:rPr>
                <w:w w:val="80"/>
                <w:sz w:val="16"/>
              </w:rPr>
              <w:t>y</w:t>
            </w:r>
            <w:r>
              <w:rPr>
                <w:spacing w:val="-2"/>
                <w:w w:val="80"/>
                <w:sz w:val="16"/>
              </w:rPr>
              <w:t> </w:t>
            </w:r>
            <w:r>
              <w:rPr>
                <w:w w:val="80"/>
                <w:sz w:val="16"/>
              </w:rPr>
              <w:t>de</w:t>
            </w:r>
            <w:r>
              <w:rPr>
                <w:spacing w:val="-2"/>
                <w:w w:val="80"/>
                <w:sz w:val="16"/>
              </w:rPr>
              <w:t> </w:t>
            </w:r>
            <w:r>
              <w:rPr>
                <w:w w:val="80"/>
                <w:sz w:val="16"/>
              </w:rPr>
              <w:t>gestión</w:t>
            </w:r>
            <w:r>
              <w:rPr>
                <w:spacing w:val="-2"/>
                <w:w w:val="80"/>
                <w:sz w:val="16"/>
              </w:rPr>
              <w:t> </w:t>
            </w:r>
            <w:r>
              <w:rPr>
                <w:w w:val="80"/>
                <w:sz w:val="16"/>
              </w:rPr>
              <w:t>del</w:t>
            </w:r>
            <w:r>
              <w:rPr>
                <w:spacing w:val="-2"/>
                <w:w w:val="80"/>
                <w:sz w:val="16"/>
              </w:rPr>
              <w:t> </w:t>
            </w:r>
            <w:r>
              <w:rPr>
                <w:w w:val="80"/>
                <w:sz w:val="16"/>
              </w:rPr>
              <w:t>talento</w:t>
            </w:r>
            <w:r>
              <w:rPr>
                <w:spacing w:val="-2"/>
                <w:w w:val="80"/>
                <w:sz w:val="16"/>
              </w:rPr>
              <w:t> </w:t>
            </w:r>
            <w:r>
              <w:rPr>
                <w:w w:val="80"/>
                <w:sz w:val="16"/>
              </w:rPr>
              <w:t>humano,</w:t>
            </w:r>
            <w:r>
              <w:rPr>
                <w:sz w:val="16"/>
              </w:rPr>
              <w:t> </w:t>
            </w:r>
            <w:r>
              <w:rPr>
                <w:w w:val="80"/>
                <w:sz w:val="16"/>
              </w:rPr>
              <w:t>así como fortalecer la capacidad tecnológica, física y operativa de la</w:t>
            </w:r>
            <w:r>
              <w:rPr>
                <w:sz w:val="16"/>
              </w:rPr>
              <w:t> </w:t>
            </w:r>
            <w:r>
              <w:rPr>
                <w:w w:val="90"/>
                <w:sz w:val="16"/>
              </w:rPr>
              <w:t>entidad.</w:t>
            </w:r>
            <w:r>
              <w:rPr>
                <w:spacing w:val="-1"/>
                <w:w w:val="90"/>
                <w:sz w:val="16"/>
              </w:rPr>
              <w:t> </w:t>
            </w:r>
            <w:r>
              <w:rPr>
                <w:w w:val="90"/>
                <w:sz w:val="16"/>
              </w:rPr>
              <w:t>Lo</w:t>
            </w:r>
            <w:r>
              <w:rPr>
                <w:spacing w:val="-1"/>
                <w:w w:val="90"/>
                <w:sz w:val="16"/>
              </w:rPr>
              <w:t> </w:t>
            </w:r>
            <w:r>
              <w:rPr>
                <w:w w:val="90"/>
                <w:sz w:val="16"/>
              </w:rPr>
              <w:t>anterior</w:t>
            </w:r>
            <w:r>
              <w:rPr>
                <w:spacing w:val="-1"/>
                <w:w w:val="90"/>
                <w:sz w:val="16"/>
              </w:rPr>
              <w:t> </w:t>
            </w:r>
            <w:r>
              <w:rPr>
                <w:w w:val="90"/>
                <w:sz w:val="16"/>
              </w:rPr>
              <w:t>implica</w:t>
            </w:r>
            <w:r>
              <w:rPr>
                <w:spacing w:val="-1"/>
                <w:w w:val="90"/>
                <w:sz w:val="16"/>
              </w:rPr>
              <w:t> </w:t>
            </w:r>
            <w:r>
              <w:rPr>
                <w:w w:val="90"/>
                <w:sz w:val="16"/>
              </w:rPr>
              <w:t>avanzar</w:t>
            </w:r>
            <w:r>
              <w:rPr>
                <w:spacing w:val="-1"/>
                <w:w w:val="90"/>
                <w:sz w:val="16"/>
              </w:rPr>
              <w:t> </w:t>
            </w:r>
            <w:r>
              <w:rPr>
                <w:w w:val="90"/>
                <w:sz w:val="16"/>
              </w:rPr>
              <w:t>en</w:t>
            </w:r>
            <w:r>
              <w:rPr>
                <w:spacing w:val="-1"/>
                <w:w w:val="90"/>
                <w:sz w:val="16"/>
              </w:rPr>
              <w:t> </w:t>
            </w:r>
            <w:r>
              <w:rPr>
                <w:w w:val="90"/>
                <w:sz w:val="16"/>
              </w:rPr>
              <w:t>el</w:t>
            </w:r>
            <w:r>
              <w:rPr>
                <w:spacing w:val="-1"/>
                <w:w w:val="90"/>
                <w:sz w:val="16"/>
              </w:rPr>
              <w:t> </w:t>
            </w:r>
            <w:r>
              <w:rPr>
                <w:w w:val="90"/>
                <w:sz w:val="16"/>
              </w:rPr>
              <w:t>mejoramiento</w:t>
            </w:r>
            <w:r>
              <w:rPr>
                <w:spacing w:val="-1"/>
                <w:w w:val="90"/>
                <w:sz w:val="16"/>
              </w:rPr>
              <w:t> </w:t>
            </w:r>
            <w:r>
              <w:rPr>
                <w:w w:val="90"/>
                <w:sz w:val="16"/>
              </w:rPr>
              <w:t>de</w:t>
            </w:r>
            <w:r>
              <w:rPr>
                <w:spacing w:val="-1"/>
                <w:w w:val="90"/>
                <w:sz w:val="16"/>
              </w:rPr>
              <w:t> </w:t>
            </w:r>
            <w:r>
              <w:rPr>
                <w:w w:val="90"/>
                <w:sz w:val="16"/>
              </w:rPr>
              <w:t>la</w:t>
            </w:r>
            <w:r>
              <w:rPr>
                <w:sz w:val="16"/>
              </w:rPr>
              <w:t> </w:t>
            </w:r>
            <w:r>
              <w:rPr>
                <w:w w:val="80"/>
                <w:sz w:val="16"/>
              </w:rPr>
              <w:t>estructura orgánica y funcional, de manera que la Secretaría cuente</w:t>
            </w:r>
            <w:r>
              <w:rPr>
                <w:sz w:val="16"/>
              </w:rPr>
              <w:t> </w:t>
            </w:r>
            <w:r>
              <w:rPr>
                <w:w w:val="80"/>
                <w:sz w:val="16"/>
              </w:rPr>
              <w:t>con las condiciones necesarias para dirigir, coordinar y controlar de</w:t>
            </w:r>
            <w:r>
              <w:rPr>
                <w:sz w:val="16"/>
              </w:rPr>
              <w:t> </w:t>
            </w:r>
            <w:r>
              <w:rPr>
                <w:w w:val="85"/>
                <w:sz w:val="16"/>
              </w:rPr>
              <w:t>forma integral sus procesos, asegurando el cumplimiento de los</w:t>
            </w:r>
            <w:r>
              <w:rPr>
                <w:sz w:val="16"/>
              </w:rPr>
              <w:t> </w:t>
            </w:r>
            <w:r>
              <w:rPr>
                <w:w w:val="85"/>
                <w:sz w:val="16"/>
              </w:rPr>
              <w:t>objetivos institucionales y sectoriales.</w:t>
            </w:r>
          </w:p>
          <w:p>
            <w:pPr>
              <w:pStyle w:val="TableParagraph"/>
              <w:spacing w:before="90"/>
              <w:rPr>
                <w:sz w:val="16"/>
              </w:rPr>
            </w:pPr>
          </w:p>
          <w:p>
            <w:pPr>
              <w:pStyle w:val="TableParagraph"/>
              <w:ind w:left="115" w:right="98"/>
              <w:jc w:val="both"/>
              <w:rPr>
                <w:sz w:val="16"/>
              </w:rPr>
            </w:pPr>
            <w:r>
              <w:rPr>
                <w:w w:val="85"/>
                <w:sz w:val="16"/>
              </w:rPr>
              <w:t>De</w:t>
            </w:r>
            <w:r>
              <w:rPr>
                <w:w w:val="85"/>
                <w:sz w:val="16"/>
              </w:rPr>
              <w:t> manera</w:t>
            </w:r>
            <w:r>
              <w:rPr>
                <w:w w:val="85"/>
                <w:sz w:val="16"/>
              </w:rPr>
              <w:t> complementaria,</w:t>
            </w:r>
            <w:r>
              <w:rPr>
                <w:w w:val="85"/>
                <w:sz w:val="16"/>
              </w:rPr>
              <w:t> la</w:t>
            </w:r>
            <w:r>
              <w:rPr>
                <w:w w:val="85"/>
                <w:sz w:val="16"/>
              </w:rPr>
              <w:t> Secretaría</w:t>
            </w:r>
            <w:r>
              <w:rPr>
                <w:w w:val="85"/>
                <w:sz w:val="16"/>
              </w:rPr>
              <w:t> Distrital</w:t>
            </w:r>
            <w:r>
              <w:rPr>
                <w:w w:val="85"/>
                <w:sz w:val="16"/>
              </w:rPr>
              <w:t> de</w:t>
            </w:r>
            <w:r>
              <w:rPr>
                <w:w w:val="85"/>
                <w:sz w:val="16"/>
              </w:rPr>
              <w:t> Ambiente</w:t>
            </w:r>
            <w:r>
              <w:rPr>
                <w:sz w:val="16"/>
              </w:rPr>
              <w:t> </w:t>
            </w:r>
            <w:r>
              <w:rPr>
                <w:w w:val="85"/>
                <w:sz w:val="16"/>
              </w:rPr>
              <w:t>busca</w:t>
            </w:r>
            <w:r>
              <w:rPr>
                <w:w w:val="85"/>
                <w:sz w:val="16"/>
              </w:rPr>
              <w:t> aunar</w:t>
            </w:r>
            <w:r>
              <w:rPr>
                <w:w w:val="85"/>
                <w:sz w:val="16"/>
              </w:rPr>
              <w:t> recursos</w:t>
            </w:r>
            <w:r>
              <w:rPr>
                <w:w w:val="85"/>
                <w:sz w:val="16"/>
              </w:rPr>
              <w:t> humanos,</w:t>
            </w:r>
            <w:r>
              <w:rPr>
                <w:w w:val="85"/>
                <w:sz w:val="16"/>
              </w:rPr>
              <w:t> técnicos</w:t>
            </w:r>
            <w:r>
              <w:rPr>
                <w:w w:val="85"/>
                <w:sz w:val="16"/>
              </w:rPr>
              <w:t> y</w:t>
            </w:r>
            <w:r>
              <w:rPr>
                <w:w w:val="85"/>
                <w:sz w:val="16"/>
              </w:rPr>
              <w:t> administrativos</w:t>
            </w:r>
            <w:r>
              <w:rPr>
                <w:w w:val="85"/>
                <w:sz w:val="16"/>
              </w:rPr>
              <w:t> para</w:t>
            </w:r>
            <w:r>
              <w:rPr>
                <w:sz w:val="16"/>
              </w:rPr>
              <w:t> </w:t>
            </w:r>
            <w:r>
              <w:rPr>
                <w:w w:val="80"/>
                <w:sz w:val="16"/>
              </w:rPr>
              <w:t>fortalecer la gestión ambiental institucional, mediante la adecuación</w:t>
            </w:r>
            <w:r>
              <w:rPr>
                <w:spacing w:val="40"/>
                <w:sz w:val="16"/>
              </w:rPr>
              <w:t> </w:t>
            </w:r>
            <w:r>
              <w:rPr>
                <w:w w:val="80"/>
                <w:sz w:val="16"/>
              </w:rPr>
              <w:t>y mejora de su infraestructura física y especializada. Estas acciones</w:t>
            </w:r>
            <w:r>
              <w:rPr>
                <w:sz w:val="16"/>
              </w:rPr>
              <w:t> </w:t>
            </w:r>
            <w:r>
              <w:rPr>
                <w:w w:val="85"/>
                <w:sz w:val="16"/>
              </w:rPr>
              <w:t>están</w:t>
            </w:r>
            <w:r>
              <w:rPr>
                <w:spacing w:val="-1"/>
                <w:w w:val="85"/>
                <w:sz w:val="16"/>
              </w:rPr>
              <w:t> </w:t>
            </w:r>
            <w:r>
              <w:rPr>
                <w:w w:val="85"/>
                <w:sz w:val="16"/>
              </w:rPr>
              <w:t>orientadas</w:t>
            </w:r>
            <w:r>
              <w:rPr>
                <w:spacing w:val="-1"/>
                <w:w w:val="85"/>
                <w:sz w:val="16"/>
              </w:rPr>
              <w:t> </w:t>
            </w:r>
            <w:r>
              <w:rPr>
                <w:w w:val="85"/>
                <w:sz w:val="16"/>
              </w:rPr>
              <w:t>a</w:t>
            </w:r>
            <w:r>
              <w:rPr>
                <w:spacing w:val="-1"/>
                <w:w w:val="85"/>
                <w:sz w:val="16"/>
              </w:rPr>
              <w:t> </w:t>
            </w:r>
            <w:r>
              <w:rPr>
                <w:w w:val="85"/>
                <w:sz w:val="16"/>
              </w:rPr>
              <w:t>dar</w:t>
            </w:r>
            <w:r>
              <w:rPr>
                <w:spacing w:val="-1"/>
                <w:w w:val="85"/>
                <w:sz w:val="16"/>
              </w:rPr>
              <w:t> </w:t>
            </w:r>
            <w:r>
              <w:rPr>
                <w:w w:val="85"/>
                <w:sz w:val="16"/>
              </w:rPr>
              <w:t>cumplimiento</w:t>
            </w:r>
            <w:r>
              <w:rPr>
                <w:spacing w:val="-1"/>
                <w:w w:val="85"/>
                <w:sz w:val="16"/>
              </w:rPr>
              <w:t> </w:t>
            </w:r>
            <w:r>
              <w:rPr>
                <w:w w:val="85"/>
                <w:sz w:val="16"/>
              </w:rPr>
              <w:t>a</w:t>
            </w:r>
            <w:r>
              <w:rPr>
                <w:spacing w:val="-1"/>
                <w:w w:val="85"/>
                <w:sz w:val="16"/>
              </w:rPr>
              <w:t> </w:t>
            </w:r>
            <w:r>
              <w:rPr>
                <w:w w:val="85"/>
                <w:sz w:val="16"/>
              </w:rPr>
              <w:t>la</w:t>
            </w:r>
            <w:r>
              <w:rPr>
                <w:spacing w:val="-1"/>
                <w:w w:val="85"/>
                <w:sz w:val="16"/>
              </w:rPr>
              <w:t> </w:t>
            </w:r>
            <w:r>
              <w:rPr>
                <w:w w:val="85"/>
                <w:sz w:val="16"/>
              </w:rPr>
              <w:t>normatividad</w:t>
            </w:r>
            <w:r>
              <w:rPr>
                <w:spacing w:val="-1"/>
                <w:w w:val="85"/>
                <w:sz w:val="16"/>
              </w:rPr>
              <w:t> </w:t>
            </w:r>
            <w:r>
              <w:rPr>
                <w:w w:val="85"/>
                <w:sz w:val="16"/>
              </w:rPr>
              <w:t>ambiental</w:t>
            </w:r>
            <w:r>
              <w:rPr>
                <w:sz w:val="16"/>
              </w:rPr>
              <w:t> </w:t>
            </w:r>
            <w:r>
              <w:rPr>
                <w:w w:val="80"/>
                <w:sz w:val="16"/>
              </w:rPr>
              <w:t>vigente en aspectos relacionados con el uso eficiente del agua y la</w:t>
            </w:r>
            <w:r>
              <w:rPr>
                <w:sz w:val="16"/>
              </w:rPr>
              <w:t> </w:t>
            </w:r>
            <w:r>
              <w:rPr>
                <w:w w:val="80"/>
                <w:sz w:val="16"/>
              </w:rPr>
              <w:t>energía, la gestión integral de residuos sólidos, el mejoramiento de</w:t>
            </w:r>
            <w:r>
              <w:rPr>
                <w:sz w:val="16"/>
              </w:rPr>
              <w:t> </w:t>
            </w:r>
            <w:r>
              <w:rPr>
                <w:w w:val="85"/>
                <w:sz w:val="16"/>
              </w:rPr>
              <w:t>las</w:t>
            </w:r>
            <w:r>
              <w:rPr>
                <w:spacing w:val="25"/>
                <w:sz w:val="16"/>
              </w:rPr>
              <w:t> </w:t>
            </w:r>
            <w:r>
              <w:rPr>
                <w:w w:val="85"/>
                <w:sz w:val="16"/>
              </w:rPr>
              <w:t>condiciones</w:t>
            </w:r>
            <w:r>
              <w:rPr>
                <w:spacing w:val="26"/>
                <w:sz w:val="16"/>
              </w:rPr>
              <w:t> </w:t>
            </w:r>
            <w:r>
              <w:rPr>
                <w:w w:val="85"/>
                <w:sz w:val="16"/>
              </w:rPr>
              <w:t>ambientales</w:t>
            </w:r>
            <w:r>
              <w:rPr>
                <w:spacing w:val="26"/>
                <w:sz w:val="16"/>
              </w:rPr>
              <w:t> </w:t>
            </w:r>
            <w:r>
              <w:rPr>
                <w:w w:val="85"/>
                <w:sz w:val="16"/>
              </w:rPr>
              <w:t>internas,</w:t>
            </w:r>
            <w:r>
              <w:rPr>
                <w:spacing w:val="25"/>
                <w:sz w:val="16"/>
              </w:rPr>
              <w:t> </w:t>
            </w:r>
            <w:r>
              <w:rPr>
                <w:w w:val="85"/>
                <w:sz w:val="16"/>
              </w:rPr>
              <w:t>el</w:t>
            </w:r>
            <w:r>
              <w:rPr>
                <w:spacing w:val="26"/>
                <w:sz w:val="16"/>
              </w:rPr>
              <w:t> </w:t>
            </w:r>
            <w:r>
              <w:rPr>
                <w:w w:val="85"/>
                <w:sz w:val="16"/>
              </w:rPr>
              <w:t>control</w:t>
            </w:r>
            <w:r>
              <w:rPr>
                <w:spacing w:val="26"/>
                <w:sz w:val="16"/>
              </w:rPr>
              <w:t> </w:t>
            </w:r>
            <w:r>
              <w:rPr>
                <w:w w:val="85"/>
                <w:sz w:val="16"/>
              </w:rPr>
              <w:t>de</w:t>
            </w:r>
            <w:r>
              <w:rPr>
                <w:spacing w:val="25"/>
                <w:sz w:val="16"/>
              </w:rPr>
              <w:t> </w:t>
            </w:r>
            <w:r>
              <w:rPr>
                <w:spacing w:val="-2"/>
                <w:w w:val="85"/>
                <w:sz w:val="16"/>
              </w:rPr>
              <w:t>emisiones</w:t>
            </w:r>
          </w:p>
        </w:tc>
      </w:tr>
      <w:tr>
        <w:trPr>
          <w:trHeight w:val="642" w:hRule="atLeast"/>
        </w:trPr>
        <w:tc>
          <w:tcPr>
            <w:tcW w:w="2126" w:type="dxa"/>
            <w:tcBorders>
              <w:top w:val="nil"/>
              <w:bottom w:val="nil"/>
            </w:tcBorders>
          </w:tcPr>
          <w:p>
            <w:pPr>
              <w:pStyle w:val="TableParagraph"/>
              <w:rPr>
                <w:rFonts w:ascii="Times New Roman"/>
                <w:sz w:val="16"/>
              </w:rPr>
            </w:pPr>
          </w:p>
        </w:tc>
        <w:tc>
          <w:tcPr>
            <w:tcW w:w="3115" w:type="dxa"/>
            <w:tcBorders>
              <w:top w:val="nil"/>
              <w:bottom w:val="nil"/>
            </w:tcBorders>
          </w:tcPr>
          <w:p>
            <w:pPr>
              <w:pStyle w:val="TableParagraph"/>
              <w:spacing w:line="182" w:lineRule="exact" w:before="77"/>
              <w:ind w:left="120" w:right="148"/>
              <w:rPr>
                <w:sz w:val="16"/>
              </w:rPr>
            </w:pPr>
            <w:r>
              <w:rPr>
                <w:w w:val="85"/>
                <w:sz w:val="16"/>
              </w:rPr>
              <w:t>-Contar con el 100% de los recursos</w:t>
            </w:r>
            <w:r>
              <w:rPr>
                <w:sz w:val="16"/>
              </w:rPr>
              <w:t> </w:t>
            </w:r>
            <w:r>
              <w:rPr>
                <w:w w:val="80"/>
                <w:sz w:val="16"/>
              </w:rPr>
              <w:t>tecnológicos priorizados para la gestión</w:t>
            </w:r>
            <w:r>
              <w:rPr>
                <w:sz w:val="16"/>
              </w:rPr>
              <w:t> </w:t>
            </w:r>
            <w:r>
              <w:rPr>
                <w:w w:val="90"/>
                <w:sz w:val="16"/>
              </w:rPr>
              <w:t>administrativa</w:t>
            </w:r>
            <w:r>
              <w:rPr>
                <w:spacing w:val="-3"/>
                <w:w w:val="90"/>
                <w:sz w:val="16"/>
              </w:rPr>
              <w:t> </w:t>
            </w:r>
            <w:r>
              <w:rPr>
                <w:w w:val="90"/>
                <w:sz w:val="16"/>
              </w:rPr>
              <w:t>de</w:t>
            </w:r>
            <w:r>
              <w:rPr>
                <w:spacing w:val="-3"/>
                <w:w w:val="90"/>
                <w:sz w:val="16"/>
              </w:rPr>
              <w:t> </w:t>
            </w:r>
            <w:r>
              <w:rPr>
                <w:w w:val="90"/>
                <w:sz w:val="16"/>
              </w:rPr>
              <w:t>la</w:t>
            </w:r>
            <w:r>
              <w:rPr>
                <w:spacing w:val="-3"/>
                <w:w w:val="90"/>
                <w:sz w:val="16"/>
              </w:rPr>
              <w:t> </w:t>
            </w:r>
            <w:r>
              <w:rPr>
                <w:w w:val="90"/>
                <w:sz w:val="16"/>
              </w:rPr>
              <w:t>SDA</w:t>
            </w:r>
          </w:p>
        </w:tc>
        <w:tc>
          <w:tcPr>
            <w:tcW w:w="4152" w:type="dxa"/>
            <w:vMerge/>
            <w:tcBorders>
              <w:top w:val="nil"/>
            </w:tcBorders>
          </w:tcPr>
          <w:p>
            <w:pPr>
              <w:rPr>
                <w:sz w:val="2"/>
                <w:szCs w:val="2"/>
              </w:rPr>
            </w:pPr>
          </w:p>
        </w:tc>
      </w:tr>
      <w:tr>
        <w:trPr>
          <w:trHeight w:val="806" w:hRule="atLeast"/>
        </w:trPr>
        <w:tc>
          <w:tcPr>
            <w:tcW w:w="2126" w:type="dxa"/>
            <w:tcBorders>
              <w:top w:val="nil"/>
              <w:bottom w:val="nil"/>
            </w:tcBorders>
          </w:tcPr>
          <w:p>
            <w:pPr>
              <w:pStyle w:val="TableParagraph"/>
              <w:spacing w:before="5"/>
              <w:ind w:left="114" w:right="111"/>
              <w:rPr>
                <w:sz w:val="16"/>
              </w:rPr>
            </w:pPr>
            <w:r>
              <w:rPr>
                <w:w w:val="90"/>
                <w:sz w:val="16"/>
              </w:rPr>
              <w:t>Fortalecer</w:t>
            </w:r>
            <w:r>
              <w:rPr>
                <w:spacing w:val="-1"/>
                <w:w w:val="90"/>
                <w:sz w:val="16"/>
              </w:rPr>
              <w:t> </w:t>
            </w:r>
            <w:r>
              <w:rPr>
                <w:w w:val="90"/>
                <w:sz w:val="16"/>
              </w:rPr>
              <w:t>la</w:t>
            </w:r>
            <w:r>
              <w:rPr>
                <w:spacing w:val="-1"/>
                <w:w w:val="90"/>
                <w:sz w:val="16"/>
              </w:rPr>
              <w:t> </w:t>
            </w:r>
            <w:r>
              <w:rPr>
                <w:w w:val="90"/>
                <w:sz w:val="16"/>
              </w:rPr>
              <w:t>estructura</w:t>
            </w:r>
            <w:r>
              <w:rPr>
                <w:sz w:val="16"/>
              </w:rPr>
              <w:t> </w:t>
            </w:r>
            <w:r>
              <w:rPr>
                <w:w w:val="80"/>
                <w:sz w:val="16"/>
              </w:rPr>
              <w:t>organizacional y administrativa</w:t>
            </w:r>
            <w:r>
              <w:rPr>
                <w:sz w:val="16"/>
              </w:rPr>
              <w:t> </w:t>
            </w:r>
            <w:r>
              <w:rPr>
                <w:w w:val="90"/>
                <w:sz w:val="16"/>
              </w:rPr>
              <w:t>de la SDA.</w:t>
            </w:r>
          </w:p>
        </w:tc>
        <w:tc>
          <w:tcPr>
            <w:tcW w:w="3115" w:type="dxa"/>
            <w:tcBorders>
              <w:top w:val="nil"/>
              <w:bottom w:val="nil"/>
            </w:tcBorders>
          </w:tcPr>
          <w:p>
            <w:pPr>
              <w:pStyle w:val="TableParagraph"/>
              <w:spacing w:before="168"/>
              <w:ind w:left="120" w:right="148"/>
              <w:rPr>
                <w:sz w:val="16"/>
              </w:rPr>
            </w:pPr>
            <w:r>
              <w:rPr>
                <w:w w:val="80"/>
                <w:sz w:val="16"/>
              </w:rPr>
              <w:t>-Realizar el 100% de las acciones programadas</w:t>
            </w:r>
            <w:r>
              <w:rPr>
                <w:sz w:val="16"/>
              </w:rPr>
              <w:t> </w:t>
            </w:r>
            <w:r>
              <w:rPr>
                <w:w w:val="85"/>
                <w:sz w:val="16"/>
              </w:rPr>
              <w:t>para el fortalecimiento de la gestión y</w:t>
            </w:r>
            <w:r>
              <w:rPr>
                <w:sz w:val="16"/>
              </w:rPr>
              <w:t> </w:t>
            </w:r>
            <w:r>
              <w:rPr>
                <w:spacing w:val="-2"/>
                <w:w w:val="90"/>
                <w:sz w:val="16"/>
              </w:rPr>
              <w:t>desempeño</w:t>
            </w:r>
            <w:r>
              <w:rPr>
                <w:spacing w:val="-3"/>
                <w:w w:val="90"/>
                <w:sz w:val="16"/>
              </w:rPr>
              <w:t> </w:t>
            </w:r>
            <w:r>
              <w:rPr>
                <w:spacing w:val="-2"/>
                <w:w w:val="90"/>
                <w:sz w:val="16"/>
              </w:rPr>
              <w:t>ambiental</w:t>
            </w:r>
            <w:r>
              <w:rPr>
                <w:spacing w:val="-3"/>
                <w:w w:val="90"/>
                <w:sz w:val="16"/>
              </w:rPr>
              <w:t> </w:t>
            </w:r>
            <w:r>
              <w:rPr>
                <w:spacing w:val="-2"/>
                <w:w w:val="90"/>
                <w:sz w:val="16"/>
              </w:rPr>
              <w:t>en</w:t>
            </w:r>
            <w:r>
              <w:rPr>
                <w:spacing w:val="-3"/>
                <w:w w:val="90"/>
                <w:sz w:val="16"/>
              </w:rPr>
              <w:t> </w:t>
            </w:r>
            <w:r>
              <w:rPr>
                <w:spacing w:val="-2"/>
                <w:w w:val="90"/>
                <w:sz w:val="16"/>
              </w:rPr>
              <w:t>la</w:t>
            </w:r>
            <w:r>
              <w:rPr>
                <w:spacing w:val="-3"/>
                <w:w w:val="90"/>
                <w:sz w:val="16"/>
              </w:rPr>
              <w:t> </w:t>
            </w:r>
            <w:r>
              <w:rPr>
                <w:spacing w:val="-2"/>
                <w:w w:val="90"/>
                <w:sz w:val="16"/>
              </w:rPr>
              <w:t>SDA.</w:t>
            </w:r>
          </w:p>
        </w:tc>
        <w:tc>
          <w:tcPr>
            <w:tcW w:w="4152" w:type="dxa"/>
            <w:vMerge/>
            <w:tcBorders>
              <w:top w:val="nil"/>
            </w:tcBorders>
          </w:tcPr>
          <w:p>
            <w:pPr>
              <w:rPr>
                <w:sz w:val="2"/>
                <w:szCs w:val="2"/>
              </w:rPr>
            </w:pPr>
          </w:p>
        </w:tc>
      </w:tr>
      <w:tr>
        <w:trPr>
          <w:trHeight w:val="865" w:hRule="atLeast"/>
        </w:trPr>
        <w:tc>
          <w:tcPr>
            <w:tcW w:w="2126" w:type="dxa"/>
            <w:tcBorders>
              <w:top w:val="nil"/>
            </w:tcBorders>
          </w:tcPr>
          <w:p>
            <w:pPr>
              <w:pStyle w:val="TableParagraph"/>
              <w:rPr>
                <w:rFonts w:ascii="Times New Roman"/>
                <w:sz w:val="16"/>
              </w:rPr>
            </w:pPr>
          </w:p>
        </w:tc>
        <w:tc>
          <w:tcPr>
            <w:tcW w:w="3115" w:type="dxa"/>
            <w:tcBorders>
              <w:top w:val="nil"/>
            </w:tcBorders>
          </w:tcPr>
          <w:p>
            <w:pPr>
              <w:pStyle w:val="TableParagraph"/>
              <w:spacing w:before="87"/>
              <w:ind w:left="120" w:right="148"/>
              <w:rPr>
                <w:sz w:val="20"/>
              </w:rPr>
            </w:pPr>
            <w:r>
              <w:rPr>
                <w:w w:val="80"/>
                <w:sz w:val="16"/>
              </w:rPr>
              <w:t>-Ejecutar el 100% de las actividades para</w:t>
            </w:r>
            <w:r>
              <w:rPr>
                <w:sz w:val="16"/>
              </w:rPr>
              <w:t> </w:t>
            </w:r>
            <w:r>
              <w:rPr>
                <w:w w:val="85"/>
                <w:sz w:val="16"/>
              </w:rPr>
              <w:t>implementación</w:t>
            </w:r>
            <w:r>
              <w:rPr>
                <w:spacing w:val="-5"/>
                <w:w w:val="85"/>
                <w:sz w:val="16"/>
              </w:rPr>
              <w:t> </w:t>
            </w:r>
            <w:r>
              <w:rPr>
                <w:w w:val="85"/>
                <w:sz w:val="16"/>
              </w:rPr>
              <w:t>del</w:t>
            </w:r>
            <w:r>
              <w:rPr>
                <w:spacing w:val="-4"/>
                <w:w w:val="85"/>
                <w:sz w:val="16"/>
              </w:rPr>
              <w:t> </w:t>
            </w:r>
            <w:r>
              <w:rPr>
                <w:w w:val="85"/>
                <w:sz w:val="16"/>
              </w:rPr>
              <w:t>Sistema</w:t>
            </w:r>
            <w:r>
              <w:rPr>
                <w:spacing w:val="-5"/>
                <w:w w:val="85"/>
                <w:sz w:val="16"/>
              </w:rPr>
              <w:t> </w:t>
            </w:r>
            <w:r>
              <w:rPr>
                <w:w w:val="85"/>
                <w:sz w:val="16"/>
              </w:rPr>
              <w:t>de</w:t>
            </w:r>
            <w:r>
              <w:rPr>
                <w:spacing w:val="-4"/>
                <w:w w:val="85"/>
                <w:sz w:val="16"/>
              </w:rPr>
              <w:t> </w:t>
            </w:r>
            <w:r>
              <w:rPr>
                <w:w w:val="85"/>
                <w:sz w:val="16"/>
              </w:rPr>
              <w:t>Gestión</w:t>
            </w:r>
            <w:r>
              <w:rPr>
                <w:sz w:val="16"/>
              </w:rPr>
              <w:t> </w:t>
            </w:r>
            <w:r>
              <w:rPr>
                <w:spacing w:val="-2"/>
                <w:w w:val="90"/>
                <w:sz w:val="16"/>
              </w:rPr>
              <w:t>Documenta</w:t>
            </w:r>
            <w:r>
              <w:rPr>
                <w:spacing w:val="-2"/>
                <w:w w:val="90"/>
                <w:sz w:val="20"/>
              </w:rPr>
              <w:t>l</w:t>
            </w:r>
          </w:p>
        </w:tc>
        <w:tc>
          <w:tcPr>
            <w:tcW w:w="4152" w:type="dxa"/>
            <w:vMerge/>
            <w:tcBorders>
              <w:top w:val="nil"/>
            </w:tcBorders>
          </w:tcPr>
          <w:p>
            <w:pPr>
              <w:rPr>
                <w:sz w:val="2"/>
                <w:szCs w:val="2"/>
              </w:rPr>
            </w:pPr>
          </w:p>
        </w:tc>
      </w:tr>
      <w:tr>
        <w:trPr>
          <w:trHeight w:val="455" w:hRule="atLeast"/>
        </w:trPr>
        <w:tc>
          <w:tcPr>
            <w:tcW w:w="2126" w:type="dxa"/>
            <w:tcBorders>
              <w:bottom w:val="nil"/>
            </w:tcBorders>
          </w:tcPr>
          <w:p>
            <w:pPr>
              <w:pStyle w:val="TableParagraph"/>
              <w:rPr>
                <w:rFonts w:ascii="Times New Roman"/>
                <w:sz w:val="16"/>
              </w:rPr>
            </w:pPr>
          </w:p>
        </w:tc>
        <w:tc>
          <w:tcPr>
            <w:tcW w:w="3115" w:type="dxa"/>
            <w:tcBorders>
              <w:bottom w:val="nil"/>
            </w:tcBorders>
          </w:tcPr>
          <w:p>
            <w:pPr>
              <w:pStyle w:val="TableParagraph"/>
              <w:spacing w:line="244" w:lineRule="auto"/>
              <w:ind w:left="120" w:right="148" w:firstLine="36"/>
              <w:rPr>
                <w:sz w:val="16"/>
              </w:rPr>
            </w:pPr>
            <w:r>
              <w:rPr>
                <w:w w:val="85"/>
                <w:sz w:val="16"/>
              </w:rPr>
              <w:t>-</w:t>
            </w:r>
            <w:r>
              <w:rPr>
                <w:spacing w:val="-1"/>
                <w:w w:val="85"/>
                <w:sz w:val="16"/>
              </w:rPr>
              <w:t> </w:t>
            </w:r>
            <w:r>
              <w:rPr>
                <w:w w:val="85"/>
                <w:sz w:val="16"/>
              </w:rPr>
              <w:t>Analizar</w:t>
            </w:r>
            <w:r>
              <w:rPr>
                <w:spacing w:val="-1"/>
                <w:w w:val="85"/>
                <w:sz w:val="16"/>
              </w:rPr>
              <w:t> </w:t>
            </w:r>
            <w:r>
              <w:rPr>
                <w:w w:val="85"/>
                <w:sz w:val="16"/>
              </w:rPr>
              <w:t>el</w:t>
            </w:r>
            <w:r>
              <w:rPr>
                <w:spacing w:val="-1"/>
                <w:w w:val="85"/>
                <w:sz w:val="16"/>
              </w:rPr>
              <w:t> </w:t>
            </w:r>
            <w:r>
              <w:rPr>
                <w:w w:val="85"/>
                <w:sz w:val="16"/>
              </w:rPr>
              <w:t>proyecto</w:t>
            </w:r>
            <w:r>
              <w:rPr>
                <w:spacing w:val="-1"/>
                <w:w w:val="85"/>
                <w:sz w:val="16"/>
              </w:rPr>
              <w:t> </w:t>
            </w:r>
            <w:r>
              <w:rPr>
                <w:w w:val="85"/>
                <w:sz w:val="16"/>
              </w:rPr>
              <w:t>de</w:t>
            </w:r>
            <w:r>
              <w:rPr>
                <w:spacing w:val="29"/>
                <w:sz w:val="16"/>
              </w:rPr>
              <w:t> </w:t>
            </w:r>
            <w:r>
              <w:rPr>
                <w:w w:val="85"/>
                <w:sz w:val="16"/>
              </w:rPr>
              <w:t>obra</w:t>
            </w:r>
            <w:r>
              <w:rPr>
                <w:spacing w:val="-1"/>
                <w:w w:val="85"/>
                <w:sz w:val="16"/>
              </w:rPr>
              <w:t> </w:t>
            </w:r>
            <w:r>
              <w:rPr>
                <w:w w:val="85"/>
                <w:sz w:val="16"/>
              </w:rPr>
              <w:t>nueva</w:t>
            </w:r>
            <w:r>
              <w:rPr>
                <w:spacing w:val="-1"/>
                <w:w w:val="85"/>
                <w:sz w:val="16"/>
              </w:rPr>
              <w:t> </w:t>
            </w:r>
            <w:r>
              <w:rPr>
                <w:w w:val="85"/>
                <w:sz w:val="16"/>
              </w:rPr>
              <w:t>de</w:t>
            </w:r>
            <w:r>
              <w:rPr>
                <w:sz w:val="16"/>
              </w:rPr>
              <w:t> </w:t>
            </w:r>
            <w:r>
              <w:rPr>
                <w:w w:val="80"/>
                <w:sz w:val="16"/>
              </w:rPr>
              <w:t>infraestructura para la II Fase del CAVFFS</w:t>
            </w:r>
          </w:p>
        </w:tc>
        <w:tc>
          <w:tcPr>
            <w:tcW w:w="4152" w:type="dxa"/>
            <w:vMerge/>
            <w:tcBorders>
              <w:top w:val="nil"/>
            </w:tcBorders>
          </w:tcPr>
          <w:p>
            <w:pPr>
              <w:rPr>
                <w:sz w:val="2"/>
                <w:szCs w:val="2"/>
              </w:rPr>
            </w:pPr>
          </w:p>
        </w:tc>
      </w:tr>
      <w:tr>
        <w:trPr>
          <w:trHeight w:val="494" w:hRule="atLeast"/>
        </w:trPr>
        <w:tc>
          <w:tcPr>
            <w:tcW w:w="2126" w:type="dxa"/>
            <w:tcBorders>
              <w:top w:val="nil"/>
              <w:bottom w:val="nil"/>
            </w:tcBorders>
          </w:tcPr>
          <w:p>
            <w:pPr>
              <w:pStyle w:val="TableParagraph"/>
              <w:rPr>
                <w:rFonts w:ascii="Times New Roman"/>
                <w:sz w:val="16"/>
              </w:rPr>
            </w:pPr>
          </w:p>
        </w:tc>
        <w:tc>
          <w:tcPr>
            <w:tcW w:w="3115" w:type="dxa"/>
            <w:tcBorders>
              <w:top w:val="nil"/>
              <w:bottom w:val="nil"/>
            </w:tcBorders>
          </w:tcPr>
          <w:p>
            <w:pPr>
              <w:pStyle w:val="TableParagraph"/>
              <w:spacing w:before="84"/>
              <w:ind w:left="120" w:right="148"/>
              <w:rPr>
                <w:sz w:val="16"/>
              </w:rPr>
            </w:pPr>
            <w:r>
              <w:rPr>
                <w:w w:val="80"/>
                <w:sz w:val="16"/>
              </w:rPr>
              <w:t>- Completar el 100% de la obra Casa Ecológica</w:t>
            </w:r>
            <w:r>
              <w:rPr>
                <w:sz w:val="16"/>
              </w:rPr>
              <w:t> </w:t>
            </w:r>
            <w:r>
              <w:rPr>
                <w:w w:val="90"/>
                <w:sz w:val="16"/>
              </w:rPr>
              <w:t>de los Animales</w:t>
            </w:r>
          </w:p>
        </w:tc>
        <w:tc>
          <w:tcPr>
            <w:tcW w:w="4152" w:type="dxa"/>
            <w:vMerge/>
            <w:tcBorders>
              <w:top w:val="nil"/>
            </w:tcBorders>
          </w:tcPr>
          <w:p>
            <w:pPr>
              <w:rPr>
                <w:sz w:val="2"/>
                <w:szCs w:val="2"/>
              </w:rPr>
            </w:pPr>
          </w:p>
        </w:tc>
      </w:tr>
      <w:tr>
        <w:trPr>
          <w:trHeight w:val="815" w:hRule="atLeast"/>
        </w:trPr>
        <w:tc>
          <w:tcPr>
            <w:tcW w:w="2126" w:type="dxa"/>
            <w:tcBorders>
              <w:top w:val="nil"/>
              <w:bottom w:val="nil"/>
            </w:tcBorders>
          </w:tcPr>
          <w:p>
            <w:pPr>
              <w:pStyle w:val="TableParagraph"/>
              <w:spacing w:before="41"/>
              <w:ind w:left="114"/>
              <w:rPr>
                <w:sz w:val="16"/>
              </w:rPr>
            </w:pPr>
            <w:r>
              <w:rPr>
                <w:w w:val="80"/>
                <w:sz w:val="16"/>
              </w:rPr>
              <w:t>Aumentar, adecuar y mejorar la</w:t>
            </w:r>
            <w:r>
              <w:rPr>
                <w:sz w:val="16"/>
              </w:rPr>
              <w:t> </w:t>
            </w:r>
            <w:r>
              <w:rPr>
                <w:w w:val="90"/>
                <w:sz w:val="16"/>
              </w:rPr>
              <w:t>infraestructura</w:t>
            </w:r>
            <w:r>
              <w:rPr>
                <w:spacing w:val="-7"/>
                <w:w w:val="90"/>
                <w:sz w:val="16"/>
              </w:rPr>
              <w:t> </w:t>
            </w:r>
            <w:r>
              <w:rPr>
                <w:w w:val="90"/>
                <w:sz w:val="16"/>
              </w:rPr>
              <w:t>física</w:t>
            </w:r>
            <w:r>
              <w:rPr>
                <w:spacing w:val="-7"/>
                <w:w w:val="90"/>
                <w:sz w:val="16"/>
              </w:rPr>
              <w:t> </w:t>
            </w:r>
            <w:r>
              <w:rPr>
                <w:w w:val="90"/>
                <w:sz w:val="16"/>
              </w:rPr>
              <w:t>para</w:t>
            </w:r>
            <w:r>
              <w:rPr>
                <w:sz w:val="16"/>
              </w:rPr>
              <w:t> </w:t>
            </w:r>
            <w:r>
              <w:rPr>
                <w:spacing w:val="-2"/>
                <w:w w:val="90"/>
                <w:sz w:val="16"/>
              </w:rPr>
              <w:t>garantizar</w:t>
            </w:r>
            <w:r>
              <w:rPr>
                <w:spacing w:val="-4"/>
                <w:w w:val="90"/>
                <w:sz w:val="16"/>
              </w:rPr>
              <w:t> </w:t>
            </w:r>
            <w:r>
              <w:rPr>
                <w:spacing w:val="-2"/>
                <w:w w:val="90"/>
                <w:sz w:val="16"/>
              </w:rPr>
              <w:t>la</w:t>
            </w:r>
            <w:r>
              <w:rPr>
                <w:spacing w:val="-4"/>
                <w:w w:val="90"/>
                <w:sz w:val="16"/>
              </w:rPr>
              <w:t> </w:t>
            </w:r>
            <w:r>
              <w:rPr>
                <w:spacing w:val="-2"/>
                <w:w w:val="90"/>
                <w:sz w:val="16"/>
              </w:rPr>
              <w:t>ejecución</w:t>
            </w:r>
            <w:r>
              <w:rPr>
                <w:spacing w:val="-4"/>
                <w:w w:val="90"/>
                <w:sz w:val="16"/>
              </w:rPr>
              <w:t> </w:t>
            </w:r>
            <w:r>
              <w:rPr>
                <w:spacing w:val="-2"/>
                <w:w w:val="90"/>
                <w:sz w:val="16"/>
              </w:rPr>
              <w:t>de</w:t>
            </w:r>
            <w:r>
              <w:rPr>
                <w:spacing w:val="-4"/>
                <w:w w:val="90"/>
                <w:sz w:val="16"/>
              </w:rPr>
              <w:t> </w:t>
            </w:r>
            <w:r>
              <w:rPr>
                <w:spacing w:val="-2"/>
                <w:w w:val="90"/>
                <w:sz w:val="16"/>
              </w:rPr>
              <w:t>las</w:t>
            </w:r>
            <w:r>
              <w:rPr>
                <w:sz w:val="16"/>
              </w:rPr>
              <w:t> </w:t>
            </w:r>
            <w:r>
              <w:rPr>
                <w:spacing w:val="-2"/>
                <w:w w:val="85"/>
                <w:sz w:val="16"/>
              </w:rPr>
              <w:t>actividades propias de la SDA.</w:t>
            </w:r>
          </w:p>
        </w:tc>
        <w:tc>
          <w:tcPr>
            <w:tcW w:w="3115" w:type="dxa"/>
            <w:tcBorders>
              <w:top w:val="nil"/>
              <w:bottom w:val="nil"/>
            </w:tcBorders>
          </w:tcPr>
          <w:p>
            <w:pPr>
              <w:pStyle w:val="TableParagraph"/>
              <w:spacing w:before="132"/>
              <w:ind w:left="120" w:right="148" w:firstLine="36"/>
              <w:rPr>
                <w:sz w:val="16"/>
              </w:rPr>
            </w:pPr>
            <w:r>
              <w:rPr>
                <w:w w:val="85"/>
                <w:sz w:val="16"/>
              </w:rPr>
              <w:t>- Realizar el 100% de las actividades de</w:t>
            </w:r>
            <w:r>
              <w:rPr>
                <w:sz w:val="16"/>
              </w:rPr>
              <w:t> </w:t>
            </w:r>
            <w:r>
              <w:rPr>
                <w:w w:val="80"/>
                <w:sz w:val="16"/>
              </w:rPr>
              <w:t>mantenimiento programadas a la infraestructura</w:t>
            </w:r>
            <w:r>
              <w:rPr>
                <w:sz w:val="16"/>
              </w:rPr>
              <w:t> </w:t>
            </w:r>
            <w:r>
              <w:rPr>
                <w:w w:val="90"/>
                <w:sz w:val="16"/>
              </w:rPr>
              <w:t>física de la SDA</w:t>
            </w:r>
          </w:p>
        </w:tc>
        <w:tc>
          <w:tcPr>
            <w:tcW w:w="4152" w:type="dxa"/>
            <w:vMerge/>
            <w:tcBorders>
              <w:top w:val="nil"/>
            </w:tcBorders>
          </w:tcPr>
          <w:p>
            <w:pPr>
              <w:rPr>
                <w:sz w:val="2"/>
                <w:szCs w:val="2"/>
              </w:rPr>
            </w:pPr>
          </w:p>
        </w:tc>
      </w:tr>
      <w:tr>
        <w:trPr>
          <w:trHeight w:val="959" w:hRule="atLeast"/>
        </w:trPr>
        <w:tc>
          <w:tcPr>
            <w:tcW w:w="2126" w:type="dxa"/>
            <w:tcBorders>
              <w:top w:val="nil"/>
            </w:tcBorders>
          </w:tcPr>
          <w:p>
            <w:pPr>
              <w:pStyle w:val="TableParagraph"/>
              <w:rPr>
                <w:rFonts w:ascii="Times New Roman"/>
                <w:sz w:val="16"/>
              </w:rPr>
            </w:pPr>
          </w:p>
        </w:tc>
        <w:tc>
          <w:tcPr>
            <w:tcW w:w="3115" w:type="dxa"/>
            <w:tcBorders>
              <w:top w:val="nil"/>
            </w:tcBorders>
          </w:tcPr>
          <w:p>
            <w:pPr>
              <w:pStyle w:val="TableParagraph"/>
              <w:spacing w:before="41"/>
              <w:ind w:left="120" w:right="148"/>
              <w:rPr>
                <w:sz w:val="16"/>
              </w:rPr>
            </w:pPr>
            <w:r>
              <w:rPr>
                <w:w w:val="80"/>
                <w:sz w:val="16"/>
              </w:rPr>
              <w:t>-Ejecutar el 100% de las obras y adecuaciones</w:t>
            </w:r>
            <w:r>
              <w:rPr>
                <w:sz w:val="16"/>
              </w:rPr>
              <w:t> </w:t>
            </w:r>
            <w:r>
              <w:rPr>
                <w:spacing w:val="-2"/>
                <w:w w:val="90"/>
                <w:sz w:val="16"/>
              </w:rPr>
              <w:t>requeridas para la culminación de</w:t>
            </w:r>
            <w:r>
              <w:rPr>
                <w:sz w:val="16"/>
              </w:rPr>
              <w:t> </w:t>
            </w:r>
            <w:r>
              <w:rPr>
                <w:w w:val="80"/>
                <w:sz w:val="16"/>
              </w:rPr>
              <w:t>infraestructuras especializadas de la entidad y</w:t>
            </w:r>
            <w:r>
              <w:rPr>
                <w:sz w:val="16"/>
              </w:rPr>
              <w:t> </w:t>
            </w:r>
            <w:r>
              <w:rPr>
                <w:spacing w:val="-2"/>
                <w:w w:val="90"/>
                <w:sz w:val="16"/>
              </w:rPr>
              <w:t>sector.</w:t>
            </w:r>
          </w:p>
        </w:tc>
        <w:tc>
          <w:tcPr>
            <w:tcW w:w="4152" w:type="dxa"/>
            <w:vMerge/>
            <w:tcBorders>
              <w:top w:val="nil"/>
            </w:tcBorders>
          </w:tcPr>
          <w:p>
            <w:pPr>
              <w:rPr>
                <w:sz w:val="2"/>
                <w:szCs w:val="2"/>
              </w:rPr>
            </w:pPr>
          </w:p>
        </w:tc>
      </w:tr>
    </w:tbl>
    <w:p>
      <w:pPr>
        <w:spacing w:after="0"/>
        <w:rPr>
          <w:sz w:val="2"/>
          <w:szCs w:val="2"/>
        </w:rPr>
        <w:sectPr>
          <w:pgSz w:w="12240" w:h="15840"/>
          <w:pgMar w:header="1402" w:footer="0" w:top="3020" w:bottom="280" w:left="360" w:right="720"/>
        </w:sectPr>
      </w:pPr>
    </w:p>
    <w:p>
      <w:pPr>
        <w:pStyle w:val="BodyText"/>
      </w:pPr>
    </w:p>
    <w:p>
      <w:pPr>
        <w:pStyle w:val="BodyText"/>
        <w:spacing w:before="96" w:after="1"/>
      </w:pPr>
    </w:p>
    <w:tbl>
      <w:tblPr>
        <w:tblW w:w="0" w:type="auto"/>
        <w:jc w:val="left"/>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6"/>
        <w:gridCol w:w="3115"/>
        <w:gridCol w:w="4152"/>
      </w:tblGrid>
      <w:tr>
        <w:trPr>
          <w:trHeight w:val="3498" w:hRule="atLeast"/>
        </w:trPr>
        <w:tc>
          <w:tcPr>
            <w:tcW w:w="2126"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
              <w:rPr>
                <w:sz w:val="16"/>
              </w:rPr>
            </w:pPr>
          </w:p>
          <w:p>
            <w:pPr>
              <w:pStyle w:val="TableParagraph"/>
              <w:spacing w:before="1"/>
              <w:ind w:left="114"/>
              <w:rPr>
                <w:sz w:val="16"/>
              </w:rPr>
            </w:pPr>
            <w:r>
              <w:rPr>
                <w:w w:val="90"/>
                <w:sz w:val="16"/>
              </w:rPr>
              <w:t>Cumplir</w:t>
            </w:r>
            <w:r>
              <w:rPr>
                <w:spacing w:val="-9"/>
                <w:w w:val="90"/>
                <w:sz w:val="16"/>
              </w:rPr>
              <w:t> </w:t>
            </w:r>
            <w:r>
              <w:rPr>
                <w:w w:val="90"/>
                <w:sz w:val="16"/>
              </w:rPr>
              <w:t>con</w:t>
            </w:r>
            <w:r>
              <w:rPr>
                <w:spacing w:val="-7"/>
                <w:w w:val="90"/>
                <w:sz w:val="16"/>
              </w:rPr>
              <w:t> </w:t>
            </w:r>
            <w:r>
              <w:rPr>
                <w:w w:val="90"/>
                <w:sz w:val="16"/>
              </w:rPr>
              <w:t>los</w:t>
            </w:r>
            <w:r>
              <w:rPr>
                <w:spacing w:val="-6"/>
                <w:w w:val="90"/>
                <w:sz w:val="16"/>
              </w:rPr>
              <w:t> </w:t>
            </w:r>
            <w:r>
              <w:rPr>
                <w:w w:val="90"/>
                <w:sz w:val="16"/>
              </w:rPr>
              <w:t>estándares</w:t>
            </w:r>
            <w:r>
              <w:rPr>
                <w:sz w:val="16"/>
              </w:rPr>
              <w:t> </w:t>
            </w:r>
            <w:r>
              <w:rPr>
                <w:w w:val="80"/>
                <w:sz w:val="16"/>
              </w:rPr>
              <w:t>establecidos y la normatividad</w:t>
            </w:r>
            <w:r>
              <w:rPr>
                <w:sz w:val="16"/>
              </w:rPr>
              <w:t> </w:t>
            </w:r>
            <w:r>
              <w:rPr>
                <w:w w:val="85"/>
                <w:sz w:val="16"/>
              </w:rPr>
              <w:t>vigente</w:t>
            </w:r>
            <w:r>
              <w:rPr>
                <w:spacing w:val="-5"/>
                <w:w w:val="85"/>
                <w:sz w:val="16"/>
              </w:rPr>
              <w:t> </w:t>
            </w:r>
            <w:r>
              <w:rPr>
                <w:w w:val="85"/>
                <w:sz w:val="16"/>
              </w:rPr>
              <w:t>en</w:t>
            </w:r>
            <w:r>
              <w:rPr>
                <w:spacing w:val="-4"/>
                <w:w w:val="85"/>
                <w:sz w:val="16"/>
              </w:rPr>
              <w:t> </w:t>
            </w:r>
            <w:r>
              <w:rPr>
                <w:w w:val="85"/>
                <w:sz w:val="16"/>
              </w:rPr>
              <w:t>materia</w:t>
            </w:r>
            <w:r>
              <w:rPr>
                <w:spacing w:val="-5"/>
                <w:w w:val="85"/>
                <w:sz w:val="16"/>
              </w:rPr>
              <w:t> </w:t>
            </w:r>
            <w:r>
              <w:rPr>
                <w:w w:val="85"/>
                <w:sz w:val="16"/>
              </w:rPr>
              <w:t>de</w:t>
            </w:r>
            <w:r>
              <w:rPr>
                <w:spacing w:val="-4"/>
                <w:w w:val="85"/>
                <w:sz w:val="16"/>
              </w:rPr>
              <w:t> </w:t>
            </w:r>
            <w:r>
              <w:rPr>
                <w:w w:val="85"/>
                <w:sz w:val="16"/>
              </w:rPr>
              <w:t>control</w:t>
            </w:r>
            <w:r>
              <w:rPr>
                <w:sz w:val="16"/>
              </w:rPr>
              <w:t> </w:t>
            </w:r>
            <w:r>
              <w:rPr>
                <w:w w:val="90"/>
                <w:sz w:val="16"/>
              </w:rPr>
              <w:t>interno</w:t>
            </w:r>
            <w:r>
              <w:rPr>
                <w:spacing w:val="-1"/>
                <w:w w:val="90"/>
                <w:sz w:val="16"/>
              </w:rPr>
              <w:t> </w:t>
            </w:r>
            <w:r>
              <w:rPr>
                <w:w w:val="90"/>
                <w:sz w:val="16"/>
              </w:rPr>
              <w:t>y</w:t>
            </w:r>
            <w:r>
              <w:rPr>
                <w:spacing w:val="-1"/>
                <w:w w:val="90"/>
                <w:sz w:val="16"/>
              </w:rPr>
              <w:t> </w:t>
            </w:r>
            <w:r>
              <w:rPr>
                <w:w w:val="90"/>
                <w:sz w:val="16"/>
              </w:rPr>
              <w:t>control</w:t>
            </w:r>
            <w:r>
              <w:rPr>
                <w:spacing w:val="-1"/>
                <w:w w:val="90"/>
                <w:sz w:val="16"/>
              </w:rPr>
              <w:t> </w:t>
            </w:r>
            <w:r>
              <w:rPr>
                <w:w w:val="90"/>
                <w:sz w:val="16"/>
              </w:rPr>
              <w:t>interno</w:t>
            </w:r>
            <w:r>
              <w:rPr>
                <w:sz w:val="16"/>
              </w:rPr>
              <w:t> </w:t>
            </w:r>
            <w:r>
              <w:rPr>
                <w:spacing w:val="-2"/>
                <w:w w:val="90"/>
                <w:sz w:val="16"/>
              </w:rPr>
              <w:t>disciplinario</w:t>
            </w:r>
          </w:p>
        </w:tc>
        <w:tc>
          <w:tcPr>
            <w:tcW w:w="3115" w:type="dxa"/>
          </w:tcPr>
          <w:p>
            <w:pPr>
              <w:pStyle w:val="TableParagraph"/>
              <w:rPr>
                <w:sz w:val="16"/>
              </w:rPr>
            </w:pPr>
          </w:p>
          <w:p>
            <w:pPr>
              <w:pStyle w:val="TableParagraph"/>
              <w:rPr>
                <w:sz w:val="16"/>
              </w:rPr>
            </w:pPr>
          </w:p>
          <w:p>
            <w:pPr>
              <w:pStyle w:val="TableParagraph"/>
              <w:rPr>
                <w:sz w:val="16"/>
              </w:rPr>
            </w:pPr>
          </w:p>
          <w:p>
            <w:pPr>
              <w:pStyle w:val="TableParagraph"/>
              <w:spacing w:before="92"/>
              <w:rPr>
                <w:sz w:val="16"/>
              </w:rPr>
            </w:pPr>
          </w:p>
          <w:p>
            <w:pPr>
              <w:pStyle w:val="TableParagraph"/>
              <w:spacing w:before="1"/>
              <w:ind w:left="240" w:right="147"/>
              <w:jc w:val="center"/>
              <w:rPr>
                <w:sz w:val="16"/>
              </w:rPr>
            </w:pPr>
            <w:r>
              <w:rPr>
                <w:w w:val="80"/>
                <w:sz w:val="16"/>
              </w:rPr>
              <w:t>- Cumplir el 100% del Plan Anual de Auditoria</w:t>
            </w:r>
            <w:r>
              <w:rPr>
                <w:sz w:val="16"/>
              </w:rPr>
              <w:t> </w:t>
            </w:r>
            <w:r>
              <w:rPr>
                <w:w w:val="90"/>
                <w:sz w:val="16"/>
              </w:rPr>
              <w:t>de la SDA</w:t>
            </w:r>
          </w:p>
          <w:p>
            <w:pPr>
              <w:pStyle w:val="TableParagraph"/>
              <w:rPr>
                <w:sz w:val="16"/>
              </w:rPr>
            </w:pPr>
          </w:p>
          <w:p>
            <w:pPr>
              <w:pStyle w:val="TableParagraph"/>
              <w:numPr>
                <w:ilvl w:val="0"/>
                <w:numId w:val="13"/>
              </w:numPr>
              <w:tabs>
                <w:tab w:pos="96" w:val="left" w:leader="none"/>
              </w:tabs>
              <w:spacing w:line="240" w:lineRule="auto" w:before="0" w:after="0"/>
              <w:ind w:left="96" w:right="0" w:hanging="79"/>
              <w:jc w:val="center"/>
              <w:rPr>
                <w:sz w:val="16"/>
              </w:rPr>
            </w:pPr>
            <w:r>
              <w:rPr>
                <w:w w:val="80"/>
                <w:sz w:val="16"/>
              </w:rPr>
              <w:t>Adelantar</w:t>
            </w:r>
            <w:r>
              <w:rPr>
                <w:spacing w:val="-3"/>
                <w:sz w:val="16"/>
              </w:rPr>
              <w:t> </w:t>
            </w:r>
            <w:r>
              <w:rPr>
                <w:w w:val="80"/>
                <w:sz w:val="16"/>
              </w:rPr>
              <w:t>14</w:t>
            </w:r>
            <w:r>
              <w:rPr>
                <w:spacing w:val="-2"/>
                <w:sz w:val="16"/>
              </w:rPr>
              <w:t> </w:t>
            </w:r>
            <w:r>
              <w:rPr>
                <w:w w:val="80"/>
                <w:sz w:val="16"/>
              </w:rPr>
              <w:t>acciones</w:t>
            </w:r>
            <w:r>
              <w:rPr>
                <w:spacing w:val="-2"/>
                <w:sz w:val="16"/>
              </w:rPr>
              <w:t> </w:t>
            </w:r>
            <w:r>
              <w:rPr>
                <w:w w:val="80"/>
                <w:sz w:val="16"/>
              </w:rPr>
              <w:t>preventivas</w:t>
            </w:r>
            <w:r>
              <w:rPr>
                <w:spacing w:val="-2"/>
                <w:sz w:val="16"/>
              </w:rPr>
              <w:t> </w:t>
            </w:r>
            <w:r>
              <w:rPr>
                <w:spacing w:val="-2"/>
                <w:w w:val="80"/>
                <w:sz w:val="16"/>
              </w:rPr>
              <w:t>disciplinarias</w:t>
            </w:r>
          </w:p>
          <w:p>
            <w:pPr>
              <w:pStyle w:val="TableParagraph"/>
              <w:numPr>
                <w:ilvl w:val="0"/>
                <w:numId w:val="13"/>
              </w:numPr>
              <w:tabs>
                <w:tab w:pos="203" w:val="left" w:leader="none"/>
              </w:tabs>
              <w:spacing w:line="240" w:lineRule="auto" w:before="181" w:after="0"/>
              <w:ind w:left="124" w:right="104" w:firstLine="0"/>
              <w:jc w:val="center"/>
              <w:rPr>
                <w:sz w:val="16"/>
              </w:rPr>
            </w:pPr>
            <w:r>
              <w:rPr>
                <w:w w:val="85"/>
                <w:sz w:val="16"/>
              </w:rPr>
              <w:t>Tramitar</w:t>
            </w:r>
            <w:r>
              <w:rPr>
                <w:spacing w:val="-5"/>
                <w:w w:val="85"/>
                <w:sz w:val="16"/>
              </w:rPr>
              <w:t> </w:t>
            </w:r>
            <w:r>
              <w:rPr>
                <w:w w:val="85"/>
                <w:sz w:val="16"/>
              </w:rPr>
              <w:t>el</w:t>
            </w:r>
            <w:r>
              <w:rPr>
                <w:spacing w:val="-4"/>
                <w:w w:val="85"/>
                <w:sz w:val="16"/>
              </w:rPr>
              <w:t> </w:t>
            </w:r>
            <w:r>
              <w:rPr>
                <w:w w:val="85"/>
                <w:sz w:val="16"/>
              </w:rPr>
              <w:t>100%</w:t>
            </w:r>
            <w:r>
              <w:rPr>
                <w:spacing w:val="-5"/>
                <w:w w:val="85"/>
                <w:sz w:val="16"/>
              </w:rPr>
              <w:t> </w:t>
            </w:r>
            <w:r>
              <w:rPr>
                <w:w w:val="85"/>
                <w:sz w:val="16"/>
              </w:rPr>
              <w:t>de</w:t>
            </w:r>
            <w:r>
              <w:rPr>
                <w:spacing w:val="-4"/>
                <w:w w:val="85"/>
                <w:sz w:val="16"/>
              </w:rPr>
              <w:t> </w:t>
            </w:r>
            <w:r>
              <w:rPr>
                <w:w w:val="85"/>
                <w:sz w:val="16"/>
              </w:rPr>
              <w:t>las</w:t>
            </w:r>
            <w:r>
              <w:rPr>
                <w:spacing w:val="-5"/>
                <w:w w:val="85"/>
                <w:sz w:val="16"/>
              </w:rPr>
              <w:t> </w:t>
            </w:r>
            <w:r>
              <w:rPr>
                <w:w w:val="85"/>
                <w:sz w:val="16"/>
              </w:rPr>
              <w:t>peticiones</w:t>
            </w:r>
            <w:r>
              <w:rPr>
                <w:spacing w:val="-4"/>
                <w:w w:val="85"/>
                <w:sz w:val="16"/>
              </w:rPr>
              <w:t> </w:t>
            </w:r>
            <w:r>
              <w:rPr>
                <w:w w:val="85"/>
                <w:sz w:val="16"/>
              </w:rPr>
              <w:t>y</w:t>
            </w:r>
            <w:r>
              <w:rPr>
                <w:spacing w:val="-5"/>
                <w:w w:val="85"/>
                <w:sz w:val="16"/>
              </w:rPr>
              <w:t> </w:t>
            </w:r>
            <w:r>
              <w:rPr>
                <w:w w:val="85"/>
                <w:sz w:val="16"/>
              </w:rPr>
              <w:t>quejas</w:t>
            </w:r>
            <w:r>
              <w:rPr>
                <w:spacing w:val="-4"/>
                <w:w w:val="85"/>
                <w:sz w:val="16"/>
              </w:rPr>
              <w:t> </w:t>
            </w:r>
            <w:r>
              <w:rPr>
                <w:w w:val="85"/>
                <w:sz w:val="16"/>
              </w:rPr>
              <w:t>de</w:t>
            </w:r>
            <w:r>
              <w:rPr>
                <w:sz w:val="16"/>
              </w:rPr>
              <w:t> </w:t>
            </w:r>
            <w:r>
              <w:rPr>
                <w:w w:val="80"/>
                <w:sz w:val="16"/>
              </w:rPr>
              <w:t>los ciudadanos, las solicitudes de las autoridades</w:t>
            </w:r>
            <w:r>
              <w:rPr>
                <w:sz w:val="16"/>
              </w:rPr>
              <w:t> </w:t>
            </w:r>
            <w:r>
              <w:rPr>
                <w:w w:val="85"/>
                <w:sz w:val="16"/>
              </w:rPr>
              <w:t>en materia disciplinaria y adelantar y fallar en</w:t>
            </w:r>
            <w:r>
              <w:rPr>
                <w:sz w:val="16"/>
              </w:rPr>
              <w:t> </w:t>
            </w:r>
            <w:r>
              <w:rPr>
                <w:w w:val="80"/>
                <w:sz w:val="16"/>
              </w:rPr>
              <w:t>primera instancia los procesos disciplinarios que</w:t>
            </w:r>
            <w:r>
              <w:rPr>
                <w:sz w:val="16"/>
              </w:rPr>
              <w:t> </w:t>
            </w:r>
            <w:r>
              <w:rPr>
                <w:w w:val="90"/>
                <w:sz w:val="16"/>
              </w:rPr>
              <w:t>de ellas se deriven</w:t>
            </w:r>
          </w:p>
        </w:tc>
        <w:tc>
          <w:tcPr>
            <w:tcW w:w="4152" w:type="dxa"/>
          </w:tcPr>
          <w:p>
            <w:pPr>
              <w:pStyle w:val="TableParagraph"/>
              <w:ind w:left="115" w:right="98"/>
              <w:jc w:val="both"/>
              <w:rPr>
                <w:sz w:val="16"/>
              </w:rPr>
            </w:pPr>
            <w:r>
              <w:rPr>
                <w:w w:val="90"/>
                <w:sz w:val="16"/>
              </w:rPr>
              <w:t>atmosféricas</w:t>
            </w:r>
            <w:r>
              <w:rPr>
                <w:w w:val="90"/>
                <w:sz w:val="16"/>
              </w:rPr>
              <w:t> y</w:t>
            </w:r>
            <w:r>
              <w:rPr>
                <w:w w:val="90"/>
                <w:sz w:val="16"/>
              </w:rPr>
              <w:t> la</w:t>
            </w:r>
            <w:r>
              <w:rPr>
                <w:w w:val="90"/>
                <w:sz w:val="16"/>
              </w:rPr>
              <w:t> implementación</w:t>
            </w:r>
            <w:r>
              <w:rPr>
                <w:w w:val="90"/>
                <w:sz w:val="16"/>
              </w:rPr>
              <w:t> de</w:t>
            </w:r>
            <w:r>
              <w:rPr>
                <w:w w:val="90"/>
                <w:sz w:val="16"/>
              </w:rPr>
              <w:t> prácticas</w:t>
            </w:r>
            <w:r>
              <w:rPr>
                <w:w w:val="90"/>
                <w:sz w:val="16"/>
              </w:rPr>
              <w:t> de</w:t>
            </w:r>
            <w:r>
              <w:rPr>
                <w:w w:val="90"/>
                <w:sz w:val="16"/>
              </w:rPr>
              <w:t> compras</w:t>
            </w:r>
            <w:r>
              <w:rPr>
                <w:sz w:val="16"/>
              </w:rPr>
              <w:t> </w:t>
            </w:r>
            <w:r>
              <w:rPr>
                <w:w w:val="80"/>
                <w:sz w:val="16"/>
              </w:rPr>
              <w:t>sostenibles. En este contexto, se prioriza no solo la construcción y</w:t>
            </w:r>
            <w:r>
              <w:rPr>
                <w:sz w:val="16"/>
              </w:rPr>
              <w:t> </w:t>
            </w:r>
            <w:r>
              <w:rPr>
                <w:w w:val="80"/>
                <w:sz w:val="16"/>
              </w:rPr>
              <w:t>finalización</w:t>
            </w:r>
            <w:r>
              <w:rPr>
                <w:spacing w:val="-1"/>
                <w:w w:val="80"/>
                <w:sz w:val="16"/>
              </w:rPr>
              <w:t> </w:t>
            </w:r>
            <w:r>
              <w:rPr>
                <w:w w:val="80"/>
                <w:sz w:val="16"/>
              </w:rPr>
              <w:t>de</w:t>
            </w:r>
            <w:r>
              <w:rPr>
                <w:spacing w:val="-1"/>
                <w:w w:val="80"/>
                <w:sz w:val="16"/>
              </w:rPr>
              <w:t> </w:t>
            </w:r>
            <w:r>
              <w:rPr>
                <w:w w:val="80"/>
                <w:sz w:val="16"/>
              </w:rPr>
              <w:t>nuevas</w:t>
            </w:r>
            <w:r>
              <w:rPr>
                <w:spacing w:val="-1"/>
                <w:w w:val="80"/>
                <w:sz w:val="16"/>
              </w:rPr>
              <w:t> </w:t>
            </w:r>
            <w:r>
              <w:rPr>
                <w:w w:val="80"/>
                <w:sz w:val="16"/>
              </w:rPr>
              <w:t>infraestructuras,</w:t>
            </w:r>
            <w:r>
              <w:rPr>
                <w:spacing w:val="-1"/>
                <w:w w:val="80"/>
                <w:sz w:val="16"/>
              </w:rPr>
              <w:t> </w:t>
            </w:r>
            <w:r>
              <w:rPr>
                <w:w w:val="80"/>
                <w:sz w:val="16"/>
              </w:rPr>
              <w:t>sino</w:t>
            </w:r>
            <w:r>
              <w:rPr>
                <w:spacing w:val="-1"/>
                <w:w w:val="80"/>
                <w:sz w:val="16"/>
              </w:rPr>
              <w:t> </w:t>
            </w:r>
            <w:r>
              <w:rPr>
                <w:w w:val="80"/>
                <w:sz w:val="16"/>
              </w:rPr>
              <w:t>también</w:t>
            </w:r>
            <w:r>
              <w:rPr>
                <w:spacing w:val="-1"/>
                <w:w w:val="80"/>
                <w:sz w:val="16"/>
              </w:rPr>
              <w:t> </w:t>
            </w:r>
            <w:r>
              <w:rPr>
                <w:w w:val="80"/>
                <w:sz w:val="16"/>
              </w:rPr>
              <w:t>la</w:t>
            </w:r>
            <w:r>
              <w:rPr>
                <w:spacing w:val="-1"/>
                <w:w w:val="80"/>
                <w:sz w:val="16"/>
              </w:rPr>
              <w:t> </w:t>
            </w:r>
            <w:r>
              <w:rPr>
                <w:w w:val="80"/>
                <w:sz w:val="16"/>
              </w:rPr>
              <w:t>ejecución</w:t>
            </w:r>
            <w:r>
              <w:rPr>
                <w:spacing w:val="-1"/>
                <w:w w:val="80"/>
                <w:sz w:val="16"/>
              </w:rPr>
              <w:t> </w:t>
            </w:r>
            <w:r>
              <w:rPr>
                <w:w w:val="80"/>
                <w:sz w:val="16"/>
              </w:rPr>
              <w:t>del</w:t>
            </w:r>
            <w:r>
              <w:rPr>
                <w:sz w:val="16"/>
              </w:rPr>
              <w:t> </w:t>
            </w:r>
            <w:r>
              <w:rPr>
                <w:w w:val="85"/>
                <w:sz w:val="16"/>
              </w:rPr>
              <w:t>ciento</w:t>
            </w:r>
            <w:r>
              <w:rPr>
                <w:spacing w:val="-1"/>
                <w:w w:val="85"/>
                <w:sz w:val="16"/>
              </w:rPr>
              <w:t> </w:t>
            </w:r>
            <w:r>
              <w:rPr>
                <w:w w:val="85"/>
                <w:sz w:val="16"/>
              </w:rPr>
              <w:t>por</w:t>
            </w:r>
            <w:r>
              <w:rPr>
                <w:spacing w:val="-1"/>
                <w:w w:val="85"/>
                <w:sz w:val="16"/>
              </w:rPr>
              <w:t> </w:t>
            </w:r>
            <w:r>
              <w:rPr>
                <w:w w:val="85"/>
                <w:sz w:val="16"/>
              </w:rPr>
              <w:t>ciento</w:t>
            </w:r>
            <w:r>
              <w:rPr>
                <w:spacing w:val="-1"/>
                <w:w w:val="85"/>
                <w:sz w:val="16"/>
              </w:rPr>
              <w:t> </w:t>
            </w:r>
            <w:r>
              <w:rPr>
                <w:w w:val="85"/>
                <w:sz w:val="16"/>
              </w:rPr>
              <w:t>de</w:t>
            </w:r>
            <w:r>
              <w:rPr>
                <w:spacing w:val="-1"/>
                <w:w w:val="85"/>
                <w:sz w:val="16"/>
              </w:rPr>
              <w:t> </w:t>
            </w:r>
            <w:r>
              <w:rPr>
                <w:w w:val="85"/>
                <w:sz w:val="16"/>
              </w:rPr>
              <w:t>las</w:t>
            </w:r>
            <w:r>
              <w:rPr>
                <w:spacing w:val="-1"/>
                <w:w w:val="85"/>
                <w:sz w:val="16"/>
              </w:rPr>
              <w:t> </w:t>
            </w:r>
            <w:r>
              <w:rPr>
                <w:w w:val="85"/>
                <w:sz w:val="16"/>
              </w:rPr>
              <w:t>obras</w:t>
            </w:r>
            <w:r>
              <w:rPr>
                <w:spacing w:val="-1"/>
                <w:w w:val="85"/>
                <w:sz w:val="16"/>
              </w:rPr>
              <w:t> </w:t>
            </w:r>
            <w:r>
              <w:rPr>
                <w:w w:val="85"/>
                <w:sz w:val="16"/>
              </w:rPr>
              <w:t>y</w:t>
            </w:r>
            <w:r>
              <w:rPr>
                <w:spacing w:val="-1"/>
                <w:w w:val="85"/>
                <w:sz w:val="16"/>
              </w:rPr>
              <w:t> </w:t>
            </w:r>
            <w:r>
              <w:rPr>
                <w:w w:val="85"/>
                <w:sz w:val="16"/>
              </w:rPr>
              <w:t>adecuaciones</w:t>
            </w:r>
            <w:r>
              <w:rPr>
                <w:spacing w:val="-1"/>
                <w:w w:val="85"/>
                <w:sz w:val="16"/>
              </w:rPr>
              <w:t> </w:t>
            </w:r>
            <w:r>
              <w:rPr>
                <w:w w:val="85"/>
                <w:sz w:val="16"/>
              </w:rPr>
              <w:t>requeridas</w:t>
            </w:r>
            <w:r>
              <w:rPr>
                <w:spacing w:val="-1"/>
                <w:w w:val="85"/>
                <w:sz w:val="16"/>
              </w:rPr>
              <w:t> </w:t>
            </w:r>
            <w:r>
              <w:rPr>
                <w:w w:val="85"/>
                <w:sz w:val="16"/>
              </w:rPr>
              <w:t>para</w:t>
            </w:r>
            <w:r>
              <w:rPr>
                <w:spacing w:val="-1"/>
                <w:w w:val="85"/>
                <w:sz w:val="16"/>
              </w:rPr>
              <w:t> </w:t>
            </w:r>
            <w:r>
              <w:rPr>
                <w:w w:val="85"/>
                <w:sz w:val="16"/>
              </w:rPr>
              <w:t>la</w:t>
            </w:r>
            <w:r>
              <w:rPr>
                <w:sz w:val="16"/>
              </w:rPr>
              <w:t> </w:t>
            </w:r>
            <w:r>
              <w:rPr>
                <w:w w:val="90"/>
                <w:sz w:val="16"/>
              </w:rPr>
              <w:t>culminación</w:t>
            </w:r>
            <w:r>
              <w:rPr>
                <w:w w:val="90"/>
                <w:sz w:val="16"/>
              </w:rPr>
              <w:t> y</w:t>
            </w:r>
            <w:r>
              <w:rPr>
                <w:w w:val="90"/>
                <w:sz w:val="16"/>
              </w:rPr>
              <w:t> puesta</w:t>
            </w:r>
            <w:r>
              <w:rPr>
                <w:w w:val="90"/>
                <w:sz w:val="16"/>
              </w:rPr>
              <w:t> en</w:t>
            </w:r>
            <w:r>
              <w:rPr>
                <w:w w:val="90"/>
                <w:sz w:val="16"/>
              </w:rPr>
              <w:t> funcionamiento</w:t>
            </w:r>
            <w:r>
              <w:rPr>
                <w:w w:val="90"/>
                <w:sz w:val="16"/>
              </w:rPr>
              <w:t> de</w:t>
            </w:r>
            <w:r>
              <w:rPr>
                <w:w w:val="90"/>
                <w:sz w:val="16"/>
              </w:rPr>
              <w:t> infraestructuras</w:t>
            </w:r>
            <w:r>
              <w:rPr>
                <w:sz w:val="16"/>
              </w:rPr>
              <w:t> </w:t>
            </w:r>
            <w:r>
              <w:rPr>
                <w:w w:val="85"/>
                <w:sz w:val="16"/>
              </w:rPr>
              <w:t>especializadas de la entidad y del sector ambiental.</w:t>
            </w:r>
          </w:p>
          <w:p>
            <w:pPr>
              <w:pStyle w:val="TableParagraph"/>
              <w:spacing w:before="93"/>
              <w:rPr>
                <w:sz w:val="16"/>
              </w:rPr>
            </w:pPr>
          </w:p>
          <w:p>
            <w:pPr>
              <w:pStyle w:val="TableParagraph"/>
              <w:ind w:left="115" w:right="98"/>
              <w:jc w:val="both"/>
              <w:rPr>
                <w:sz w:val="16"/>
              </w:rPr>
            </w:pPr>
            <w:r>
              <w:rPr>
                <w:w w:val="80"/>
                <w:sz w:val="16"/>
              </w:rPr>
              <w:t>Finalmente, esta alternativa de solución contempla el fortalecimiento</w:t>
            </w:r>
            <w:r>
              <w:rPr>
                <w:sz w:val="16"/>
              </w:rPr>
              <w:t> </w:t>
            </w:r>
            <w:r>
              <w:rPr>
                <w:w w:val="90"/>
                <w:sz w:val="16"/>
              </w:rPr>
              <w:t>del</w:t>
            </w:r>
            <w:r>
              <w:rPr>
                <w:w w:val="90"/>
                <w:sz w:val="16"/>
              </w:rPr>
              <w:t> Sistema</w:t>
            </w:r>
            <w:r>
              <w:rPr>
                <w:w w:val="90"/>
                <w:sz w:val="16"/>
              </w:rPr>
              <w:t> de</w:t>
            </w:r>
            <w:r>
              <w:rPr>
                <w:w w:val="90"/>
                <w:sz w:val="16"/>
              </w:rPr>
              <w:t> Gestión</w:t>
            </w:r>
            <w:r>
              <w:rPr>
                <w:w w:val="90"/>
                <w:sz w:val="16"/>
              </w:rPr>
              <w:t> Ambiental</w:t>
            </w:r>
            <w:r>
              <w:rPr>
                <w:w w:val="90"/>
                <w:sz w:val="16"/>
              </w:rPr>
              <w:t> institucional</w:t>
            </w:r>
            <w:r>
              <w:rPr>
                <w:w w:val="90"/>
                <w:sz w:val="16"/>
              </w:rPr>
              <w:t> a</w:t>
            </w:r>
            <w:r>
              <w:rPr>
                <w:w w:val="90"/>
                <w:sz w:val="16"/>
              </w:rPr>
              <w:t> través</w:t>
            </w:r>
            <w:r>
              <w:rPr>
                <w:w w:val="90"/>
                <w:sz w:val="16"/>
              </w:rPr>
              <w:t> del</w:t>
            </w:r>
            <w:r>
              <w:rPr>
                <w:sz w:val="16"/>
              </w:rPr>
              <w:t> </w:t>
            </w:r>
            <w:r>
              <w:rPr>
                <w:w w:val="80"/>
                <w:sz w:val="16"/>
              </w:rPr>
              <w:t>mejoramiento</w:t>
            </w:r>
            <w:r>
              <w:rPr>
                <w:sz w:val="16"/>
              </w:rPr>
              <w:t> </w:t>
            </w:r>
            <w:r>
              <w:rPr>
                <w:w w:val="80"/>
                <w:sz w:val="16"/>
              </w:rPr>
              <w:t>continuo</w:t>
            </w:r>
            <w:r>
              <w:rPr>
                <w:sz w:val="16"/>
              </w:rPr>
              <w:t> </w:t>
            </w:r>
            <w:r>
              <w:rPr>
                <w:w w:val="80"/>
                <w:sz w:val="16"/>
              </w:rPr>
              <w:t>del</w:t>
            </w:r>
            <w:r>
              <w:rPr>
                <w:sz w:val="16"/>
              </w:rPr>
              <w:t> </w:t>
            </w:r>
            <w:r>
              <w:rPr>
                <w:w w:val="80"/>
                <w:sz w:val="16"/>
              </w:rPr>
              <w:t>Plan</w:t>
            </w:r>
            <w:r>
              <w:rPr>
                <w:sz w:val="16"/>
              </w:rPr>
              <w:t> </w:t>
            </w:r>
            <w:r>
              <w:rPr>
                <w:w w:val="80"/>
                <w:sz w:val="16"/>
              </w:rPr>
              <w:t>Institucional</w:t>
            </w:r>
            <w:r>
              <w:rPr>
                <w:sz w:val="16"/>
              </w:rPr>
              <w:t> </w:t>
            </w:r>
            <w:r>
              <w:rPr>
                <w:w w:val="80"/>
                <w:sz w:val="16"/>
              </w:rPr>
              <w:t>de</w:t>
            </w:r>
            <w:r>
              <w:rPr>
                <w:sz w:val="16"/>
              </w:rPr>
              <w:t> </w:t>
            </w:r>
            <w:r>
              <w:rPr>
                <w:w w:val="80"/>
                <w:sz w:val="16"/>
              </w:rPr>
              <w:t>Gestión</w:t>
            </w:r>
            <w:r>
              <w:rPr>
                <w:sz w:val="16"/>
              </w:rPr>
              <w:t> </w:t>
            </w:r>
            <w:r>
              <w:rPr>
                <w:w w:val="80"/>
                <w:sz w:val="16"/>
              </w:rPr>
              <w:t>Ambiental</w:t>
            </w:r>
            <w:r>
              <w:rPr>
                <w:spacing w:val="40"/>
                <w:sz w:val="16"/>
              </w:rPr>
              <w:t> </w:t>
            </w:r>
            <w:r>
              <w:rPr>
                <w:w w:val="80"/>
                <w:sz w:val="16"/>
              </w:rPr>
              <w:t>– PIGA, como instrumento articulador de las acciones ambientales</w:t>
            </w:r>
            <w:r>
              <w:rPr>
                <w:sz w:val="16"/>
              </w:rPr>
              <w:t> </w:t>
            </w:r>
            <w:r>
              <w:rPr>
                <w:w w:val="90"/>
                <w:sz w:val="16"/>
              </w:rPr>
              <w:t>internas.</w:t>
            </w:r>
            <w:r>
              <w:rPr>
                <w:w w:val="90"/>
                <w:sz w:val="16"/>
              </w:rPr>
              <w:t> Con</w:t>
            </w:r>
            <w:r>
              <w:rPr>
                <w:w w:val="90"/>
                <w:sz w:val="16"/>
              </w:rPr>
              <w:t> ello,</w:t>
            </w:r>
            <w:r>
              <w:rPr>
                <w:w w:val="90"/>
                <w:sz w:val="16"/>
              </w:rPr>
              <w:t> se</w:t>
            </w:r>
            <w:r>
              <w:rPr>
                <w:w w:val="90"/>
                <w:sz w:val="16"/>
              </w:rPr>
              <w:t> busca</w:t>
            </w:r>
            <w:r>
              <w:rPr>
                <w:w w:val="90"/>
                <w:sz w:val="16"/>
              </w:rPr>
              <w:t> contribuir</w:t>
            </w:r>
            <w:r>
              <w:rPr>
                <w:w w:val="90"/>
                <w:sz w:val="16"/>
              </w:rPr>
              <w:t> al</w:t>
            </w:r>
            <w:r>
              <w:rPr>
                <w:w w:val="90"/>
                <w:sz w:val="16"/>
              </w:rPr>
              <w:t> cumplimiento</w:t>
            </w:r>
            <w:r>
              <w:rPr>
                <w:w w:val="90"/>
                <w:sz w:val="16"/>
              </w:rPr>
              <w:t> de</w:t>
            </w:r>
            <w:r>
              <w:rPr>
                <w:w w:val="90"/>
                <w:sz w:val="16"/>
              </w:rPr>
              <w:t> los</w:t>
            </w:r>
            <w:r>
              <w:rPr>
                <w:sz w:val="16"/>
              </w:rPr>
              <w:t> </w:t>
            </w:r>
            <w:r>
              <w:rPr>
                <w:w w:val="85"/>
                <w:sz w:val="16"/>
              </w:rPr>
              <w:t>Objetivos</w:t>
            </w:r>
            <w:r>
              <w:rPr>
                <w:spacing w:val="-5"/>
                <w:w w:val="85"/>
                <w:sz w:val="16"/>
              </w:rPr>
              <w:t> </w:t>
            </w:r>
            <w:r>
              <w:rPr>
                <w:w w:val="85"/>
                <w:sz w:val="16"/>
              </w:rPr>
              <w:t>de</w:t>
            </w:r>
            <w:r>
              <w:rPr>
                <w:spacing w:val="-4"/>
                <w:w w:val="85"/>
                <w:sz w:val="16"/>
              </w:rPr>
              <w:t> </w:t>
            </w:r>
            <w:r>
              <w:rPr>
                <w:w w:val="85"/>
                <w:sz w:val="16"/>
              </w:rPr>
              <w:t>Desarrollo</w:t>
            </w:r>
            <w:r>
              <w:rPr>
                <w:spacing w:val="-5"/>
                <w:w w:val="85"/>
                <w:sz w:val="16"/>
              </w:rPr>
              <w:t> </w:t>
            </w:r>
            <w:r>
              <w:rPr>
                <w:w w:val="85"/>
                <w:sz w:val="16"/>
              </w:rPr>
              <w:t>Sostenible</w:t>
            </w:r>
            <w:r>
              <w:rPr>
                <w:spacing w:val="-4"/>
                <w:w w:val="85"/>
                <w:sz w:val="16"/>
              </w:rPr>
              <w:t> </w:t>
            </w:r>
            <w:r>
              <w:rPr>
                <w:w w:val="85"/>
                <w:sz w:val="16"/>
              </w:rPr>
              <w:t>y</w:t>
            </w:r>
            <w:r>
              <w:rPr>
                <w:spacing w:val="-5"/>
                <w:w w:val="85"/>
                <w:sz w:val="16"/>
              </w:rPr>
              <w:t> </w:t>
            </w:r>
            <w:r>
              <w:rPr>
                <w:w w:val="85"/>
                <w:sz w:val="16"/>
              </w:rPr>
              <w:t>alcanzar</w:t>
            </w:r>
            <w:r>
              <w:rPr>
                <w:spacing w:val="-4"/>
                <w:w w:val="85"/>
                <w:sz w:val="16"/>
              </w:rPr>
              <w:t> </w:t>
            </w:r>
            <w:r>
              <w:rPr>
                <w:w w:val="85"/>
                <w:sz w:val="16"/>
              </w:rPr>
              <w:t>un</w:t>
            </w:r>
            <w:r>
              <w:rPr>
                <w:spacing w:val="-5"/>
                <w:w w:val="85"/>
                <w:sz w:val="16"/>
              </w:rPr>
              <w:t> </w:t>
            </w:r>
            <w:r>
              <w:rPr>
                <w:w w:val="85"/>
                <w:sz w:val="16"/>
              </w:rPr>
              <w:t>alto</w:t>
            </w:r>
            <w:r>
              <w:rPr>
                <w:spacing w:val="-4"/>
                <w:w w:val="85"/>
                <w:sz w:val="16"/>
              </w:rPr>
              <w:t> </w:t>
            </w:r>
            <w:r>
              <w:rPr>
                <w:w w:val="85"/>
                <w:sz w:val="16"/>
              </w:rPr>
              <w:t>desempeño</w:t>
            </w:r>
            <w:r>
              <w:rPr>
                <w:sz w:val="16"/>
              </w:rPr>
              <w:t> </w:t>
            </w:r>
            <w:r>
              <w:rPr>
                <w:w w:val="85"/>
                <w:sz w:val="16"/>
              </w:rPr>
              <w:t>ambiental</w:t>
            </w:r>
            <w:r>
              <w:rPr>
                <w:spacing w:val="-1"/>
                <w:w w:val="85"/>
                <w:sz w:val="16"/>
              </w:rPr>
              <w:t> </w:t>
            </w:r>
            <w:r>
              <w:rPr>
                <w:w w:val="85"/>
                <w:sz w:val="16"/>
              </w:rPr>
              <w:t>de la entidad, consolidando a la Secretaría Distrital</w:t>
            </w:r>
            <w:r>
              <w:rPr>
                <w:spacing w:val="-1"/>
                <w:w w:val="85"/>
                <w:sz w:val="16"/>
              </w:rPr>
              <w:t> </w:t>
            </w:r>
            <w:r>
              <w:rPr>
                <w:w w:val="85"/>
                <w:sz w:val="16"/>
              </w:rPr>
              <w:t>de</w:t>
            </w:r>
            <w:r>
              <w:rPr>
                <w:sz w:val="16"/>
              </w:rPr>
              <w:t> </w:t>
            </w:r>
            <w:r>
              <w:rPr>
                <w:w w:val="80"/>
                <w:sz w:val="16"/>
              </w:rPr>
              <w:t>Ambiente como un referente en gestión pública ambiental eficiente,</w:t>
            </w:r>
            <w:r>
              <w:rPr>
                <w:sz w:val="16"/>
              </w:rPr>
              <w:t> </w:t>
            </w:r>
            <w:r>
              <w:rPr>
                <w:w w:val="90"/>
                <w:sz w:val="16"/>
              </w:rPr>
              <w:t>responsable</w:t>
            </w:r>
            <w:r>
              <w:rPr>
                <w:spacing w:val="-7"/>
                <w:w w:val="90"/>
                <w:sz w:val="16"/>
              </w:rPr>
              <w:t> </w:t>
            </w:r>
            <w:r>
              <w:rPr>
                <w:w w:val="90"/>
                <w:sz w:val="16"/>
              </w:rPr>
              <w:t>y</w:t>
            </w:r>
            <w:r>
              <w:rPr>
                <w:spacing w:val="-7"/>
                <w:w w:val="90"/>
                <w:sz w:val="16"/>
              </w:rPr>
              <w:t> </w:t>
            </w:r>
            <w:r>
              <w:rPr>
                <w:w w:val="90"/>
                <w:sz w:val="16"/>
              </w:rPr>
              <w:t>sostenible.</w:t>
            </w:r>
          </w:p>
        </w:tc>
      </w:tr>
    </w:tbl>
    <w:p>
      <w:pPr>
        <w:pStyle w:val="BodyText"/>
        <w:ind w:left="1654" w:right="731"/>
        <w:jc w:val="center"/>
      </w:pPr>
      <w:r>
        <w:rPr>
          <w:w w:val="80"/>
        </w:rPr>
        <w:t>Fuente:</w:t>
      </w:r>
      <w:r>
        <w:rPr>
          <w:spacing w:val="-4"/>
        </w:rPr>
        <w:t> </w:t>
      </w:r>
      <w:r>
        <w:rPr>
          <w:spacing w:val="-5"/>
          <w:w w:val="90"/>
        </w:rPr>
        <w:t>SDA</w:t>
      </w:r>
    </w:p>
    <w:p>
      <w:pPr>
        <w:pStyle w:val="ListParagraph"/>
        <w:numPr>
          <w:ilvl w:val="0"/>
          <w:numId w:val="14"/>
        </w:numPr>
        <w:tabs>
          <w:tab w:pos="2239" w:val="left" w:leader="none"/>
        </w:tabs>
        <w:spacing w:line="240" w:lineRule="auto" w:before="226" w:after="0"/>
        <w:ind w:left="2239" w:right="0" w:hanging="900"/>
        <w:jc w:val="left"/>
        <w:rPr>
          <w:sz w:val="20"/>
        </w:rPr>
      </w:pPr>
      <w:r>
        <w:rPr>
          <w:w w:val="80"/>
          <w:sz w:val="20"/>
        </w:rPr>
        <w:t>MODULO</w:t>
      </w:r>
      <w:r>
        <w:rPr>
          <w:spacing w:val="-2"/>
          <w:sz w:val="20"/>
        </w:rPr>
        <w:t> </w:t>
      </w:r>
      <w:r>
        <w:rPr>
          <w:w w:val="80"/>
          <w:sz w:val="20"/>
        </w:rPr>
        <w:t>II</w:t>
      </w:r>
      <w:r>
        <w:rPr>
          <w:spacing w:val="-2"/>
          <w:sz w:val="20"/>
        </w:rPr>
        <w:t> </w:t>
      </w:r>
      <w:r>
        <w:rPr>
          <w:w w:val="80"/>
          <w:sz w:val="20"/>
        </w:rPr>
        <w:t>-PREPARAR</w:t>
      </w:r>
      <w:r>
        <w:rPr>
          <w:spacing w:val="-1"/>
          <w:sz w:val="20"/>
        </w:rPr>
        <w:t> </w:t>
      </w:r>
      <w:r>
        <w:rPr>
          <w:w w:val="80"/>
          <w:sz w:val="20"/>
        </w:rPr>
        <w:t>ALTERNATIVA</w:t>
      </w:r>
      <w:r>
        <w:rPr>
          <w:spacing w:val="-2"/>
          <w:sz w:val="20"/>
        </w:rPr>
        <w:t> </w:t>
      </w:r>
      <w:r>
        <w:rPr>
          <w:w w:val="80"/>
          <w:sz w:val="20"/>
        </w:rPr>
        <w:t>DE</w:t>
      </w:r>
      <w:r>
        <w:rPr>
          <w:spacing w:val="-1"/>
          <w:sz w:val="20"/>
        </w:rPr>
        <w:t> </w:t>
      </w:r>
      <w:r>
        <w:rPr>
          <w:spacing w:val="-2"/>
          <w:w w:val="80"/>
          <w:sz w:val="20"/>
        </w:rPr>
        <w:t>SOLUCIÓN</w:t>
      </w:r>
    </w:p>
    <w:p>
      <w:pPr>
        <w:pStyle w:val="BodyText"/>
      </w:pPr>
    </w:p>
    <w:p>
      <w:pPr>
        <w:pStyle w:val="ListParagraph"/>
        <w:numPr>
          <w:ilvl w:val="1"/>
          <w:numId w:val="14"/>
        </w:numPr>
        <w:tabs>
          <w:tab w:pos="2523" w:val="left" w:leader="none"/>
        </w:tabs>
        <w:spacing w:line="240" w:lineRule="auto" w:before="1" w:after="0"/>
        <w:ind w:left="2523" w:right="0" w:hanging="900"/>
        <w:jc w:val="left"/>
        <w:rPr>
          <w:sz w:val="20"/>
        </w:rPr>
      </w:pPr>
      <w:r>
        <w:rPr>
          <w:w w:val="80"/>
          <w:sz w:val="20"/>
        </w:rPr>
        <w:t>Estudio</w:t>
      </w:r>
      <w:r>
        <w:rPr>
          <w:spacing w:val="-6"/>
          <w:sz w:val="20"/>
        </w:rPr>
        <w:t> </w:t>
      </w:r>
      <w:r>
        <w:rPr>
          <w:w w:val="80"/>
          <w:sz w:val="20"/>
        </w:rPr>
        <w:t>de</w:t>
      </w:r>
      <w:r>
        <w:rPr>
          <w:spacing w:val="-6"/>
          <w:sz w:val="20"/>
        </w:rPr>
        <w:t> </w:t>
      </w:r>
      <w:r>
        <w:rPr>
          <w:spacing w:val="-2"/>
          <w:w w:val="80"/>
          <w:sz w:val="20"/>
        </w:rPr>
        <w:t>necesidades</w:t>
      </w:r>
    </w:p>
    <w:p>
      <w:pPr>
        <w:pStyle w:val="BodyText"/>
        <w:spacing w:before="226"/>
        <w:ind w:left="1339" w:right="507"/>
      </w:pPr>
      <w:r>
        <w:rPr>
          <w:w w:val="80"/>
        </w:rPr>
        <w:t>Realizar la descripción del Bien o servicio a entregar o demanda a satisfacer, el cual corresponde al producto principal del </w:t>
      </w:r>
      <w:r>
        <w:rPr>
          <w:spacing w:val="-2"/>
          <w:w w:val="90"/>
        </w:rPr>
        <w:t>proyecto.</w:t>
      </w:r>
    </w:p>
    <w:p>
      <w:pPr>
        <w:pStyle w:val="BodyText"/>
        <w:spacing w:before="1"/>
      </w:pPr>
    </w:p>
    <w:p>
      <w:pPr>
        <w:pStyle w:val="BodyText"/>
        <w:ind w:left="1339" w:right="507"/>
      </w:pPr>
      <w:r>
        <w:rPr>
          <w:w w:val="80"/>
        </w:rPr>
        <w:t>Se ocupa de indagar la evolución de la oferta y la demanda de los productos que entregará el proyecto durante el periodo o los años</w:t>
      </w:r>
      <w:r>
        <w:rPr>
          <w:spacing w:val="-2"/>
        </w:rPr>
        <w:t> </w:t>
      </w:r>
      <w:r>
        <w:rPr>
          <w:w w:val="80"/>
        </w:rPr>
        <w:t>de</w:t>
      </w:r>
      <w:r>
        <w:rPr>
          <w:spacing w:val="-2"/>
        </w:rPr>
        <w:t> </w:t>
      </w:r>
      <w:r>
        <w:rPr>
          <w:w w:val="80"/>
        </w:rPr>
        <w:t>su</w:t>
      </w:r>
      <w:r>
        <w:rPr>
          <w:spacing w:val="-2"/>
        </w:rPr>
        <w:t> </w:t>
      </w:r>
      <w:r>
        <w:rPr>
          <w:w w:val="80"/>
        </w:rPr>
        <w:t>operación,</w:t>
      </w:r>
      <w:r>
        <w:rPr>
          <w:spacing w:val="-2"/>
        </w:rPr>
        <w:t> </w:t>
      </w:r>
      <w:r>
        <w:rPr>
          <w:w w:val="80"/>
        </w:rPr>
        <w:t>con</w:t>
      </w:r>
      <w:r>
        <w:rPr>
          <w:spacing w:val="-2"/>
        </w:rPr>
        <w:t> </w:t>
      </w:r>
      <w:r>
        <w:rPr>
          <w:w w:val="80"/>
        </w:rPr>
        <w:t>lo</w:t>
      </w:r>
      <w:r>
        <w:rPr>
          <w:spacing w:val="-2"/>
        </w:rPr>
        <w:t> </w:t>
      </w:r>
      <w:r>
        <w:rPr>
          <w:w w:val="80"/>
        </w:rPr>
        <w:t>cual</w:t>
      </w:r>
      <w:r>
        <w:rPr>
          <w:spacing w:val="-2"/>
        </w:rPr>
        <w:t> </w:t>
      </w:r>
      <w:r>
        <w:rPr>
          <w:w w:val="80"/>
        </w:rPr>
        <w:t>se</w:t>
      </w:r>
      <w:r>
        <w:rPr>
          <w:spacing w:val="-2"/>
        </w:rPr>
        <w:t> </w:t>
      </w:r>
      <w:r>
        <w:rPr>
          <w:w w:val="80"/>
        </w:rPr>
        <w:t>cuantifica</w:t>
      </w:r>
      <w:r>
        <w:rPr>
          <w:spacing w:val="-2"/>
        </w:rPr>
        <w:t> </w:t>
      </w:r>
      <w:r>
        <w:rPr>
          <w:w w:val="80"/>
        </w:rPr>
        <w:t>dicha</w:t>
      </w:r>
      <w:r>
        <w:rPr>
          <w:spacing w:val="-2"/>
        </w:rPr>
        <w:t> </w:t>
      </w:r>
      <w:r>
        <w:rPr>
          <w:w w:val="80"/>
        </w:rPr>
        <w:t>necesidad</w:t>
      </w:r>
      <w:r>
        <w:rPr>
          <w:spacing w:val="-2"/>
        </w:rPr>
        <w:t> </w:t>
      </w:r>
      <w:r>
        <w:rPr>
          <w:w w:val="80"/>
        </w:rPr>
        <w:t>u</w:t>
      </w:r>
      <w:r>
        <w:rPr>
          <w:spacing w:val="-2"/>
        </w:rPr>
        <w:t> </w:t>
      </w:r>
      <w:r>
        <w:rPr>
          <w:w w:val="80"/>
        </w:rPr>
        <w:t>oportunidad.</w:t>
      </w:r>
      <w:r>
        <w:rPr>
          <w:spacing w:val="-2"/>
        </w:rPr>
        <w:t> </w:t>
      </w:r>
      <w:r>
        <w:rPr>
          <w:w w:val="80"/>
        </w:rPr>
        <w:t>Se</w:t>
      </w:r>
      <w:r>
        <w:rPr>
          <w:spacing w:val="-2"/>
        </w:rPr>
        <w:t> </w:t>
      </w:r>
      <w:r>
        <w:rPr>
          <w:w w:val="80"/>
        </w:rPr>
        <w:t>debe</w:t>
      </w:r>
      <w:r>
        <w:rPr>
          <w:spacing w:val="-2"/>
        </w:rPr>
        <w:t> </w:t>
      </w:r>
      <w:r>
        <w:rPr>
          <w:w w:val="80"/>
        </w:rPr>
        <w:t>diligenciar</w:t>
      </w:r>
      <w:r>
        <w:rPr>
          <w:spacing w:val="-2"/>
        </w:rPr>
        <w:t> </w:t>
      </w:r>
      <w:r>
        <w:rPr>
          <w:w w:val="80"/>
        </w:rPr>
        <w:t>un</w:t>
      </w:r>
      <w:r>
        <w:rPr>
          <w:spacing w:val="-2"/>
        </w:rPr>
        <w:t> </w:t>
      </w:r>
      <w:r>
        <w:rPr>
          <w:w w:val="80"/>
        </w:rPr>
        <w:t>cuadro</w:t>
      </w:r>
      <w:r>
        <w:rPr>
          <w:spacing w:val="-2"/>
        </w:rPr>
        <w:t> </w:t>
      </w:r>
      <w:r>
        <w:rPr>
          <w:w w:val="80"/>
        </w:rPr>
        <w:t>por</w:t>
      </w:r>
      <w:r>
        <w:rPr>
          <w:spacing w:val="-2"/>
        </w:rPr>
        <w:t> </w:t>
      </w:r>
      <w:r>
        <w:rPr>
          <w:w w:val="80"/>
        </w:rPr>
        <w:t>cada</w:t>
      </w:r>
      <w:r>
        <w:rPr>
          <w:spacing w:val="-2"/>
        </w:rPr>
        <w:t> </w:t>
      </w:r>
      <w:r>
        <w:rPr>
          <w:w w:val="80"/>
        </w:rPr>
        <w:t>producto </w:t>
      </w:r>
      <w:r>
        <w:rPr>
          <w:w w:val="90"/>
        </w:rPr>
        <w:t>o servicio a generar</w:t>
      </w:r>
    </w:p>
    <w:p>
      <w:pPr>
        <w:pStyle w:val="BodyText"/>
        <w:spacing w:before="7"/>
        <w:rPr>
          <w:sz w:val="17"/>
        </w:rPr>
      </w:pPr>
      <w:r>
        <w:rPr>
          <w:sz w:val="17"/>
        </w:rPr>
        <mc:AlternateContent>
          <mc:Choice Requires="wps">
            <w:drawing>
              <wp:anchor distT="0" distB="0" distL="0" distR="0" allowOverlap="1" layoutInCell="1" locked="0" behindDoc="1" simplePos="0" relativeHeight="487591936">
                <wp:simplePos x="0" y="0"/>
                <wp:positionH relativeFrom="page">
                  <wp:posOffset>1085088</wp:posOffset>
                </wp:positionH>
                <wp:positionV relativeFrom="paragraph">
                  <wp:posOffset>150492</wp:posOffset>
                </wp:positionV>
                <wp:extent cx="5666740" cy="140335"/>
                <wp:effectExtent l="0" t="0" r="0" b="0"/>
                <wp:wrapTopAndBottom/>
                <wp:docPr id="44" name="Textbox 44"/>
                <wp:cNvGraphicFramePr>
                  <a:graphicFrameLocks/>
                </wp:cNvGraphicFramePr>
                <a:graphic>
                  <a:graphicData uri="http://schemas.microsoft.com/office/word/2010/wordprocessingShape">
                    <wps:wsp>
                      <wps:cNvPr id="44" name="Textbox 44"/>
                      <wps:cNvSpPr txBox="1"/>
                      <wps:spPr>
                        <a:xfrm>
                          <a:off x="0" y="0"/>
                          <a:ext cx="5666740" cy="140335"/>
                        </a:xfrm>
                        <a:prstGeom prst="rect">
                          <a:avLst/>
                        </a:prstGeom>
                        <a:solidFill>
                          <a:srgbClr val="A6A6A6"/>
                        </a:solidFill>
                        <a:ln w="12192">
                          <a:solidFill>
                            <a:srgbClr val="000000"/>
                          </a:solidFill>
                          <a:prstDash val="solid"/>
                        </a:ln>
                      </wps:spPr>
                      <wps:txbx>
                        <w:txbxContent>
                          <w:p>
                            <w:pPr>
                              <w:spacing w:line="184" w:lineRule="exact" w:before="18"/>
                              <w:ind w:left="0" w:right="0" w:firstLine="0"/>
                              <w:jc w:val="center"/>
                              <w:rPr>
                                <w:color w:val="000000"/>
                                <w:sz w:val="16"/>
                              </w:rPr>
                            </w:pPr>
                            <w:r>
                              <w:rPr>
                                <w:color w:val="000000"/>
                                <w:w w:val="80"/>
                                <w:sz w:val="16"/>
                              </w:rPr>
                              <w:t>ESTUDIO</w:t>
                            </w:r>
                            <w:r>
                              <w:rPr>
                                <w:color w:val="000000"/>
                                <w:spacing w:val="-3"/>
                                <w:sz w:val="16"/>
                              </w:rPr>
                              <w:t> </w:t>
                            </w:r>
                            <w:r>
                              <w:rPr>
                                <w:color w:val="000000"/>
                                <w:w w:val="80"/>
                                <w:sz w:val="16"/>
                              </w:rPr>
                              <w:t>DE</w:t>
                            </w:r>
                            <w:r>
                              <w:rPr>
                                <w:color w:val="000000"/>
                                <w:spacing w:val="-3"/>
                                <w:sz w:val="16"/>
                              </w:rPr>
                              <w:t> </w:t>
                            </w:r>
                            <w:r>
                              <w:rPr>
                                <w:color w:val="000000"/>
                                <w:spacing w:val="-2"/>
                                <w:w w:val="80"/>
                                <w:sz w:val="16"/>
                              </w:rPr>
                              <w:t>NECESIDADES</w:t>
                            </w:r>
                          </w:p>
                        </w:txbxContent>
                      </wps:txbx>
                      <wps:bodyPr wrap="square" lIns="0" tIns="0" rIns="0" bIns="0" rtlCol="0">
                        <a:noAutofit/>
                      </wps:bodyPr>
                    </wps:wsp>
                  </a:graphicData>
                </a:graphic>
              </wp:anchor>
            </w:drawing>
          </mc:Choice>
          <mc:Fallback>
            <w:pict>
              <v:shape style="position:absolute;margin-left:85.440002pt;margin-top:11.849766pt;width:446.2pt;height:11.05pt;mso-position-horizontal-relative:page;mso-position-vertical-relative:paragraph;z-index:-15724544;mso-wrap-distance-left:0;mso-wrap-distance-right:0" type="#_x0000_t202" id="docshape36" filled="true" fillcolor="#a6a6a6" stroked="true" strokeweight=".96pt" strokecolor="#000000">
                <v:textbox inset="0,0,0,0">
                  <w:txbxContent>
                    <w:p>
                      <w:pPr>
                        <w:spacing w:line="184" w:lineRule="exact" w:before="18"/>
                        <w:ind w:left="0" w:right="0" w:firstLine="0"/>
                        <w:jc w:val="center"/>
                        <w:rPr>
                          <w:color w:val="000000"/>
                          <w:sz w:val="16"/>
                        </w:rPr>
                      </w:pPr>
                      <w:r>
                        <w:rPr>
                          <w:color w:val="000000"/>
                          <w:w w:val="80"/>
                          <w:sz w:val="16"/>
                        </w:rPr>
                        <w:t>ESTUDIO</w:t>
                      </w:r>
                      <w:r>
                        <w:rPr>
                          <w:color w:val="000000"/>
                          <w:spacing w:val="-3"/>
                          <w:sz w:val="16"/>
                        </w:rPr>
                        <w:t> </w:t>
                      </w:r>
                      <w:r>
                        <w:rPr>
                          <w:color w:val="000000"/>
                          <w:w w:val="80"/>
                          <w:sz w:val="16"/>
                        </w:rPr>
                        <w:t>DE</w:t>
                      </w:r>
                      <w:r>
                        <w:rPr>
                          <w:color w:val="000000"/>
                          <w:spacing w:val="-3"/>
                          <w:sz w:val="16"/>
                        </w:rPr>
                        <w:t> </w:t>
                      </w:r>
                      <w:r>
                        <w:rPr>
                          <w:color w:val="000000"/>
                          <w:spacing w:val="-2"/>
                          <w:w w:val="80"/>
                          <w:sz w:val="16"/>
                        </w:rPr>
                        <w:t>NECESIDADES</w:t>
                      </w:r>
                    </w:p>
                  </w:txbxContent>
                </v:textbox>
                <v:fill type="solid"/>
                <v:stroke dashstyle="solid"/>
                <w10:wrap type="topAndBottom"/>
              </v:shape>
            </w:pict>
          </mc:Fallback>
        </mc:AlternateContent>
      </w:r>
    </w:p>
    <w:p>
      <w:pPr>
        <w:pStyle w:val="BodyText"/>
        <w:spacing w:before="4"/>
        <w:rPr>
          <w:sz w:val="18"/>
        </w:rPr>
      </w:pPr>
    </w:p>
    <w:tbl>
      <w:tblPr>
        <w:tblW w:w="0" w:type="auto"/>
        <w:jc w:val="left"/>
        <w:tblInd w:w="1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98"/>
        <w:gridCol w:w="1574"/>
        <w:gridCol w:w="1684"/>
        <w:gridCol w:w="1238"/>
        <w:gridCol w:w="1627"/>
      </w:tblGrid>
      <w:tr>
        <w:trPr>
          <w:trHeight w:val="402" w:hRule="atLeast"/>
        </w:trPr>
        <w:tc>
          <w:tcPr>
            <w:tcW w:w="8921" w:type="dxa"/>
            <w:gridSpan w:val="5"/>
            <w:shd w:val="clear" w:color="auto" w:fill="808080"/>
          </w:tcPr>
          <w:p>
            <w:pPr>
              <w:pStyle w:val="TableParagraph"/>
              <w:spacing w:before="108"/>
              <w:ind w:left="54"/>
              <w:jc w:val="center"/>
              <w:rPr>
                <w:sz w:val="16"/>
              </w:rPr>
            </w:pPr>
            <w:r>
              <w:rPr>
                <w:w w:val="80"/>
                <w:sz w:val="16"/>
              </w:rPr>
              <w:t>BIEN</w:t>
            </w:r>
            <w:r>
              <w:rPr>
                <w:spacing w:val="-4"/>
                <w:sz w:val="16"/>
              </w:rPr>
              <w:t> </w:t>
            </w:r>
            <w:r>
              <w:rPr>
                <w:w w:val="80"/>
                <w:sz w:val="16"/>
              </w:rPr>
              <w:t>O</w:t>
            </w:r>
            <w:r>
              <w:rPr>
                <w:spacing w:val="-2"/>
                <w:sz w:val="16"/>
              </w:rPr>
              <w:t> </w:t>
            </w:r>
            <w:r>
              <w:rPr>
                <w:w w:val="80"/>
                <w:sz w:val="16"/>
              </w:rPr>
              <w:t>SERVICO</w:t>
            </w:r>
            <w:r>
              <w:rPr>
                <w:spacing w:val="-2"/>
                <w:sz w:val="16"/>
              </w:rPr>
              <w:t> </w:t>
            </w:r>
            <w:r>
              <w:rPr>
                <w:w w:val="80"/>
                <w:sz w:val="16"/>
              </w:rPr>
              <w:t>A</w:t>
            </w:r>
            <w:r>
              <w:rPr>
                <w:spacing w:val="-4"/>
                <w:sz w:val="16"/>
              </w:rPr>
              <w:t> </w:t>
            </w:r>
            <w:r>
              <w:rPr>
                <w:w w:val="80"/>
                <w:sz w:val="16"/>
              </w:rPr>
              <w:t>ENTREGAR</w:t>
            </w:r>
            <w:r>
              <w:rPr>
                <w:spacing w:val="-3"/>
                <w:sz w:val="16"/>
              </w:rPr>
              <w:t> </w:t>
            </w:r>
            <w:r>
              <w:rPr>
                <w:w w:val="80"/>
                <w:sz w:val="16"/>
              </w:rPr>
              <w:t>O</w:t>
            </w:r>
            <w:r>
              <w:rPr>
                <w:spacing w:val="-3"/>
                <w:sz w:val="16"/>
              </w:rPr>
              <w:t> </w:t>
            </w:r>
            <w:r>
              <w:rPr>
                <w:w w:val="80"/>
                <w:sz w:val="16"/>
              </w:rPr>
              <w:t>DEMANDA</w:t>
            </w:r>
            <w:r>
              <w:rPr>
                <w:spacing w:val="-3"/>
                <w:sz w:val="16"/>
              </w:rPr>
              <w:t> </w:t>
            </w:r>
            <w:r>
              <w:rPr>
                <w:w w:val="80"/>
                <w:sz w:val="16"/>
              </w:rPr>
              <w:t>A</w:t>
            </w:r>
            <w:r>
              <w:rPr>
                <w:spacing w:val="-3"/>
                <w:sz w:val="16"/>
              </w:rPr>
              <w:t> </w:t>
            </w:r>
            <w:r>
              <w:rPr>
                <w:w w:val="80"/>
                <w:sz w:val="16"/>
              </w:rPr>
              <w:t>SATISFACER</w:t>
            </w:r>
            <w:r>
              <w:rPr>
                <w:spacing w:val="-4"/>
                <w:sz w:val="16"/>
              </w:rPr>
              <w:t> </w:t>
            </w:r>
            <w:r>
              <w:rPr>
                <w:w w:val="80"/>
                <w:sz w:val="16"/>
              </w:rPr>
              <w:t>NO.</w:t>
            </w:r>
            <w:r>
              <w:rPr>
                <w:spacing w:val="-3"/>
                <w:sz w:val="16"/>
              </w:rPr>
              <w:t> </w:t>
            </w:r>
            <w:r>
              <w:rPr>
                <w:spacing w:val="-10"/>
                <w:w w:val="80"/>
                <w:sz w:val="16"/>
              </w:rPr>
              <w:t>1</w:t>
            </w:r>
          </w:p>
        </w:tc>
      </w:tr>
      <w:tr>
        <w:trPr>
          <w:trHeight w:val="186" w:hRule="atLeast"/>
        </w:trPr>
        <w:tc>
          <w:tcPr>
            <w:tcW w:w="8921" w:type="dxa"/>
            <w:gridSpan w:val="5"/>
          </w:tcPr>
          <w:p>
            <w:pPr>
              <w:pStyle w:val="TableParagraph"/>
              <w:rPr>
                <w:rFonts w:ascii="Times New Roman"/>
                <w:sz w:val="12"/>
              </w:rPr>
            </w:pPr>
          </w:p>
        </w:tc>
      </w:tr>
      <w:tr>
        <w:trPr>
          <w:trHeight w:val="733" w:hRule="atLeast"/>
        </w:trPr>
        <w:tc>
          <w:tcPr>
            <w:tcW w:w="4372" w:type="dxa"/>
            <w:gridSpan w:val="2"/>
            <w:shd w:val="clear" w:color="auto" w:fill="F2F2F2"/>
          </w:tcPr>
          <w:p>
            <w:pPr>
              <w:pStyle w:val="TableParagraph"/>
              <w:spacing w:before="87"/>
              <w:rPr>
                <w:sz w:val="16"/>
              </w:rPr>
            </w:pPr>
          </w:p>
          <w:p>
            <w:pPr>
              <w:pStyle w:val="TableParagraph"/>
              <w:spacing w:before="1"/>
              <w:ind w:left="114"/>
              <w:rPr>
                <w:sz w:val="16"/>
              </w:rPr>
            </w:pPr>
            <w:r>
              <w:rPr>
                <w:w w:val="80"/>
                <w:sz w:val="16"/>
              </w:rPr>
              <w:t>Descripción</w:t>
            </w:r>
            <w:r>
              <w:rPr>
                <w:spacing w:val="-3"/>
                <w:sz w:val="16"/>
              </w:rPr>
              <w:t> </w:t>
            </w:r>
            <w:r>
              <w:rPr>
                <w:w w:val="80"/>
                <w:sz w:val="16"/>
              </w:rPr>
              <w:t>del</w:t>
            </w:r>
            <w:r>
              <w:rPr>
                <w:spacing w:val="-3"/>
                <w:sz w:val="16"/>
              </w:rPr>
              <w:t> </w:t>
            </w:r>
            <w:r>
              <w:rPr>
                <w:spacing w:val="-4"/>
                <w:w w:val="80"/>
                <w:sz w:val="16"/>
              </w:rPr>
              <w:t>bien</w:t>
            </w:r>
          </w:p>
        </w:tc>
        <w:tc>
          <w:tcPr>
            <w:tcW w:w="4549" w:type="dxa"/>
            <w:gridSpan w:val="3"/>
          </w:tcPr>
          <w:p>
            <w:pPr>
              <w:pStyle w:val="TableParagraph"/>
              <w:ind w:left="152" w:right="128" w:hanging="3"/>
              <w:jc w:val="center"/>
              <w:rPr>
                <w:sz w:val="16"/>
              </w:rPr>
            </w:pPr>
            <w:r>
              <w:rPr>
                <w:w w:val="80"/>
                <w:sz w:val="16"/>
              </w:rPr>
              <w:t>Proceso de modernización administrativa, operativa, física y tecnológica</w:t>
            </w:r>
            <w:r>
              <w:rPr>
                <w:spacing w:val="40"/>
                <w:sz w:val="16"/>
              </w:rPr>
              <w:t> </w:t>
            </w:r>
            <w:r>
              <w:rPr>
                <w:w w:val="85"/>
                <w:sz w:val="16"/>
              </w:rPr>
              <w:t>de</w:t>
            </w:r>
            <w:r>
              <w:rPr>
                <w:spacing w:val="-2"/>
                <w:w w:val="85"/>
                <w:sz w:val="16"/>
              </w:rPr>
              <w:t> </w:t>
            </w:r>
            <w:r>
              <w:rPr>
                <w:w w:val="85"/>
                <w:sz w:val="16"/>
              </w:rPr>
              <w:t>la</w:t>
            </w:r>
            <w:r>
              <w:rPr>
                <w:spacing w:val="-2"/>
                <w:w w:val="85"/>
                <w:sz w:val="16"/>
              </w:rPr>
              <w:t> </w:t>
            </w:r>
            <w:r>
              <w:rPr>
                <w:w w:val="85"/>
                <w:sz w:val="16"/>
              </w:rPr>
              <w:t>Entidad</w:t>
            </w:r>
            <w:r>
              <w:rPr>
                <w:spacing w:val="-2"/>
                <w:w w:val="85"/>
                <w:sz w:val="16"/>
              </w:rPr>
              <w:t> </w:t>
            </w:r>
            <w:r>
              <w:rPr>
                <w:w w:val="85"/>
                <w:sz w:val="16"/>
              </w:rPr>
              <w:t>en</w:t>
            </w:r>
            <w:r>
              <w:rPr>
                <w:spacing w:val="-2"/>
                <w:w w:val="85"/>
                <w:sz w:val="16"/>
              </w:rPr>
              <w:t> </w:t>
            </w:r>
            <w:r>
              <w:rPr>
                <w:w w:val="85"/>
                <w:sz w:val="16"/>
              </w:rPr>
              <w:t>la</w:t>
            </w:r>
            <w:r>
              <w:rPr>
                <w:spacing w:val="-2"/>
                <w:w w:val="85"/>
                <w:sz w:val="16"/>
              </w:rPr>
              <w:t> </w:t>
            </w:r>
            <w:r>
              <w:rPr>
                <w:w w:val="85"/>
                <w:sz w:val="16"/>
              </w:rPr>
              <w:t>búsqueda</w:t>
            </w:r>
            <w:r>
              <w:rPr>
                <w:spacing w:val="-2"/>
                <w:w w:val="85"/>
                <w:sz w:val="16"/>
              </w:rPr>
              <w:t> </w:t>
            </w:r>
            <w:r>
              <w:rPr>
                <w:w w:val="85"/>
                <w:sz w:val="16"/>
              </w:rPr>
              <w:t>del</w:t>
            </w:r>
            <w:r>
              <w:rPr>
                <w:spacing w:val="-2"/>
                <w:w w:val="85"/>
                <w:sz w:val="16"/>
              </w:rPr>
              <w:t> </w:t>
            </w:r>
            <w:r>
              <w:rPr>
                <w:w w:val="85"/>
                <w:sz w:val="16"/>
              </w:rPr>
              <w:t>fortalecimiento</w:t>
            </w:r>
            <w:r>
              <w:rPr>
                <w:spacing w:val="-2"/>
                <w:w w:val="85"/>
                <w:sz w:val="16"/>
              </w:rPr>
              <w:t> </w:t>
            </w:r>
            <w:r>
              <w:rPr>
                <w:w w:val="85"/>
                <w:sz w:val="16"/>
              </w:rPr>
              <w:t>de</w:t>
            </w:r>
            <w:r>
              <w:rPr>
                <w:spacing w:val="-2"/>
                <w:w w:val="85"/>
                <w:sz w:val="16"/>
              </w:rPr>
              <w:t> </w:t>
            </w:r>
            <w:r>
              <w:rPr>
                <w:w w:val="85"/>
                <w:sz w:val="16"/>
              </w:rPr>
              <w:t>la</w:t>
            </w:r>
            <w:r>
              <w:rPr>
                <w:spacing w:val="-2"/>
                <w:w w:val="85"/>
                <w:sz w:val="16"/>
              </w:rPr>
              <w:t> </w:t>
            </w:r>
            <w:r>
              <w:rPr>
                <w:w w:val="85"/>
                <w:sz w:val="16"/>
              </w:rPr>
              <w:t>función</w:t>
            </w:r>
            <w:r>
              <w:rPr>
                <w:sz w:val="16"/>
              </w:rPr>
              <w:t> </w:t>
            </w:r>
            <w:r>
              <w:rPr>
                <w:w w:val="80"/>
                <w:sz w:val="16"/>
              </w:rPr>
              <w:t>administrativa y desarrollo institucional para el logro del cumplimiento del</w:t>
            </w:r>
          </w:p>
          <w:p>
            <w:pPr>
              <w:pStyle w:val="TableParagraph"/>
              <w:spacing w:line="163" w:lineRule="exact"/>
              <w:ind w:left="2" w:right="15"/>
              <w:jc w:val="center"/>
              <w:rPr>
                <w:sz w:val="16"/>
              </w:rPr>
            </w:pPr>
            <w:r>
              <w:rPr>
                <w:w w:val="80"/>
                <w:sz w:val="16"/>
              </w:rPr>
              <w:t>objetivo</w:t>
            </w:r>
            <w:r>
              <w:rPr>
                <w:spacing w:val="-5"/>
                <w:sz w:val="16"/>
              </w:rPr>
              <w:t> </w:t>
            </w:r>
            <w:r>
              <w:rPr>
                <w:w w:val="80"/>
                <w:sz w:val="16"/>
              </w:rPr>
              <w:t>y</w:t>
            </w:r>
            <w:r>
              <w:rPr>
                <w:spacing w:val="-6"/>
                <w:sz w:val="16"/>
              </w:rPr>
              <w:t> </w:t>
            </w:r>
            <w:r>
              <w:rPr>
                <w:w w:val="80"/>
                <w:sz w:val="16"/>
              </w:rPr>
              <w:t>misión</w:t>
            </w:r>
            <w:r>
              <w:rPr>
                <w:spacing w:val="-5"/>
                <w:sz w:val="16"/>
              </w:rPr>
              <w:t> </w:t>
            </w:r>
            <w:r>
              <w:rPr>
                <w:w w:val="80"/>
                <w:sz w:val="16"/>
              </w:rPr>
              <w:t>de</w:t>
            </w:r>
            <w:r>
              <w:rPr>
                <w:spacing w:val="-5"/>
                <w:sz w:val="16"/>
              </w:rPr>
              <w:t> </w:t>
            </w:r>
            <w:r>
              <w:rPr>
                <w:w w:val="80"/>
                <w:sz w:val="16"/>
              </w:rPr>
              <w:t>la</w:t>
            </w:r>
            <w:r>
              <w:rPr>
                <w:spacing w:val="-5"/>
                <w:sz w:val="16"/>
              </w:rPr>
              <w:t> </w:t>
            </w:r>
            <w:r>
              <w:rPr>
                <w:spacing w:val="-2"/>
                <w:w w:val="80"/>
                <w:sz w:val="16"/>
              </w:rPr>
              <w:t>entidad</w:t>
            </w:r>
          </w:p>
        </w:tc>
      </w:tr>
      <w:tr>
        <w:trPr>
          <w:trHeight w:val="195" w:hRule="atLeast"/>
        </w:trPr>
        <w:tc>
          <w:tcPr>
            <w:tcW w:w="4372" w:type="dxa"/>
            <w:gridSpan w:val="2"/>
            <w:shd w:val="clear" w:color="auto" w:fill="F2F2F2"/>
          </w:tcPr>
          <w:p>
            <w:pPr>
              <w:pStyle w:val="TableParagraph"/>
              <w:spacing w:line="173" w:lineRule="exact" w:before="3"/>
              <w:ind w:left="114"/>
              <w:rPr>
                <w:sz w:val="16"/>
              </w:rPr>
            </w:pPr>
            <w:r>
              <w:rPr>
                <w:w w:val="80"/>
                <w:sz w:val="16"/>
              </w:rPr>
              <w:t>Unidad</w:t>
            </w:r>
            <w:r>
              <w:rPr>
                <w:spacing w:val="-5"/>
                <w:sz w:val="16"/>
              </w:rPr>
              <w:t> </w:t>
            </w:r>
            <w:r>
              <w:rPr>
                <w:w w:val="80"/>
                <w:sz w:val="16"/>
              </w:rPr>
              <w:t>de</w:t>
            </w:r>
            <w:r>
              <w:rPr>
                <w:spacing w:val="-5"/>
                <w:sz w:val="16"/>
              </w:rPr>
              <w:t> </w:t>
            </w:r>
            <w:r>
              <w:rPr>
                <w:spacing w:val="-2"/>
                <w:w w:val="80"/>
                <w:sz w:val="16"/>
              </w:rPr>
              <w:t>medida</w:t>
            </w:r>
          </w:p>
        </w:tc>
        <w:tc>
          <w:tcPr>
            <w:tcW w:w="4549" w:type="dxa"/>
            <w:gridSpan w:val="3"/>
          </w:tcPr>
          <w:p>
            <w:pPr>
              <w:pStyle w:val="TableParagraph"/>
              <w:spacing w:line="173" w:lineRule="exact" w:before="3"/>
              <w:ind w:right="15"/>
              <w:jc w:val="center"/>
              <w:rPr>
                <w:sz w:val="16"/>
              </w:rPr>
            </w:pPr>
            <w:r>
              <w:rPr>
                <w:spacing w:val="-2"/>
                <w:w w:val="90"/>
                <w:sz w:val="16"/>
              </w:rPr>
              <w:t>Unidad</w:t>
            </w:r>
          </w:p>
        </w:tc>
      </w:tr>
      <w:tr>
        <w:trPr>
          <w:trHeight w:val="364" w:hRule="atLeast"/>
        </w:trPr>
        <w:tc>
          <w:tcPr>
            <w:tcW w:w="4372" w:type="dxa"/>
            <w:gridSpan w:val="2"/>
            <w:shd w:val="clear" w:color="auto" w:fill="F2F2F2"/>
          </w:tcPr>
          <w:p>
            <w:pPr>
              <w:pStyle w:val="TableParagraph"/>
              <w:spacing w:before="89"/>
              <w:ind w:left="114"/>
              <w:rPr>
                <w:sz w:val="16"/>
              </w:rPr>
            </w:pPr>
            <w:r>
              <w:rPr>
                <w:w w:val="80"/>
                <w:sz w:val="16"/>
              </w:rPr>
              <w:t>Descripción</w:t>
            </w:r>
            <w:r>
              <w:rPr>
                <w:spacing w:val="-5"/>
                <w:sz w:val="16"/>
              </w:rPr>
              <w:t> </w:t>
            </w:r>
            <w:r>
              <w:rPr>
                <w:w w:val="80"/>
                <w:sz w:val="16"/>
              </w:rPr>
              <w:t>de</w:t>
            </w:r>
            <w:r>
              <w:rPr>
                <w:spacing w:val="-4"/>
                <w:sz w:val="16"/>
              </w:rPr>
              <w:t> </w:t>
            </w:r>
            <w:r>
              <w:rPr>
                <w:w w:val="80"/>
                <w:sz w:val="16"/>
              </w:rPr>
              <w:t>la</w:t>
            </w:r>
            <w:r>
              <w:rPr>
                <w:spacing w:val="-4"/>
                <w:sz w:val="16"/>
              </w:rPr>
              <w:t> </w:t>
            </w:r>
            <w:r>
              <w:rPr>
                <w:spacing w:val="-2"/>
                <w:w w:val="80"/>
                <w:sz w:val="16"/>
              </w:rPr>
              <w:t>demanda</w:t>
            </w:r>
          </w:p>
        </w:tc>
        <w:tc>
          <w:tcPr>
            <w:tcW w:w="4549" w:type="dxa"/>
            <w:gridSpan w:val="3"/>
          </w:tcPr>
          <w:p>
            <w:pPr>
              <w:pStyle w:val="TableParagraph"/>
              <w:spacing w:line="182" w:lineRule="exact"/>
              <w:ind w:left="1902" w:hanging="1426"/>
              <w:rPr>
                <w:sz w:val="16"/>
              </w:rPr>
            </w:pPr>
            <w:r>
              <w:rPr>
                <w:w w:val="80"/>
                <w:sz w:val="16"/>
              </w:rPr>
              <w:t>Número de la Población Beneficiada, contratistas, directivos y</w:t>
            </w:r>
            <w:r>
              <w:rPr>
                <w:sz w:val="16"/>
              </w:rPr>
              <w:t> </w:t>
            </w:r>
            <w:r>
              <w:rPr>
                <w:spacing w:val="-2"/>
                <w:w w:val="90"/>
                <w:sz w:val="16"/>
              </w:rPr>
              <w:t>funcionarios</w:t>
            </w:r>
          </w:p>
        </w:tc>
      </w:tr>
      <w:tr>
        <w:trPr>
          <w:trHeight w:val="186" w:hRule="atLeast"/>
        </w:trPr>
        <w:tc>
          <w:tcPr>
            <w:tcW w:w="4372" w:type="dxa"/>
            <w:gridSpan w:val="2"/>
            <w:shd w:val="clear" w:color="auto" w:fill="F2F2F2"/>
          </w:tcPr>
          <w:p>
            <w:pPr>
              <w:pStyle w:val="TableParagraph"/>
              <w:spacing w:line="166" w:lineRule="exact"/>
              <w:ind w:left="114"/>
              <w:rPr>
                <w:sz w:val="16"/>
              </w:rPr>
            </w:pPr>
            <w:r>
              <w:rPr>
                <w:w w:val="80"/>
                <w:sz w:val="16"/>
              </w:rPr>
              <w:t>Descripción</w:t>
            </w:r>
            <w:r>
              <w:rPr>
                <w:spacing w:val="-5"/>
                <w:sz w:val="16"/>
              </w:rPr>
              <w:t> </w:t>
            </w:r>
            <w:r>
              <w:rPr>
                <w:w w:val="80"/>
                <w:sz w:val="16"/>
              </w:rPr>
              <w:t>de</w:t>
            </w:r>
            <w:r>
              <w:rPr>
                <w:spacing w:val="-4"/>
                <w:sz w:val="16"/>
              </w:rPr>
              <w:t> </w:t>
            </w:r>
            <w:r>
              <w:rPr>
                <w:w w:val="80"/>
                <w:sz w:val="16"/>
              </w:rPr>
              <w:t>la</w:t>
            </w:r>
            <w:r>
              <w:rPr>
                <w:spacing w:val="-4"/>
                <w:sz w:val="16"/>
              </w:rPr>
              <w:t> </w:t>
            </w:r>
            <w:r>
              <w:rPr>
                <w:spacing w:val="-2"/>
                <w:w w:val="80"/>
                <w:sz w:val="16"/>
              </w:rPr>
              <w:t>oferta</w:t>
            </w:r>
          </w:p>
        </w:tc>
        <w:tc>
          <w:tcPr>
            <w:tcW w:w="4549" w:type="dxa"/>
            <w:gridSpan w:val="3"/>
          </w:tcPr>
          <w:p>
            <w:pPr>
              <w:pStyle w:val="TableParagraph"/>
              <w:rPr>
                <w:rFonts w:ascii="Times New Roman"/>
                <w:sz w:val="12"/>
              </w:rPr>
            </w:pPr>
          </w:p>
        </w:tc>
      </w:tr>
      <w:tr>
        <w:trPr>
          <w:trHeight w:val="296" w:hRule="atLeast"/>
        </w:trPr>
        <w:tc>
          <w:tcPr>
            <w:tcW w:w="2798" w:type="dxa"/>
            <w:shd w:val="clear" w:color="auto" w:fill="808080"/>
          </w:tcPr>
          <w:p>
            <w:pPr>
              <w:pStyle w:val="TableParagraph"/>
              <w:spacing w:before="56"/>
              <w:ind w:left="823"/>
              <w:rPr>
                <w:sz w:val="16"/>
              </w:rPr>
            </w:pPr>
            <w:r>
              <w:rPr>
                <w:w w:val="80"/>
                <w:sz w:val="16"/>
              </w:rPr>
              <w:t>TIPO</w:t>
            </w:r>
            <w:r>
              <w:rPr>
                <w:spacing w:val="-4"/>
                <w:sz w:val="16"/>
              </w:rPr>
              <w:t> </w:t>
            </w:r>
            <w:r>
              <w:rPr>
                <w:w w:val="80"/>
                <w:sz w:val="16"/>
              </w:rPr>
              <w:t>DE</w:t>
            </w:r>
            <w:r>
              <w:rPr>
                <w:spacing w:val="-6"/>
                <w:sz w:val="16"/>
              </w:rPr>
              <w:t> </w:t>
            </w:r>
            <w:r>
              <w:rPr>
                <w:spacing w:val="-2"/>
                <w:w w:val="80"/>
                <w:sz w:val="16"/>
              </w:rPr>
              <w:t>ANALISIS</w:t>
            </w:r>
          </w:p>
        </w:tc>
        <w:tc>
          <w:tcPr>
            <w:tcW w:w="1574" w:type="dxa"/>
            <w:shd w:val="clear" w:color="auto" w:fill="808080"/>
          </w:tcPr>
          <w:p>
            <w:pPr>
              <w:pStyle w:val="TableParagraph"/>
              <w:spacing w:before="56"/>
              <w:ind w:left="29" w:right="1"/>
              <w:jc w:val="center"/>
              <w:rPr>
                <w:sz w:val="16"/>
              </w:rPr>
            </w:pPr>
            <w:r>
              <w:rPr>
                <w:spacing w:val="-5"/>
                <w:w w:val="90"/>
                <w:sz w:val="16"/>
              </w:rPr>
              <w:t>AÑO</w:t>
            </w:r>
          </w:p>
        </w:tc>
        <w:tc>
          <w:tcPr>
            <w:tcW w:w="1684" w:type="dxa"/>
            <w:shd w:val="clear" w:color="auto" w:fill="808080"/>
          </w:tcPr>
          <w:p>
            <w:pPr>
              <w:pStyle w:val="TableParagraph"/>
              <w:spacing w:before="56"/>
              <w:ind w:left="19"/>
              <w:jc w:val="center"/>
              <w:rPr>
                <w:sz w:val="16"/>
              </w:rPr>
            </w:pPr>
            <w:r>
              <w:rPr>
                <w:spacing w:val="-2"/>
                <w:w w:val="90"/>
                <w:sz w:val="16"/>
              </w:rPr>
              <w:t>DEMANDA</w:t>
            </w:r>
          </w:p>
        </w:tc>
        <w:tc>
          <w:tcPr>
            <w:tcW w:w="1238" w:type="dxa"/>
            <w:shd w:val="clear" w:color="auto" w:fill="808080"/>
          </w:tcPr>
          <w:p>
            <w:pPr>
              <w:pStyle w:val="TableParagraph"/>
              <w:spacing w:before="56"/>
              <w:ind w:left="67" w:right="43"/>
              <w:jc w:val="center"/>
              <w:rPr>
                <w:sz w:val="16"/>
              </w:rPr>
            </w:pPr>
            <w:r>
              <w:rPr>
                <w:spacing w:val="-2"/>
                <w:w w:val="90"/>
                <w:sz w:val="16"/>
              </w:rPr>
              <w:t>OFERTA</w:t>
            </w:r>
          </w:p>
        </w:tc>
        <w:tc>
          <w:tcPr>
            <w:tcW w:w="1627" w:type="dxa"/>
            <w:shd w:val="clear" w:color="auto" w:fill="808080"/>
          </w:tcPr>
          <w:p>
            <w:pPr>
              <w:pStyle w:val="TableParagraph"/>
              <w:spacing w:before="56"/>
              <w:ind w:left="20"/>
              <w:jc w:val="center"/>
              <w:rPr>
                <w:sz w:val="16"/>
              </w:rPr>
            </w:pPr>
            <w:r>
              <w:rPr>
                <w:spacing w:val="-2"/>
                <w:w w:val="90"/>
                <w:sz w:val="16"/>
              </w:rPr>
              <w:t>DEFICIT</w:t>
            </w:r>
          </w:p>
        </w:tc>
      </w:tr>
      <w:tr>
        <w:trPr>
          <w:trHeight w:val="301" w:hRule="atLeast"/>
        </w:trPr>
        <w:tc>
          <w:tcPr>
            <w:tcW w:w="2798" w:type="dxa"/>
            <w:vMerge w:val="restart"/>
            <w:shd w:val="clear" w:color="auto" w:fill="808080"/>
          </w:tcPr>
          <w:p>
            <w:pPr>
              <w:pStyle w:val="TableParagraph"/>
              <w:rPr>
                <w:sz w:val="16"/>
              </w:rPr>
            </w:pPr>
          </w:p>
          <w:p>
            <w:pPr>
              <w:pStyle w:val="TableParagraph"/>
              <w:rPr>
                <w:sz w:val="16"/>
              </w:rPr>
            </w:pPr>
          </w:p>
          <w:p>
            <w:pPr>
              <w:pStyle w:val="TableParagraph"/>
              <w:spacing w:before="147"/>
              <w:rPr>
                <w:sz w:val="16"/>
              </w:rPr>
            </w:pPr>
          </w:p>
          <w:p>
            <w:pPr>
              <w:pStyle w:val="TableParagraph"/>
              <w:ind w:left="21"/>
              <w:jc w:val="center"/>
              <w:rPr>
                <w:sz w:val="16"/>
              </w:rPr>
            </w:pPr>
            <w:r>
              <w:rPr>
                <w:spacing w:val="-2"/>
                <w:w w:val="90"/>
                <w:sz w:val="16"/>
              </w:rPr>
              <w:t>HISTÓRICO</w:t>
            </w:r>
          </w:p>
        </w:tc>
        <w:tc>
          <w:tcPr>
            <w:tcW w:w="1574" w:type="dxa"/>
          </w:tcPr>
          <w:p>
            <w:pPr>
              <w:pStyle w:val="TableParagraph"/>
              <w:spacing w:before="46"/>
              <w:ind w:left="29"/>
              <w:jc w:val="center"/>
              <w:rPr>
                <w:sz w:val="18"/>
              </w:rPr>
            </w:pPr>
            <w:r>
              <w:rPr>
                <w:spacing w:val="-4"/>
                <w:w w:val="95"/>
                <w:sz w:val="18"/>
              </w:rPr>
              <w:t>2020</w:t>
            </w:r>
          </w:p>
        </w:tc>
        <w:tc>
          <w:tcPr>
            <w:tcW w:w="1684" w:type="dxa"/>
          </w:tcPr>
          <w:p>
            <w:pPr>
              <w:pStyle w:val="TableParagraph"/>
              <w:spacing w:before="46"/>
              <w:ind w:left="19"/>
              <w:jc w:val="center"/>
              <w:rPr>
                <w:sz w:val="18"/>
              </w:rPr>
            </w:pPr>
            <w:r>
              <w:rPr>
                <w:spacing w:val="-4"/>
                <w:w w:val="95"/>
                <w:sz w:val="18"/>
              </w:rPr>
              <w:t>1434</w:t>
            </w:r>
          </w:p>
        </w:tc>
        <w:tc>
          <w:tcPr>
            <w:tcW w:w="1238" w:type="dxa"/>
          </w:tcPr>
          <w:p>
            <w:pPr>
              <w:pStyle w:val="TableParagraph"/>
              <w:spacing w:before="46"/>
              <w:ind w:left="67"/>
              <w:jc w:val="center"/>
              <w:rPr>
                <w:sz w:val="18"/>
              </w:rPr>
            </w:pPr>
            <w:r>
              <w:rPr>
                <w:spacing w:val="-10"/>
                <w:w w:val="95"/>
                <w:sz w:val="18"/>
              </w:rPr>
              <w:t>0</w:t>
            </w:r>
          </w:p>
        </w:tc>
        <w:tc>
          <w:tcPr>
            <w:tcW w:w="1627" w:type="dxa"/>
          </w:tcPr>
          <w:p>
            <w:pPr>
              <w:pStyle w:val="TableParagraph"/>
              <w:spacing w:before="46"/>
              <w:ind w:left="21"/>
              <w:jc w:val="center"/>
              <w:rPr>
                <w:sz w:val="18"/>
              </w:rPr>
            </w:pPr>
            <w:r>
              <w:rPr>
                <w:w w:val="80"/>
                <w:sz w:val="18"/>
              </w:rPr>
              <w:t>-</w:t>
            </w:r>
            <w:r>
              <w:rPr>
                <w:spacing w:val="-4"/>
                <w:w w:val="95"/>
                <w:sz w:val="18"/>
              </w:rPr>
              <w:t>1434</w:t>
            </w:r>
          </w:p>
        </w:tc>
      </w:tr>
      <w:tr>
        <w:trPr>
          <w:trHeight w:val="301" w:hRule="atLeast"/>
        </w:trPr>
        <w:tc>
          <w:tcPr>
            <w:tcW w:w="2798" w:type="dxa"/>
            <w:vMerge/>
            <w:tcBorders>
              <w:top w:val="nil"/>
            </w:tcBorders>
            <w:shd w:val="clear" w:color="auto" w:fill="808080"/>
          </w:tcPr>
          <w:p>
            <w:pPr>
              <w:rPr>
                <w:sz w:val="2"/>
                <w:szCs w:val="2"/>
              </w:rPr>
            </w:pPr>
          </w:p>
        </w:tc>
        <w:tc>
          <w:tcPr>
            <w:tcW w:w="1574" w:type="dxa"/>
          </w:tcPr>
          <w:p>
            <w:pPr>
              <w:pStyle w:val="TableParagraph"/>
              <w:spacing w:before="46"/>
              <w:ind w:left="29"/>
              <w:jc w:val="center"/>
              <w:rPr>
                <w:sz w:val="18"/>
              </w:rPr>
            </w:pPr>
            <w:r>
              <w:rPr>
                <w:spacing w:val="-4"/>
                <w:w w:val="95"/>
                <w:sz w:val="18"/>
              </w:rPr>
              <w:t>2021</w:t>
            </w:r>
          </w:p>
        </w:tc>
        <w:tc>
          <w:tcPr>
            <w:tcW w:w="1684" w:type="dxa"/>
          </w:tcPr>
          <w:p>
            <w:pPr>
              <w:pStyle w:val="TableParagraph"/>
              <w:spacing w:before="46"/>
              <w:ind w:left="19"/>
              <w:jc w:val="center"/>
              <w:rPr>
                <w:sz w:val="18"/>
              </w:rPr>
            </w:pPr>
            <w:r>
              <w:rPr>
                <w:spacing w:val="-4"/>
                <w:w w:val="95"/>
                <w:sz w:val="18"/>
              </w:rPr>
              <w:t>1578</w:t>
            </w:r>
          </w:p>
        </w:tc>
        <w:tc>
          <w:tcPr>
            <w:tcW w:w="1238" w:type="dxa"/>
          </w:tcPr>
          <w:p>
            <w:pPr>
              <w:pStyle w:val="TableParagraph"/>
              <w:spacing w:before="46"/>
              <w:ind w:left="67"/>
              <w:jc w:val="center"/>
              <w:rPr>
                <w:sz w:val="18"/>
              </w:rPr>
            </w:pPr>
            <w:r>
              <w:rPr>
                <w:spacing w:val="-10"/>
                <w:w w:val="95"/>
                <w:sz w:val="18"/>
              </w:rPr>
              <w:t>0</w:t>
            </w:r>
          </w:p>
        </w:tc>
        <w:tc>
          <w:tcPr>
            <w:tcW w:w="1627" w:type="dxa"/>
          </w:tcPr>
          <w:p>
            <w:pPr>
              <w:pStyle w:val="TableParagraph"/>
              <w:spacing w:before="46"/>
              <w:ind w:left="21"/>
              <w:jc w:val="center"/>
              <w:rPr>
                <w:sz w:val="18"/>
              </w:rPr>
            </w:pPr>
            <w:r>
              <w:rPr>
                <w:w w:val="80"/>
                <w:sz w:val="18"/>
              </w:rPr>
              <w:t>-</w:t>
            </w:r>
            <w:r>
              <w:rPr>
                <w:spacing w:val="-4"/>
                <w:w w:val="95"/>
                <w:sz w:val="18"/>
              </w:rPr>
              <w:t>1578</w:t>
            </w:r>
          </w:p>
        </w:tc>
      </w:tr>
      <w:tr>
        <w:trPr>
          <w:trHeight w:val="296" w:hRule="atLeast"/>
        </w:trPr>
        <w:tc>
          <w:tcPr>
            <w:tcW w:w="2798" w:type="dxa"/>
            <w:vMerge/>
            <w:tcBorders>
              <w:top w:val="nil"/>
            </w:tcBorders>
            <w:shd w:val="clear" w:color="auto" w:fill="808080"/>
          </w:tcPr>
          <w:p>
            <w:pPr>
              <w:rPr>
                <w:sz w:val="2"/>
                <w:szCs w:val="2"/>
              </w:rPr>
            </w:pPr>
          </w:p>
        </w:tc>
        <w:tc>
          <w:tcPr>
            <w:tcW w:w="1574" w:type="dxa"/>
          </w:tcPr>
          <w:p>
            <w:pPr>
              <w:pStyle w:val="TableParagraph"/>
              <w:spacing w:before="46"/>
              <w:ind w:left="29"/>
              <w:jc w:val="center"/>
              <w:rPr>
                <w:sz w:val="18"/>
              </w:rPr>
            </w:pPr>
            <w:r>
              <w:rPr>
                <w:spacing w:val="-4"/>
                <w:w w:val="95"/>
                <w:sz w:val="18"/>
              </w:rPr>
              <w:t>2022</w:t>
            </w:r>
          </w:p>
        </w:tc>
        <w:tc>
          <w:tcPr>
            <w:tcW w:w="1684" w:type="dxa"/>
          </w:tcPr>
          <w:p>
            <w:pPr>
              <w:pStyle w:val="TableParagraph"/>
              <w:spacing w:before="46"/>
              <w:ind w:left="19"/>
              <w:jc w:val="center"/>
              <w:rPr>
                <w:sz w:val="18"/>
              </w:rPr>
            </w:pPr>
            <w:r>
              <w:rPr>
                <w:spacing w:val="-4"/>
                <w:w w:val="95"/>
                <w:sz w:val="18"/>
              </w:rPr>
              <w:t>1727</w:t>
            </w:r>
          </w:p>
        </w:tc>
        <w:tc>
          <w:tcPr>
            <w:tcW w:w="1238" w:type="dxa"/>
          </w:tcPr>
          <w:p>
            <w:pPr>
              <w:pStyle w:val="TableParagraph"/>
              <w:spacing w:before="46"/>
              <w:ind w:left="67"/>
              <w:jc w:val="center"/>
              <w:rPr>
                <w:sz w:val="18"/>
              </w:rPr>
            </w:pPr>
            <w:r>
              <w:rPr>
                <w:spacing w:val="-10"/>
                <w:w w:val="95"/>
                <w:sz w:val="18"/>
              </w:rPr>
              <w:t>0</w:t>
            </w:r>
          </w:p>
        </w:tc>
        <w:tc>
          <w:tcPr>
            <w:tcW w:w="1627" w:type="dxa"/>
          </w:tcPr>
          <w:p>
            <w:pPr>
              <w:pStyle w:val="TableParagraph"/>
              <w:spacing w:before="46"/>
              <w:ind w:left="21"/>
              <w:jc w:val="center"/>
              <w:rPr>
                <w:sz w:val="18"/>
              </w:rPr>
            </w:pPr>
            <w:r>
              <w:rPr>
                <w:w w:val="80"/>
                <w:sz w:val="18"/>
              </w:rPr>
              <w:t>-</w:t>
            </w:r>
            <w:r>
              <w:rPr>
                <w:spacing w:val="-4"/>
                <w:w w:val="95"/>
                <w:sz w:val="18"/>
              </w:rPr>
              <w:t>1727</w:t>
            </w:r>
          </w:p>
        </w:tc>
      </w:tr>
      <w:tr>
        <w:trPr>
          <w:trHeight w:val="301" w:hRule="atLeast"/>
        </w:trPr>
        <w:tc>
          <w:tcPr>
            <w:tcW w:w="2798" w:type="dxa"/>
            <w:vMerge/>
            <w:tcBorders>
              <w:top w:val="nil"/>
            </w:tcBorders>
            <w:shd w:val="clear" w:color="auto" w:fill="808080"/>
          </w:tcPr>
          <w:p>
            <w:pPr>
              <w:rPr>
                <w:sz w:val="2"/>
                <w:szCs w:val="2"/>
              </w:rPr>
            </w:pPr>
          </w:p>
        </w:tc>
        <w:tc>
          <w:tcPr>
            <w:tcW w:w="1574" w:type="dxa"/>
          </w:tcPr>
          <w:p>
            <w:pPr>
              <w:pStyle w:val="TableParagraph"/>
              <w:spacing w:before="46"/>
              <w:ind w:left="29"/>
              <w:jc w:val="center"/>
              <w:rPr>
                <w:sz w:val="18"/>
              </w:rPr>
            </w:pPr>
            <w:r>
              <w:rPr>
                <w:spacing w:val="-4"/>
                <w:w w:val="95"/>
                <w:sz w:val="18"/>
              </w:rPr>
              <w:t>2023</w:t>
            </w:r>
          </w:p>
        </w:tc>
        <w:tc>
          <w:tcPr>
            <w:tcW w:w="1684" w:type="dxa"/>
          </w:tcPr>
          <w:p>
            <w:pPr>
              <w:pStyle w:val="TableParagraph"/>
              <w:spacing w:before="46"/>
              <w:ind w:left="19"/>
              <w:jc w:val="center"/>
              <w:rPr>
                <w:sz w:val="18"/>
              </w:rPr>
            </w:pPr>
            <w:r>
              <w:rPr>
                <w:spacing w:val="-4"/>
                <w:w w:val="95"/>
                <w:sz w:val="18"/>
              </w:rPr>
              <w:t>1650</w:t>
            </w:r>
          </w:p>
        </w:tc>
        <w:tc>
          <w:tcPr>
            <w:tcW w:w="1238" w:type="dxa"/>
          </w:tcPr>
          <w:p>
            <w:pPr>
              <w:pStyle w:val="TableParagraph"/>
              <w:spacing w:before="46"/>
              <w:ind w:left="67"/>
              <w:jc w:val="center"/>
              <w:rPr>
                <w:sz w:val="18"/>
              </w:rPr>
            </w:pPr>
            <w:r>
              <w:rPr>
                <w:spacing w:val="-10"/>
                <w:w w:val="95"/>
                <w:sz w:val="18"/>
              </w:rPr>
              <w:t>0</w:t>
            </w:r>
          </w:p>
        </w:tc>
        <w:tc>
          <w:tcPr>
            <w:tcW w:w="1627" w:type="dxa"/>
          </w:tcPr>
          <w:p>
            <w:pPr>
              <w:pStyle w:val="TableParagraph"/>
              <w:spacing w:before="46"/>
              <w:ind w:left="21"/>
              <w:jc w:val="center"/>
              <w:rPr>
                <w:sz w:val="18"/>
              </w:rPr>
            </w:pPr>
            <w:r>
              <w:rPr>
                <w:w w:val="80"/>
                <w:sz w:val="18"/>
              </w:rPr>
              <w:t>-</w:t>
            </w:r>
            <w:r>
              <w:rPr>
                <w:spacing w:val="-4"/>
                <w:w w:val="95"/>
                <w:sz w:val="18"/>
              </w:rPr>
              <w:t>1650</w:t>
            </w:r>
          </w:p>
        </w:tc>
      </w:tr>
      <w:tr>
        <w:trPr>
          <w:trHeight w:val="301" w:hRule="atLeast"/>
        </w:trPr>
        <w:tc>
          <w:tcPr>
            <w:tcW w:w="2798" w:type="dxa"/>
            <w:vMerge/>
            <w:tcBorders>
              <w:top w:val="nil"/>
            </w:tcBorders>
            <w:shd w:val="clear" w:color="auto" w:fill="808080"/>
          </w:tcPr>
          <w:p>
            <w:pPr>
              <w:rPr>
                <w:sz w:val="2"/>
                <w:szCs w:val="2"/>
              </w:rPr>
            </w:pPr>
          </w:p>
        </w:tc>
        <w:tc>
          <w:tcPr>
            <w:tcW w:w="1574" w:type="dxa"/>
          </w:tcPr>
          <w:p>
            <w:pPr>
              <w:pStyle w:val="TableParagraph"/>
              <w:spacing w:before="46"/>
              <w:ind w:left="29"/>
              <w:jc w:val="center"/>
              <w:rPr>
                <w:sz w:val="18"/>
              </w:rPr>
            </w:pPr>
            <w:r>
              <w:rPr>
                <w:spacing w:val="-4"/>
                <w:w w:val="95"/>
                <w:sz w:val="18"/>
              </w:rPr>
              <w:t>2024</w:t>
            </w:r>
          </w:p>
        </w:tc>
        <w:tc>
          <w:tcPr>
            <w:tcW w:w="1684" w:type="dxa"/>
          </w:tcPr>
          <w:p>
            <w:pPr>
              <w:pStyle w:val="TableParagraph"/>
              <w:rPr>
                <w:rFonts w:ascii="Times New Roman"/>
                <w:sz w:val="16"/>
              </w:rPr>
            </w:pPr>
          </w:p>
        </w:tc>
        <w:tc>
          <w:tcPr>
            <w:tcW w:w="1238" w:type="dxa"/>
          </w:tcPr>
          <w:p>
            <w:pPr>
              <w:pStyle w:val="TableParagraph"/>
              <w:rPr>
                <w:rFonts w:ascii="Times New Roman"/>
                <w:sz w:val="16"/>
              </w:rPr>
            </w:pPr>
          </w:p>
        </w:tc>
        <w:tc>
          <w:tcPr>
            <w:tcW w:w="1627" w:type="dxa"/>
            <w:shd w:val="clear" w:color="auto" w:fill="F2F2F2"/>
          </w:tcPr>
          <w:p>
            <w:pPr>
              <w:pStyle w:val="TableParagraph"/>
              <w:spacing w:line="187" w:lineRule="exact" w:before="94"/>
              <w:ind w:left="22"/>
              <w:jc w:val="center"/>
              <w:rPr>
                <w:sz w:val="18"/>
              </w:rPr>
            </w:pPr>
            <w:r>
              <w:rPr>
                <w:spacing w:val="-10"/>
                <w:w w:val="95"/>
                <w:sz w:val="18"/>
              </w:rPr>
              <w:t>0</w:t>
            </w:r>
          </w:p>
        </w:tc>
      </w:tr>
    </w:tbl>
    <w:p>
      <w:pPr>
        <w:pStyle w:val="TableParagraph"/>
        <w:spacing w:after="0" w:line="187" w:lineRule="exact"/>
        <w:jc w:val="center"/>
        <w:rPr>
          <w:sz w:val="18"/>
        </w:rPr>
        <w:sectPr>
          <w:pgSz w:w="12240" w:h="15840"/>
          <w:pgMar w:header="1402" w:footer="0" w:top="3020" w:bottom="280" w:left="360" w:right="720"/>
        </w:sectPr>
      </w:pPr>
    </w:p>
    <w:p>
      <w:pPr>
        <w:pStyle w:val="BodyText"/>
      </w:pPr>
    </w:p>
    <w:p>
      <w:pPr>
        <w:pStyle w:val="BodyText"/>
        <w:spacing w:before="87"/>
      </w:pPr>
    </w:p>
    <w:tbl>
      <w:tblPr>
        <w:tblW w:w="0" w:type="auto"/>
        <w:jc w:val="left"/>
        <w:tblInd w:w="1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98"/>
        <w:gridCol w:w="1574"/>
        <w:gridCol w:w="1684"/>
        <w:gridCol w:w="1238"/>
        <w:gridCol w:w="1627"/>
      </w:tblGrid>
      <w:tr>
        <w:trPr>
          <w:trHeight w:val="297" w:hRule="atLeast"/>
        </w:trPr>
        <w:tc>
          <w:tcPr>
            <w:tcW w:w="2798" w:type="dxa"/>
            <w:vMerge w:val="restart"/>
            <w:tcBorders>
              <w:top w:val="nil"/>
            </w:tcBorders>
            <w:shd w:val="clear" w:color="auto" w:fill="808080"/>
          </w:tcPr>
          <w:p>
            <w:pPr>
              <w:pStyle w:val="TableParagraph"/>
              <w:rPr>
                <w:sz w:val="16"/>
              </w:rPr>
            </w:pPr>
          </w:p>
          <w:p>
            <w:pPr>
              <w:pStyle w:val="TableParagraph"/>
              <w:rPr>
                <w:sz w:val="16"/>
              </w:rPr>
            </w:pPr>
          </w:p>
          <w:p>
            <w:pPr>
              <w:pStyle w:val="TableParagraph"/>
              <w:spacing w:before="142"/>
              <w:rPr>
                <w:sz w:val="16"/>
              </w:rPr>
            </w:pPr>
          </w:p>
          <w:p>
            <w:pPr>
              <w:pStyle w:val="TableParagraph"/>
              <w:ind w:left="940"/>
              <w:rPr>
                <w:sz w:val="16"/>
              </w:rPr>
            </w:pPr>
            <w:r>
              <w:rPr>
                <w:spacing w:val="-2"/>
                <w:w w:val="90"/>
                <w:sz w:val="16"/>
              </w:rPr>
              <w:t>PROYECTADO</w:t>
            </w:r>
          </w:p>
        </w:tc>
        <w:tc>
          <w:tcPr>
            <w:tcW w:w="1574" w:type="dxa"/>
            <w:tcBorders>
              <w:top w:val="nil"/>
            </w:tcBorders>
          </w:tcPr>
          <w:p>
            <w:pPr>
              <w:pStyle w:val="TableParagraph"/>
              <w:spacing w:before="47"/>
              <w:ind w:left="29"/>
              <w:jc w:val="center"/>
              <w:rPr>
                <w:sz w:val="18"/>
              </w:rPr>
            </w:pPr>
            <w:r>
              <w:rPr>
                <w:spacing w:val="-4"/>
                <w:w w:val="95"/>
                <w:sz w:val="18"/>
              </w:rPr>
              <w:t>2025</w:t>
            </w:r>
          </w:p>
        </w:tc>
        <w:tc>
          <w:tcPr>
            <w:tcW w:w="1684" w:type="dxa"/>
            <w:tcBorders>
              <w:top w:val="nil"/>
            </w:tcBorders>
          </w:tcPr>
          <w:p>
            <w:pPr>
              <w:pStyle w:val="TableParagraph"/>
              <w:rPr>
                <w:rFonts w:ascii="Times New Roman"/>
                <w:sz w:val="20"/>
              </w:rPr>
            </w:pPr>
          </w:p>
        </w:tc>
        <w:tc>
          <w:tcPr>
            <w:tcW w:w="1238" w:type="dxa"/>
            <w:tcBorders>
              <w:top w:val="nil"/>
            </w:tcBorders>
          </w:tcPr>
          <w:p>
            <w:pPr>
              <w:pStyle w:val="TableParagraph"/>
              <w:rPr>
                <w:rFonts w:ascii="Times New Roman"/>
                <w:sz w:val="20"/>
              </w:rPr>
            </w:pPr>
          </w:p>
        </w:tc>
        <w:tc>
          <w:tcPr>
            <w:tcW w:w="1627" w:type="dxa"/>
            <w:tcBorders>
              <w:top w:val="nil"/>
            </w:tcBorders>
            <w:shd w:val="clear" w:color="auto" w:fill="F2F2F2"/>
          </w:tcPr>
          <w:p>
            <w:pPr>
              <w:pStyle w:val="TableParagraph"/>
              <w:spacing w:line="187" w:lineRule="exact" w:before="90"/>
              <w:ind w:left="22"/>
              <w:jc w:val="center"/>
              <w:rPr>
                <w:sz w:val="18"/>
              </w:rPr>
            </w:pPr>
            <w:r>
              <w:rPr>
                <w:spacing w:val="-10"/>
                <w:w w:val="95"/>
                <w:sz w:val="18"/>
              </w:rPr>
              <w:t>0</w:t>
            </w:r>
          </w:p>
        </w:tc>
      </w:tr>
      <w:tr>
        <w:trPr>
          <w:trHeight w:val="301" w:hRule="atLeast"/>
        </w:trPr>
        <w:tc>
          <w:tcPr>
            <w:tcW w:w="2798" w:type="dxa"/>
            <w:vMerge/>
            <w:tcBorders>
              <w:top w:val="nil"/>
            </w:tcBorders>
            <w:shd w:val="clear" w:color="auto" w:fill="808080"/>
          </w:tcPr>
          <w:p>
            <w:pPr>
              <w:rPr>
                <w:sz w:val="2"/>
                <w:szCs w:val="2"/>
              </w:rPr>
            </w:pPr>
          </w:p>
        </w:tc>
        <w:tc>
          <w:tcPr>
            <w:tcW w:w="1574" w:type="dxa"/>
          </w:tcPr>
          <w:p>
            <w:pPr>
              <w:pStyle w:val="TableParagraph"/>
              <w:spacing w:before="46"/>
              <w:ind w:left="29"/>
              <w:jc w:val="center"/>
              <w:rPr>
                <w:sz w:val="18"/>
              </w:rPr>
            </w:pPr>
            <w:r>
              <w:rPr>
                <w:spacing w:val="-4"/>
                <w:w w:val="95"/>
                <w:sz w:val="18"/>
              </w:rPr>
              <w:t>2026</w:t>
            </w:r>
          </w:p>
        </w:tc>
        <w:tc>
          <w:tcPr>
            <w:tcW w:w="1684" w:type="dxa"/>
          </w:tcPr>
          <w:p>
            <w:pPr>
              <w:pStyle w:val="TableParagraph"/>
              <w:rPr>
                <w:rFonts w:ascii="Times New Roman"/>
                <w:sz w:val="20"/>
              </w:rPr>
            </w:pPr>
          </w:p>
        </w:tc>
        <w:tc>
          <w:tcPr>
            <w:tcW w:w="1238" w:type="dxa"/>
          </w:tcPr>
          <w:p>
            <w:pPr>
              <w:pStyle w:val="TableParagraph"/>
              <w:rPr>
                <w:rFonts w:ascii="Times New Roman"/>
                <w:sz w:val="20"/>
              </w:rPr>
            </w:pPr>
          </w:p>
        </w:tc>
        <w:tc>
          <w:tcPr>
            <w:tcW w:w="1627" w:type="dxa"/>
            <w:shd w:val="clear" w:color="auto" w:fill="F2F2F2"/>
          </w:tcPr>
          <w:p>
            <w:pPr>
              <w:pStyle w:val="TableParagraph"/>
              <w:spacing w:line="187" w:lineRule="exact" w:before="94"/>
              <w:ind w:left="22"/>
              <w:jc w:val="center"/>
              <w:rPr>
                <w:sz w:val="18"/>
              </w:rPr>
            </w:pPr>
            <w:r>
              <w:rPr>
                <w:spacing w:val="-10"/>
                <w:w w:val="95"/>
                <w:sz w:val="18"/>
              </w:rPr>
              <w:t>0</w:t>
            </w:r>
          </w:p>
        </w:tc>
      </w:tr>
      <w:tr>
        <w:trPr>
          <w:trHeight w:val="301" w:hRule="atLeast"/>
        </w:trPr>
        <w:tc>
          <w:tcPr>
            <w:tcW w:w="2798" w:type="dxa"/>
            <w:vMerge/>
            <w:tcBorders>
              <w:top w:val="nil"/>
            </w:tcBorders>
            <w:shd w:val="clear" w:color="auto" w:fill="808080"/>
          </w:tcPr>
          <w:p>
            <w:pPr>
              <w:rPr>
                <w:sz w:val="2"/>
                <w:szCs w:val="2"/>
              </w:rPr>
            </w:pPr>
          </w:p>
        </w:tc>
        <w:tc>
          <w:tcPr>
            <w:tcW w:w="1574" w:type="dxa"/>
          </w:tcPr>
          <w:p>
            <w:pPr>
              <w:pStyle w:val="TableParagraph"/>
              <w:spacing w:before="46"/>
              <w:ind w:left="29"/>
              <w:jc w:val="center"/>
              <w:rPr>
                <w:sz w:val="18"/>
              </w:rPr>
            </w:pPr>
            <w:r>
              <w:rPr>
                <w:spacing w:val="-4"/>
                <w:w w:val="95"/>
                <w:sz w:val="18"/>
              </w:rPr>
              <w:t>2027</w:t>
            </w:r>
          </w:p>
        </w:tc>
        <w:tc>
          <w:tcPr>
            <w:tcW w:w="1684" w:type="dxa"/>
          </w:tcPr>
          <w:p>
            <w:pPr>
              <w:pStyle w:val="TableParagraph"/>
              <w:rPr>
                <w:rFonts w:ascii="Times New Roman"/>
                <w:sz w:val="20"/>
              </w:rPr>
            </w:pPr>
          </w:p>
        </w:tc>
        <w:tc>
          <w:tcPr>
            <w:tcW w:w="1238" w:type="dxa"/>
          </w:tcPr>
          <w:p>
            <w:pPr>
              <w:pStyle w:val="TableParagraph"/>
              <w:rPr>
                <w:rFonts w:ascii="Times New Roman"/>
                <w:sz w:val="20"/>
              </w:rPr>
            </w:pPr>
          </w:p>
        </w:tc>
        <w:tc>
          <w:tcPr>
            <w:tcW w:w="1627" w:type="dxa"/>
            <w:shd w:val="clear" w:color="auto" w:fill="F2F2F2"/>
          </w:tcPr>
          <w:p>
            <w:pPr>
              <w:pStyle w:val="TableParagraph"/>
              <w:spacing w:line="187" w:lineRule="exact" w:before="94"/>
              <w:ind w:left="22"/>
              <w:jc w:val="center"/>
              <w:rPr>
                <w:sz w:val="18"/>
              </w:rPr>
            </w:pPr>
            <w:r>
              <w:rPr>
                <w:spacing w:val="-10"/>
                <w:w w:val="95"/>
                <w:sz w:val="18"/>
              </w:rPr>
              <w:t>0</w:t>
            </w:r>
          </w:p>
        </w:tc>
      </w:tr>
      <w:tr>
        <w:trPr>
          <w:trHeight w:val="296" w:hRule="atLeast"/>
        </w:trPr>
        <w:tc>
          <w:tcPr>
            <w:tcW w:w="2798" w:type="dxa"/>
            <w:vMerge/>
            <w:tcBorders>
              <w:top w:val="nil"/>
            </w:tcBorders>
            <w:shd w:val="clear" w:color="auto" w:fill="808080"/>
          </w:tcPr>
          <w:p>
            <w:pPr>
              <w:rPr>
                <w:sz w:val="2"/>
                <w:szCs w:val="2"/>
              </w:rPr>
            </w:pPr>
          </w:p>
        </w:tc>
        <w:tc>
          <w:tcPr>
            <w:tcW w:w="1574" w:type="dxa"/>
          </w:tcPr>
          <w:p>
            <w:pPr>
              <w:pStyle w:val="TableParagraph"/>
              <w:spacing w:before="46"/>
              <w:ind w:left="29"/>
              <w:jc w:val="center"/>
              <w:rPr>
                <w:sz w:val="18"/>
              </w:rPr>
            </w:pPr>
            <w:r>
              <w:rPr>
                <w:spacing w:val="-4"/>
                <w:w w:val="95"/>
                <w:sz w:val="18"/>
              </w:rPr>
              <w:t>2028</w:t>
            </w:r>
          </w:p>
        </w:tc>
        <w:tc>
          <w:tcPr>
            <w:tcW w:w="1684" w:type="dxa"/>
          </w:tcPr>
          <w:p>
            <w:pPr>
              <w:pStyle w:val="TableParagraph"/>
              <w:rPr>
                <w:rFonts w:ascii="Times New Roman"/>
                <w:sz w:val="20"/>
              </w:rPr>
            </w:pPr>
          </w:p>
        </w:tc>
        <w:tc>
          <w:tcPr>
            <w:tcW w:w="1238" w:type="dxa"/>
          </w:tcPr>
          <w:p>
            <w:pPr>
              <w:pStyle w:val="TableParagraph"/>
              <w:rPr>
                <w:rFonts w:ascii="Times New Roman"/>
                <w:sz w:val="20"/>
              </w:rPr>
            </w:pPr>
          </w:p>
        </w:tc>
        <w:tc>
          <w:tcPr>
            <w:tcW w:w="1627" w:type="dxa"/>
            <w:shd w:val="clear" w:color="auto" w:fill="F2F2F2"/>
          </w:tcPr>
          <w:p>
            <w:pPr>
              <w:pStyle w:val="TableParagraph"/>
              <w:spacing w:line="187" w:lineRule="exact" w:before="90"/>
              <w:ind w:left="22"/>
              <w:jc w:val="center"/>
              <w:rPr>
                <w:sz w:val="18"/>
              </w:rPr>
            </w:pPr>
            <w:r>
              <w:rPr>
                <w:spacing w:val="-10"/>
                <w:w w:val="95"/>
                <w:sz w:val="18"/>
              </w:rPr>
              <w:t>0</w:t>
            </w:r>
          </w:p>
        </w:tc>
      </w:tr>
      <w:tr>
        <w:trPr>
          <w:trHeight w:val="301" w:hRule="atLeast"/>
        </w:trPr>
        <w:tc>
          <w:tcPr>
            <w:tcW w:w="2798" w:type="dxa"/>
            <w:vMerge/>
            <w:tcBorders>
              <w:top w:val="nil"/>
            </w:tcBorders>
            <w:shd w:val="clear" w:color="auto" w:fill="808080"/>
          </w:tcPr>
          <w:p>
            <w:pPr>
              <w:rPr>
                <w:sz w:val="2"/>
                <w:szCs w:val="2"/>
              </w:rPr>
            </w:pPr>
          </w:p>
        </w:tc>
        <w:tc>
          <w:tcPr>
            <w:tcW w:w="1574" w:type="dxa"/>
          </w:tcPr>
          <w:p>
            <w:pPr>
              <w:pStyle w:val="TableParagraph"/>
              <w:spacing w:before="46"/>
              <w:ind w:left="29"/>
              <w:jc w:val="center"/>
              <w:rPr>
                <w:sz w:val="18"/>
              </w:rPr>
            </w:pPr>
            <w:r>
              <w:rPr>
                <w:spacing w:val="-4"/>
                <w:w w:val="95"/>
                <w:sz w:val="18"/>
              </w:rPr>
              <w:t>2029</w:t>
            </w:r>
          </w:p>
        </w:tc>
        <w:tc>
          <w:tcPr>
            <w:tcW w:w="1684" w:type="dxa"/>
          </w:tcPr>
          <w:p>
            <w:pPr>
              <w:pStyle w:val="TableParagraph"/>
              <w:rPr>
                <w:rFonts w:ascii="Times New Roman"/>
                <w:sz w:val="20"/>
              </w:rPr>
            </w:pPr>
          </w:p>
        </w:tc>
        <w:tc>
          <w:tcPr>
            <w:tcW w:w="1238" w:type="dxa"/>
          </w:tcPr>
          <w:p>
            <w:pPr>
              <w:pStyle w:val="TableParagraph"/>
              <w:rPr>
                <w:rFonts w:ascii="Times New Roman"/>
                <w:sz w:val="20"/>
              </w:rPr>
            </w:pPr>
          </w:p>
        </w:tc>
        <w:tc>
          <w:tcPr>
            <w:tcW w:w="1627" w:type="dxa"/>
            <w:shd w:val="clear" w:color="auto" w:fill="F2F2F2"/>
          </w:tcPr>
          <w:p>
            <w:pPr>
              <w:pStyle w:val="TableParagraph"/>
              <w:spacing w:line="187" w:lineRule="exact" w:before="94"/>
              <w:ind w:left="22"/>
              <w:jc w:val="center"/>
              <w:rPr>
                <w:sz w:val="18"/>
              </w:rPr>
            </w:pPr>
            <w:r>
              <w:rPr>
                <w:spacing w:val="-10"/>
                <w:w w:val="95"/>
                <w:sz w:val="18"/>
              </w:rPr>
              <w:t>0</w:t>
            </w:r>
          </w:p>
        </w:tc>
      </w:tr>
    </w:tbl>
    <w:p>
      <w:pPr>
        <w:pStyle w:val="BodyText"/>
        <w:spacing w:before="11"/>
        <w:ind w:left="1654" w:right="372"/>
        <w:jc w:val="center"/>
      </w:pPr>
      <w:r>
        <w:rPr>
          <w:spacing w:val="-2"/>
          <w:w w:val="90"/>
        </w:rPr>
        <w:t>Fuente:</w:t>
      </w:r>
    </w:p>
    <w:p>
      <w:pPr>
        <w:pStyle w:val="BodyText"/>
        <w:spacing w:before="1"/>
      </w:pPr>
    </w:p>
    <w:p>
      <w:pPr>
        <w:pStyle w:val="ListParagraph"/>
        <w:numPr>
          <w:ilvl w:val="1"/>
          <w:numId w:val="14"/>
        </w:numPr>
        <w:tabs>
          <w:tab w:pos="2190" w:val="left" w:leader="none"/>
        </w:tabs>
        <w:spacing w:line="240" w:lineRule="auto" w:before="0" w:after="0"/>
        <w:ind w:left="2190" w:right="0" w:hanging="900"/>
        <w:jc w:val="left"/>
        <w:rPr>
          <w:sz w:val="20"/>
        </w:rPr>
      </w:pPr>
      <w:r>
        <w:rPr>
          <w:w w:val="80"/>
          <w:sz w:val="20"/>
        </w:rPr>
        <w:t>Análisis</w:t>
      </w:r>
      <w:r>
        <w:rPr>
          <w:spacing w:val="-5"/>
          <w:sz w:val="20"/>
        </w:rPr>
        <w:t> </w:t>
      </w:r>
      <w:r>
        <w:rPr>
          <w:spacing w:val="-2"/>
          <w:w w:val="90"/>
          <w:sz w:val="20"/>
        </w:rPr>
        <w:t>técnico</w:t>
      </w:r>
    </w:p>
    <w:p>
      <w:pPr>
        <w:pStyle w:val="ListParagraph"/>
        <w:numPr>
          <w:ilvl w:val="2"/>
          <w:numId w:val="14"/>
        </w:numPr>
        <w:tabs>
          <w:tab w:pos="2419" w:val="left" w:leader="none"/>
        </w:tabs>
        <w:spacing w:line="240" w:lineRule="auto" w:before="226" w:after="0"/>
        <w:ind w:left="2419" w:right="0" w:hanging="1080"/>
        <w:jc w:val="left"/>
        <w:rPr>
          <w:sz w:val="20"/>
        </w:rPr>
      </w:pPr>
      <w:r>
        <w:rPr>
          <w:w w:val="80"/>
          <w:sz w:val="20"/>
        </w:rPr>
        <w:t>Nombre</w:t>
      </w:r>
      <w:r>
        <w:rPr>
          <w:spacing w:val="-6"/>
          <w:sz w:val="20"/>
        </w:rPr>
        <w:t> </w:t>
      </w:r>
      <w:r>
        <w:rPr>
          <w:w w:val="80"/>
          <w:sz w:val="20"/>
        </w:rPr>
        <w:t>de</w:t>
      </w:r>
      <w:r>
        <w:rPr>
          <w:spacing w:val="-5"/>
          <w:sz w:val="20"/>
        </w:rPr>
        <w:t> </w:t>
      </w:r>
      <w:r>
        <w:rPr>
          <w:w w:val="80"/>
          <w:sz w:val="20"/>
        </w:rPr>
        <w:t>la</w:t>
      </w:r>
      <w:r>
        <w:rPr>
          <w:spacing w:val="-5"/>
          <w:sz w:val="20"/>
        </w:rPr>
        <w:t> </w:t>
      </w:r>
      <w:r>
        <w:rPr>
          <w:w w:val="80"/>
          <w:sz w:val="20"/>
        </w:rPr>
        <w:t>alternativa</w:t>
      </w:r>
      <w:r>
        <w:rPr>
          <w:spacing w:val="-5"/>
          <w:sz w:val="20"/>
        </w:rPr>
        <w:t> </w:t>
      </w:r>
      <w:r>
        <w:rPr>
          <w:spacing w:val="-2"/>
          <w:w w:val="80"/>
          <w:sz w:val="20"/>
        </w:rPr>
        <w:t>seleccionada</w:t>
      </w:r>
    </w:p>
    <w:p>
      <w:pPr>
        <w:pStyle w:val="BodyText"/>
        <w:spacing w:before="1"/>
      </w:pPr>
    </w:p>
    <w:tbl>
      <w:tblPr>
        <w:tblW w:w="0" w:type="auto"/>
        <w:jc w:val="left"/>
        <w:tblInd w:w="2040"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top w:w="0" w:type="dxa"/>
          <w:left w:w="0" w:type="dxa"/>
          <w:bottom w:w="0" w:type="dxa"/>
          <w:right w:w="0" w:type="dxa"/>
        </w:tblCellMar>
        <w:tblLook w:val="01E0"/>
      </w:tblPr>
      <w:tblGrid>
        <w:gridCol w:w="8832"/>
      </w:tblGrid>
      <w:tr>
        <w:trPr>
          <w:trHeight w:val="1098" w:hRule="atLeast"/>
        </w:trPr>
        <w:tc>
          <w:tcPr>
            <w:tcW w:w="8832" w:type="dxa"/>
            <w:shd w:val="clear" w:color="auto" w:fill="F1F1F1"/>
          </w:tcPr>
          <w:p>
            <w:pPr>
              <w:pStyle w:val="TableParagraph"/>
              <w:spacing w:before="206"/>
              <w:ind w:left="188"/>
              <w:rPr>
                <w:sz w:val="20"/>
              </w:rPr>
            </w:pPr>
            <w:r>
              <w:rPr>
                <w:w w:val="80"/>
                <w:sz w:val="20"/>
              </w:rPr>
              <w:t>Adelantar un proceso de fortalecimiento administrativo, físico, operativa y tecnológica en la búsqueda de la función</w:t>
            </w:r>
            <w:r>
              <w:rPr>
                <w:spacing w:val="80"/>
                <w:sz w:val="20"/>
              </w:rPr>
              <w:t> </w:t>
            </w:r>
            <w:r>
              <w:rPr>
                <w:spacing w:val="-2"/>
                <w:w w:val="85"/>
                <w:sz w:val="20"/>
              </w:rPr>
              <w:t>administrativa y desarrollo institucional para el cumplimiento de la misionalidad de la entidad.</w:t>
            </w:r>
          </w:p>
        </w:tc>
      </w:tr>
      <w:tr>
        <w:trPr>
          <w:trHeight w:val="690" w:hRule="atLeast"/>
        </w:trPr>
        <w:tc>
          <w:tcPr>
            <w:tcW w:w="8832" w:type="dxa"/>
            <w:shd w:val="clear" w:color="auto" w:fill="F1F1F1"/>
          </w:tcPr>
          <w:p>
            <w:pPr>
              <w:pStyle w:val="TableParagraph"/>
              <w:spacing w:before="114"/>
              <w:ind w:left="188"/>
              <w:rPr>
                <w:sz w:val="20"/>
              </w:rPr>
            </w:pPr>
            <w:r>
              <w:rPr>
                <w:w w:val="80"/>
                <w:sz w:val="20"/>
              </w:rPr>
              <w:t>Implementar</w:t>
            </w:r>
            <w:r>
              <w:rPr>
                <w:spacing w:val="-6"/>
                <w:sz w:val="20"/>
              </w:rPr>
              <w:t> </w:t>
            </w:r>
            <w:r>
              <w:rPr>
                <w:w w:val="80"/>
                <w:sz w:val="20"/>
              </w:rPr>
              <w:t>un</w:t>
            </w:r>
            <w:r>
              <w:rPr>
                <w:spacing w:val="-5"/>
                <w:sz w:val="20"/>
              </w:rPr>
              <w:t> </w:t>
            </w:r>
            <w:r>
              <w:rPr>
                <w:w w:val="80"/>
                <w:sz w:val="20"/>
              </w:rPr>
              <w:t>programa</w:t>
            </w:r>
            <w:r>
              <w:rPr>
                <w:spacing w:val="-6"/>
                <w:sz w:val="20"/>
              </w:rPr>
              <w:t> </w:t>
            </w:r>
            <w:r>
              <w:rPr>
                <w:w w:val="80"/>
                <w:sz w:val="20"/>
              </w:rPr>
              <w:t>de</w:t>
            </w:r>
            <w:r>
              <w:rPr>
                <w:spacing w:val="-5"/>
                <w:sz w:val="20"/>
              </w:rPr>
              <w:t> </w:t>
            </w:r>
            <w:r>
              <w:rPr>
                <w:w w:val="80"/>
                <w:sz w:val="20"/>
              </w:rPr>
              <w:t>fortalecimiento</w:t>
            </w:r>
            <w:r>
              <w:rPr>
                <w:spacing w:val="-6"/>
                <w:sz w:val="20"/>
              </w:rPr>
              <w:t> </w:t>
            </w:r>
            <w:r>
              <w:rPr>
                <w:w w:val="80"/>
                <w:sz w:val="20"/>
              </w:rPr>
              <w:t>a</w:t>
            </w:r>
            <w:r>
              <w:rPr>
                <w:spacing w:val="-5"/>
                <w:sz w:val="20"/>
              </w:rPr>
              <w:t> </w:t>
            </w:r>
            <w:r>
              <w:rPr>
                <w:w w:val="80"/>
                <w:sz w:val="20"/>
              </w:rPr>
              <w:t>la</w:t>
            </w:r>
            <w:r>
              <w:rPr>
                <w:spacing w:val="-6"/>
                <w:sz w:val="20"/>
              </w:rPr>
              <w:t> </w:t>
            </w:r>
            <w:r>
              <w:rPr>
                <w:w w:val="80"/>
                <w:sz w:val="20"/>
              </w:rPr>
              <w:t>gestión</w:t>
            </w:r>
            <w:r>
              <w:rPr>
                <w:spacing w:val="-5"/>
                <w:sz w:val="20"/>
              </w:rPr>
              <w:t> </w:t>
            </w:r>
            <w:r>
              <w:rPr>
                <w:w w:val="80"/>
                <w:sz w:val="20"/>
              </w:rPr>
              <w:t>de</w:t>
            </w:r>
            <w:r>
              <w:rPr>
                <w:spacing w:val="-6"/>
                <w:sz w:val="20"/>
              </w:rPr>
              <w:t> </w:t>
            </w:r>
            <w:r>
              <w:rPr>
                <w:w w:val="80"/>
                <w:sz w:val="20"/>
              </w:rPr>
              <w:t>la</w:t>
            </w:r>
            <w:r>
              <w:rPr>
                <w:spacing w:val="-5"/>
                <w:sz w:val="20"/>
              </w:rPr>
              <w:t> </w:t>
            </w:r>
            <w:r>
              <w:rPr>
                <w:w w:val="80"/>
                <w:sz w:val="20"/>
              </w:rPr>
              <w:t>información</w:t>
            </w:r>
            <w:r>
              <w:rPr>
                <w:spacing w:val="-5"/>
                <w:sz w:val="20"/>
              </w:rPr>
              <w:t> </w:t>
            </w:r>
            <w:r>
              <w:rPr>
                <w:w w:val="80"/>
                <w:sz w:val="20"/>
              </w:rPr>
              <w:t>ambiental</w:t>
            </w:r>
            <w:r>
              <w:rPr>
                <w:spacing w:val="-6"/>
                <w:sz w:val="20"/>
              </w:rPr>
              <w:t> </w:t>
            </w:r>
            <w:r>
              <w:rPr>
                <w:w w:val="80"/>
                <w:sz w:val="20"/>
              </w:rPr>
              <w:t>de</w:t>
            </w:r>
            <w:r>
              <w:rPr>
                <w:spacing w:val="-5"/>
                <w:sz w:val="20"/>
              </w:rPr>
              <w:t> </w:t>
            </w:r>
            <w:r>
              <w:rPr>
                <w:w w:val="80"/>
                <w:sz w:val="20"/>
              </w:rPr>
              <w:t>la</w:t>
            </w:r>
            <w:r>
              <w:rPr>
                <w:spacing w:val="-6"/>
                <w:sz w:val="20"/>
              </w:rPr>
              <w:t> </w:t>
            </w:r>
            <w:r>
              <w:rPr>
                <w:spacing w:val="-5"/>
                <w:w w:val="80"/>
                <w:sz w:val="20"/>
              </w:rPr>
              <w:t>SDA</w:t>
            </w:r>
          </w:p>
        </w:tc>
      </w:tr>
    </w:tbl>
    <w:p>
      <w:pPr>
        <w:pStyle w:val="BodyText"/>
        <w:spacing w:before="226"/>
      </w:pPr>
    </w:p>
    <w:p>
      <w:pPr>
        <w:pStyle w:val="ListParagraph"/>
        <w:numPr>
          <w:ilvl w:val="2"/>
          <w:numId w:val="14"/>
        </w:numPr>
        <w:tabs>
          <w:tab w:pos="2473" w:val="left" w:leader="none"/>
        </w:tabs>
        <w:spacing w:line="480" w:lineRule="auto" w:before="1" w:after="0"/>
        <w:ind w:left="1339" w:right="7243" w:firstLine="54"/>
        <w:jc w:val="left"/>
        <w:rPr>
          <w:sz w:val="20"/>
        </w:rPr>
      </w:pPr>
      <w:r>
        <w:rPr>
          <w:w w:val="80"/>
          <w:sz w:val="20"/>
        </w:rPr>
        <w:t>Aspectos</w:t>
      </w:r>
      <w:r>
        <w:rPr>
          <w:spacing w:val="-2"/>
          <w:w w:val="80"/>
          <w:sz w:val="20"/>
        </w:rPr>
        <w:t> </w:t>
      </w:r>
      <w:r>
        <w:rPr>
          <w:w w:val="80"/>
          <w:sz w:val="20"/>
        </w:rPr>
        <w:t>generales </w:t>
      </w:r>
      <w:r>
        <w:rPr>
          <w:spacing w:val="-2"/>
          <w:w w:val="90"/>
          <w:sz w:val="20"/>
          <w:u w:val="single"/>
        </w:rPr>
        <w:t>Casa</w:t>
      </w:r>
      <w:r>
        <w:rPr>
          <w:spacing w:val="-7"/>
          <w:w w:val="90"/>
          <w:sz w:val="20"/>
          <w:u w:val="single"/>
        </w:rPr>
        <w:t> </w:t>
      </w:r>
      <w:r>
        <w:rPr>
          <w:spacing w:val="-2"/>
          <w:w w:val="90"/>
          <w:sz w:val="20"/>
          <w:u w:val="single"/>
        </w:rPr>
        <w:t>Ecológica</w:t>
      </w:r>
      <w:r>
        <w:rPr>
          <w:spacing w:val="-6"/>
          <w:w w:val="90"/>
          <w:sz w:val="20"/>
          <w:u w:val="single"/>
        </w:rPr>
        <w:t> </w:t>
      </w:r>
      <w:r>
        <w:rPr>
          <w:spacing w:val="-2"/>
          <w:w w:val="90"/>
          <w:sz w:val="20"/>
          <w:u w:val="single"/>
        </w:rPr>
        <w:t>de</w:t>
      </w:r>
      <w:r>
        <w:rPr>
          <w:spacing w:val="-6"/>
          <w:w w:val="90"/>
          <w:sz w:val="20"/>
          <w:u w:val="single"/>
        </w:rPr>
        <w:t> </w:t>
      </w:r>
      <w:r>
        <w:rPr>
          <w:spacing w:val="-2"/>
          <w:w w:val="90"/>
          <w:sz w:val="20"/>
          <w:u w:val="single"/>
        </w:rPr>
        <w:t>los</w:t>
      </w:r>
      <w:r>
        <w:rPr>
          <w:spacing w:val="-7"/>
          <w:w w:val="90"/>
          <w:sz w:val="20"/>
          <w:u w:val="single"/>
        </w:rPr>
        <w:t> </w:t>
      </w:r>
      <w:r>
        <w:rPr>
          <w:spacing w:val="-2"/>
          <w:w w:val="90"/>
          <w:sz w:val="20"/>
          <w:u w:val="single"/>
        </w:rPr>
        <w:t>Animales:</w:t>
      </w:r>
    </w:p>
    <w:p>
      <w:pPr>
        <w:pStyle w:val="BodyText"/>
        <w:spacing w:before="44"/>
        <w:ind w:left="1339" w:right="413"/>
        <w:jc w:val="both"/>
      </w:pPr>
      <w:r>
        <w:rPr>
          <w:w w:val="80"/>
        </w:rPr>
        <w:t>La Casa Ecológica de los Animales se originó a partir de la suscripción de un contrato de obra cuyo objeto fue la construcción de</w:t>
      </w:r>
      <w:r>
        <w:rPr>
          <w:spacing w:val="80"/>
        </w:rPr>
        <w:t> </w:t>
      </w:r>
      <w:r>
        <w:rPr>
          <w:w w:val="80"/>
        </w:rPr>
        <w:t>un</w:t>
      </w:r>
      <w:r>
        <w:rPr/>
        <w:t> </w:t>
      </w:r>
      <w:r>
        <w:rPr>
          <w:w w:val="80"/>
        </w:rPr>
        <w:t>Centro</w:t>
      </w:r>
      <w:r>
        <w:rPr/>
        <w:t> </w:t>
      </w:r>
      <w:r>
        <w:rPr>
          <w:w w:val="80"/>
        </w:rPr>
        <w:t>de</w:t>
      </w:r>
      <w:r>
        <w:rPr/>
        <w:t> </w:t>
      </w:r>
      <w:r>
        <w:rPr>
          <w:w w:val="80"/>
        </w:rPr>
        <w:t>Protección</w:t>
      </w:r>
      <w:r>
        <w:rPr/>
        <w:t> </w:t>
      </w:r>
      <w:r>
        <w:rPr>
          <w:w w:val="80"/>
        </w:rPr>
        <w:t>y</w:t>
      </w:r>
      <w:r>
        <w:rPr/>
        <w:t> </w:t>
      </w:r>
      <w:r>
        <w:rPr>
          <w:w w:val="80"/>
        </w:rPr>
        <w:t>Bienestar</w:t>
      </w:r>
      <w:r>
        <w:rPr/>
        <w:t> </w:t>
      </w:r>
      <w:r>
        <w:rPr>
          <w:w w:val="80"/>
        </w:rPr>
        <w:t>Animal.</w:t>
      </w:r>
      <w:r>
        <w:rPr/>
        <w:t> </w:t>
      </w:r>
      <w:r>
        <w:rPr>
          <w:w w:val="80"/>
        </w:rPr>
        <w:t>Dicho</w:t>
      </w:r>
      <w:r>
        <w:rPr/>
        <w:t> </w:t>
      </w:r>
      <w:r>
        <w:rPr>
          <w:w w:val="80"/>
        </w:rPr>
        <w:t>contrato</w:t>
      </w:r>
      <w:r>
        <w:rPr/>
        <w:t> </w:t>
      </w:r>
      <w:r>
        <w:rPr>
          <w:w w:val="80"/>
        </w:rPr>
        <w:t>finalizó</w:t>
      </w:r>
      <w:r>
        <w:rPr/>
        <w:t> </w:t>
      </w:r>
      <w:r>
        <w:rPr>
          <w:w w:val="80"/>
        </w:rPr>
        <w:t>su</w:t>
      </w:r>
      <w:r>
        <w:rPr/>
        <w:t> </w:t>
      </w:r>
      <w:r>
        <w:rPr>
          <w:w w:val="80"/>
        </w:rPr>
        <w:t>plazo</w:t>
      </w:r>
      <w:r>
        <w:rPr/>
        <w:t> </w:t>
      </w:r>
      <w:r>
        <w:rPr>
          <w:w w:val="80"/>
        </w:rPr>
        <w:t>de</w:t>
      </w:r>
      <w:r>
        <w:rPr/>
        <w:t> </w:t>
      </w:r>
      <w:r>
        <w:rPr>
          <w:w w:val="80"/>
        </w:rPr>
        <w:t>ejecución</w:t>
      </w:r>
      <w:r>
        <w:rPr/>
        <w:t> </w:t>
      </w:r>
      <w:r>
        <w:rPr>
          <w:w w:val="80"/>
        </w:rPr>
        <w:t>sin</w:t>
      </w:r>
      <w:r>
        <w:rPr/>
        <w:t> </w:t>
      </w:r>
      <w:r>
        <w:rPr>
          <w:w w:val="80"/>
        </w:rPr>
        <w:t>que</w:t>
      </w:r>
      <w:r>
        <w:rPr/>
        <w:t> </w:t>
      </w:r>
      <w:r>
        <w:rPr>
          <w:w w:val="80"/>
        </w:rPr>
        <w:t>se</w:t>
      </w:r>
      <w:r>
        <w:rPr/>
        <w:t> </w:t>
      </w:r>
      <w:r>
        <w:rPr>
          <w:w w:val="80"/>
        </w:rPr>
        <w:t>lograra</w:t>
      </w:r>
      <w:r>
        <w:rPr/>
        <w:t> </w:t>
      </w:r>
      <w:r>
        <w:rPr>
          <w:w w:val="80"/>
        </w:rPr>
        <w:t>la</w:t>
      </w:r>
      <w:r>
        <w:rPr/>
        <w:t> </w:t>
      </w:r>
      <w:r>
        <w:rPr>
          <w:w w:val="80"/>
        </w:rPr>
        <w:t>culminación</w:t>
      </w:r>
      <w:r>
        <w:rPr/>
        <w:t> </w:t>
      </w:r>
      <w:r>
        <w:rPr>
          <w:w w:val="80"/>
        </w:rPr>
        <w:t>total de</w:t>
      </w:r>
      <w:r>
        <w:rPr/>
        <w:t> </w:t>
      </w:r>
      <w:r>
        <w:rPr>
          <w:w w:val="80"/>
        </w:rPr>
        <w:t>la</w:t>
      </w:r>
      <w:r>
        <w:rPr/>
        <w:t> </w:t>
      </w:r>
      <w:r>
        <w:rPr>
          <w:w w:val="80"/>
        </w:rPr>
        <w:t>infraestructura</w:t>
      </w:r>
      <w:r>
        <w:rPr/>
        <w:t> </w:t>
      </w:r>
      <w:r>
        <w:rPr>
          <w:w w:val="80"/>
        </w:rPr>
        <w:t>proyectada.</w:t>
      </w:r>
      <w:r>
        <w:rPr/>
        <w:t> </w:t>
      </w:r>
      <w:r>
        <w:rPr>
          <w:w w:val="80"/>
        </w:rPr>
        <w:t>Con</w:t>
      </w:r>
      <w:r>
        <w:rPr/>
        <w:t> </w:t>
      </w:r>
      <w:r>
        <w:rPr>
          <w:w w:val="80"/>
        </w:rPr>
        <w:t>base</w:t>
      </w:r>
      <w:r>
        <w:rPr/>
        <w:t> </w:t>
      </w:r>
      <w:r>
        <w:rPr>
          <w:w w:val="80"/>
        </w:rPr>
        <w:t>en</w:t>
      </w:r>
      <w:r>
        <w:rPr/>
        <w:t> </w:t>
      </w:r>
      <w:r>
        <w:rPr>
          <w:w w:val="80"/>
        </w:rPr>
        <w:t>la</w:t>
      </w:r>
      <w:r>
        <w:rPr/>
        <w:t> </w:t>
      </w:r>
      <w:r>
        <w:rPr>
          <w:w w:val="80"/>
        </w:rPr>
        <w:t>información</w:t>
      </w:r>
      <w:r>
        <w:rPr/>
        <w:t> </w:t>
      </w:r>
      <w:r>
        <w:rPr>
          <w:w w:val="80"/>
        </w:rPr>
        <w:t>presentada</w:t>
      </w:r>
      <w:r>
        <w:rPr/>
        <w:t> </w:t>
      </w:r>
      <w:r>
        <w:rPr>
          <w:w w:val="80"/>
        </w:rPr>
        <w:t>por</w:t>
      </w:r>
      <w:r>
        <w:rPr/>
        <w:t> </w:t>
      </w:r>
      <w:r>
        <w:rPr>
          <w:w w:val="80"/>
        </w:rPr>
        <w:t>la</w:t>
      </w:r>
      <w:r>
        <w:rPr/>
        <w:t> </w:t>
      </w:r>
      <w:r>
        <w:rPr>
          <w:w w:val="80"/>
        </w:rPr>
        <w:t>interventoría,</w:t>
      </w:r>
      <w:r>
        <w:rPr/>
        <w:t> </w:t>
      </w:r>
      <w:r>
        <w:rPr>
          <w:w w:val="80"/>
        </w:rPr>
        <w:t>los</w:t>
      </w:r>
      <w:r>
        <w:rPr/>
        <w:t> </w:t>
      </w:r>
      <w:r>
        <w:rPr>
          <w:w w:val="80"/>
        </w:rPr>
        <w:t>avances</w:t>
      </w:r>
      <w:r>
        <w:rPr/>
        <w:t> </w:t>
      </w:r>
      <w:r>
        <w:rPr>
          <w:w w:val="80"/>
        </w:rPr>
        <w:t>de</w:t>
      </w:r>
      <w:r>
        <w:rPr/>
        <w:t> </w:t>
      </w:r>
      <w:r>
        <w:rPr>
          <w:w w:val="80"/>
        </w:rPr>
        <w:t>obra</w:t>
      </w:r>
      <w:r>
        <w:rPr/>
        <w:t> </w:t>
      </w:r>
      <w:r>
        <w:rPr>
          <w:w w:val="80"/>
        </w:rPr>
        <w:t>evidenciados</w:t>
      </w:r>
      <w:r>
        <w:rPr/>
        <w:t> </w:t>
      </w:r>
      <w:r>
        <w:rPr>
          <w:w w:val="80"/>
        </w:rPr>
        <w:t>y el levantamiento técnico realizado por el equipo interdisciplinario responsable de la supervisión, se determinó que la ejecución del </w:t>
      </w:r>
      <w:r>
        <w:rPr>
          <w:w w:val="85"/>
        </w:rPr>
        <w:t>contrato</w:t>
      </w:r>
      <w:r>
        <w:rPr>
          <w:w w:val="85"/>
        </w:rPr>
        <w:t> alcanzó</w:t>
      </w:r>
      <w:r>
        <w:rPr>
          <w:w w:val="85"/>
        </w:rPr>
        <w:t> un</w:t>
      </w:r>
      <w:r>
        <w:rPr>
          <w:w w:val="85"/>
        </w:rPr>
        <w:t> porcentaje</w:t>
      </w:r>
      <w:r>
        <w:rPr>
          <w:w w:val="85"/>
        </w:rPr>
        <w:t> parcial</w:t>
      </w:r>
      <w:r>
        <w:rPr>
          <w:w w:val="85"/>
        </w:rPr>
        <w:t> respecto</w:t>
      </w:r>
      <w:r>
        <w:rPr>
          <w:w w:val="85"/>
        </w:rPr>
        <w:t> de</w:t>
      </w:r>
      <w:r>
        <w:rPr>
          <w:w w:val="85"/>
        </w:rPr>
        <w:t> las</w:t>
      </w:r>
      <w:r>
        <w:rPr>
          <w:w w:val="85"/>
        </w:rPr>
        <w:t> especificaciones</w:t>
      </w:r>
      <w:r>
        <w:rPr>
          <w:w w:val="85"/>
        </w:rPr>
        <w:t> técnicas</w:t>
      </w:r>
      <w:r>
        <w:rPr>
          <w:w w:val="85"/>
        </w:rPr>
        <w:t> y</w:t>
      </w:r>
      <w:r>
        <w:rPr>
          <w:w w:val="85"/>
        </w:rPr>
        <w:t> obligaciones</w:t>
      </w:r>
      <w:r>
        <w:rPr>
          <w:w w:val="85"/>
        </w:rPr>
        <w:t> contractuales</w:t>
      </w:r>
      <w:r>
        <w:rPr>
          <w:w w:val="85"/>
        </w:rPr>
        <w:t> inicialmente </w:t>
      </w:r>
      <w:r>
        <w:rPr>
          <w:w w:val="90"/>
        </w:rPr>
        <w:t>previstas.</w:t>
      </w:r>
      <w:r>
        <w:rPr>
          <w:spacing w:val="-9"/>
          <w:w w:val="90"/>
        </w:rPr>
        <w:t> </w:t>
      </w:r>
      <w:r>
        <w:rPr>
          <w:w w:val="90"/>
        </w:rPr>
        <w:t>En</w:t>
      </w:r>
      <w:r>
        <w:rPr>
          <w:spacing w:val="-8"/>
          <w:w w:val="90"/>
        </w:rPr>
        <w:t> </w:t>
      </w:r>
      <w:r>
        <w:rPr>
          <w:w w:val="90"/>
        </w:rPr>
        <w:t>razón</w:t>
      </w:r>
      <w:r>
        <w:rPr>
          <w:spacing w:val="-8"/>
          <w:w w:val="90"/>
        </w:rPr>
        <w:t> </w:t>
      </w:r>
      <w:r>
        <w:rPr>
          <w:w w:val="90"/>
        </w:rPr>
        <w:t>a</w:t>
      </w:r>
      <w:r>
        <w:rPr>
          <w:spacing w:val="-9"/>
          <w:w w:val="90"/>
        </w:rPr>
        <w:t> </w:t>
      </w:r>
      <w:r>
        <w:rPr>
          <w:w w:val="90"/>
        </w:rPr>
        <w:t>la</w:t>
      </w:r>
      <w:r>
        <w:rPr>
          <w:spacing w:val="-8"/>
          <w:w w:val="90"/>
        </w:rPr>
        <w:t> </w:t>
      </w:r>
      <w:r>
        <w:rPr>
          <w:w w:val="90"/>
        </w:rPr>
        <w:t>terminación</w:t>
      </w:r>
      <w:r>
        <w:rPr>
          <w:spacing w:val="-8"/>
          <w:w w:val="90"/>
        </w:rPr>
        <w:t> </w:t>
      </w:r>
      <w:r>
        <w:rPr>
          <w:w w:val="90"/>
        </w:rPr>
        <w:t>anticipada</w:t>
      </w:r>
      <w:r>
        <w:rPr>
          <w:spacing w:val="-9"/>
          <w:w w:val="90"/>
        </w:rPr>
        <w:t> </w:t>
      </w:r>
      <w:r>
        <w:rPr>
          <w:w w:val="90"/>
        </w:rPr>
        <w:t>del</w:t>
      </w:r>
      <w:r>
        <w:rPr>
          <w:spacing w:val="-8"/>
          <w:w w:val="90"/>
        </w:rPr>
        <w:t> </w:t>
      </w:r>
      <w:r>
        <w:rPr>
          <w:w w:val="90"/>
        </w:rPr>
        <w:t>contrato</w:t>
      </w:r>
      <w:r>
        <w:rPr>
          <w:spacing w:val="-9"/>
          <w:w w:val="90"/>
        </w:rPr>
        <w:t> </w:t>
      </w:r>
      <w:r>
        <w:rPr>
          <w:w w:val="90"/>
        </w:rPr>
        <w:t>sin</w:t>
      </w:r>
      <w:r>
        <w:rPr>
          <w:spacing w:val="-8"/>
          <w:w w:val="90"/>
        </w:rPr>
        <w:t> </w:t>
      </w:r>
      <w:r>
        <w:rPr>
          <w:w w:val="90"/>
        </w:rPr>
        <w:t>la</w:t>
      </w:r>
      <w:r>
        <w:rPr>
          <w:spacing w:val="-8"/>
          <w:w w:val="90"/>
        </w:rPr>
        <w:t> </w:t>
      </w:r>
      <w:r>
        <w:rPr>
          <w:w w:val="90"/>
        </w:rPr>
        <w:t>finalización</w:t>
      </w:r>
      <w:r>
        <w:rPr>
          <w:spacing w:val="-9"/>
          <w:w w:val="90"/>
        </w:rPr>
        <w:t> </w:t>
      </w:r>
      <w:r>
        <w:rPr>
          <w:w w:val="90"/>
        </w:rPr>
        <w:t>de</w:t>
      </w:r>
      <w:r>
        <w:rPr>
          <w:spacing w:val="-8"/>
          <w:w w:val="90"/>
        </w:rPr>
        <w:t> </w:t>
      </w:r>
      <w:r>
        <w:rPr>
          <w:w w:val="90"/>
        </w:rPr>
        <w:t>la</w:t>
      </w:r>
      <w:r>
        <w:rPr>
          <w:spacing w:val="-8"/>
          <w:w w:val="90"/>
        </w:rPr>
        <w:t> </w:t>
      </w:r>
      <w:r>
        <w:rPr>
          <w:w w:val="90"/>
        </w:rPr>
        <w:t>obra,</w:t>
      </w:r>
      <w:r>
        <w:rPr>
          <w:spacing w:val="-9"/>
          <w:w w:val="90"/>
        </w:rPr>
        <w:t> </w:t>
      </w:r>
      <w:r>
        <w:rPr>
          <w:w w:val="90"/>
        </w:rPr>
        <w:t>la</w:t>
      </w:r>
      <w:r>
        <w:rPr>
          <w:spacing w:val="-8"/>
          <w:w w:val="90"/>
        </w:rPr>
        <w:t> </w:t>
      </w:r>
      <w:r>
        <w:rPr>
          <w:w w:val="90"/>
        </w:rPr>
        <w:t>entidad</w:t>
      </w:r>
      <w:r>
        <w:rPr>
          <w:spacing w:val="-8"/>
          <w:w w:val="90"/>
        </w:rPr>
        <w:t> </w:t>
      </w:r>
      <w:r>
        <w:rPr>
          <w:w w:val="90"/>
        </w:rPr>
        <w:t>adelanta</w:t>
      </w:r>
      <w:r>
        <w:rPr>
          <w:spacing w:val="-9"/>
          <w:w w:val="90"/>
        </w:rPr>
        <w:t> </w:t>
      </w:r>
      <w:r>
        <w:rPr>
          <w:w w:val="90"/>
        </w:rPr>
        <w:t>un</w:t>
      </w:r>
      <w:r>
        <w:rPr>
          <w:spacing w:val="-8"/>
          <w:w w:val="90"/>
        </w:rPr>
        <w:t> </w:t>
      </w:r>
      <w:r>
        <w:rPr>
          <w:w w:val="90"/>
        </w:rPr>
        <w:t>proceso </w:t>
      </w:r>
      <w:r>
        <w:rPr>
          <w:w w:val="85"/>
        </w:rPr>
        <w:t>sancionatorio</w:t>
      </w:r>
      <w:r>
        <w:rPr>
          <w:spacing w:val="-8"/>
          <w:w w:val="85"/>
        </w:rPr>
        <w:t> </w:t>
      </w:r>
      <w:r>
        <w:rPr>
          <w:w w:val="85"/>
        </w:rPr>
        <w:t>en</w:t>
      </w:r>
      <w:r>
        <w:rPr>
          <w:spacing w:val="-6"/>
          <w:w w:val="85"/>
        </w:rPr>
        <w:t> </w:t>
      </w:r>
      <w:r>
        <w:rPr>
          <w:w w:val="85"/>
        </w:rPr>
        <w:t>contra</w:t>
      </w:r>
      <w:r>
        <w:rPr>
          <w:spacing w:val="-5"/>
          <w:w w:val="85"/>
        </w:rPr>
        <w:t> </w:t>
      </w:r>
      <w:r>
        <w:rPr>
          <w:w w:val="85"/>
        </w:rPr>
        <w:t>del</w:t>
      </w:r>
      <w:r>
        <w:rPr>
          <w:spacing w:val="-6"/>
          <w:w w:val="85"/>
        </w:rPr>
        <w:t> </w:t>
      </w:r>
      <w:r>
        <w:rPr>
          <w:w w:val="85"/>
        </w:rPr>
        <w:t>contratista</w:t>
      </w:r>
      <w:r>
        <w:rPr>
          <w:spacing w:val="-5"/>
          <w:w w:val="85"/>
        </w:rPr>
        <w:t> </w:t>
      </w:r>
      <w:r>
        <w:rPr>
          <w:w w:val="85"/>
        </w:rPr>
        <w:t>de</w:t>
      </w:r>
      <w:r>
        <w:rPr>
          <w:spacing w:val="-6"/>
          <w:w w:val="85"/>
        </w:rPr>
        <w:t> </w:t>
      </w:r>
      <w:r>
        <w:rPr>
          <w:w w:val="85"/>
        </w:rPr>
        <w:t>obra,</w:t>
      </w:r>
      <w:r>
        <w:rPr>
          <w:spacing w:val="-5"/>
          <w:w w:val="85"/>
        </w:rPr>
        <w:t> </w:t>
      </w:r>
      <w:r>
        <w:rPr>
          <w:w w:val="85"/>
        </w:rPr>
        <w:t>actualmente</w:t>
      </w:r>
      <w:r>
        <w:rPr>
          <w:spacing w:val="-6"/>
          <w:w w:val="85"/>
        </w:rPr>
        <w:t> </w:t>
      </w:r>
      <w:r>
        <w:rPr>
          <w:w w:val="85"/>
        </w:rPr>
        <w:t>en</w:t>
      </w:r>
      <w:r>
        <w:rPr>
          <w:spacing w:val="-5"/>
          <w:w w:val="85"/>
        </w:rPr>
        <w:t> </w:t>
      </w:r>
      <w:r>
        <w:rPr>
          <w:w w:val="85"/>
        </w:rPr>
        <w:t>trámite.</w:t>
      </w:r>
    </w:p>
    <w:p>
      <w:pPr>
        <w:pStyle w:val="BodyText"/>
        <w:spacing w:before="3"/>
      </w:pPr>
    </w:p>
    <w:p>
      <w:pPr>
        <w:pStyle w:val="BodyText"/>
        <w:spacing w:line="235" w:lineRule="auto"/>
        <w:ind w:left="1339" w:right="412"/>
        <w:jc w:val="both"/>
      </w:pPr>
      <w:r>
        <w:rPr>
          <w:w w:val="80"/>
        </w:rPr>
        <w:t>Con el propósito de concluir la construcción de la Casa Ecológica de los Animales, la Secretaría Distrital de Ambiente y el Instituto </w:t>
      </w:r>
      <w:r>
        <w:rPr>
          <w:spacing w:val="-2"/>
          <w:w w:val="85"/>
        </w:rPr>
        <w:t>Distrital de Protección y Bienestar Animal suscribieron un contrato interadministrativo con la Financiera de Desarrollo Territorial</w:t>
      </w:r>
    </w:p>
    <w:p>
      <w:pPr>
        <w:pStyle w:val="BodyText"/>
        <w:spacing w:before="1"/>
        <w:ind w:left="1339" w:right="413"/>
        <w:jc w:val="both"/>
      </w:pPr>
      <w:r>
        <w:rPr>
          <w:w w:val="80"/>
        </w:rPr>
        <w:t>S.A. – FINDETER, mediante el cual se estructuró y ejecutó una estrategia para la finalización de la obra faltante. En el marco de este contrato interadministrativo, se han adelantado actividades constructivas en los módulos de acceso, áreas de aislamiento y alojamientos para caninos y felinos, conforme al cronograma aprobado por la interventoría y validado por FINDETER. De acuerdo con los reportes técnicos, el avance de la obra se ha desarrollado de manera consistente frente a lo programado, alcanzando un</w:t>
      </w:r>
      <w:r>
        <w:rPr>
          <w:spacing w:val="40"/>
        </w:rPr>
        <w:t> </w:t>
      </w:r>
      <w:r>
        <w:rPr>
          <w:w w:val="85"/>
        </w:rPr>
        <w:t>alto</w:t>
      </w:r>
      <w:r>
        <w:rPr>
          <w:spacing w:val="-1"/>
          <w:w w:val="85"/>
        </w:rPr>
        <w:t> </w:t>
      </w:r>
      <w:r>
        <w:rPr>
          <w:w w:val="85"/>
        </w:rPr>
        <w:t>nivel</w:t>
      </w:r>
      <w:r>
        <w:rPr>
          <w:spacing w:val="-1"/>
          <w:w w:val="85"/>
        </w:rPr>
        <w:t> </w:t>
      </w:r>
      <w:r>
        <w:rPr>
          <w:w w:val="85"/>
        </w:rPr>
        <w:t>de</w:t>
      </w:r>
      <w:r>
        <w:rPr>
          <w:spacing w:val="-1"/>
          <w:w w:val="85"/>
        </w:rPr>
        <w:t> </w:t>
      </w:r>
      <w:r>
        <w:rPr>
          <w:w w:val="85"/>
        </w:rPr>
        <w:t>ejecución</w:t>
      </w:r>
      <w:r>
        <w:rPr>
          <w:spacing w:val="-1"/>
          <w:w w:val="85"/>
        </w:rPr>
        <w:t> </w:t>
      </w:r>
      <w:r>
        <w:rPr>
          <w:w w:val="85"/>
        </w:rPr>
        <w:t>física</w:t>
      </w:r>
      <w:r>
        <w:rPr>
          <w:spacing w:val="-1"/>
          <w:w w:val="85"/>
        </w:rPr>
        <w:t> </w:t>
      </w:r>
      <w:r>
        <w:rPr>
          <w:w w:val="85"/>
        </w:rPr>
        <w:t>acumulada</w:t>
      </w:r>
      <w:r>
        <w:rPr>
          <w:spacing w:val="-1"/>
          <w:w w:val="85"/>
        </w:rPr>
        <w:t> </w:t>
      </w:r>
      <w:r>
        <w:rPr>
          <w:w w:val="85"/>
        </w:rPr>
        <w:t>del</w:t>
      </w:r>
      <w:r>
        <w:rPr>
          <w:spacing w:val="-1"/>
          <w:w w:val="85"/>
        </w:rPr>
        <w:t> </w:t>
      </w:r>
      <w:r>
        <w:rPr>
          <w:w w:val="85"/>
        </w:rPr>
        <w:t>proyecto.</w:t>
      </w:r>
    </w:p>
    <w:p>
      <w:pPr>
        <w:pStyle w:val="BodyText"/>
        <w:spacing w:before="228"/>
        <w:ind w:left="1339" w:right="413"/>
        <w:jc w:val="both"/>
      </w:pPr>
      <w:r>
        <w:rPr>
          <w:w w:val="80"/>
        </w:rPr>
        <w:t>Adicionalmente, en el marco del proceso de liquidación del contrato interadministrativo, se han desarrollado diversas actuaciones </w:t>
      </w:r>
      <w:r>
        <w:rPr>
          <w:spacing w:val="-2"/>
          <w:w w:val="85"/>
        </w:rPr>
        <w:t>orientadas a su cierre administrativo y financiero. Entre estas se incluyen la remisión del proyecto de acta de liquidación con el </w:t>
      </w:r>
      <w:r>
        <w:rPr>
          <w:w w:val="80"/>
        </w:rPr>
        <w:t>balance</w:t>
      </w:r>
      <w:r>
        <w:rPr/>
        <w:t> </w:t>
      </w:r>
      <w:r>
        <w:rPr>
          <w:w w:val="80"/>
        </w:rPr>
        <w:t>financiero</w:t>
      </w:r>
      <w:r>
        <w:rPr/>
        <w:t> </w:t>
      </w:r>
      <w:r>
        <w:rPr>
          <w:w w:val="80"/>
        </w:rPr>
        <w:t>preliminar</w:t>
      </w:r>
      <w:r>
        <w:rPr/>
        <w:t> </w:t>
      </w:r>
      <w:r>
        <w:rPr>
          <w:w w:val="80"/>
        </w:rPr>
        <w:t>por</w:t>
      </w:r>
      <w:r>
        <w:rPr/>
        <w:t> </w:t>
      </w:r>
      <w:r>
        <w:rPr>
          <w:w w:val="80"/>
        </w:rPr>
        <w:t>parte</w:t>
      </w:r>
      <w:r>
        <w:rPr/>
        <w:t> </w:t>
      </w:r>
      <w:r>
        <w:rPr>
          <w:w w:val="80"/>
        </w:rPr>
        <w:t>de</w:t>
      </w:r>
      <w:r>
        <w:rPr/>
        <w:t> </w:t>
      </w:r>
      <w:r>
        <w:rPr>
          <w:w w:val="80"/>
        </w:rPr>
        <w:t>FINDETER,</w:t>
      </w:r>
      <w:r>
        <w:rPr/>
        <w:t> </w:t>
      </w:r>
      <w:r>
        <w:rPr>
          <w:w w:val="80"/>
        </w:rPr>
        <w:t>la</w:t>
      </w:r>
      <w:r>
        <w:rPr/>
        <w:t> </w:t>
      </w:r>
      <w:r>
        <w:rPr>
          <w:w w:val="80"/>
        </w:rPr>
        <w:t>realización</w:t>
      </w:r>
      <w:r>
        <w:rPr/>
        <w:t> </w:t>
      </w:r>
      <w:r>
        <w:rPr>
          <w:w w:val="80"/>
        </w:rPr>
        <w:t>de</w:t>
      </w:r>
      <w:r>
        <w:rPr/>
        <w:t> </w:t>
      </w:r>
      <w:r>
        <w:rPr>
          <w:w w:val="80"/>
        </w:rPr>
        <w:t>sesiones</w:t>
      </w:r>
      <w:r>
        <w:rPr/>
        <w:t> </w:t>
      </w:r>
      <w:r>
        <w:rPr>
          <w:w w:val="80"/>
        </w:rPr>
        <w:t>técnicas</w:t>
      </w:r>
      <w:r>
        <w:rPr/>
        <w:t> </w:t>
      </w:r>
      <w:r>
        <w:rPr>
          <w:w w:val="80"/>
        </w:rPr>
        <w:t>de</w:t>
      </w:r>
      <w:r>
        <w:rPr/>
        <w:t> </w:t>
      </w:r>
      <w:r>
        <w:rPr>
          <w:w w:val="80"/>
        </w:rPr>
        <w:t>revisión</w:t>
      </w:r>
      <w:r>
        <w:rPr/>
        <w:t> </w:t>
      </w:r>
      <w:r>
        <w:rPr>
          <w:w w:val="80"/>
        </w:rPr>
        <w:t>del</w:t>
      </w:r>
      <w:r>
        <w:rPr/>
        <w:t> </w:t>
      </w:r>
      <w:r>
        <w:rPr>
          <w:w w:val="80"/>
        </w:rPr>
        <w:t>estado</w:t>
      </w:r>
      <w:r>
        <w:rPr/>
        <w:t> </w:t>
      </w:r>
      <w:r>
        <w:rPr>
          <w:w w:val="80"/>
        </w:rPr>
        <w:t>de</w:t>
      </w:r>
      <w:r>
        <w:rPr/>
        <w:t> </w:t>
      </w:r>
      <w:r>
        <w:rPr>
          <w:w w:val="80"/>
        </w:rPr>
        <w:t>la</w:t>
      </w:r>
      <w:r>
        <w:rPr/>
        <w:t> </w:t>
      </w:r>
      <w:r>
        <w:rPr>
          <w:w w:val="80"/>
        </w:rPr>
        <w:t>liquidación y del balance presentado, así como la recepción de las actas de liquidación de los contratos derivados de obra e interventoría. Es </w:t>
      </w:r>
      <w:r>
        <w:rPr>
          <w:w w:val="85"/>
        </w:rPr>
        <w:t>importante</w:t>
      </w:r>
      <w:r>
        <w:rPr>
          <w:spacing w:val="29"/>
        </w:rPr>
        <w:t> </w:t>
      </w:r>
      <w:r>
        <w:rPr>
          <w:w w:val="85"/>
        </w:rPr>
        <w:t>precisar</w:t>
      </w:r>
      <w:r>
        <w:rPr>
          <w:spacing w:val="29"/>
        </w:rPr>
        <w:t> </w:t>
      </w:r>
      <w:r>
        <w:rPr>
          <w:w w:val="85"/>
        </w:rPr>
        <w:t>que,</w:t>
      </w:r>
      <w:r>
        <w:rPr>
          <w:spacing w:val="29"/>
        </w:rPr>
        <w:t> </w:t>
      </w:r>
      <w:r>
        <w:rPr>
          <w:w w:val="85"/>
        </w:rPr>
        <w:t>al</w:t>
      </w:r>
      <w:r>
        <w:rPr>
          <w:spacing w:val="29"/>
        </w:rPr>
        <w:t> </w:t>
      </w:r>
      <w:r>
        <w:rPr>
          <w:w w:val="85"/>
        </w:rPr>
        <w:t>tratarse</w:t>
      </w:r>
      <w:r>
        <w:rPr>
          <w:spacing w:val="29"/>
        </w:rPr>
        <w:t> </w:t>
      </w:r>
      <w:r>
        <w:rPr>
          <w:w w:val="85"/>
        </w:rPr>
        <w:t>de</w:t>
      </w:r>
      <w:r>
        <w:rPr>
          <w:spacing w:val="29"/>
        </w:rPr>
        <w:t> </w:t>
      </w:r>
      <w:r>
        <w:rPr>
          <w:w w:val="85"/>
        </w:rPr>
        <w:t>contratos</w:t>
      </w:r>
      <w:r>
        <w:rPr>
          <w:spacing w:val="28"/>
        </w:rPr>
        <w:t> </w:t>
      </w:r>
      <w:r>
        <w:rPr>
          <w:w w:val="85"/>
        </w:rPr>
        <w:t>derivados</w:t>
      </w:r>
      <w:r>
        <w:rPr>
          <w:spacing w:val="28"/>
        </w:rPr>
        <w:t> </w:t>
      </w:r>
      <w:r>
        <w:rPr>
          <w:w w:val="85"/>
        </w:rPr>
        <w:t>del</w:t>
      </w:r>
      <w:r>
        <w:rPr>
          <w:spacing w:val="29"/>
        </w:rPr>
        <w:t> </w:t>
      </w:r>
      <w:r>
        <w:rPr>
          <w:w w:val="85"/>
        </w:rPr>
        <w:t>contrato</w:t>
      </w:r>
      <w:r>
        <w:rPr>
          <w:spacing w:val="29"/>
        </w:rPr>
        <w:t> </w:t>
      </w:r>
      <w:r>
        <w:rPr>
          <w:w w:val="85"/>
        </w:rPr>
        <w:t>interadministrativo,</w:t>
      </w:r>
      <w:r>
        <w:rPr>
          <w:spacing w:val="29"/>
        </w:rPr>
        <w:t> </w:t>
      </w:r>
      <w:r>
        <w:rPr>
          <w:w w:val="85"/>
        </w:rPr>
        <w:t>el</w:t>
      </w:r>
      <w:r>
        <w:rPr>
          <w:spacing w:val="29"/>
        </w:rPr>
        <w:t> </w:t>
      </w:r>
      <w:r>
        <w:rPr>
          <w:w w:val="85"/>
        </w:rPr>
        <w:t>seguimiento</w:t>
      </w:r>
      <w:r>
        <w:rPr>
          <w:spacing w:val="29"/>
        </w:rPr>
        <w:t> </w:t>
      </w:r>
      <w:r>
        <w:rPr>
          <w:w w:val="85"/>
        </w:rPr>
        <w:t>contractual,</w:t>
      </w:r>
    </w:p>
    <w:p>
      <w:pPr>
        <w:pStyle w:val="BodyText"/>
        <w:spacing w:after="0"/>
        <w:jc w:val="both"/>
        <w:sectPr>
          <w:pgSz w:w="12240" w:h="15840"/>
          <w:pgMar w:header="1402" w:footer="0" w:top="3020" w:bottom="280" w:left="360" w:right="720"/>
        </w:sectPr>
      </w:pPr>
    </w:p>
    <w:p>
      <w:pPr>
        <w:pStyle w:val="BodyText"/>
      </w:pPr>
    </w:p>
    <w:p>
      <w:pPr>
        <w:pStyle w:val="BodyText"/>
        <w:spacing w:before="96"/>
      </w:pPr>
    </w:p>
    <w:p>
      <w:pPr>
        <w:pStyle w:val="BodyText"/>
        <w:ind w:left="1339" w:right="412"/>
        <w:jc w:val="both"/>
      </w:pPr>
      <w:r>
        <w:rPr>
          <w:spacing w:val="-2"/>
          <w:w w:val="85"/>
        </w:rPr>
        <w:t>administrativo, técnico y financiero de los mismos es de competencia exclusiva de FINDETER, conforme a lo establecido en el </w:t>
      </w:r>
      <w:r>
        <w:rPr>
          <w:spacing w:val="-2"/>
          <w:w w:val="90"/>
        </w:rPr>
        <w:t>esquema</w:t>
      </w:r>
      <w:r>
        <w:rPr>
          <w:spacing w:val="-7"/>
          <w:w w:val="90"/>
        </w:rPr>
        <w:t> </w:t>
      </w:r>
      <w:r>
        <w:rPr>
          <w:spacing w:val="-2"/>
          <w:w w:val="90"/>
        </w:rPr>
        <w:t>contractual</w:t>
      </w:r>
      <w:r>
        <w:rPr>
          <w:spacing w:val="-6"/>
          <w:w w:val="90"/>
        </w:rPr>
        <w:t> </w:t>
      </w:r>
      <w:r>
        <w:rPr>
          <w:spacing w:val="-2"/>
          <w:w w:val="90"/>
        </w:rPr>
        <w:t>adoptado.</w:t>
      </w:r>
    </w:p>
    <w:p>
      <w:pPr>
        <w:pStyle w:val="BodyText"/>
        <w:spacing w:before="227"/>
        <w:ind w:left="1339" w:right="412"/>
        <w:jc w:val="both"/>
      </w:pPr>
      <w:r>
        <w:rPr>
          <w:w w:val="85"/>
        </w:rPr>
        <w:t>En conjunto, estas acciones evidencian los esfuerzos institucionales adelantados para superar las dificultades contractuales </w:t>
      </w:r>
      <w:r>
        <w:rPr>
          <w:w w:val="80"/>
        </w:rPr>
        <w:t>iniciales,</w:t>
      </w:r>
      <w:r>
        <w:rPr/>
        <w:t> </w:t>
      </w:r>
      <w:r>
        <w:rPr>
          <w:w w:val="80"/>
        </w:rPr>
        <w:t>avanzar</w:t>
      </w:r>
      <w:r>
        <w:rPr/>
        <w:t> </w:t>
      </w:r>
      <w:r>
        <w:rPr>
          <w:w w:val="80"/>
        </w:rPr>
        <w:t>en la culminación física del</w:t>
      </w:r>
      <w:r>
        <w:rPr/>
        <w:t> </w:t>
      </w:r>
      <w:r>
        <w:rPr>
          <w:w w:val="80"/>
        </w:rPr>
        <w:t>proyecto y encaminarlo hacia su cierre definitivo,</w:t>
      </w:r>
      <w:r>
        <w:rPr/>
        <w:t> </w:t>
      </w:r>
      <w:r>
        <w:rPr>
          <w:w w:val="80"/>
        </w:rPr>
        <w:t>garantizando la adecuada gestión</w:t>
      </w:r>
      <w:r>
        <w:rPr>
          <w:spacing w:val="40"/>
        </w:rPr>
        <w:t> </w:t>
      </w:r>
      <w:r>
        <w:rPr>
          <w:w w:val="80"/>
        </w:rPr>
        <w:t>de los recursos públicos y la consolidación de una infraestructura estratégica para la protección y el bienestar animal en el Distrito </w:t>
      </w:r>
      <w:r>
        <w:rPr>
          <w:spacing w:val="-2"/>
          <w:w w:val="90"/>
        </w:rPr>
        <w:t>Capital.</w:t>
      </w:r>
    </w:p>
    <w:p>
      <w:pPr>
        <w:pStyle w:val="BodyText"/>
        <w:spacing w:before="227"/>
        <w:ind w:left="1339"/>
        <w:jc w:val="both"/>
      </w:pPr>
      <w:r>
        <w:rPr>
          <w:w w:val="80"/>
          <w:u w:val="single"/>
        </w:rPr>
        <w:t>Segunda</w:t>
      </w:r>
      <w:r>
        <w:rPr>
          <w:spacing w:val="-6"/>
          <w:u w:val="single"/>
        </w:rPr>
        <w:t> </w:t>
      </w:r>
      <w:r>
        <w:rPr>
          <w:w w:val="80"/>
          <w:u w:val="single"/>
        </w:rPr>
        <w:t>Fase</w:t>
      </w:r>
      <w:r>
        <w:rPr>
          <w:spacing w:val="-5"/>
          <w:u w:val="single"/>
        </w:rPr>
        <w:t> </w:t>
      </w:r>
      <w:r>
        <w:rPr>
          <w:w w:val="80"/>
          <w:u w:val="single"/>
        </w:rPr>
        <w:t>del</w:t>
      </w:r>
      <w:r>
        <w:rPr>
          <w:spacing w:val="-5"/>
          <w:u w:val="single"/>
        </w:rPr>
        <w:t> </w:t>
      </w:r>
      <w:r>
        <w:rPr>
          <w:w w:val="80"/>
          <w:u w:val="single"/>
        </w:rPr>
        <w:t>Centro</w:t>
      </w:r>
      <w:r>
        <w:rPr>
          <w:spacing w:val="-6"/>
          <w:u w:val="single"/>
        </w:rPr>
        <w:t> </w:t>
      </w:r>
      <w:r>
        <w:rPr>
          <w:w w:val="80"/>
          <w:u w:val="single"/>
        </w:rPr>
        <w:t>de</w:t>
      </w:r>
      <w:r>
        <w:rPr>
          <w:spacing w:val="-5"/>
          <w:u w:val="single"/>
        </w:rPr>
        <w:t> </w:t>
      </w:r>
      <w:r>
        <w:rPr>
          <w:w w:val="80"/>
          <w:u w:val="single"/>
        </w:rPr>
        <w:t>Atención</w:t>
      </w:r>
      <w:r>
        <w:rPr>
          <w:spacing w:val="-5"/>
          <w:u w:val="single"/>
        </w:rPr>
        <w:t> </w:t>
      </w:r>
      <w:r>
        <w:rPr>
          <w:w w:val="80"/>
          <w:u w:val="single"/>
        </w:rPr>
        <w:t>y</w:t>
      </w:r>
      <w:r>
        <w:rPr>
          <w:spacing w:val="-6"/>
          <w:u w:val="single"/>
        </w:rPr>
        <w:t> </w:t>
      </w:r>
      <w:r>
        <w:rPr>
          <w:w w:val="80"/>
          <w:u w:val="single"/>
        </w:rPr>
        <w:t>Valoración</w:t>
      </w:r>
      <w:r>
        <w:rPr>
          <w:spacing w:val="-5"/>
          <w:u w:val="single"/>
        </w:rPr>
        <w:t> </w:t>
      </w:r>
      <w:r>
        <w:rPr>
          <w:w w:val="80"/>
          <w:u w:val="single"/>
        </w:rPr>
        <w:t>de</w:t>
      </w:r>
      <w:r>
        <w:rPr>
          <w:spacing w:val="-5"/>
          <w:u w:val="single"/>
        </w:rPr>
        <w:t> </w:t>
      </w:r>
      <w:r>
        <w:rPr>
          <w:w w:val="80"/>
          <w:u w:val="single"/>
        </w:rPr>
        <w:t>Flora</w:t>
      </w:r>
      <w:r>
        <w:rPr>
          <w:spacing w:val="-6"/>
          <w:u w:val="single"/>
        </w:rPr>
        <w:t> </w:t>
      </w:r>
      <w:r>
        <w:rPr>
          <w:w w:val="80"/>
          <w:u w:val="single"/>
        </w:rPr>
        <w:t>y</w:t>
      </w:r>
      <w:r>
        <w:rPr>
          <w:spacing w:val="-5"/>
          <w:u w:val="single"/>
        </w:rPr>
        <w:t> </w:t>
      </w:r>
      <w:r>
        <w:rPr>
          <w:w w:val="80"/>
          <w:u w:val="single"/>
        </w:rPr>
        <w:t>Fauna</w:t>
      </w:r>
      <w:r>
        <w:rPr>
          <w:spacing w:val="-5"/>
          <w:u w:val="single"/>
        </w:rPr>
        <w:t> </w:t>
      </w:r>
      <w:r>
        <w:rPr>
          <w:spacing w:val="-2"/>
          <w:w w:val="80"/>
          <w:u w:val="single"/>
        </w:rPr>
        <w:t>Silvestre</w:t>
      </w:r>
    </w:p>
    <w:p>
      <w:pPr>
        <w:pStyle w:val="BodyText"/>
        <w:spacing w:before="1"/>
      </w:pPr>
    </w:p>
    <w:p>
      <w:pPr>
        <w:pStyle w:val="BodyText"/>
        <w:ind w:left="1339" w:right="410"/>
        <w:jc w:val="both"/>
      </w:pPr>
      <w:r>
        <w:rPr>
          <w:spacing w:val="-2"/>
          <w:w w:val="85"/>
        </w:rPr>
        <w:t>En la vigencia 2021 se suscribió el Contrato Interadministrativo SDA-20211595 con Findeter, cuyo objeto es “CONTRATAR LA </w:t>
      </w:r>
      <w:r>
        <w:rPr>
          <w:w w:val="80"/>
        </w:rPr>
        <w:t>ASISTENCIA</w:t>
      </w:r>
      <w:r>
        <w:rPr>
          <w:spacing w:val="16"/>
        </w:rPr>
        <w:t> </w:t>
      </w:r>
      <w:r>
        <w:rPr>
          <w:w w:val="80"/>
        </w:rPr>
        <w:t>TÉCNICA</w:t>
      </w:r>
      <w:r>
        <w:rPr>
          <w:spacing w:val="16"/>
        </w:rPr>
        <w:t> </w:t>
      </w:r>
      <w:r>
        <w:rPr>
          <w:w w:val="80"/>
        </w:rPr>
        <w:t>Y</w:t>
      </w:r>
      <w:r>
        <w:rPr>
          <w:spacing w:val="17"/>
        </w:rPr>
        <w:t> </w:t>
      </w:r>
      <w:r>
        <w:rPr>
          <w:w w:val="80"/>
        </w:rPr>
        <w:t>ADMINISTRACIÓN</w:t>
      </w:r>
      <w:r>
        <w:rPr>
          <w:spacing w:val="16"/>
        </w:rPr>
        <w:t> </w:t>
      </w:r>
      <w:r>
        <w:rPr>
          <w:w w:val="80"/>
        </w:rPr>
        <w:t>DE</w:t>
      </w:r>
      <w:r>
        <w:rPr>
          <w:spacing w:val="17"/>
        </w:rPr>
        <w:t> </w:t>
      </w:r>
      <w:r>
        <w:rPr>
          <w:w w:val="80"/>
        </w:rPr>
        <w:t>RECURSOS</w:t>
      </w:r>
      <w:r>
        <w:rPr>
          <w:spacing w:val="16"/>
        </w:rPr>
        <w:t> </w:t>
      </w:r>
      <w:r>
        <w:rPr>
          <w:w w:val="80"/>
        </w:rPr>
        <w:t>PARA</w:t>
      </w:r>
      <w:r>
        <w:rPr>
          <w:spacing w:val="17"/>
        </w:rPr>
        <w:t> </w:t>
      </w:r>
      <w:r>
        <w:rPr>
          <w:w w:val="80"/>
        </w:rPr>
        <w:t>DESARROLLAR</w:t>
      </w:r>
      <w:r>
        <w:rPr>
          <w:spacing w:val="16"/>
        </w:rPr>
        <w:t> </w:t>
      </w:r>
      <w:r>
        <w:rPr>
          <w:w w:val="80"/>
        </w:rPr>
        <w:t>LA</w:t>
      </w:r>
      <w:r>
        <w:rPr>
          <w:spacing w:val="17"/>
        </w:rPr>
        <w:t> </w:t>
      </w:r>
      <w:r>
        <w:rPr>
          <w:w w:val="80"/>
        </w:rPr>
        <w:t>EJECUCIÓN</w:t>
      </w:r>
      <w:r>
        <w:rPr>
          <w:spacing w:val="16"/>
        </w:rPr>
        <w:t> </w:t>
      </w:r>
      <w:r>
        <w:rPr>
          <w:w w:val="80"/>
        </w:rPr>
        <w:t>DEL</w:t>
      </w:r>
      <w:r>
        <w:rPr>
          <w:spacing w:val="17"/>
        </w:rPr>
        <w:t> </w:t>
      </w:r>
      <w:r>
        <w:rPr>
          <w:w w:val="80"/>
        </w:rPr>
        <w:t>PROYECTO</w:t>
      </w:r>
      <w:r>
        <w:rPr>
          <w:spacing w:val="16"/>
        </w:rPr>
        <w:t> </w:t>
      </w:r>
      <w:r>
        <w:rPr>
          <w:spacing w:val="-5"/>
          <w:w w:val="80"/>
        </w:rPr>
        <w:t>DE</w:t>
      </w:r>
    </w:p>
    <w:p>
      <w:pPr>
        <w:pStyle w:val="BodyText"/>
        <w:spacing w:before="1"/>
        <w:ind w:left="1339" w:right="412"/>
        <w:jc w:val="both"/>
      </w:pPr>
      <w:r>
        <w:rPr>
          <w:w w:val="85"/>
        </w:rPr>
        <w:t>INFRAESTRUCTURA DE LA SECRETARÍA DISTRITAL DE AMBIENTE” y en consecuencia prestar la Asistencia Técnica y </w:t>
      </w:r>
      <w:r>
        <w:rPr>
          <w:w w:val="80"/>
        </w:rPr>
        <w:t>Administración de Recursos externa, que se encargue de adelantar las actividades necesarias para la ubicación del predio a cero costo, de acuerdo a las gestiones que realice con el DADEP – Departamento Administrativo de la Defensoría del Espacio Público, los procesos de contratación y de ejecución de la consultoría y obra, con la suficiente capacidad técnica y administrativa para llevar </w:t>
      </w:r>
      <w:r>
        <w:rPr>
          <w:w w:val="85"/>
        </w:rPr>
        <w:t>a</w:t>
      </w:r>
      <w:r>
        <w:rPr>
          <w:spacing w:val="-1"/>
          <w:w w:val="85"/>
        </w:rPr>
        <w:t> </w:t>
      </w:r>
      <w:r>
        <w:rPr>
          <w:w w:val="85"/>
        </w:rPr>
        <w:t>cabo</w:t>
      </w:r>
      <w:r>
        <w:rPr>
          <w:spacing w:val="-1"/>
          <w:w w:val="85"/>
        </w:rPr>
        <w:t> </w:t>
      </w:r>
      <w:r>
        <w:rPr>
          <w:w w:val="85"/>
        </w:rPr>
        <w:t>la</w:t>
      </w:r>
      <w:r>
        <w:rPr>
          <w:spacing w:val="-1"/>
          <w:w w:val="85"/>
        </w:rPr>
        <w:t> </w:t>
      </w:r>
      <w:r>
        <w:rPr>
          <w:w w:val="85"/>
        </w:rPr>
        <w:t>realización</w:t>
      </w:r>
      <w:r>
        <w:rPr>
          <w:spacing w:val="-1"/>
          <w:w w:val="85"/>
        </w:rPr>
        <w:t> </w:t>
      </w:r>
      <w:r>
        <w:rPr>
          <w:w w:val="85"/>
        </w:rPr>
        <w:t>del</w:t>
      </w:r>
      <w:r>
        <w:rPr>
          <w:spacing w:val="-1"/>
          <w:w w:val="85"/>
        </w:rPr>
        <w:t> </w:t>
      </w:r>
      <w:r>
        <w:rPr>
          <w:w w:val="85"/>
        </w:rPr>
        <w:t>proyecto</w:t>
      </w:r>
      <w:r>
        <w:rPr>
          <w:spacing w:val="-1"/>
          <w:w w:val="85"/>
        </w:rPr>
        <w:t> </w:t>
      </w:r>
      <w:r>
        <w:rPr>
          <w:w w:val="85"/>
        </w:rPr>
        <w:t>en</w:t>
      </w:r>
      <w:r>
        <w:rPr>
          <w:spacing w:val="-1"/>
          <w:w w:val="85"/>
        </w:rPr>
        <w:t> </w:t>
      </w:r>
      <w:r>
        <w:rPr>
          <w:w w:val="85"/>
        </w:rPr>
        <w:t>un</w:t>
      </w:r>
      <w:r>
        <w:rPr>
          <w:spacing w:val="-1"/>
          <w:w w:val="85"/>
        </w:rPr>
        <w:t> </w:t>
      </w:r>
      <w:r>
        <w:rPr>
          <w:w w:val="85"/>
        </w:rPr>
        <w:t>menor</w:t>
      </w:r>
      <w:r>
        <w:rPr>
          <w:spacing w:val="-1"/>
          <w:w w:val="85"/>
        </w:rPr>
        <w:t> </w:t>
      </w:r>
      <w:r>
        <w:rPr>
          <w:w w:val="85"/>
        </w:rPr>
        <w:t>tiempo.</w:t>
      </w:r>
    </w:p>
    <w:p>
      <w:pPr>
        <w:pStyle w:val="BodyText"/>
        <w:spacing w:before="222"/>
        <w:ind w:left="1339" w:right="413"/>
        <w:jc w:val="both"/>
      </w:pPr>
      <w:r>
        <w:rPr>
          <w:w w:val="80"/>
        </w:rPr>
        <w:t>Inicialmente,</w:t>
      </w:r>
      <w:r>
        <w:rPr/>
        <w:t> </w:t>
      </w:r>
      <w:r>
        <w:rPr>
          <w:w w:val="80"/>
        </w:rPr>
        <w:t>se</w:t>
      </w:r>
      <w:r>
        <w:rPr/>
        <w:t> </w:t>
      </w:r>
      <w:r>
        <w:rPr>
          <w:w w:val="80"/>
        </w:rPr>
        <w:t>presentaron</w:t>
      </w:r>
      <w:r>
        <w:rPr/>
        <w:t> </w:t>
      </w:r>
      <w:r>
        <w:rPr>
          <w:w w:val="80"/>
        </w:rPr>
        <w:t>dificultades</w:t>
      </w:r>
      <w:r>
        <w:rPr/>
        <w:t> </w:t>
      </w:r>
      <w:r>
        <w:rPr>
          <w:w w:val="80"/>
        </w:rPr>
        <w:t>en</w:t>
      </w:r>
      <w:r>
        <w:rPr/>
        <w:t> </w:t>
      </w:r>
      <w:r>
        <w:rPr>
          <w:w w:val="80"/>
        </w:rPr>
        <w:t>la</w:t>
      </w:r>
      <w:r>
        <w:rPr/>
        <w:t> </w:t>
      </w:r>
      <w:r>
        <w:rPr>
          <w:w w:val="80"/>
        </w:rPr>
        <w:t>consecución</w:t>
      </w:r>
      <w:r>
        <w:rPr/>
        <w:t> </w:t>
      </w:r>
      <w:r>
        <w:rPr>
          <w:w w:val="80"/>
        </w:rPr>
        <w:t>del</w:t>
      </w:r>
      <w:r>
        <w:rPr/>
        <w:t> </w:t>
      </w:r>
      <w:r>
        <w:rPr>
          <w:w w:val="80"/>
        </w:rPr>
        <w:t>predio</w:t>
      </w:r>
      <w:r>
        <w:rPr/>
        <w:t> </w:t>
      </w:r>
      <w:r>
        <w:rPr>
          <w:w w:val="80"/>
        </w:rPr>
        <w:t>donde</w:t>
      </w:r>
      <w:r>
        <w:rPr/>
        <w:t> </w:t>
      </w:r>
      <w:r>
        <w:rPr>
          <w:w w:val="80"/>
        </w:rPr>
        <w:t>se</w:t>
      </w:r>
      <w:r>
        <w:rPr/>
        <w:t> </w:t>
      </w:r>
      <w:r>
        <w:rPr>
          <w:w w:val="80"/>
        </w:rPr>
        <w:t>realizaría</w:t>
      </w:r>
      <w:r>
        <w:rPr/>
        <w:t> </w:t>
      </w:r>
      <w:r>
        <w:rPr>
          <w:w w:val="80"/>
        </w:rPr>
        <w:t>dicha</w:t>
      </w:r>
      <w:r>
        <w:rPr/>
        <w:t> </w:t>
      </w:r>
      <w:r>
        <w:rPr>
          <w:w w:val="80"/>
        </w:rPr>
        <w:t>obra,</w:t>
      </w:r>
      <w:r>
        <w:rPr/>
        <w:t> </w:t>
      </w:r>
      <w:r>
        <w:rPr>
          <w:w w:val="80"/>
        </w:rPr>
        <w:t>lo</w:t>
      </w:r>
      <w:r>
        <w:rPr/>
        <w:t> </w:t>
      </w:r>
      <w:r>
        <w:rPr>
          <w:w w:val="80"/>
        </w:rPr>
        <w:t>que</w:t>
      </w:r>
      <w:r>
        <w:rPr/>
        <w:t> </w:t>
      </w:r>
      <w:r>
        <w:rPr>
          <w:w w:val="80"/>
        </w:rPr>
        <w:t>conllevo</w:t>
      </w:r>
      <w:r>
        <w:rPr/>
        <w:t> </w:t>
      </w:r>
      <w:r>
        <w:rPr>
          <w:w w:val="80"/>
        </w:rPr>
        <w:t>a</w:t>
      </w:r>
      <w:r>
        <w:rPr/>
        <w:t> </w:t>
      </w:r>
      <w:r>
        <w:rPr>
          <w:w w:val="80"/>
        </w:rPr>
        <w:t>retrasos </w:t>
      </w:r>
      <w:r>
        <w:rPr>
          <w:w w:val="85"/>
        </w:rPr>
        <w:t>en</w:t>
      </w:r>
      <w:r>
        <w:rPr>
          <w:spacing w:val="-3"/>
          <w:w w:val="85"/>
        </w:rPr>
        <w:t> </w:t>
      </w:r>
      <w:r>
        <w:rPr>
          <w:w w:val="85"/>
        </w:rPr>
        <w:t>las</w:t>
      </w:r>
      <w:r>
        <w:rPr>
          <w:spacing w:val="-2"/>
          <w:w w:val="85"/>
        </w:rPr>
        <w:t> </w:t>
      </w:r>
      <w:r>
        <w:rPr>
          <w:w w:val="85"/>
        </w:rPr>
        <w:t>actividades</w:t>
      </w:r>
      <w:r>
        <w:rPr>
          <w:spacing w:val="-2"/>
          <w:w w:val="85"/>
        </w:rPr>
        <w:t> </w:t>
      </w:r>
      <w:r>
        <w:rPr>
          <w:w w:val="85"/>
        </w:rPr>
        <w:t>programadas</w:t>
      </w:r>
      <w:r>
        <w:rPr>
          <w:spacing w:val="-2"/>
          <w:w w:val="85"/>
        </w:rPr>
        <w:t> </w:t>
      </w:r>
      <w:r>
        <w:rPr>
          <w:w w:val="85"/>
        </w:rPr>
        <w:t>inicialmente,</w:t>
      </w:r>
      <w:r>
        <w:rPr>
          <w:spacing w:val="-2"/>
          <w:w w:val="85"/>
        </w:rPr>
        <w:t> </w:t>
      </w:r>
      <w:r>
        <w:rPr>
          <w:w w:val="85"/>
        </w:rPr>
        <w:t>luego</w:t>
      </w:r>
      <w:r>
        <w:rPr>
          <w:spacing w:val="-3"/>
          <w:w w:val="85"/>
        </w:rPr>
        <w:t> </w:t>
      </w:r>
      <w:r>
        <w:rPr>
          <w:w w:val="85"/>
        </w:rPr>
        <w:t>por</w:t>
      </w:r>
      <w:r>
        <w:rPr>
          <w:spacing w:val="-2"/>
          <w:w w:val="85"/>
        </w:rPr>
        <w:t> </w:t>
      </w:r>
      <w:r>
        <w:rPr>
          <w:w w:val="85"/>
        </w:rPr>
        <w:t>inconvenientes</w:t>
      </w:r>
      <w:r>
        <w:rPr>
          <w:spacing w:val="-2"/>
          <w:w w:val="85"/>
        </w:rPr>
        <w:t> </w:t>
      </w:r>
      <w:r>
        <w:rPr>
          <w:w w:val="85"/>
        </w:rPr>
        <w:t>con</w:t>
      </w:r>
      <w:r>
        <w:rPr>
          <w:spacing w:val="-3"/>
          <w:w w:val="85"/>
        </w:rPr>
        <w:t> </w:t>
      </w:r>
      <w:r>
        <w:rPr>
          <w:w w:val="85"/>
        </w:rPr>
        <w:t>el</w:t>
      </w:r>
      <w:r>
        <w:rPr>
          <w:spacing w:val="-2"/>
          <w:w w:val="85"/>
        </w:rPr>
        <w:t> </w:t>
      </w:r>
      <w:r>
        <w:rPr>
          <w:w w:val="85"/>
        </w:rPr>
        <w:t>acceso</w:t>
      </w:r>
      <w:r>
        <w:rPr>
          <w:spacing w:val="-3"/>
          <w:w w:val="85"/>
        </w:rPr>
        <w:t> </w:t>
      </w:r>
      <w:r>
        <w:rPr>
          <w:w w:val="85"/>
        </w:rPr>
        <w:t>al</w:t>
      </w:r>
      <w:r>
        <w:rPr>
          <w:spacing w:val="-2"/>
          <w:w w:val="85"/>
        </w:rPr>
        <w:t> </w:t>
      </w:r>
      <w:r>
        <w:rPr>
          <w:w w:val="85"/>
        </w:rPr>
        <w:t>predio</w:t>
      </w:r>
      <w:r>
        <w:rPr>
          <w:spacing w:val="-3"/>
          <w:w w:val="85"/>
        </w:rPr>
        <w:t> </w:t>
      </w:r>
      <w:r>
        <w:rPr>
          <w:w w:val="85"/>
        </w:rPr>
        <w:t>donde</w:t>
      </w:r>
      <w:r>
        <w:rPr>
          <w:spacing w:val="-3"/>
          <w:w w:val="85"/>
        </w:rPr>
        <w:t> </w:t>
      </w:r>
      <w:r>
        <w:rPr>
          <w:w w:val="85"/>
        </w:rPr>
        <w:t>se</w:t>
      </w:r>
      <w:r>
        <w:rPr>
          <w:spacing w:val="-3"/>
          <w:w w:val="85"/>
        </w:rPr>
        <w:t> </w:t>
      </w:r>
      <w:r>
        <w:rPr>
          <w:w w:val="85"/>
        </w:rPr>
        <w:t>realizaría</w:t>
      </w:r>
      <w:r>
        <w:rPr>
          <w:spacing w:val="-3"/>
          <w:w w:val="85"/>
        </w:rPr>
        <w:t> </w:t>
      </w:r>
      <w:r>
        <w:rPr>
          <w:w w:val="85"/>
        </w:rPr>
        <w:t>la</w:t>
      </w:r>
      <w:r>
        <w:rPr>
          <w:spacing w:val="-3"/>
          <w:w w:val="85"/>
        </w:rPr>
        <w:t> </w:t>
      </w:r>
      <w:r>
        <w:rPr>
          <w:w w:val="85"/>
        </w:rPr>
        <w:t>obra,</w:t>
      </w:r>
      <w:r>
        <w:rPr>
          <w:spacing w:val="-2"/>
          <w:w w:val="85"/>
        </w:rPr>
        <w:t> </w:t>
      </w:r>
      <w:r>
        <w:rPr>
          <w:w w:val="85"/>
        </w:rPr>
        <w:t>el </w:t>
      </w:r>
      <w:r>
        <w:rPr>
          <w:w w:val="80"/>
        </w:rPr>
        <w:t>contratista no pudo avanzar conforme con el cronograma de obra establecido. Los inconvenientes obedecieron a que el predio en</w:t>
      </w:r>
      <w:r>
        <w:rPr>
          <w:spacing w:val="80"/>
        </w:rPr>
        <w:t> </w:t>
      </w:r>
      <w:r>
        <w:rPr>
          <w:spacing w:val="-2"/>
          <w:w w:val="85"/>
        </w:rPr>
        <w:t>el que se implantará el proyecto no fue entregado materialmente a tiempo por el urbanizador - Urbansa a el DADEP.</w:t>
      </w:r>
    </w:p>
    <w:p>
      <w:pPr>
        <w:pStyle w:val="BodyText"/>
        <w:spacing w:before="228"/>
        <w:ind w:left="1339" w:right="412"/>
        <w:jc w:val="both"/>
      </w:pPr>
      <w:r>
        <w:rPr>
          <w:w w:val="80"/>
        </w:rPr>
        <w:t>El 20 de octubre de 2023, la Curaduría emitió concepto favorable frente al uso de suelo. En la actualidad el contratista de obra se encuentra en trámite de la licencia construcción bajo la modalidad de obra nueva, con un avance del 87%, en relación con la Etapa</w:t>
      </w:r>
      <w:r>
        <w:rPr>
          <w:spacing w:val="40"/>
        </w:rPr>
        <w:t> </w:t>
      </w:r>
      <w:r>
        <w:rPr>
          <w:w w:val="90"/>
        </w:rPr>
        <w:t>I</w:t>
      </w:r>
      <w:r>
        <w:rPr>
          <w:spacing w:val="-1"/>
          <w:w w:val="90"/>
        </w:rPr>
        <w:t> </w:t>
      </w:r>
      <w:r>
        <w:rPr>
          <w:w w:val="90"/>
        </w:rPr>
        <w:t>-</w:t>
      </w:r>
      <w:r>
        <w:rPr>
          <w:spacing w:val="-1"/>
          <w:w w:val="90"/>
        </w:rPr>
        <w:t> </w:t>
      </w:r>
      <w:r>
        <w:rPr>
          <w:w w:val="90"/>
        </w:rPr>
        <w:t>Estudios</w:t>
      </w:r>
      <w:r>
        <w:rPr>
          <w:spacing w:val="-1"/>
          <w:w w:val="90"/>
        </w:rPr>
        <w:t> </w:t>
      </w:r>
      <w:r>
        <w:rPr>
          <w:w w:val="90"/>
        </w:rPr>
        <w:t>y</w:t>
      </w:r>
      <w:r>
        <w:rPr>
          <w:spacing w:val="-1"/>
          <w:w w:val="90"/>
        </w:rPr>
        <w:t> </w:t>
      </w:r>
      <w:r>
        <w:rPr>
          <w:w w:val="90"/>
        </w:rPr>
        <w:t>diseños.</w:t>
      </w:r>
    </w:p>
    <w:p>
      <w:pPr>
        <w:pStyle w:val="BodyText"/>
        <w:spacing w:before="3"/>
      </w:pPr>
    </w:p>
    <w:p>
      <w:pPr>
        <w:pStyle w:val="BodyText"/>
        <w:spacing w:line="237" w:lineRule="auto"/>
        <w:ind w:left="1339" w:right="412"/>
        <w:jc w:val="both"/>
      </w:pPr>
      <w:r>
        <w:rPr>
          <w:w w:val="80"/>
        </w:rPr>
        <w:t>Resulta necesario realizar una evaluación integral del estado técnico, jurídico, administrativo y financiero del mismo, con el fin de determinar las condiciones actuales de su viabilidad y los pasos a seguir para su adecuada culminación. Esta evaluación permitirá </w:t>
      </w:r>
      <w:r>
        <w:rPr>
          <w:w w:val="85"/>
        </w:rPr>
        <w:t>analizar</w:t>
      </w:r>
      <w:r>
        <w:rPr>
          <w:spacing w:val="-2"/>
          <w:w w:val="85"/>
        </w:rPr>
        <w:t> </w:t>
      </w:r>
      <w:r>
        <w:rPr>
          <w:w w:val="85"/>
        </w:rPr>
        <w:t>los</w:t>
      </w:r>
      <w:r>
        <w:rPr>
          <w:spacing w:val="-2"/>
          <w:w w:val="85"/>
        </w:rPr>
        <w:t> </w:t>
      </w:r>
      <w:r>
        <w:rPr>
          <w:w w:val="85"/>
        </w:rPr>
        <w:t>avances</w:t>
      </w:r>
      <w:r>
        <w:rPr>
          <w:spacing w:val="-2"/>
          <w:w w:val="85"/>
        </w:rPr>
        <w:t> </w:t>
      </w:r>
      <w:r>
        <w:rPr>
          <w:w w:val="85"/>
        </w:rPr>
        <w:t>alcanzados</w:t>
      </w:r>
      <w:r>
        <w:rPr>
          <w:spacing w:val="-2"/>
          <w:w w:val="85"/>
        </w:rPr>
        <w:t> </w:t>
      </w:r>
      <w:r>
        <w:rPr>
          <w:w w:val="85"/>
        </w:rPr>
        <w:t>en</w:t>
      </w:r>
      <w:r>
        <w:rPr>
          <w:spacing w:val="-2"/>
          <w:w w:val="85"/>
        </w:rPr>
        <w:t> </w:t>
      </w:r>
      <w:r>
        <w:rPr>
          <w:w w:val="85"/>
        </w:rPr>
        <w:t>la</w:t>
      </w:r>
      <w:r>
        <w:rPr>
          <w:spacing w:val="-2"/>
          <w:w w:val="85"/>
        </w:rPr>
        <w:t> </w:t>
      </w:r>
      <w:r>
        <w:rPr>
          <w:w w:val="85"/>
        </w:rPr>
        <w:t>Etapa</w:t>
      </w:r>
      <w:r>
        <w:rPr>
          <w:spacing w:val="-2"/>
          <w:w w:val="85"/>
        </w:rPr>
        <w:t> </w:t>
      </w:r>
      <w:r>
        <w:rPr>
          <w:w w:val="85"/>
        </w:rPr>
        <w:t>I</w:t>
      </w:r>
      <w:r>
        <w:rPr>
          <w:spacing w:val="-2"/>
          <w:w w:val="85"/>
        </w:rPr>
        <w:t> </w:t>
      </w:r>
      <w:r>
        <w:rPr>
          <w:w w:val="85"/>
        </w:rPr>
        <w:t>–</w:t>
      </w:r>
      <w:r>
        <w:rPr>
          <w:spacing w:val="-2"/>
          <w:w w:val="85"/>
        </w:rPr>
        <w:t> </w:t>
      </w:r>
      <w:r>
        <w:rPr>
          <w:w w:val="85"/>
        </w:rPr>
        <w:t>Estudios</w:t>
      </w:r>
      <w:r>
        <w:rPr>
          <w:spacing w:val="-2"/>
          <w:w w:val="85"/>
        </w:rPr>
        <w:t> </w:t>
      </w:r>
      <w:r>
        <w:rPr>
          <w:w w:val="85"/>
        </w:rPr>
        <w:t>y</w:t>
      </w:r>
      <w:r>
        <w:rPr>
          <w:spacing w:val="-2"/>
          <w:w w:val="85"/>
        </w:rPr>
        <w:t> </w:t>
      </w:r>
      <w:r>
        <w:rPr>
          <w:w w:val="85"/>
        </w:rPr>
        <w:t>diseños,</w:t>
      </w:r>
      <w:r>
        <w:rPr>
          <w:spacing w:val="-2"/>
          <w:w w:val="85"/>
        </w:rPr>
        <w:t> </w:t>
      </w:r>
      <w:r>
        <w:rPr>
          <w:w w:val="85"/>
        </w:rPr>
        <w:t>así</w:t>
      </w:r>
      <w:r>
        <w:rPr>
          <w:spacing w:val="-2"/>
          <w:w w:val="85"/>
        </w:rPr>
        <w:t> </w:t>
      </w:r>
      <w:r>
        <w:rPr>
          <w:w w:val="85"/>
        </w:rPr>
        <w:t>como</w:t>
      </w:r>
      <w:r>
        <w:rPr>
          <w:spacing w:val="-2"/>
          <w:w w:val="85"/>
        </w:rPr>
        <w:t> </w:t>
      </w:r>
      <w:r>
        <w:rPr>
          <w:w w:val="85"/>
        </w:rPr>
        <w:t>las</w:t>
      </w:r>
      <w:r>
        <w:rPr>
          <w:spacing w:val="-2"/>
          <w:w w:val="85"/>
        </w:rPr>
        <w:t> </w:t>
      </w:r>
      <w:r>
        <w:rPr>
          <w:w w:val="85"/>
        </w:rPr>
        <w:t>condiciones</w:t>
      </w:r>
      <w:r>
        <w:rPr>
          <w:spacing w:val="-2"/>
          <w:w w:val="85"/>
        </w:rPr>
        <w:t> </w:t>
      </w:r>
      <w:r>
        <w:rPr>
          <w:w w:val="85"/>
        </w:rPr>
        <w:t>relacionadas</w:t>
      </w:r>
      <w:r>
        <w:rPr>
          <w:spacing w:val="-2"/>
          <w:w w:val="85"/>
        </w:rPr>
        <w:t> </w:t>
      </w:r>
      <w:r>
        <w:rPr>
          <w:w w:val="85"/>
        </w:rPr>
        <w:t>con</w:t>
      </w:r>
      <w:r>
        <w:rPr>
          <w:spacing w:val="-2"/>
          <w:w w:val="85"/>
        </w:rPr>
        <w:t> </w:t>
      </w:r>
      <w:r>
        <w:rPr>
          <w:w w:val="85"/>
        </w:rPr>
        <w:t>el</w:t>
      </w:r>
      <w:r>
        <w:rPr>
          <w:spacing w:val="-2"/>
          <w:w w:val="85"/>
        </w:rPr>
        <w:t> </w:t>
      </w:r>
      <w:r>
        <w:rPr>
          <w:w w:val="85"/>
        </w:rPr>
        <w:t>predio,</w:t>
      </w:r>
      <w:r>
        <w:rPr>
          <w:spacing w:val="-2"/>
          <w:w w:val="85"/>
        </w:rPr>
        <w:t> </w:t>
      </w:r>
      <w:r>
        <w:rPr>
          <w:w w:val="85"/>
        </w:rPr>
        <w:t>los </w:t>
      </w:r>
      <w:r>
        <w:rPr>
          <w:w w:val="80"/>
        </w:rPr>
        <w:t>trámites urbanísticos y la gestión contractual adelantada en el marco del contrato interadministrativo suscrito con Findeter.</w:t>
      </w:r>
    </w:p>
    <w:p>
      <w:pPr>
        <w:pStyle w:val="BodyText"/>
        <w:spacing w:before="5"/>
      </w:pPr>
    </w:p>
    <w:p>
      <w:pPr>
        <w:pStyle w:val="BodyText"/>
        <w:ind w:left="1339" w:right="412"/>
        <w:jc w:val="both"/>
      </w:pPr>
      <w:r>
        <w:rPr>
          <w:w w:val="80"/>
        </w:rPr>
        <w:t>Con</w:t>
      </w:r>
      <w:r>
        <w:rPr>
          <w:spacing w:val="-1"/>
        </w:rPr>
        <w:t> </w:t>
      </w:r>
      <w:r>
        <w:rPr>
          <w:w w:val="80"/>
        </w:rPr>
        <w:t>base</w:t>
      </w:r>
      <w:r>
        <w:rPr>
          <w:spacing w:val="-1"/>
        </w:rPr>
        <w:t> </w:t>
      </w:r>
      <w:r>
        <w:rPr>
          <w:w w:val="80"/>
        </w:rPr>
        <w:t>en</w:t>
      </w:r>
      <w:r>
        <w:rPr>
          <w:spacing w:val="-1"/>
        </w:rPr>
        <w:t> </w:t>
      </w:r>
      <w:r>
        <w:rPr>
          <w:w w:val="80"/>
        </w:rPr>
        <w:t>dicho</w:t>
      </w:r>
      <w:r>
        <w:rPr>
          <w:spacing w:val="-1"/>
        </w:rPr>
        <w:t> </w:t>
      </w:r>
      <w:r>
        <w:rPr>
          <w:w w:val="80"/>
        </w:rPr>
        <w:t>análisis,</w:t>
      </w:r>
      <w:r>
        <w:rPr>
          <w:spacing w:val="-1"/>
        </w:rPr>
        <w:t> </w:t>
      </w:r>
      <w:r>
        <w:rPr>
          <w:w w:val="80"/>
        </w:rPr>
        <w:t>se</w:t>
      </w:r>
      <w:r>
        <w:rPr>
          <w:spacing w:val="-1"/>
        </w:rPr>
        <w:t> </w:t>
      </w:r>
      <w:r>
        <w:rPr>
          <w:w w:val="80"/>
        </w:rPr>
        <w:t>deberá</w:t>
      </w:r>
      <w:r>
        <w:rPr>
          <w:spacing w:val="-1"/>
        </w:rPr>
        <w:t> </w:t>
      </w:r>
      <w:r>
        <w:rPr>
          <w:w w:val="80"/>
        </w:rPr>
        <w:t>definir</w:t>
      </w:r>
      <w:r>
        <w:rPr>
          <w:spacing w:val="-1"/>
        </w:rPr>
        <w:t> </w:t>
      </w:r>
      <w:r>
        <w:rPr>
          <w:w w:val="80"/>
        </w:rPr>
        <w:t>la</w:t>
      </w:r>
      <w:r>
        <w:rPr>
          <w:spacing w:val="-1"/>
        </w:rPr>
        <w:t> </w:t>
      </w:r>
      <w:r>
        <w:rPr>
          <w:w w:val="80"/>
        </w:rPr>
        <w:t>ruta</w:t>
      </w:r>
      <w:r>
        <w:rPr>
          <w:spacing w:val="-1"/>
        </w:rPr>
        <w:t> </w:t>
      </w:r>
      <w:r>
        <w:rPr>
          <w:w w:val="80"/>
        </w:rPr>
        <w:t>más</w:t>
      </w:r>
      <w:r>
        <w:rPr>
          <w:spacing w:val="-1"/>
        </w:rPr>
        <w:t> </w:t>
      </w:r>
      <w:r>
        <w:rPr>
          <w:w w:val="80"/>
        </w:rPr>
        <w:t>adecuada</w:t>
      </w:r>
      <w:r>
        <w:rPr>
          <w:spacing w:val="-1"/>
        </w:rPr>
        <w:t> </w:t>
      </w:r>
      <w:r>
        <w:rPr>
          <w:w w:val="80"/>
        </w:rPr>
        <w:t>para</w:t>
      </w:r>
      <w:r>
        <w:rPr>
          <w:spacing w:val="-1"/>
        </w:rPr>
        <w:t> </w:t>
      </w:r>
      <w:r>
        <w:rPr>
          <w:w w:val="80"/>
        </w:rPr>
        <w:t>garantizar</w:t>
      </w:r>
      <w:r>
        <w:rPr>
          <w:spacing w:val="-1"/>
        </w:rPr>
        <w:t> </w:t>
      </w:r>
      <w:r>
        <w:rPr>
          <w:w w:val="80"/>
        </w:rPr>
        <w:t>el</w:t>
      </w:r>
      <w:r>
        <w:rPr>
          <w:spacing w:val="-1"/>
        </w:rPr>
        <w:t> </w:t>
      </w:r>
      <w:r>
        <w:rPr>
          <w:w w:val="80"/>
        </w:rPr>
        <w:t>cumplimiento</w:t>
      </w:r>
      <w:r>
        <w:rPr>
          <w:spacing w:val="-1"/>
        </w:rPr>
        <w:t> </w:t>
      </w:r>
      <w:r>
        <w:rPr>
          <w:w w:val="80"/>
        </w:rPr>
        <w:t>de</w:t>
      </w:r>
      <w:r>
        <w:rPr>
          <w:spacing w:val="-1"/>
        </w:rPr>
        <w:t> </w:t>
      </w:r>
      <w:r>
        <w:rPr>
          <w:w w:val="80"/>
        </w:rPr>
        <w:t>los</w:t>
      </w:r>
      <w:r>
        <w:rPr>
          <w:spacing w:val="-1"/>
        </w:rPr>
        <w:t> </w:t>
      </w:r>
      <w:r>
        <w:rPr>
          <w:w w:val="80"/>
        </w:rPr>
        <w:t>objetivos</w:t>
      </w:r>
      <w:r>
        <w:rPr>
          <w:spacing w:val="-1"/>
        </w:rPr>
        <w:t> </w:t>
      </w:r>
      <w:r>
        <w:rPr>
          <w:w w:val="80"/>
        </w:rPr>
        <w:t>del</w:t>
      </w:r>
      <w:r>
        <w:rPr>
          <w:spacing w:val="-1"/>
        </w:rPr>
        <w:t> </w:t>
      </w:r>
      <w:r>
        <w:rPr>
          <w:w w:val="80"/>
        </w:rPr>
        <w:t>proyecto, lo cual puede implicar la continuidad de las gestiones requeridas para su construcción o, en su defecto, la adopción de las acciones </w:t>
      </w:r>
      <w:r>
        <w:rPr>
          <w:w w:val="85"/>
        </w:rPr>
        <w:t>administrativas, técnicas y financieras necesarias para el cierre del proyecto. Este proceso permitirá asegurar una gestión </w:t>
      </w:r>
      <w:r>
        <w:rPr>
          <w:w w:val="80"/>
        </w:rPr>
        <w:t>responsable de los recursos públicos, así como la adecuada toma de decisiones institucionales frente a la viabilidad y conveniencia </w:t>
      </w:r>
      <w:r>
        <w:rPr>
          <w:spacing w:val="-2"/>
          <w:w w:val="85"/>
        </w:rPr>
        <w:t>de continuar con la ejecución de la Segunda Fase del Centro de Atención y Valoración de Flora y Fauna Silvestre.</w:t>
      </w:r>
    </w:p>
    <w:p>
      <w:pPr>
        <w:pStyle w:val="BodyText"/>
        <w:spacing w:before="228"/>
        <w:ind w:left="1339"/>
        <w:jc w:val="both"/>
      </w:pPr>
      <w:r>
        <w:rPr>
          <w:w w:val="80"/>
          <w:u w:val="single"/>
        </w:rPr>
        <w:t>Mantenimiento</w:t>
      </w:r>
      <w:r>
        <w:rPr>
          <w:spacing w:val="-3"/>
          <w:u w:val="single"/>
        </w:rPr>
        <w:t> </w:t>
      </w:r>
      <w:r>
        <w:rPr>
          <w:w w:val="80"/>
          <w:u w:val="single"/>
        </w:rPr>
        <w:t>infraestructuras</w:t>
      </w:r>
      <w:r>
        <w:rPr>
          <w:spacing w:val="-2"/>
          <w:u w:val="single"/>
        </w:rPr>
        <w:t> </w:t>
      </w:r>
      <w:r>
        <w:rPr>
          <w:w w:val="80"/>
          <w:u w:val="single"/>
        </w:rPr>
        <w:t>y</w:t>
      </w:r>
      <w:r>
        <w:rPr>
          <w:spacing w:val="-2"/>
          <w:u w:val="single"/>
        </w:rPr>
        <w:t> </w:t>
      </w:r>
      <w:r>
        <w:rPr>
          <w:spacing w:val="-2"/>
          <w:w w:val="80"/>
          <w:u w:val="single"/>
        </w:rPr>
        <w:t>equipos</w:t>
      </w:r>
    </w:p>
    <w:p>
      <w:pPr>
        <w:pStyle w:val="BodyText"/>
        <w:spacing w:before="226"/>
        <w:ind w:left="1339" w:right="412"/>
        <w:jc w:val="both"/>
      </w:pPr>
      <w:r>
        <w:rPr>
          <w:w w:val="85"/>
        </w:rPr>
        <w:t>En</w:t>
      </w:r>
      <w:r>
        <w:rPr>
          <w:spacing w:val="-4"/>
          <w:w w:val="85"/>
        </w:rPr>
        <w:t> </w:t>
      </w:r>
      <w:r>
        <w:rPr>
          <w:w w:val="85"/>
        </w:rPr>
        <w:t>los</w:t>
      </w:r>
      <w:r>
        <w:rPr>
          <w:spacing w:val="-4"/>
          <w:w w:val="85"/>
        </w:rPr>
        <w:t> </w:t>
      </w:r>
      <w:r>
        <w:rPr>
          <w:w w:val="85"/>
        </w:rPr>
        <w:t>últimos</w:t>
      </w:r>
      <w:r>
        <w:rPr>
          <w:spacing w:val="-4"/>
          <w:w w:val="85"/>
        </w:rPr>
        <w:t> </w:t>
      </w:r>
      <w:r>
        <w:rPr>
          <w:w w:val="85"/>
        </w:rPr>
        <w:t>años,</w:t>
      </w:r>
      <w:r>
        <w:rPr>
          <w:spacing w:val="-4"/>
          <w:w w:val="85"/>
        </w:rPr>
        <w:t> </w:t>
      </w:r>
      <w:r>
        <w:rPr>
          <w:w w:val="85"/>
        </w:rPr>
        <w:t>la</w:t>
      </w:r>
      <w:r>
        <w:rPr>
          <w:spacing w:val="-4"/>
          <w:w w:val="85"/>
        </w:rPr>
        <w:t> </w:t>
      </w:r>
      <w:r>
        <w:rPr>
          <w:w w:val="85"/>
        </w:rPr>
        <w:t>SDA</w:t>
      </w:r>
      <w:r>
        <w:rPr>
          <w:spacing w:val="-4"/>
          <w:w w:val="85"/>
        </w:rPr>
        <w:t> </w:t>
      </w:r>
      <w:r>
        <w:rPr>
          <w:w w:val="85"/>
        </w:rPr>
        <w:t>se</w:t>
      </w:r>
      <w:r>
        <w:rPr>
          <w:spacing w:val="-4"/>
          <w:w w:val="85"/>
        </w:rPr>
        <w:t> </w:t>
      </w:r>
      <w:r>
        <w:rPr>
          <w:w w:val="85"/>
        </w:rPr>
        <w:t>ha</w:t>
      </w:r>
      <w:r>
        <w:rPr>
          <w:spacing w:val="-4"/>
          <w:w w:val="85"/>
        </w:rPr>
        <w:t> </w:t>
      </w:r>
      <w:r>
        <w:rPr>
          <w:w w:val="85"/>
        </w:rPr>
        <w:t>encargado</w:t>
      </w:r>
      <w:r>
        <w:rPr>
          <w:spacing w:val="-4"/>
          <w:w w:val="85"/>
        </w:rPr>
        <w:t> </w:t>
      </w:r>
      <w:r>
        <w:rPr>
          <w:w w:val="85"/>
        </w:rPr>
        <w:t>de</w:t>
      </w:r>
      <w:r>
        <w:rPr>
          <w:spacing w:val="-4"/>
          <w:w w:val="85"/>
        </w:rPr>
        <w:t> </w:t>
      </w:r>
      <w:r>
        <w:rPr>
          <w:w w:val="85"/>
        </w:rPr>
        <w:t>ejecutar</w:t>
      </w:r>
      <w:r>
        <w:rPr>
          <w:spacing w:val="-4"/>
          <w:w w:val="85"/>
        </w:rPr>
        <w:t> </w:t>
      </w:r>
      <w:r>
        <w:rPr>
          <w:w w:val="85"/>
        </w:rPr>
        <w:t>acciones</w:t>
      </w:r>
      <w:r>
        <w:rPr>
          <w:spacing w:val="-4"/>
          <w:w w:val="85"/>
        </w:rPr>
        <w:t> </w:t>
      </w:r>
      <w:r>
        <w:rPr>
          <w:w w:val="85"/>
        </w:rPr>
        <w:t>de</w:t>
      </w:r>
      <w:r>
        <w:rPr>
          <w:spacing w:val="-4"/>
          <w:w w:val="85"/>
        </w:rPr>
        <w:t> </w:t>
      </w:r>
      <w:r>
        <w:rPr>
          <w:w w:val="85"/>
        </w:rPr>
        <w:t>mantenimiento</w:t>
      </w:r>
      <w:r>
        <w:rPr>
          <w:spacing w:val="-4"/>
          <w:w w:val="85"/>
        </w:rPr>
        <w:t> </w:t>
      </w:r>
      <w:r>
        <w:rPr>
          <w:w w:val="85"/>
        </w:rPr>
        <w:t>a</w:t>
      </w:r>
      <w:r>
        <w:rPr>
          <w:spacing w:val="-4"/>
          <w:w w:val="85"/>
        </w:rPr>
        <w:t> </w:t>
      </w:r>
      <w:r>
        <w:rPr>
          <w:w w:val="85"/>
        </w:rPr>
        <w:t>los</w:t>
      </w:r>
      <w:r>
        <w:rPr>
          <w:spacing w:val="-4"/>
          <w:w w:val="85"/>
        </w:rPr>
        <w:t> </w:t>
      </w:r>
      <w:r>
        <w:rPr>
          <w:w w:val="85"/>
        </w:rPr>
        <w:t>bienes</w:t>
      </w:r>
      <w:r>
        <w:rPr>
          <w:spacing w:val="-4"/>
          <w:w w:val="85"/>
        </w:rPr>
        <w:t> </w:t>
      </w:r>
      <w:r>
        <w:rPr>
          <w:w w:val="85"/>
        </w:rPr>
        <w:t>muebles</w:t>
      </w:r>
      <w:r>
        <w:rPr>
          <w:spacing w:val="-4"/>
          <w:w w:val="85"/>
        </w:rPr>
        <w:t> </w:t>
      </w:r>
      <w:r>
        <w:rPr>
          <w:w w:val="85"/>
        </w:rPr>
        <w:t>e</w:t>
      </w:r>
      <w:r>
        <w:rPr>
          <w:spacing w:val="-4"/>
          <w:w w:val="85"/>
        </w:rPr>
        <w:t> </w:t>
      </w:r>
      <w:r>
        <w:rPr>
          <w:w w:val="85"/>
        </w:rPr>
        <w:t>inmuebles</w:t>
      </w:r>
      <w:r>
        <w:rPr>
          <w:spacing w:val="-4"/>
          <w:w w:val="85"/>
        </w:rPr>
        <w:t> </w:t>
      </w:r>
      <w:r>
        <w:rPr>
          <w:w w:val="85"/>
        </w:rPr>
        <w:t>de</w:t>
      </w:r>
      <w:r>
        <w:rPr>
          <w:spacing w:val="-4"/>
          <w:w w:val="85"/>
        </w:rPr>
        <w:t> </w:t>
      </w:r>
      <w:r>
        <w:rPr>
          <w:w w:val="85"/>
        </w:rPr>
        <w:t>la </w:t>
      </w:r>
      <w:r>
        <w:rPr>
          <w:w w:val="80"/>
        </w:rPr>
        <w:t>Entidad con el fin de cuidar el patrimonio del Estado, alargando su vida útil y preservando la prestación del servicio a la ciudadanía.</w:t>
      </w:r>
    </w:p>
    <w:p>
      <w:pPr>
        <w:pStyle w:val="BodyText"/>
        <w:spacing w:before="3"/>
      </w:pPr>
    </w:p>
    <w:p>
      <w:pPr>
        <w:pStyle w:val="BodyText"/>
        <w:spacing w:line="237" w:lineRule="auto"/>
        <w:ind w:left="1339" w:right="413"/>
        <w:jc w:val="both"/>
      </w:pPr>
      <w:r>
        <w:rPr>
          <w:w w:val="80"/>
        </w:rPr>
        <w:t>El mantenimiento de infraestructuras y equipos constituye un componente fundamental para garantizar la continuidad operativa de</w:t>
      </w:r>
      <w:r>
        <w:rPr>
          <w:spacing w:val="40"/>
        </w:rPr>
        <w:t> </w:t>
      </w:r>
      <w:r>
        <w:rPr>
          <w:w w:val="85"/>
        </w:rPr>
        <w:t>la</w:t>
      </w:r>
      <w:r>
        <w:rPr>
          <w:spacing w:val="-6"/>
          <w:w w:val="85"/>
        </w:rPr>
        <w:t> </w:t>
      </w:r>
      <w:r>
        <w:rPr>
          <w:w w:val="85"/>
        </w:rPr>
        <w:t>Secretaría</w:t>
      </w:r>
      <w:r>
        <w:rPr>
          <w:spacing w:val="-5"/>
          <w:w w:val="85"/>
        </w:rPr>
        <w:t> </w:t>
      </w:r>
      <w:r>
        <w:rPr>
          <w:w w:val="85"/>
        </w:rPr>
        <w:t>Distrital</w:t>
      </w:r>
      <w:r>
        <w:rPr>
          <w:spacing w:val="-5"/>
          <w:w w:val="85"/>
        </w:rPr>
        <w:t> </w:t>
      </w:r>
      <w:r>
        <w:rPr>
          <w:w w:val="85"/>
        </w:rPr>
        <w:t>de</w:t>
      </w:r>
      <w:r>
        <w:rPr>
          <w:spacing w:val="-6"/>
          <w:w w:val="85"/>
        </w:rPr>
        <w:t> </w:t>
      </w:r>
      <w:r>
        <w:rPr>
          <w:w w:val="85"/>
        </w:rPr>
        <w:t>Ambiente</w:t>
      </w:r>
      <w:r>
        <w:rPr>
          <w:spacing w:val="-5"/>
          <w:w w:val="85"/>
        </w:rPr>
        <w:t> </w:t>
      </w:r>
      <w:r>
        <w:rPr>
          <w:w w:val="85"/>
        </w:rPr>
        <w:t>y</w:t>
      </w:r>
      <w:r>
        <w:rPr>
          <w:spacing w:val="-6"/>
          <w:w w:val="85"/>
        </w:rPr>
        <w:t> </w:t>
      </w:r>
      <w:r>
        <w:rPr>
          <w:w w:val="85"/>
        </w:rPr>
        <w:t>el</w:t>
      </w:r>
      <w:r>
        <w:rPr>
          <w:spacing w:val="-5"/>
          <w:w w:val="85"/>
        </w:rPr>
        <w:t> </w:t>
      </w:r>
      <w:r>
        <w:rPr>
          <w:w w:val="85"/>
        </w:rPr>
        <w:t>adecuado</w:t>
      </w:r>
      <w:r>
        <w:rPr>
          <w:spacing w:val="-5"/>
          <w:w w:val="85"/>
        </w:rPr>
        <w:t> </w:t>
      </w:r>
      <w:r>
        <w:rPr>
          <w:w w:val="85"/>
        </w:rPr>
        <w:t>desarrollo</w:t>
      </w:r>
      <w:r>
        <w:rPr>
          <w:spacing w:val="-6"/>
          <w:w w:val="85"/>
        </w:rPr>
        <w:t> </w:t>
      </w:r>
      <w:r>
        <w:rPr>
          <w:w w:val="85"/>
        </w:rPr>
        <w:t>de</w:t>
      </w:r>
      <w:r>
        <w:rPr>
          <w:spacing w:val="-5"/>
          <w:w w:val="85"/>
        </w:rPr>
        <w:t> </w:t>
      </w:r>
      <w:r>
        <w:rPr>
          <w:w w:val="85"/>
        </w:rPr>
        <w:t>sus</w:t>
      </w:r>
      <w:r>
        <w:rPr>
          <w:spacing w:val="-6"/>
          <w:w w:val="85"/>
        </w:rPr>
        <w:t> </w:t>
      </w:r>
      <w:r>
        <w:rPr>
          <w:w w:val="85"/>
        </w:rPr>
        <w:t>funciones</w:t>
      </w:r>
      <w:r>
        <w:rPr>
          <w:spacing w:val="-5"/>
          <w:w w:val="85"/>
        </w:rPr>
        <w:t> </w:t>
      </w:r>
      <w:r>
        <w:rPr>
          <w:w w:val="85"/>
        </w:rPr>
        <w:t>misionales</w:t>
      </w:r>
      <w:r>
        <w:rPr>
          <w:spacing w:val="-6"/>
          <w:w w:val="85"/>
        </w:rPr>
        <w:t> </w:t>
      </w:r>
      <w:r>
        <w:rPr>
          <w:w w:val="85"/>
        </w:rPr>
        <w:t>y</w:t>
      </w:r>
      <w:r>
        <w:rPr>
          <w:spacing w:val="-5"/>
          <w:w w:val="85"/>
        </w:rPr>
        <w:t> </w:t>
      </w:r>
      <w:r>
        <w:rPr>
          <w:w w:val="85"/>
        </w:rPr>
        <w:t>administrativas.</w:t>
      </w:r>
      <w:r>
        <w:rPr>
          <w:spacing w:val="-6"/>
          <w:w w:val="85"/>
        </w:rPr>
        <w:t> </w:t>
      </w:r>
      <w:r>
        <w:rPr>
          <w:w w:val="85"/>
        </w:rPr>
        <w:t>En</w:t>
      </w:r>
      <w:r>
        <w:rPr>
          <w:spacing w:val="-5"/>
          <w:w w:val="85"/>
        </w:rPr>
        <w:t> </w:t>
      </w:r>
      <w:r>
        <w:rPr>
          <w:w w:val="85"/>
        </w:rPr>
        <w:t>este</w:t>
      </w:r>
      <w:r>
        <w:rPr>
          <w:spacing w:val="-6"/>
          <w:w w:val="85"/>
        </w:rPr>
        <w:t> </w:t>
      </w:r>
      <w:r>
        <w:rPr>
          <w:w w:val="85"/>
        </w:rPr>
        <w:t>sentido,</w:t>
      </w:r>
      <w:r>
        <w:rPr>
          <w:spacing w:val="-5"/>
          <w:w w:val="85"/>
        </w:rPr>
        <w:t> </w:t>
      </w:r>
      <w:r>
        <w:rPr>
          <w:w w:val="85"/>
        </w:rPr>
        <w:t>la </w:t>
      </w:r>
      <w:r>
        <w:rPr>
          <w:w w:val="80"/>
        </w:rPr>
        <w:t>entidad adelanta acciones orientadas a la conservación, reparación, adecuación y mejora de las instalaciones físicas, así como al </w:t>
      </w:r>
      <w:r>
        <w:rPr>
          <w:spacing w:val="-2"/>
          <w:w w:val="85"/>
        </w:rPr>
        <w:t>mantenimiento preventivo y correctivo de los equipos y bienes requeridos para la prestación de los servicios institucionales.</w:t>
      </w:r>
    </w:p>
    <w:p>
      <w:pPr>
        <w:pStyle w:val="BodyText"/>
        <w:spacing w:after="0" w:line="237" w:lineRule="auto"/>
        <w:jc w:val="both"/>
        <w:sectPr>
          <w:pgSz w:w="12240" w:h="15840"/>
          <w:pgMar w:header="1402" w:footer="0" w:top="3020" w:bottom="280" w:left="360" w:right="720"/>
        </w:sectPr>
      </w:pPr>
    </w:p>
    <w:p>
      <w:pPr>
        <w:pStyle w:val="BodyText"/>
      </w:pPr>
    </w:p>
    <w:p>
      <w:pPr>
        <w:pStyle w:val="BodyText"/>
        <w:spacing w:before="98"/>
      </w:pPr>
    </w:p>
    <w:p>
      <w:pPr>
        <w:pStyle w:val="BodyText"/>
        <w:spacing w:line="237" w:lineRule="auto"/>
        <w:ind w:left="1339" w:right="413"/>
        <w:jc w:val="both"/>
      </w:pPr>
      <w:r>
        <w:rPr>
          <w:w w:val="85"/>
        </w:rPr>
        <w:t>Estas actividades comprenden la evaluación periódica del estado de la infraestructura y de los equipos, la identificación de </w:t>
      </w:r>
      <w:r>
        <w:rPr>
          <w:w w:val="80"/>
        </w:rPr>
        <w:t>necesidades de intervención, y la ejecución de acciones de mantenimiento que permitan prevenir fallas, mitigar riesgos asociados</w:t>
      </w:r>
      <w:r>
        <w:rPr>
          <w:spacing w:val="80"/>
        </w:rPr>
        <w:t> </w:t>
      </w:r>
      <w:r>
        <w:rPr>
          <w:w w:val="80"/>
        </w:rPr>
        <w:t>al deterioro de los activos y asegurar condiciones adecuadas de funcionamiento, seguridad y accesibilidad en las diferentes sedes </w:t>
      </w:r>
      <w:r>
        <w:rPr>
          <w:w w:val="90"/>
        </w:rPr>
        <w:t>de la entidad.</w:t>
      </w:r>
    </w:p>
    <w:p>
      <w:pPr>
        <w:pStyle w:val="BodyText"/>
        <w:spacing w:before="4"/>
      </w:pPr>
    </w:p>
    <w:p>
      <w:pPr>
        <w:pStyle w:val="BodyText"/>
        <w:spacing w:before="1"/>
        <w:ind w:left="1339" w:right="413"/>
        <w:jc w:val="both"/>
      </w:pPr>
      <w:r>
        <w:rPr>
          <w:w w:val="80"/>
        </w:rPr>
        <w:t>Así mismo, el mantenimiento de infraestructuras y equipos contribuye a optimizar el uso de los recursos públicos, al permitir una </w:t>
      </w:r>
      <w:r>
        <w:rPr>
          <w:w w:val="85"/>
        </w:rPr>
        <w:t>gestión adecuada del ciclo de vida de los bienes institucionales, reduciendo costos asociados a reemplazos prematuros y </w:t>
      </w:r>
      <w:r>
        <w:rPr>
          <w:w w:val="80"/>
        </w:rPr>
        <w:t>fortaleciendo la sostenibilidad de la operación institucional. De esta manera, se garantiza que los espacios, instalaciones y equipos con</w:t>
      </w:r>
      <w:r>
        <w:rPr/>
        <w:t> </w:t>
      </w:r>
      <w:r>
        <w:rPr>
          <w:w w:val="80"/>
        </w:rPr>
        <w:t>los</w:t>
      </w:r>
      <w:r>
        <w:rPr/>
        <w:t> </w:t>
      </w:r>
      <w:r>
        <w:rPr>
          <w:w w:val="80"/>
        </w:rPr>
        <w:t>que</w:t>
      </w:r>
      <w:r>
        <w:rPr/>
        <w:t> </w:t>
      </w:r>
      <w:r>
        <w:rPr>
          <w:w w:val="80"/>
        </w:rPr>
        <w:t>cuenta</w:t>
      </w:r>
      <w:r>
        <w:rPr/>
        <w:t> </w:t>
      </w:r>
      <w:r>
        <w:rPr>
          <w:w w:val="80"/>
        </w:rPr>
        <w:t>la</w:t>
      </w:r>
      <w:r>
        <w:rPr/>
        <w:t> </w:t>
      </w:r>
      <w:r>
        <w:rPr>
          <w:w w:val="80"/>
        </w:rPr>
        <w:t>entidad</w:t>
      </w:r>
      <w:r>
        <w:rPr/>
        <w:t> </w:t>
      </w:r>
      <w:r>
        <w:rPr>
          <w:w w:val="80"/>
        </w:rPr>
        <w:t>se</w:t>
      </w:r>
      <w:r>
        <w:rPr/>
        <w:t> </w:t>
      </w:r>
      <w:r>
        <w:rPr>
          <w:w w:val="80"/>
        </w:rPr>
        <w:t>mantengan</w:t>
      </w:r>
      <w:r>
        <w:rPr/>
        <w:t> </w:t>
      </w:r>
      <w:r>
        <w:rPr>
          <w:w w:val="80"/>
        </w:rPr>
        <w:t>en</w:t>
      </w:r>
      <w:r>
        <w:rPr/>
        <w:t> </w:t>
      </w:r>
      <w:r>
        <w:rPr>
          <w:w w:val="80"/>
        </w:rPr>
        <w:t>condiciones</w:t>
      </w:r>
      <w:r>
        <w:rPr/>
        <w:t> </w:t>
      </w:r>
      <w:r>
        <w:rPr>
          <w:w w:val="80"/>
        </w:rPr>
        <w:t>óptimas</w:t>
      </w:r>
      <w:r>
        <w:rPr/>
        <w:t> </w:t>
      </w:r>
      <w:r>
        <w:rPr>
          <w:w w:val="80"/>
        </w:rPr>
        <w:t>para</w:t>
      </w:r>
      <w:r>
        <w:rPr/>
        <w:t> </w:t>
      </w:r>
      <w:r>
        <w:rPr>
          <w:w w:val="80"/>
        </w:rPr>
        <w:t>apoyar</w:t>
      </w:r>
      <w:r>
        <w:rPr/>
        <w:t> </w:t>
      </w:r>
      <w:r>
        <w:rPr>
          <w:w w:val="80"/>
        </w:rPr>
        <w:t>el</w:t>
      </w:r>
      <w:r>
        <w:rPr/>
        <w:t> </w:t>
      </w:r>
      <w:r>
        <w:rPr>
          <w:w w:val="80"/>
        </w:rPr>
        <w:t>cumplimiento</w:t>
      </w:r>
      <w:r>
        <w:rPr/>
        <w:t> </w:t>
      </w:r>
      <w:r>
        <w:rPr>
          <w:w w:val="80"/>
        </w:rPr>
        <w:t>de</w:t>
      </w:r>
      <w:r>
        <w:rPr/>
        <w:t> </w:t>
      </w:r>
      <w:r>
        <w:rPr>
          <w:w w:val="80"/>
        </w:rPr>
        <w:t>los</w:t>
      </w:r>
      <w:r>
        <w:rPr/>
        <w:t> </w:t>
      </w:r>
      <w:r>
        <w:rPr>
          <w:w w:val="80"/>
        </w:rPr>
        <w:t>objetivos</w:t>
      </w:r>
      <w:r>
        <w:rPr/>
        <w:t> </w:t>
      </w:r>
      <w:r>
        <w:rPr>
          <w:w w:val="80"/>
        </w:rPr>
        <w:t>estratégicos</w:t>
      </w:r>
      <w:r>
        <w:rPr/>
        <w:t> </w:t>
      </w:r>
      <w:r>
        <w:rPr>
          <w:w w:val="80"/>
        </w:rPr>
        <w:t>y </w:t>
      </w:r>
      <w:r>
        <w:rPr>
          <w:w w:val="85"/>
        </w:rPr>
        <w:t>la</w:t>
      </w:r>
      <w:r>
        <w:rPr>
          <w:spacing w:val="-6"/>
          <w:w w:val="85"/>
        </w:rPr>
        <w:t> </w:t>
      </w:r>
      <w:r>
        <w:rPr>
          <w:w w:val="85"/>
        </w:rPr>
        <w:t>adecuada</w:t>
      </w:r>
      <w:r>
        <w:rPr>
          <w:spacing w:val="-5"/>
          <w:w w:val="85"/>
        </w:rPr>
        <w:t> </w:t>
      </w:r>
      <w:r>
        <w:rPr>
          <w:w w:val="85"/>
        </w:rPr>
        <w:t>prestación</w:t>
      </w:r>
      <w:r>
        <w:rPr>
          <w:spacing w:val="-6"/>
          <w:w w:val="85"/>
        </w:rPr>
        <w:t> </w:t>
      </w:r>
      <w:r>
        <w:rPr>
          <w:w w:val="85"/>
        </w:rPr>
        <w:t>de</w:t>
      </w:r>
      <w:r>
        <w:rPr>
          <w:spacing w:val="-5"/>
          <w:w w:val="85"/>
        </w:rPr>
        <w:t> </w:t>
      </w:r>
      <w:r>
        <w:rPr>
          <w:w w:val="85"/>
        </w:rPr>
        <w:t>los</w:t>
      </w:r>
      <w:r>
        <w:rPr>
          <w:spacing w:val="-6"/>
          <w:w w:val="85"/>
        </w:rPr>
        <w:t> </w:t>
      </w:r>
      <w:r>
        <w:rPr>
          <w:w w:val="85"/>
        </w:rPr>
        <w:t>servicios</w:t>
      </w:r>
      <w:r>
        <w:rPr>
          <w:spacing w:val="-5"/>
          <w:w w:val="85"/>
        </w:rPr>
        <w:t> </w:t>
      </w:r>
      <w:r>
        <w:rPr>
          <w:w w:val="85"/>
        </w:rPr>
        <w:t>ambientales</w:t>
      </w:r>
      <w:r>
        <w:rPr>
          <w:spacing w:val="-6"/>
          <w:w w:val="85"/>
        </w:rPr>
        <w:t> </w:t>
      </w:r>
      <w:r>
        <w:rPr>
          <w:w w:val="85"/>
        </w:rPr>
        <w:t>a</w:t>
      </w:r>
      <w:r>
        <w:rPr>
          <w:spacing w:val="-5"/>
          <w:w w:val="85"/>
        </w:rPr>
        <w:t> </w:t>
      </w:r>
      <w:r>
        <w:rPr>
          <w:w w:val="85"/>
        </w:rPr>
        <w:t>la</w:t>
      </w:r>
      <w:r>
        <w:rPr>
          <w:spacing w:val="-6"/>
          <w:w w:val="85"/>
        </w:rPr>
        <w:t> </w:t>
      </w:r>
      <w:r>
        <w:rPr>
          <w:w w:val="85"/>
        </w:rPr>
        <w:t>ciudadanía.</w:t>
      </w:r>
    </w:p>
    <w:p>
      <w:pPr>
        <w:pStyle w:val="BodyText"/>
        <w:spacing w:before="227"/>
        <w:ind w:left="1339"/>
      </w:pPr>
      <w:r>
        <w:rPr>
          <w:w w:val="80"/>
          <w:u w:val="single"/>
        </w:rPr>
        <w:t>Estructura</w:t>
      </w:r>
      <w:r>
        <w:rPr>
          <w:spacing w:val="-5"/>
          <w:u w:val="single"/>
        </w:rPr>
        <w:t> </w:t>
      </w:r>
      <w:r>
        <w:rPr>
          <w:w w:val="80"/>
          <w:u w:val="single"/>
        </w:rPr>
        <w:t>orgánica</w:t>
      </w:r>
      <w:r>
        <w:rPr>
          <w:spacing w:val="-4"/>
          <w:u w:val="single"/>
        </w:rPr>
        <w:t> </w:t>
      </w:r>
      <w:r>
        <w:rPr>
          <w:w w:val="80"/>
          <w:u w:val="single"/>
        </w:rPr>
        <w:t>y</w:t>
      </w:r>
      <w:r>
        <w:rPr>
          <w:spacing w:val="-5"/>
          <w:u w:val="single"/>
        </w:rPr>
        <w:t> </w:t>
      </w:r>
      <w:r>
        <w:rPr>
          <w:spacing w:val="-2"/>
          <w:w w:val="80"/>
          <w:u w:val="single"/>
        </w:rPr>
        <w:t>funcional:</w:t>
      </w:r>
    </w:p>
    <w:p>
      <w:pPr>
        <w:pStyle w:val="BodyText"/>
        <w:spacing w:before="226"/>
        <w:ind w:left="1339"/>
      </w:pPr>
      <w:r>
        <w:rPr>
          <w:w w:val="80"/>
        </w:rPr>
        <w:t>La conformación de la planta actual de la SDA está conformada por un total de ciento cuarenta y dos (142) cargos y sustentada </w:t>
      </w:r>
      <w:r>
        <w:rPr>
          <w:w w:val="85"/>
        </w:rPr>
        <w:t>legalmente por el Decreto 110 de 2009, así:</w:t>
      </w:r>
    </w:p>
    <w:p>
      <w:pPr>
        <w:pStyle w:val="BodyText"/>
        <w:spacing w:before="1"/>
        <w:rPr>
          <w:sz w:val="18"/>
        </w:rPr>
      </w:pPr>
      <w:r>
        <w:rPr>
          <w:sz w:val="18"/>
        </w:rPr>
        <w:drawing>
          <wp:anchor distT="0" distB="0" distL="0" distR="0" allowOverlap="1" layoutInCell="1" locked="0" behindDoc="1" simplePos="0" relativeHeight="487592448">
            <wp:simplePos x="0" y="0"/>
            <wp:positionH relativeFrom="page">
              <wp:posOffset>1653222</wp:posOffset>
            </wp:positionH>
            <wp:positionV relativeFrom="paragraph">
              <wp:posOffset>147505</wp:posOffset>
            </wp:positionV>
            <wp:extent cx="4782510" cy="1710499"/>
            <wp:effectExtent l="0" t="0" r="0" b="0"/>
            <wp:wrapTopAndBottom/>
            <wp:docPr id="45" name="Image 45"/>
            <wp:cNvGraphicFramePr>
              <a:graphicFrameLocks/>
            </wp:cNvGraphicFramePr>
            <a:graphic>
              <a:graphicData uri="http://schemas.openxmlformats.org/drawingml/2006/picture">
                <pic:pic>
                  <pic:nvPicPr>
                    <pic:cNvPr id="45" name="Image 45"/>
                    <pic:cNvPicPr/>
                  </pic:nvPicPr>
                  <pic:blipFill>
                    <a:blip r:embed="rId13" cstate="print"/>
                    <a:stretch>
                      <a:fillRect/>
                    </a:stretch>
                  </pic:blipFill>
                  <pic:spPr>
                    <a:xfrm>
                      <a:off x="0" y="0"/>
                      <a:ext cx="4782510" cy="1710499"/>
                    </a:xfrm>
                    <a:prstGeom prst="rect">
                      <a:avLst/>
                    </a:prstGeom>
                  </pic:spPr>
                </pic:pic>
              </a:graphicData>
            </a:graphic>
          </wp:anchor>
        </w:drawing>
      </w:r>
    </w:p>
    <w:p>
      <w:pPr>
        <w:pStyle w:val="BodyText"/>
        <w:spacing w:before="42"/>
      </w:pPr>
    </w:p>
    <w:p>
      <w:pPr>
        <w:pStyle w:val="BodyText"/>
        <w:ind w:left="1339"/>
      </w:pPr>
      <w:r>
        <w:rPr>
          <w:w w:val="85"/>
        </w:rPr>
        <w:t>De</w:t>
      </w:r>
      <w:r>
        <w:rPr>
          <w:spacing w:val="-5"/>
          <w:w w:val="85"/>
        </w:rPr>
        <w:t> </w:t>
      </w:r>
      <w:r>
        <w:rPr>
          <w:w w:val="85"/>
        </w:rPr>
        <w:t>acuerdo</w:t>
      </w:r>
      <w:r>
        <w:rPr>
          <w:spacing w:val="-5"/>
          <w:w w:val="85"/>
        </w:rPr>
        <w:t> </w:t>
      </w:r>
      <w:r>
        <w:rPr>
          <w:w w:val="85"/>
        </w:rPr>
        <w:t>con</w:t>
      </w:r>
      <w:r>
        <w:rPr>
          <w:spacing w:val="-5"/>
          <w:w w:val="85"/>
        </w:rPr>
        <w:t> </w:t>
      </w:r>
      <w:r>
        <w:rPr>
          <w:w w:val="85"/>
        </w:rPr>
        <w:t>el</w:t>
      </w:r>
      <w:r>
        <w:rPr>
          <w:spacing w:val="-5"/>
          <w:w w:val="85"/>
        </w:rPr>
        <w:t> </w:t>
      </w:r>
      <w:r>
        <w:rPr>
          <w:w w:val="85"/>
        </w:rPr>
        <w:t>reporte</w:t>
      </w:r>
      <w:r>
        <w:rPr>
          <w:spacing w:val="-5"/>
          <w:w w:val="85"/>
        </w:rPr>
        <w:t> </w:t>
      </w:r>
      <w:r>
        <w:rPr>
          <w:w w:val="85"/>
        </w:rPr>
        <w:t>de</w:t>
      </w:r>
      <w:r>
        <w:rPr>
          <w:spacing w:val="-5"/>
          <w:w w:val="85"/>
        </w:rPr>
        <w:t> </w:t>
      </w:r>
      <w:r>
        <w:rPr>
          <w:w w:val="85"/>
        </w:rPr>
        <w:t>la</w:t>
      </w:r>
      <w:r>
        <w:rPr>
          <w:spacing w:val="-5"/>
          <w:w w:val="85"/>
        </w:rPr>
        <w:t> </w:t>
      </w:r>
      <w:r>
        <w:rPr>
          <w:w w:val="85"/>
        </w:rPr>
        <w:t>Subdirección</w:t>
      </w:r>
      <w:r>
        <w:rPr>
          <w:spacing w:val="-5"/>
          <w:w w:val="85"/>
        </w:rPr>
        <w:t> </w:t>
      </w:r>
      <w:r>
        <w:rPr>
          <w:w w:val="85"/>
        </w:rPr>
        <w:t>Contractual</w:t>
      </w:r>
      <w:r>
        <w:rPr>
          <w:spacing w:val="-5"/>
          <w:w w:val="85"/>
        </w:rPr>
        <w:t> </w:t>
      </w:r>
      <w:r>
        <w:rPr>
          <w:w w:val="85"/>
        </w:rPr>
        <w:t>del</w:t>
      </w:r>
      <w:r>
        <w:rPr>
          <w:spacing w:val="-5"/>
          <w:w w:val="85"/>
        </w:rPr>
        <w:t> </w:t>
      </w:r>
      <w:r>
        <w:rPr>
          <w:w w:val="85"/>
        </w:rPr>
        <w:t>año</w:t>
      </w:r>
      <w:r>
        <w:rPr>
          <w:spacing w:val="-5"/>
          <w:w w:val="85"/>
        </w:rPr>
        <w:t> </w:t>
      </w:r>
      <w:r>
        <w:rPr>
          <w:w w:val="85"/>
        </w:rPr>
        <w:t>2020,</w:t>
      </w:r>
      <w:r>
        <w:rPr>
          <w:spacing w:val="-5"/>
          <w:w w:val="85"/>
        </w:rPr>
        <w:t> </w:t>
      </w:r>
      <w:r>
        <w:rPr>
          <w:w w:val="85"/>
        </w:rPr>
        <w:t>mediante</w:t>
      </w:r>
      <w:r>
        <w:rPr>
          <w:spacing w:val="-5"/>
          <w:w w:val="85"/>
        </w:rPr>
        <w:t> </w:t>
      </w:r>
      <w:r>
        <w:rPr>
          <w:w w:val="85"/>
        </w:rPr>
        <w:t>la</w:t>
      </w:r>
      <w:r>
        <w:rPr>
          <w:spacing w:val="-5"/>
          <w:w w:val="85"/>
        </w:rPr>
        <w:t> </w:t>
      </w:r>
      <w:r>
        <w:rPr>
          <w:w w:val="85"/>
        </w:rPr>
        <w:t>modalidad</w:t>
      </w:r>
      <w:r>
        <w:rPr>
          <w:spacing w:val="-5"/>
          <w:w w:val="85"/>
        </w:rPr>
        <w:t> </w:t>
      </w:r>
      <w:r>
        <w:rPr>
          <w:w w:val="85"/>
        </w:rPr>
        <w:t>de</w:t>
      </w:r>
      <w:r>
        <w:rPr>
          <w:spacing w:val="-5"/>
          <w:w w:val="85"/>
        </w:rPr>
        <w:t> </w:t>
      </w:r>
      <w:r>
        <w:rPr>
          <w:w w:val="85"/>
        </w:rPr>
        <w:t>contratos</w:t>
      </w:r>
      <w:r>
        <w:rPr>
          <w:spacing w:val="-5"/>
          <w:w w:val="85"/>
        </w:rPr>
        <w:t> </w:t>
      </w:r>
      <w:r>
        <w:rPr>
          <w:w w:val="85"/>
        </w:rPr>
        <w:t>de</w:t>
      </w:r>
      <w:r>
        <w:rPr>
          <w:spacing w:val="-5"/>
          <w:w w:val="85"/>
        </w:rPr>
        <w:t> </w:t>
      </w:r>
      <w:r>
        <w:rPr>
          <w:w w:val="85"/>
        </w:rPr>
        <w:t>prestación</w:t>
      </w:r>
      <w:r>
        <w:rPr>
          <w:spacing w:val="-5"/>
          <w:w w:val="85"/>
        </w:rPr>
        <w:t> </w:t>
      </w:r>
      <w:r>
        <w:rPr>
          <w:w w:val="85"/>
        </w:rPr>
        <w:t>de servicios</w:t>
      </w:r>
      <w:r>
        <w:rPr>
          <w:spacing w:val="-6"/>
          <w:w w:val="85"/>
        </w:rPr>
        <w:t> </w:t>
      </w:r>
      <w:r>
        <w:rPr>
          <w:w w:val="85"/>
        </w:rPr>
        <w:t>profesionales</w:t>
      </w:r>
      <w:r>
        <w:rPr>
          <w:spacing w:val="-6"/>
          <w:w w:val="85"/>
        </w:rPr>
        <w:t> </w:t>
      </w:r>
      <w:r>
        <w:rPr>
          <w:w w:val="85"/>
        </w:rPr>
        <w:t>y</w:t>
      </w:r>
      <w:r>
        <w:rPr>
          <w:spacing w:val="-5"/>
          <w:w w:val="85"/>
        </w:rPr>
        <w:t> </w:t>
      </w:r>
      <w:r>
        <w:rPr>
          <w:w w:val="85"/>
        </w:rPr>
        <w:t>de</w:t>
      </w:r>
      <w:r>
        <w:rPr>
          <w:spacing w:val="-6"/>
          <w:w w:val="85"/>
        </w:rPr>
        <w:t> </w:t>
      </w:r>
      <w:r>
        <w:rPr>
          <w:w w:val="85"/>
        </w:rPr>
        <w:t>apoyo</w:t>
      </w:r>
      <w:r>
        <w:rPr>
          <w:spacing w:val="-5"/>
          <w:w w:val="85"/>
        </w:rPr>
        <w:t> </w:t>
      </w:r>
      <w:r>
        <w:rPr>
          <w:w w:val="85"/>
        </w:rPr>
        <w:t>a</w:t>
      </w:r>
      <w:r>
        <w:rPr>
          <w:spacing w:val="-6"/>
          <w:w w:val="85"/>
        </w:rPr>
        <w:t> </w:t>
      </w:r>
      <w:r>
        <w:rPr>
          <w:w w:val="85"/>
        </w:rPr>
        <w:t>la</w:t>
      </w:r>
      <w:r>
        <w:rPr>
          <w:spacing w:val="-5"/>
          <w:w w:val="85"/>
        </w:rPr>
        <w:t> </w:t>
      </w:r>
      <w:r>
        <w:rPr>
          <w:w w:val="85"/>
        </w:rPr>
        <w:t>gestión,</w:t>
      </w:r>
      <w:r>
        <w:rPr>
          <w:spacing w:val="-6"/>
          <w:w w:val="85"/>
        </w:rPr>
        <w:t> </w:t>
      </w:r>
      <w:r>
        <w:rPr>
          <w:w w:val="85"/>
        </w:rPr>
        <w:t>la</w:t>
      </w:r>
      <w:r>
        <w:rPr>
          <w:spacing w:val="-5"/>
          <w:w w:val="85"/>
        </w:rPr>
        <w:t> </w:t>
      </w:r>
      <w:r>
        <w:rPr>
          <w:w w:val="85"/>
        </w:rPr>
        <w:t>Secretaría</w:t>
      </w:r>
      <w:r>
        <w:rPr>
          <w:spacing w:val="-6"/>
          <w:w w:val="85"/>
        </w:rPr>
        <w:t> </w:t>
      </w:r>
      <w:r>
        <w:rPr>
          <w:w w:val="85"/>
        </w:rPr>
        <w:t>tuvo</w:t>
      </w:r>
      <w:r>
        <w:rPr>
          <w:spacing w:val="-6"/>
          <w:w w:val="85"/>
        </w:rPr>
        <w:t> </w:t>
      </w:r>
      <w:r>
        <w:rPr>
          <w:w w:val="85"/>
        </w:rPr>
        <w:t>1.448</w:t>
      </w:r>
      <w:r>
        <w:rPr>
          <w:spacing w:val="-5"/>
          <w:w w:val="85"/>
        </w:rPr>
        <w:t> </w:t>
      </w:r>
      <w:r>
        <w:rPr>
          <w:w w:val="85"/>
        </w:rPr>
        <w:t>Contratistas.</w:t>
      </w:r>
    </w:p>
    <w:p>
      <w:pPr>
        <w:pStyle w:val="BodyText"/>
        <w:spacing w:before="1"/>
      </w:pPr>
    </w:p>
    <w:p>
      <w:pPr>
        <w:pStyle w:val="BodyText"/>
        <w:ind w:left="1339" w:right="507"/>
      </w:pPr>
      <w:r>
        <w:rPr>
          <w:w w:val="80"/>
        </w:rPr>
        <w:t>Por lo que, en el mes de marzo de 2021, se inició en la SDA el ejercicio de levantamiento de cargas laborales, con el propósito de </w:t>
      </w:r>
      <w:r>
        <w:rPr>
          <w:spacing w:val="-2"/>
          <w:w w:val="85"/>
        </w:rPr>
        <w:t>analizar y dimensionar la estructura de los empleos con relación a las necesidades de la misma y su estrategia.</w:t>
      </w:r>
    </w:p>
    <w:p>
      <w:pPr>
        <w:pStyle w:val="BodyText"/>
        <w:spacing w:before="227"/>
        <w:ind w:left="1339" w:right="413"/>
        <w:jc w:val="both"/>
      </w:pPr>
      <w:r>
        <w:rPr>
          <w:w w:val="85"/>
        </w:rPr>
        <w:t>Dicho</w:t>
      </w:r>
      <w:r>
        <w:rPr>
          <w:spacing w:val="-6"/>
          <w:w w:val="85"/>
        </w:rPr>
        <w:t> </w:t>
      </w:r>
      <w:r>
        <w:rPr>
          <w:w w:val="85"/>
        </w:rPr>
        <w:t>análisis</w:t>
      </w:r>
      <w:r>
        <w:rPr>
          <w:spacing w:val="-5"/>
          <w:w w:val="85"/>
        </w:rPr>
        <w:t> </w:t>
      </w:r>
      <w:r>
        <w:rPr>
          <w:w w:val="85"/>
        </w:rPr>
        <w:t>arrojó</w:t>
      </w:r>
      <w:r>
        <w:rPr>
          <w:spacing w:val="-6"/>
          <w:w w:val="85"/>
        </w:rPr>
        <w:t> </w:t>
      </w:r>
      <w:r>
        <w:rPr>
          <w:w w:val="85"/>
        </w:rPr>
        <w:t>la</w:t>
      </w:r>
      <w:r>
        <w:rPr>
          <w:spacing w:val="-5"/>
          <w:w w:val="85"/>
        </w:rPr>
        <w:t> </w:t>
      </w:r>
      <w:r>
        <w:rPr>
          <w:w w:val="85"/>
        </w:rPr>
        <w:t>necesidad</w:t>
      </w:r>
      <w:r>
        <w:rPr>
          <w:spacing w:val="-6"/>
          <w:w w:val="85"/>
        </w:rPr>
        <w:t> </w:t>
      </w:r>
      <w:r>
        <w:rPr>
          <w:w w:val="85"/>
        </w:rPr>
        <w:t>de</w:t>
      </w:r>
      <w:r>
        <w:rPr>
          <w:spacing w:val="-5"/>
          <w:w w:val="85"/>
        </w:rPr>
        <w:t> </w:t>
      </w:r>
      <w:r>
        <w:rPr>
          <w:w w:val="85"/>
        </w:rPr>
        <w:t>fortalecer</w:t>
      </w:r>
      <w:r>
        <w:rPr>
          <w:spacing w:val="-6"/>
          <w:w w:val="85"/>
        </w:rPr>
        <w:t> </w:t>
      </w:r>
      <w:r>
        <w:rPr>
          <w:w w:val="85"/>
        </w:rPr>
        <w:t>la</w:t>
      </w:r>
      <w:r>
        <w:rPr>
          <w:spacing w:val="-5"/>
          <w:w w:val="85"/>
        </w:rPr>
        <w:t> </w:t>
      </w:r>
      <w:r>
        <w:rPr>
          <w:w w:val="85"/>
        </w:rPr>
        <w:t>planta</w:t>
      </w:r>
      <w:r>
        <w:rPr>
          <w:spacing w:val="-6"/>
          <w:w w:val="85"/>
        </w:rPr>
        <w:t> </w:t>
      </w:r>
      <w:r>
        <w:rPr>
          <w:w w:val="85"/>
        </w:rPr>
        <w:t>de</w:t>
      </w:r>
      <w:r>
        <w:rPr>
          <w:spacing w:val="-5"/>
          <w:w w:val="85"/>
        </w:rPr>
        <w:t> </w:t>
      </w:r>
      <w:r>
        <w:rPr>
          <w:w w:val="85"/>
        </w:rPr>
        <w:t>personal</w:t>
      </w:r>
      <w:r>
        <w:rPr>
          <w:spacing w:val="-6"/>
          <w:w w:val="85"/>
        </w:rPr>
        <w:t> </w:t>
      </w:r>
      <w:r>
        <w:rPr>
          <w:w w:val="85"/>
        </w:rPr>
        <w:t>en</w:t>
      </w:r>
      <w:r>
        <w:rPr>
          <w:spacing w:val="-5"/>
          <w:w w:val="85"/>
        </w:rPr>
        <w:t> </w:t>
      </w:r>
      <w:r>
        <w:rPr>
          <w:w w:val="85"/>
        </w:rPr>
        <w:t>quinientos</w:t>
      </w:r>
      <w:r>
        <w:rPr>
          <w:spacing w:val="-6"/>
          <w:w w:val="85"/>
        </w:rPr>
        <w:t> </w:t>
      </w:r>
      <w:r>
        <w:rPr>
          <w:w w:val="85"/>
        </w:rPr>
        <w:t>ochenta</w:t>
      </w:r>
      <w:r>
        <w:rPr>
          <w:spacing w:val="-5"/>
          <w:w w:val="85"/>
        </w:rPr>
        <w:t> </w:t>
      </w:r>
      <w:r>
        <w:rPr>
          <w:w w:val="85"/>
        </w:rPr>
        <w:t>y</w:t>
      </w:r>
      <w:r>
        <w:rPr>
          <w:spacing w:val="-6"/>
          <w:w w:val="85"/>
        </w:rPr>
        <w:t> </w:t>
      </w:r>
      <w:r>
        <w:rPr>
          <w:w w:val="85"/>
        </w:rPr>
        <w:t>ocho</w:t>
      </w:r>
      <w:r>
        <w:rPr>
          <w:spacing w:val="-5"/>
          <w:w w:val="85"/>
        </w:rPr>
        <w:t> </w:t>
      </w:r>
      <w:r>
        <w:rPr>
          <w:w w:val="85"/>
        </w:rPr>
        <w:t>(588)</w:t>
      </w:r>
      <w:r>
        <w:rPr>
          <w:spacing w:val="-6"/>
          <w:w w:val="85"/>
        </w:rPr>
        <w:t> </w:t>
      </w:r>
      <w:r>
        <w:rPr>
          <w:w w:val="85"/>
        </w:rPr>
        <w:t>nuevos</w:t>
      </w:r>
      <w:r>
        <w:rPr>
          <w:spacing w:val="-5"/>
          <w:w w:val="85"/>
        </w:rPr>
        <w:t> </w:t>
      </w:r>
      <w:r>
        <w:rPr>
          <w:w w:val="85"/>
        </w:rPr>
        <w:t>empleos</w:t>
      </w:r>
      <w:r>
        <w:rPr>
          <w:spacing w:val="-6"/>
          <w:w w:val="85"/>
        </w:rPr>
        <w:t> </w:t>
      </w:r>
      <w:r>
        <w:rPr>
          <w:w w:val="85"/>
        </w:rPr>
        <w:t>que </w:t>
      </w:r>
      <w:r>
        <w:rPr>
          <w:w w:val="80"/>
        </w:rPr>
        <w:t>sumados a los ciento cuarenta y dos (142) cargos aprobados actualmente equivalen a setecientos treinta (730) cargos, lo que se </w:t>
      </w:r>
      <w:r>
        <w:rPr>
          <w:w w:val="85"/>
        </w:rPr>
        <w:t>representa un incremento porcentual de 414%.</w:t>
      </w:r>
    </w:p>
    <w:p>
      <w:pPr>
        <w:pStyle w:val="BodyText"/>
        <w:spacing w:before="1"/>
      </w:pPr>
    </w:p>
    <w:p>
      <w:pPr>
        <w:pStyle w:val="BodyText"/>
        <w:ind w:left="1339"/>
        <w:jc w:val="both"/>
      </w:pPr>
      <w:r>
        <w:rPr>
          <w:w w:val="80"/>
          <w:u w:val="single"/>
        </w:rPr>
        <w:t>Gestión</w:t>
      </w:r>
      <w:r>
        <w:rPr>
          <w:spacing w:val="-5"/>
          <w:u w:val="single"/>
        </w:rPr>
        <w:t> </w:t>
      </w:r>
      <w:r>
        <w:rPr>
          <w:w w:val="80"/>
          <w:u w:val="single"/>
        </w:rPr>
        <w:t>del</w:t>
      </w:r>
      <w:r>
        <w:rPr>
          <w:spacing w:val="-5"/>
          <w:u w:val="single"/>
        </w:rPr>
        <w:t> </w:t>
      </w:r>
      <w:r>
        <w:rPr>
          <w:w w:val="80"/>
          <w:u w:val="single"/>
        </w:rPr>
        <w:t>Talento</w:t>
      </w:r>
      <w:r>
        <w:rPr>
          <w:spacing w:val="-5"/>
          <w:u w:val="single"/>
        </w:rPr>
        <w:t> </w:t>
      </w:r>
      <w:r>
        <w:rPr>
          <w:spacing w:val="-2"/>
          <w:w w:val="80"/>
          <w:u w:val="single"/>
        </w:rPr>
        <w:t>Humano:</w:t>
      </w:r>
    </w:p>
    <w:p>
      <w:pPr>
        <w:pStyle w:val="BodyText"/>
        <w:spacing w:before="226"/>
        <w:ind w:left="1339" w:right="410"/>
        <w:jc w:val="both"/>
      </w:pPr>
      <w:r>
        <w:rPr>
          <w:w w:val="80"/>
        </w:rPr>
        <w:t>El fortalecimiento de la gestión del talento humano en la Secretaría Distrital de Ambiente responde a la necesidad de consolidar</w:t>
      </w:r>
      <w:r>
        <w:rPr>
          <w:spacing w:val="80"/>
        </w:rPr>
        <w:t> </w:t>
      </w:r>
      <w:r>
        <w:rPr>
          <w:w w:val="80"/>
        </w:rPr>
        <w:t>una administración pública eficiente, orientada a resultados y alineada con los principios establecidos en el Modelo Integrado de Planeación y Gestión – MIPG. En este marco, la gestión estratégica del talento humano se constituye en una de las dimensiones </w:t>
      </w:r>
      <w:r>
        <w:rPr>
          <w:w w:val="85"/>
        </w:rPr>
        <w:t>fundamentales</w:t>
      </w:r>
      <w:r>
        <w:rPr>
          <w:w w:val="85"/>
        </w:rPr>
        <w:t> para</w:t>
      </w:r>
      <w:r>
        <w:rPr>
          <w:w w:val="85"/>
        </w:rPr>
        <w:t> el</w:t>
      </w:r>
      <w:r>
        <w:rPr>
          <w:w w:val="85"/>
        </w:rPr>
        <w:t> adecuado</w:t>
      </w:r>
      <w:r>
        <w:rPr>
          <w:w w:val="85"/>
        </w:rPr>
        <w:t> funcionamiento</w:t>
      </w:r>
      <w:r>
        <w:rPr>
          <w:w w:val="85"/>
        </w:rPr>
        <w:t> de</w:t>
      </w:r>
      <w:r>
        <w:rPr>
          <w:w w:val="85"/>
        </w:rPr>
        <w:t> las</w:t>
      </w:r>
      <w:r>
        <w:rPr>
          <w:w w:val="85"/>
        </w:rPr>
        <w:t> entidades</w:t>
      </w:r>
      <w:r>
        <w:rPr>
          <w:w w:val="85"/>
        </w:rPr>
        <w:t> públicas,</w:t>
      </w:r>
      <w:r>
        <w:rPr>
          <w:w w:val="85"/>
        </w:rPr>
        <w:t> al</w:t>
      </w:r>
      <w:r>
        <w:rPr>
          <w:w w:val="85"/>
        </w:rPr>
        <w:t> promover</w:t>
      </w:r>
      <w:r>
        <w:rPr>
          <w:w w:val="85"/>
        </w:rPr>
        <w:t> el</w:t>
      </w:r>
      <w:r>
        <w:rPr>
          <w:w w:val="85"/>
        </w:rPr>
        <w:t> desarrollo</w:t>
      </w:r>
      <w:r>
        <w:rPr>
          <w:w w:val="85"/>
        </w:rPr>
        <w:t> de</w:t>
      </w:r>
      <w:r>
        <w:rPr>
          <w:w w:val="85"/>
        </w:rPr>
        <w:t> las</w:t>
      </w:r>
      <w:r>
        <w:rPr>
          <w:w w:val="85"/>
        </w:rPr>
        <w:t> capacidades institucionales, el fortalecimiento de las competencias de los servidores públicos y la mejora continua en la prestación de los </w:t>
      </w:r>
      <w:r>
        <w:rPr>
          <w:w w:val="90"/>
        </w:rPr>
        <w:t>servicios</w:t>
      </w:r>
      <w:r>
        <w:rPr>
          <w:spacing w:val="-11"/>
          <w:w w:val="90"/>
        </w:rPr>
        <w:t> </w:t>
      </w:r>
      <w:r>
        <w:rPr>
          <w:w w:val="90"/>
        </w:rPr>
        <w:t>a</w:t>
      </w:r>
      <w:r>
        <w:rPr>
          <w:spacing w:val="-8"/>
          <w:w w:val="90"/>
        </w:rPr>
        <w:t> </w:t>
      </w:r>
      <w:r>
        <w:rPr>
          <w:w w:val="90"/>
        </w:rPr>
        <w:t>la</w:t>
      </w:r>
      <w:r>
        <w:rPr>
          <w:spacing w:val="-8"/>
          <w:w w:val="90"/>
        </w:rPr>
        <w:t> </w:t>
      </w:r>
      <w:r>
        <w:rPr>
          <w:w w:val="90"/>
        </w:rPr>
        <w:t>ciudadanía.</w:t>
      </w:r>
    </w:p>
    <w:p>
      <w:pPr>
        <w:pStyle w:val="BodyText"/>
        <w:spacing w:after="0"/>
        <w:jc w:val="both"/>
        <w:sectPr>
          <w:pgSz w:w="12240" w:h="15840"/>
          <w:pgMar w:header="1402" w:footer="0" w:top="3020" w:bottom="280" w:left="360" w:right="720"/>
        </w:sectPr>
      </w:pPr>
    </w:p>
    <w:p>
      <w:pPr>
        <w:pStyle w:val="BodyText"/>
      </w:pPr>
    </w:p>
    <w:p>
      <w:pPr>
        <w:pStyle w:val="BodyText"/>
        <w:spacing w:before="96"/>
      </w:pPr>
    </w:p>
    <w:p>
      <w:pPr>
        <w:pStyle w:val="BodyText"/>
        <w:ind w:left="1339" w:right="413"/>
        <w:jc w:val="both"/>
      </w:pPr>
      <w:r>
        <w:rPr>
          <w:w w:val="80"/>
        </w:rPr>
        <w:t>De conformidad con los lineamientos del MIPG y la normativa vigente en materia de empleo público, función pública y gestión del talento humano —entre ellas la Ley 909 de 2004, el Decreto 1083 de 2015 y las directrices del Departamento Administrativo de la Función Pública—, las entidades deben implementar acciones orientadas a planificar, gestionar y desarrollar el talento humano de </w:t>
      </w:r>
      <w:r>
        <w:rPr>
          <w:w w:val="85"/>
        </w:rPr>
        <w:t>manera</w:t>
      </w:r>
      <w:r>
        <w:rPr>
          <w:spacing w:val="-6"/>
          <w:w w:val="85"/>
        </w:rPr>
        <w:t> </w:t>
      </w:r>
      <w:r>
        <w:rPr>
          <w:w w:val="85"/>
        </w:rPr>
        <w:t>integral,</w:t>
      </w:r>
      <w:r>
        <w:rPr>
          <w:spacing w:val="-6"/>
          <w:w w:val="85"/>
        </w:rPr>
        <w:t> </w:t>
      </w:r>
      <w:r>
        <w:rPr>
          <w:w w:val="85"/>
        </w:rPr>
        <w:t>asegurando</w:t>
      </w:r>
      <w:r>
        <w:rPr>
          <w:spacing w:val="-5"/>
          <w:w w:val="85"/>
        </w:rPr>
        <w:t> </w:t>
      </w:r>
      <w:r>
        <w:rPr>
          <w:w w:val="85"/>
        </w:rPr>
        <w:t>que</w:t>
      </w:r>
      <w:r>
        <w:rPr>
          <w:spacing w:val="-6"/>
          <w:w w:val="85"/>
        </w:rPr>
        <w:t> </w:t>
      </w:r>
      <w:r>
        <w:rPr>
          <w:w w:val="85"/>
        </w:rPr>
        <w:t>la</w:t>
      </w:r>
      <w:r>
        <w:rPr>
          <w:spacing w:val="-5"/>
          <w:w w:val="85"/>
        </w:rPr>
        <w:t> </w:t>
      </w:r>
      <w:r>
        <w:rPr>
          <w:w w:val="85"/>
        </w:rPr>
        <w:t>estructura</w:t>
      </w:r>
      <w:r>
        <w:rPr>
          <w:spacing w:val="-6"/>
          <w:w w:val="85"/>
        </w:rPr>
        <w:t> </w:t>
      </w:r>
      <w:r>
        <w:rPr>
          <w:w w:val="85"/>
        </w:rPr>
        <w:t>organizacional,</w:t>
      </w:r>
      <w:r>
        <w:rPr>
          <w:spacing w:val="-5"/>
          <w:w w:val="85"/>
        </w:rPr>
        <w:t> </w:t>
      </w:r>
      <w:r>
        <w:rPr>
          <w:w w:val="85"/>
        </w:rPr>
        <w:t>los</w:t>
      </w:r>
      <w:r>
        <w:rPr>
          <w:spacing w:val="-6"/>
          <w:w w:val="85"/>
        </w:rPr>
        <w:t> </w:t>
      </w:r>
      <w:r>
        <w:rPr>
          <w:w w:val="85"/>
        </w:rPr>
        <w:t>perfiles</w:t>
      </w:r>
      <w:r>
        <w:rPr>
          <w:spacing w:val="-5"/>
          <w:w w:val="85"/>
        </w:rPr>
        <w:t> </w:t>
      </w:r>
      <w:r>
        <w:rPr>
          <w:w w:val="85"/>
        </w:rPr>
        <w:t>de</w:t>
      </w:r>
      <w:r>
        <w:rPr>
          <w:spacing w:val="-6"/>
          <w:w w:val="85"/>
        </w:rPr>
        <w:t> </w:t>
      </w:r>
      <w:r>
        <w:rPr>
          <w:w w:val="85"/>
        </w:rPr>
        <w:t>los</w:t>
      </w:r>
      <w:r>
        <w:rPr>
          <w:spacing w:val="-6"/>
          <w:w w:val="85"/>
        </w:rPr>
        <w:t> </w:t>
      </w:r>
      <w:r>
        <w:rPr>
          <w:w w:val="85"/>
        </w:rPr>
        <w:t>cargos</w:t>
      </w:r>
      <w:r>
        <w:rPr>
          <w:spacing w:val="-5"/>
          <w:w w:val="85"/>
        </w:rPr>
        <w:t> </w:t>
      </w:r>
      <w:r>
        <w:rPr>
          <w:w w:val="85"/>
        </w:rPr>
        <w:t>y</w:t>
      </w:r>
      <w:r>
        <w:rPr>
          <w:spacing w:val="-6"/>
          <w:w w:val="85"/>
        </w:rPr>
        <w:t> </w:t>
      </w:r>
      <w:r>
        <w:rPr>
          <w:w w:val="85"/>
        </w:rPr>
        <w:t>la</w:t>
      </w:r>
      <w:r>
        <w:rPr>
          <w:spacing w:val="-5"/>
          <w:w w:val="85"/>
        </w:rPr>
        <w:t> </w:t>
      </w:r>
      <w:r>
        <w:rPr>
          <w:w w:val="85"/>
        </w:rPr>
        <w:t>distribución</w:t>
      </w:r>
      <w:r>
        <w:rPr>
          <w:spacing w:val="-6"/>
          <w:w w:val="85"/>
        </w:rPr>
        <w:t> </w:t>
      </w:r>
      <w:r>
        <w:rPr>
          <w:w w:val="85"/>
        </w:rPr>
        <w:t>de</w:t>
      </w:r>
      <w:r>
        <w:rPr>
          <w:spacing w:val="-5"/>
          <w:w w:val="85"/>
        </w:rPr>
        <w:t> </w:t>
      </w:r>
      <w:r>
        <w:rPr>
          <w:w w:val="85"/>
        </w:rPr>
        <w:t>responsabilidades respondan</w:t>
      </w:r>
      <w:r>
        <w:rPr>
          <w:spacing w:val="-6"/>
          <w:w w:val="85"/>
        </w:rPr>
        <w:t> </w:t>
      </w:r>
      <w:r>
        <w:rPr>
          <w:w w:val="85"/>
        </w:rPr>
        <w:t>a</w:t>
      </w:r>
      <w:r>
        <w:rPr>
          <w:spacing w:val="-6"/>
          <w:w w:val="85"/>
        </w:rPr>
        <w:t> </w:t>
      </w:r>
      <w:r>
        <w:rPr>
          <w:w w:val="85"/>
        </w:rPr>
        <w:t>las</w:t>
      </w:r>
      <w:r>
        <w:rPr>
          <w:spacing w:val="-5"/>
          <w:w w:val="85"/>
        </w:rPr>
        <w:t> </w:t>
      </w:r>
      <w:r>
        <w:rPr>
          <w:w w:val="85"/>
        </w:rPr>
        <w:t>necesidades</w:t>
      </w:r>
      <w:r>
        <w:rPr>
          <w:spacing w:val="-6"/>
          <w:w w:val="85"/>
        </w:rPr>
        <w:t> </w:t>
      </w:r>
      <w:r>
        <w:rPr>
          <w:w w:val="85"/>
        </w:rPr>
        <w:t>institucionales</w:t>
      </w:r>
      <w:r>
        <w:rPr>
          <w:spacing w:val="-5"/>
          <w:w w:val="85"/>
        </w:rPr>
        <w:t> </w:t>
      </w:r>
      <w:r>
        <w:rPr>
          <w:w w:val="85"/>
        </w:rPr>
        <w:t>y</w:t>
      </w:r>
      <w:r>
        <w:rPr>
          <w:spacing w:val="-6"/>
          <w:w w:val="85"/>
        </w:rPr>
        <w:t> </w:t>
      </w:r>
      <w:r>
        <w:rPr>
          <w:w w:val="85"/>
        </w:rPr>
        <w:t>a</w:t>
      </w:r>
      <w:r>
        <w:rPr>
          <w:spacing w:val="-5"/>
          <w:w w:val="85"/>
        </w:rPr>
        <w:t> </w:t>
      </w:r>
      <w:r>
        <w:rPr>
          <w:w w:val="85"/>
        </w:rPr>
        <w:t>los</w:t>
      </w:r>
      <w:r>
        <w:rPr>
          <w:spacing w:val="-6"/>
          <w:w w:val="85"/>
        </w:rPr>
        <w:t> </w:t>
      </w:r>
      <w:r>
        <w:rPr>
          <w:w w:val="85"/>
        </w:rPr>
        <w:t>retos</w:t>
      </w:r>
      <w:r>
        <w:rPr>
          <w:spacing w:val="-5"/>
          <w:w w:val="85"/>
        </w:rPr>
        <w:t> </w:t>
      </w:r>
      <w:r>
        <w:rPr>
          <w:w w:val="85"/>
        </w:rPr>
        <w:t>de</w:t>
      </w:r>
      <w:r>
        <w:rPr>
          <w:spacing w:val="-6"/>
          <w:w w:val="85"/>
        </w:rPr>
        <w:t> </w:t>
      </w:r>
      <w:r>
        <w:rPr>
          <w:w w:val="85"/>
        </w:rPr>
        <w:t>la</w:t>
      </w:r>
      <w:r>
        <w:rPr>
          <w:spacing w:val="-6"/>
          <w:w w:val="85"/>
        </w:rPr>
        <w:t> </w:t>
      </w:r>
      <w:r>
        <w:rPr>
          <w:w w:val="85"/>
        </w:rPr>
        <w:t>gestión</w:t>
      </w:r>
      <w:r>
        <w:rPr>
          <w:spacing w:val="-5"/>
          <w:w w:val="85"/>
        </w:rPr>
        <w:t> </w:t>
      </w:r>
      <w:r>
        <w:rPr>
          <w:w w:val="85"/>
        </w:rPr>
        <w:t>pública.</w:t>
      </w:r>
    </w:p>
    <w:p>
      <w:pPr>
        <w:pStyle w:val="BodyText"/>
        <w:spacing w:before="228"/>
        <w:ind w:left="1339" w:right="409"/>
        <w:jc w:val="both"/>
      </w:pPr>
      <w:r>
        <w:rPr>
          <w:spacing w:val="-2"/>
          <w:w w:val="85"/>
        </w:rPr>
        <w:t>En este sentido, resulta necesario adelantar procesos de evaluación de la estructura organizacional y de la planta de personal, </w:t>
      </w:r>
      <w:r>
        <w:rPr>
          <w:w w:val="85"/>
        </w:rPr>
        <w:t>con el fin de identificar oportunidades de mejora que permitan optimizar la distribución de funciones, fortalecer la toma de </w:t>
      </w:r>
      <w:r>
        <w:rPr>
          <w:spacing w:val="-2"/>
          <w:w w:val="85"/>
        </w:rPr>
        <w:t>decisiones y garantizar que las dependencias cuenten con el talento humano requerido para el cumplimiento de sus funciones </w:t>
      </w:r>
      <w:r>
        <w:rPr>
          <w:w w:val="80"/>
        </w:rPr>
        <w:t>misionales y de apoyo. Estas acciones permiten avanzar hacia una organización más eficiente, articulada y orientada al logro de</w:t>
      </w:r>
      <w:r>
        <w:rPr>
          <w:spacing w:val="80"/>
        </w:rPr>
        <w:t> </w:t>
      </w:r>
      <w:r>
        <w:rPr>
          <w:w w:val="85"/>
        </w:rPr>
        <w:t>los objetivos estratégicos de la entidad.</w:t>
      </w:r>
    </w:p>
    <w:p>
      <w:pPr>
        <w:pStyle w:val="BodyText"/>
        <w:spacing w:before="228"/>
        <w:ind w:left="1339" w:right="414"/>
        <w:jc w:val="both"/>
      </w:pPr>
      <w:r>
        <w:rPr>
          <w:w w:val="80"/>
        </w:rPr>
        <w:t>De igual manera, la gestión del talento humano implica la implementación de instrumentos y planes institucionales orientados al bienestar, la seguridad y salud en el trabajo, los incentivos y la capacitación de los servidores públicos. Estos instrumentos buscan fortalecer las competencias laborales, mejorar las condiciones de trabajo, promover el desarrollo integral de los colaboradores y aumentar los niveles de satisfacción, compromiso y sentido de pertenencia con la entidad, contribuyendo así al mejor desempeño </w:t>
      </w:r>
      <w:r>
        <w:rPr>
          <w:spacing w:val="-2"/>
          <w:w w:val="85"/>
        </w:rPr>
        <w:t>institucional y al cumplimiento efectivo de la misión de la Secretaría Distrital de Ambiente.</w:t>
      </w:r>
    </w:p>
    <w:p>
      <w:pPr>
        <w:pStyle w:val="BodyText"/>
        <w:spacing w:before="222"/>
        <w:ind w:left="1339"/>
        <w:jc w:val="both"/>
      </w:pPr>
      <w:r>
        <w:rPr>
          <w:w w:val="80"/>
          <w:u w:val="single"/>
        </w:rPr>
        <w:t>Gestión</w:t>
      </w:r>
      <w:r>
        <w:rPr>
          <w:spacing w:val="-4"/>
          <w:u w:val="single"/>
        </w:rPr>
        <w:t> </w:t>
      </w:r>
      <w:r>
        <w:rPr>
          <w:spacing w:val="-2"/>
          <w:w w:val="90"/>
          <w:u w:val="single"/>
        </w:rPr>
        <w:t>Documental:</w:t>
      </w:r>
    </w:p>
    <w:p>
      <w:pPr>
        <w:pStyle w:val="BodyText"/>
        <w:spacing w:before="3"/>
      </w:pPr>
    </w:p>
    <w:p>
      <w:pPr>
        <w:pStyle w:val="BodyText"/>
        <w:spacing w:line="237" w:lineRule="auto"/>
        <w:ind w:left="1339" w:right="412"/>
        <w:jc w:val="both"/>
      </w:pPr>
      <w:r>
        <w:rPr>
          <w:w w:val="85"/>
        </w:rPr>
        <w:t>La gestión documental para la alta dirección resulta de gran importancia en la entidad, dado que es un proceso de apoyo transversal para todas las dependencias que permite organizar y recuperar en menor tiempo la información para la toma de </w:t>
      </w:r>
      <w:r>
        <w:rPr>
          <w:w w:val="80"/>
        </w:rPr>
        <w:t>decisiones, que sin lugar a duda redunda en una mejor calidad en la atención al ciudadano. Además, es una herramienta de control </w:t>
      </w:r>
      <w:r>
        <w:rPr>
          <w:w w:val="85"/>
        </w:rPr>
        <w:t>que minimiza los riesgos de pérdida de información.</w:t>
      </w:r>
    </w:p>
    <w:p>
      <w:pPr>
        <w:pStyle w:val="BodyText"/>
        <w:spacing w:before="5"/>
      </w:pPr>
    </w:p>
    <w:p>
      <w:pPr>
        <w:pStyle w:val="BodyText"/>
        <w:ind w:left="1339" w:right="415"/>
        <w:jc w:val="both"/>
      </w:pPr>
      <w:r>
        <w:rPr>
          <w:w w:val="80"/>
        </w:rPr>
        <w:t>De esta manera el grado de madurez de la gestión documental paso de un 48% en el 2021 a más de un 80% en el 2022 según el </w:t>
      </w:r>
      <w:r>
        <w:rPr>
          <w:spacing w:val="-2"/>
          <w:w w:val="85"/>
        </w:rPr>
        <w:t>informe de seguimiento estratégico al cumplimiento de la normatividad archivística emitido por el Archivo de Bogotá.</w:t>
      </w:r>
    </w:p>
    <w:p>
      <w:pPr>
        <w:pStyle w:val="BodyText"/>
        <w:spacing w:before="226"/>
        <w:ind w:left="1339" w:right="415"/>
        <w:jc w:val="both"/>
      </w:pPr>
      <w:r>
        <w:rPr>
          <w:spacing w:val="-2"/>
          <w:w w:val="90"/>
        </w:rPr>
        <w:t>Esto se debe a que la Secretaría, con el acompañamiento del Archivo de Bogotá, desarrolló e implementó los diferentes </w:t>
      </w:r>
      <w:r>
        <w:rPr>
          <w:w w:val="85"/>
        </w:rPr>
        <w:t>instrumentos</w:t>
      </w:r>
      <w:r>
        <w:rPr>
          <w:spacing w:val="-5"/>
          <w:w w:val="85"/>
        </w:rPr>
        <w:t> </w:t>
      </w:r>
      <w:r>
        <w:rPr>
          <w:w w:val="85"/>
        </w:rPr>
        <w:t>archivísticos</w:t>
      </w:r>
      <w:r>
        <w:rPr>
          <w:spacing w:val="-5"/>
          <w:w w:val="85"/>
        </w:rPr>
        <w:t> </w:t>
      </w:r>
      <w:r>
        <w:rPr>
          <w:w w:val="85"/>
        </w:rPr>
        <w:t>establecido</w:t>
      </w:r>
      <w:r>
        <w:rPr>
          <w:spacing w:val="-5"/>
          <w:w w:val="85"/>
        </w:rPr>
        <w:t> </w:t>
      </w:r>
      <w:r>
        <w:rPr>
          <w:w w:val="85"/>
        </w:rPr>
        <w:t>en</w:t>
      </w:r>
      <w:r>
        <w:rPr>
          <w:spacing w:val="-5"/>
          <w:w w:val="85"/>
        </w:rPr>
        <w:t> </w:t>
      </w:r>
      <w:r>
        <w:rPr>
          <w:w w:val="85"/>
        </w:rPr>
        <w:t>la</w:t>
      </w:r>
      <w:r>
        <w:rPr>
          <w:spacing w:val="-5"/>
          <w:w w:val="85"/>
        </w:rPr>
        <w:t> </w:t>
      </w:r>
      <w:r>
        <w:rPr>
          <w:w w:val="85"/>
        </w:rPr>
        <w:t>normativa</w:t>
      </w:r>
      <w:r>
        <w:rPr>
          <w:spacing w:val="-5"/>
          <w:w w:val="85"/>
        </w:rPr>
        <w:t> </w:t>
      </w:r>
      <w:r>
        <w:rPr>
          <w:w w:val="85"/>
        </w:rPr>
        <w:t>actual.</w:t>
      </w:r>
    </w:p>
    <w:p>
      <w:pPr>
        <w:pStyle w:val="BodyText"/>
        <w:spacing w:before="3"/>
      </w:pPr>
    </w:p>
    <w:p>
      <w:pPr>
        <w:pStyle w:val="BodyText"/>
        <w:spacing w:line="237" w:lineRule="auto"/>
        <w:ind w:left="1339" w:right="412"/>
        <w:jc w:val="both"/>
      </w:pPr>
      <w:r>
        <w:rPr>
          <w:w w:val="80"/>
        </w:rPr>
        <w:t>De</w:t>
      </w:r>
      <w:r>
        <w:rPr>
          <w:spacing w:val="-3"/>
        </w:rPr>
        <w:t> </w:t>
      </w:r>
      <w:r>
        <w:rPr>
          <w:w w:val="80"/>
        </w:rPr>
        <w:t>los</w:t>
      </w:r>
      <w:r>
        <w:rPr>
          <w:spacing w:val="-3"/>
        </w:rPr>
        <w:t> </w:t>
      </w:r>
      <w:r>
        <w:rPr>
          <w:w w:val="80"/>
        </w:rPr>
        <w:t>9</w:t>
      </w:r>
      <w:r>
        <w:rPr>
          <w:spacing w:val="-3"/>
        </w:rPr>
        <w:t> </w:t>
      </w:r>
      <w:r>
        <w:rPr>
          <w:w w:val="80"/>
        </w:rPr>
        <w:t>instrumentos,</w:t>
      </w:r>
      <w:r>
        <w:rPr>
          <w:spacing w:val="-2"/>
        </w:rPr>
        <w:t> </w:t>
      </w:r>
      <w:r>
        <w:rPr>
          <w:w w:val="80"/>
        </w:rPr>
        <w:t>se</w:t>
      </w:r>
      <w:r>
        <w:rPr>
          <w:spacing w:val="-3"/>
        </w:rPr>
        <w:t> </w:t>
      </w:r>
      <w:r>
        <w:rPr>
          <w:w w:val="80"/>
        </w:rPr>
        <w:t>cuenta</w:t>
      </w:r>
      <w:r>
        <w:rPr>
          <w:spacing w:val="-3"/>
        </w:rPr>
        <w:t> </w:t>
      </w:r>
      <w:r>
        <w:rPr>
          <w:w w:val="80"/>
        </w:rPr>
        <w:t>con</w:t>
      </w:r>
      <w:r>
        <w:rPr>
          <w:spacing w:val="-3"/>
        </w:rPr>
        <w:t> </w:t>
      </w:r>
      <w:r>
        <w:rPr>
          <w:w w:val="80"/>
        </w:rPr>
        <w:t>todos</w:t>
      </w:r>
      <w:r>
        <w:rPr>
          <w:spacing w:val="-3"/>
        </w:rPr>
        <w:t> </w:t>
      </w:r>
      <w:r>
        <w:rPr>
          <w:w w:val="80"/>
        </w:rPr>
        <w:t>al</w:t>
      </w:r>
      <w:r>
        <w:rPr>
          <w:spacing w:val="-2"/>
        </w:rPr>
        <w:t> </w:t>
      </w:r>
      <w:r>
        <w:rPr>
          <w:w w:val="80"/>
        </w:rPr>
        <w:t>100%</w:t>
      </w:r>
      <w:r>
        <w:rPr>
          <w:spacing w:val="-3"/>
        </w:rPr>
        <w:t> </w:t>
      </w:r>
      <w:r>
        <w:rPr>
          <w:w w:val="80"/>
        </w:rPr>
        <w:t>con</w:t>
      </w:r>
      <w:r>
        <w:rPr>
          <w:spacing w:val="-3"/>
        </w:rPr>
        <w:t> </w:t>
      </w:r>
      <w:r>
        <w:rPr>
          <w:w w:val="80"/>
        </w:rPr>
        <w:t>excepción</w:t>
      </w:r>
      <w:r>
        <w:rPr>
          <w:spacing w:val="-3"/>
        </w:rPr>
        <w:t> </w:t>
      </w:r>
      <w:r>
        <w:rPr>
          <w:w w:val="80"/>
        </w:rPr>
        <w:t>de</w:t>
      </w:r>
      <w:r>
        <w:rPr>
          <w:spacing w:val="-3"/>
        </w:rPr>
        <w:t> </w:t>
      </w:r>
      <w:r>
        <w:rPr>
          <w:w w:val="80"/>
        </w:rPr>
        <w:t>los</w:t>
      </w:r>
      <w:r>
        <w:rPr>
          <w:spacing w:val="-3"/>
        </w:rPr>
        <w:t> </w:t>
      </w:r>
      <w:r>
        <w:rPr>
          <w:w w:val="80"/>
        </w:rPr>
        <w:t>inventarios</w:t>
      </w:r>
      <w:r>
        <w:rPr>
          <w:spacing w:val="-3"/>
        </w:rPr>
        <w:t> </w:t>
      </w:r>
      <w:r>
        <w:rPr>
          <w:w w:val="80"/>
        </w:rPr>
        <w:t>documentales</w:t>
      </w:r>
      <w:r>
        <w:rPr>
          <w:spacing w:val="-3"/>
        </w:rPr>
        <w:t> </w:t>
      </w:r>
      <w:r>
        <w:rPr>
          <w:w w:val="80"/>
        </w:rPr>
        <w:t>en</w:t>
      </w:r>
      <w:r>
        <w:rPr>
          <w:spacing w:val="-3"/>
        </w:rPr>
        <w:t> </w:t>
      </w:r>
      <w:r>
        <w:rPr>
          <w:w w:val="80"/>
        </w:rPr>
        <w:t>archivos</w:t>
      </w:r>
      <w:r>
        <w:rPr>
          <w:spacing w:val="-3"/>
        </w:rPr>
        <w:t> </w:t>
      </w:r>
      <w:r>
        <w:rPr>
          <w:w w:val="80"/>
        </w:rPr>
        <w:t>de</w:t>
      </w:r>
      <w:r>
        <w:rPr>
          <w:spacing w:val="-3"/>
        </w:rPr>
        <w:t> </w:t>
      </w:r>
      <w:r>
        <w:rPr>
          <w:w w:val="80"/>
        </w:rPr>
        <w:t>gestión.</w:t>
      </w:r>
      <w:r>
        <w:rPr>
          <w:spacing w:val="-2"/>
        </w:rPr>
        <w:t> </w:t>
      </w:r>
      <w:r>
        <w:rPr>
          <w:w w:val="80"/>
        </w:rPr>
        <w:t>Pese </w:t>
      </w:r>
      <w:r>
        <w:rPr>
          <w:w w:val="90"/>
        </w:rPr>
        <w:t>a</w:t>
      </w:r>
      <w:r>
        <w:rPr>
          <w:spacing w:val="-4"/>
          <w:w w:val="90"/>
        </w:rPr>
        <w:t> </w:t>
      </w:r>
      <w:r>
        <w:rPr>
          <w:w w:val="90"/>
        </w:rPr>
        <w:t>las</w:t>
      </w:r>
      <w:r>
        <w:rPr>
          <w:spacing w:val="-4"/>
          <w:w w:val="90"/>
        </w:rPr>
        <w:t> </w:t>
      </w:r>
      <w:r>
        <w:rPr>
          <w:w w:val="90"/>
        </w:rPr>
        <w:t>campañas</w:t>
      </w:r>
      <w:r>
        <w:rPr>
          <w:spacing w:val="-4"/>
          <w:w w:val="90"/>
        </w:rPr>
        <w:t> </w:t>
      </w:r>
      <w:r>
        <w:rPr>
          <w:w w:val="90"/>
        </w:rPr>
        <w:t>anuales</w:t>
      </w:r>
      <w:r>
        <w:rPr>
          <w:spacing w:val="-4"/>
          <w:w w:val="90"/>
        </w:rPr>
        <w:t> </w:t>
      </w:r>
      <w:r>
        <w:rPr>
          <w:w w:val="90"/>
        </w:rPr>
        <w:t>que</w:t>
      </w:r>
      <w:r>
        <w:rPr>
          <w:spacing w:val="-4"/>
          <w:w w:val="90"/>
        </w:rPr>
        <w:t> </w:t>
      </w:r>
      <w:r>
        <w:rPr>
          <w:w w:val="90"/>
        </w:rPr>
        <w:t>se</w:t>
      </w:r>
      <w:r>
        <w:rPr>
          <w:spacing w:val="-4"/>
          <w:w w:val="90"/>
        </w:rPr>
        <w:t> </w:t>
      </w:r>
      <w:r>
        <w:rPr>
          <w:w w:val="90"/>
        </w:rPr>
        <w:t>hacen</w:t>
      </w:r>
      <w:r>
        <w:rPr>
          <w:spacing w:val="-4"/>
          <w:w w:val="90"/>
        </w:rPr>
        <w:t> </w:t>
      </w:r>
      <w:r>
        <w:rPr>
          <w:w w:val="90"/>
        </w:rPr>
        <w:t>a</w:t>
      </w:r>
      <w:r>
        <w:rPr>
          <w:spacing w:val="-4"/>
          <w:w w:val="90"/>
        </w:rPr>
        <w:t> </w:t>
      </w:r>
      <w:r>
        <w:rPr>
          <w:w w:val="90"/>
        </w:rPr>
        <w:t>todas</w:t>
      </w:r>
      <w:r>
        <w:rPr>
          <w:spacing w:val="-4"/>
          <w:w w:val="90"/>
        </w:rPr>
        <w:t> </w:t>
      </w:r>
      <w:r>
        <w:rPr>
          <w:w w:val="90"/>
        </w:rPr>
        <w:t>las</w:t>
      </w:r>
      <w:r>
        <w:rPr>
          <w:spacing w:val="-4"/>
          <w:w w:val="90"/>
        </w:rPr>
        <w:t> </w:t>
      </w:r>
      <w:r>
        <w:rPr>
          <w:w w:val="90"/>
        </w:rPr>
        <w:t>dependencias,</w:t>
      </w:r>
      <w:r>
        <w:rPr>
          <w:spacing w:val="-4"/>
          <w:w w:val="90"/>
        </w:rPr>
        <w:t> </w:t>
      </w:r>
      <w:r>
        <w:rPr>
          <w:w w:val="90"/>
        </w:rPr>
        <w:t>solo</w:t>
      </w:r>
      <w:r>
        <w:rPr>
          <w:spacing w:val="-4"/>
          <w:w w:val="90"/>
        </w:rPr>
        <w:t> </w:t>
      </w:r>
      <w:r>
        <w:rPr>
          <w:w w:val="90"/>
        </w:rPr>
        <w:t>13</w:t>
      </w:r>
      <w:r>
        <w:rPr>
          <w:spacing w:val="-4"/>
          <w:w w:val="90"/>
        </w:rPr>
        <w:t> </w:t>
      </w:r>
      <w:r>
        <w:rPr>
          <w:w w:val="90"/>
        </w:rPr>
        <w:t>de</w:t>
      </w:r>
      <w:r>
        <w:rPr>
          <w:spacing w:val="-4"/>
          <w:w w:val="90"/>
        </w:rPr>
        <w:t> </w:t>
      </w:r>
      <w:r>
        <w:rPr>
          <w:w w:val="90"/>
        </w:rPr>
        <w:t>las</w:t>
      </w:r>
      <w:r>
        <w:rPr>
          <w:spacing w:val="-4"/>
          <w:w w:val="90"/>
        </w:rPr>
        <w:t> </w:t>
      </w:r>
      <w:r>
        <w:rPr>
          <w:w w:val="90"/>
        </w:rPr>
        <w:t>21</w:t>
      </w:r>
      <w:r>
        <w:rPr>
          <w:spacing w:val="-4"/>
          <w:w w:val="90"/>
        </w:rPr>
        <w:t> </w:t>
      </w:r>
      <w:r>
        <w:rPr>
          <w:w w:val="90"/>
        </w:rPr>
        <w:t>dependencias</w:t>
      </w:r>
      <w:r>
        <w:rPr>
          <w:spacing w:val="-4"/>
          <w:w w:val="90"/>
        </w:rPr>
        <w:t> </w:t>
      </w:r>
      <w:r>
        <w:rPr>
          <w:w w:val="90"/>
        </w:rPr>
        <w:t>han</w:t>
      </w:r>
      <w:r>
        <w:rPr>
          <w:spacing w:val="-4"/>
          <w:w w:val="90"/>
        </w:rPr>
        <w:t> </w:t>
      </w:r>
      <w:r>
        <w:rPr>
          <w:w w:val="90"/>
        </w:rPr>
        <w:t>cumplido</w:t>
      </w:r>
      <w:r>
        <w:rPr>
          <w:spacing w:val="-4"/>
          <w:w w:val="90"/>
        </w:rPr>
        <w:t> </w:t>
      </w:r>
      <w:r>
        <w:rPr>
          <w:w w:val="90"/>
        </w:rPr>
        <w:t>con</w:t>
      </w:r>
      <w:r>
        <w:rPr>
          <w:spacing w:val="-4"/>
          <w:w w:val="90"/>
        </w:rPr>
        <w:t> </w:t>
      </w:r>
      <w:r>
        <w:rPr>
          <w:w w:val="90"/>
        </w:rPr>
        <w:t>el </w:t>
      </w:r>
      <w:r>
        <w:rPr>
          <w:w w:val="80"/>
        </w:rPr>
        <w:t>levantamiento de esta información, de conformidad con lo dispuesto en el Acuerdo 038 de 2002 emitido por el Archivo General de</w:t>
      </w:r>
      <w:r>
        <w:rPr>
          <w:spacing w:val="40"/>
        </w:rPr>
        <w:t> </w:t>
      </w:r>
      <w:r>
        <w:rPr>
          <w:w w:val="90"/>
        </w:rPr>
        <w:t>la</w:t>
      </w:r>
      <w:r>
        <w:rPr>
          <w:spacing w:val="-2"/>
          <w:w w:val="90"/>
        </w:rPr>
        <w:t> </w:t>
      </w:r>
      <w:r>
        <w:rPr>
          <w:w w:val="90"/>
        </w:rPr>
        <w:t>Nación.</w:t>
      </w:r>
    </w:p>
    <w:p>
      <w:pPr>
        <w:pStyle w:val="BodyText"/>
        <w:spacing w:before="7"/>
      </w:pPr>
    </w:p>
    <w:p>
      <w:pPr>
        <w:pStyle w:val="BodyText"/>
        <w:spacing w:line="237" w:lineRule="auto"/>
        <w:ind w:left="1339" w:right="411"/>
        <w:jc w:val="both"/>
      </w:pPr>
      <w:r>
        <w:rPr>
          <w:w w:val="80"/>
        </w:rPr>
        <w:t>Aunque la SDA cuenta con una Tabla de Retención Documental TRD y Tabla de Valoración Documental TVD convalidadas por el Consejo Distrital de Archivos, desde el último cuatrienio, se realizó la actualización de estos dos instrumentos archivísticos y se</w:t>
      </w:r>
      <w:r>
        <w:rPr>
          <w:spacing w:val="40"/>
        </w:rPr>
        <w:t> </w:t>
      </w:r>
      <w:r>
        <w:rPr>
          <w:spacing w:val="-2"/>
          <w:w w:val="90"/>
        </w:rPr>
        <w:t>está</w:t>
      </w:r>
      <w:r>
        <w:rPr>
          <w:spacing w:val="-3"/>
          <w:w w:val="90"/>
        </w:rPr>
        <w:t> </w:t>
      </w:r>
      <w:r>
        <w:rPr>
          <w:spacing w:val="-2"/>
          <w:w w:val="90"/>
        </w:rPr>
        <w:t>a</w:t>
      </w:r>
      <w:r>
        <w:rPr>
          <w:spacing w:val="-3"/>
          <w:w w:val="90"/>
        </w:rPr>
        <w:t> </w:t>
      </w:r>
      <w:r>
        <w:rPr>
          <w:spacing w:val="-2"/>
          <w:w w:val="90"/>
        </w:rPr>
        <w:t>la</w:t>
      </w:r>
      <w:r>
        <w:rPr>
          <w:spacing w:val="-3"/>
          <w:w w:val="90"/>
        </w:rPr>
        <w:t> </w:t>
      </w:r>
      <w:r>
        <w:rPr>
          <w:spacing w:val="-2"/>
          <w:w w:val="90"/>
        </w:rPr>
        <w:t>espera</w:t>
      </w:r>
      <w:r>
        <w:rPr>
          <w:spacing w:val="-3"/>
          <w:w w:val="90"/>
        </w:rPr>
        <w:t> </w:t>
      </w:r>
      <w:r>
        <w:rPr>
          <w:spacing w:val="-2"/>
          <w:w w:val="90"/>
        </w:rPr>
        <w:t>del concepto</w:t>
      </w:r>
      <w:r>
        <w:rPr>
          <w:spacing w:val="-3"/>
          <w:w w:val="90"/>
        </w:rPr>
        <w:t> </w:t>
      </w:r>
      <w:r>
        <w:rPr>
          <w:spacing w:val="-2"/>
          <w:w w:val="90"/>
        </w:rPr>
        <w:t>de</w:t>
      </w:r>
      <w:r>
        <w:rPr>
          <w:spacing w:val="-3"/>
          <w:w w:val="90"/>
        </w:rPr>
        <w:t> </w:t>
      </w:r>
      <w:r>
        <w:rPr>
          <w:spacing w:val="-2"/>
          <w:w w:val="90"/>
        </w:rPr>
        <w:t>convalidación</w:t>
      </w:r>
      <w:r>
        <w:rPr>
          <w:spacing w:val="-3"/>
          <w:w w:val="90"/>
        </w:rPr>
        <w:t> </w:t>
      </w:r>
      <w:r>
        <w:rPr>
          <w:spacing w:val="-2"/>
          <w:w w:val="90"/>
        </w:rPr>
        <w:t>por parte</w:t>
      </w:r>
      <w:r>
        <w:rPr>
          <w:spacing w:val="-3"/>
          <w:w w:val="90"/>
        </w:rPr>
        <w:t> </w:t>
      </w:r>
      <w:r>
        <w:rPr>
          <w:spacing w:val="-2"/>
          <w:w w:val="90"/>
        </w:rPr>
        <w:t>de</w:t>
      </w:r>
      <w:r>
        <w:rPr>
          <w:spacing w:val="-3"/>
          <w:w w:val="90"/>
        </w:rPr>
        <w:t> </w:t>
      </w:r>
      <w:r>
        <w:rPr>
          <w:spacing w:val="-2"/>
          <w:w w:val="90"/>
        </w:rPr>
        <w:t>dicha</w:t>
      </w:r>
      <w:r>
        <w:rPr>
          <w:spacing w:val="-3"/>
          <w:w w:val="90"/>
        </w:rPr>
        <w:t> </w:t>
      </w:r>
      <w:r>
        <w:rPr>
          <w:spacing w:val="-2"/>
          <w:w w:val="90"/>
        </w:rPr>
        <w:t>instancia. Tanto</w:t>
      </w:r>
      <w:r>
        <w:rPr>
          <w:spacing w:val="-3"/>
          <w:w w:val="90"/>
        </w:rPr>
        <w:t> </w:t>
      </w:r>
      <w:r>
        <w:rPr>
          <w:spacing w:val="-2"/>
          <w:w w:val="90"/>
        </w:rPr>
        <w:t>la</w:t>
      </w:r>
      <w:r>
        <w:rPr>
          <w:spacing w:val="-3"/>
          <w:w w:val="90"/>
        </w:rPr>
        <w:t> </w:t>
      </w:r>
      <w:r>
        <w:rPr>
          <w:spacing w:val="-2"/>
          <w:w w:val="90"/>
        </w:rPr>
        <w:t>TRD</w:t>
      </w:r>
      <w:r>
        <w:rPr>
          <w:spacing w:val="-3"/>
          <w:w w:val="90"/>
        </w:rPr>
        <w:t> </w:t>
      </w:r>
      <w:r>
        <w:rPr>
          <w:spacing w:val="-2"/>
          <w:w w:val="90"/>
        </w:rPr>
        <w:t>y TVD</w:t>
      </w:r>
      <w:r>
        <w:rPr>
          <w:spacing w:val="-3"/>
          <w:w w:val="90"/>
        </w:rPr>
        <w:t> </w:t>
      </w:r>
      <w:r>
        <w:rPr>
          <w:spacing w:val="-2"/>
          <w:w w:val="90"/>
        </w:rPr>
        <w:t>vigentes se</w:t>
      </w:r>
      <w:r>
        <w:rPr>
          <w:spacing w:val="-3"/>
          <w:w w:val="90"/>
        </w:rPr>
        <w:t> </w:t>
      </w:r>
      <w:r>
        <w:rPr>
          <w:spacing w:val="-2"/>
          <w:w w:val="90"/>
        </w:rPr>
        <w:t>han</w:t>
      </w:r>
      <w:r>
        <w:rPr>
          <w:spacing w:val="-3"/>
          <w:w w:val="90"/>
        </w:rPr>
        <w:t> </w:t>
      </w:r>
      <w:r>
        <w:rPr>
          <w:spacing w:val="-2"/>
          <w:w w:val="90"/>
        </w:rPr>
        <w:t>venido </w:t>
      </w:r>
      <w:r>
        <w:rPr>
          <w:w w:val="85"/>
        </w:rPr>
        <w:t>implementando</w:t>
      </w:r>
      <w:r>
        <w:rPr>
          <w:spacing w:val="-6"/>
          <w:w w:val="85"/>
        </w:rPr>
        <w:t> </w:t>
      </w:r>
      <w:r>
        <w:rPr>
          <w:w w:val="85"/>
        </w:rPr>
        <w:t>ya</w:t>
      </w:r>
      <w:r>
        <w:rPr>
          <w:spacing w:val="-6"/>
          <w:w w:val="85"/>
        </w:rPr>
        <w:t> </w:t>
      </w:r>
      <w:r>
        <w:rPr>
          <w:w w:val="85"/>
        </w:rPr>
        <w:t>sea</w:t>
      </w:r>
      <w:r>
        <w:rPr>
          <w:spacing w:val="-5"/>
          <w:w w:val="85"/>
        </w:rPr>
        <w:t> </w:t>
      </w:r>
      <w:r>
        <w:rPr>
          <w:w w:val="85"/>
        </w:rPr>
        <w:t>en</w:t>
      </w:r>
      <w:r>
        <w:rPr>
          <w:spacing w:val="-6"/>
          <w:w w:val="85"/>
        </w:rPr>
        <w:t> </w:t>
      </w:r>
      <w:r>
        <w:rPr>
          <w:w w:val="85"/>
        </w:rPr>
        <w:t>archivos</w:t>
      </w:r>
      <w:r>
        <w:rPr>
          <w:spacing w:val="-5"/>
          <w:w w:val="85"/>
        </w:rPr>
        <w:t> </w:t>
      </w:r>
      <w:r>
        <w:rPr>
          <w:w w:val="85"/>
        </w:rPr>
        <w:t>de</w:t>
      </w:r>
      <w:r>
        <w:rPr>
          <w:spacing w:val="-6"/>
          <w:w w:val="85"/>
        </w:rPr>
        <w:t> </w:t>
      </w:r>
      <w:r>
        <w:rPr>
          <w:w w:val="85"/>
        </w:rPr>
        <w:t>gestión</w:t>
      </w:r>
      <w:r>
        <w:rPr>
          <w:spacing w:val="-5"/>
          <w:w w:val="85"/>
        </w:rPr>
        <w:t> </w:t>
      </w:r>
      <w:r>
        <w:rPr>
          <w:w w:val="85"/>
        </w:rPr>
        <w:t>y</w:t>
      </w:r>
      <w:r>
        <w:rPr>
          <w:spacing w:val="-6"/>
          <w:w w:val="85"/>
        </w:rPr>
        <w:t> </w:t>
      </w:r>
      <w:r>
        <w:rPr>
          <w:w w:val="85"/>
        </w:rPr>
        <w:t>archivo</w:t>
      </w:r>
      <w:r>
        <w:rPr>
          <w:spacing w:val="-5"/>
          <w:w w:val="85"/>
        </w:rPr>
        <w:t> </w:t>
      </w:r>
      <w:r>
        <w:rPr>
          <w:w w:val="85"/>
        </w:rPr>
        <w:t>central</w:t>
      </w:r>
      <w:r>
        <w:rPr>
          <w:spacing w:val="-6"/>
          <w:w w:val="85"/>
        </w:rPr>
        <w:t> </w:t>
      </w:r>
      <w:r>
        <w:rPr>
          <w:w w:val="85"/>
        </w:rPr>
        <w:t>respectivamente.</w:t>
      </w:r>
    </w:p>
    <w:p>
      <w:pPr>
        <w:pStyle w:val="BodyText"/>
        <w:spacing w:before="4"/>
        <w:ind w:left="1339" w:right="412"/>
        <w:jc w:val="both"/>
      </w:pPr>
      <w:r>
        <w:rPr>
          <w:w w:val="80"/>
        </w:rPr>
        <w:t>Respecto al Plan Institucional de Archivos PINAR este se encuentra actualizado para las vigencias 2024-2028, y fue aprobado por</w:t>
      </w:r>
      <w:r>
        <w:rPr>
          <w:spacing w:val="40"/>
        </w:rPr>
        <w:t> </w:t>
      </w:r>
      <w:r>
        <w:rPr>
          <w:w w:val="80"/>
        </w:rPr>
        <w:t>el</w:t>
      </w:r>
      <w:r>
        <w:rPr/>
        <w:t> </w:t>
      </w:r>
      <w:r>
        <w:rPr>
          <w:w w:val="80"/>
        </w:rPr>
        <w:t>Comité</w:t>
      </w:r>
      <w:r>
        <w:rPr/>
        <w:t> </w:t>
      </w:r>
      <w:r>
        <w:rPr>
          <w:w w:val="80"/>
        </w:rPr>
        <w:t>Institucional</w:t>
      </w:r>
      <w:r>
        <w:rPr/>
        <w:t> </w:t>
      </w:r>
      <w:r>
        <w:rPr>
          <w:w w:val="80"/>
        </w:rPr>
        <w:t>de</w:t>
      </w:r>
      <w:r>
        <w:rPr/>
        <w:t> </w:t>
      </w:r>
      <w:r>
        <w:rPr>
          <w:w w:val="80"/>
        </w:rPr>
        <w:t>Gestión</w:t>
      </w:r>
      <w:r>
        <w:rPr/>
        <w:t> </w:t>
      </w:r>
      <w:r>
        <w:rPr>
          <w:w w:val="80"/>
        </w:rPr>
        <w:t>y</w:t>
      </w:r>
      <w:r>
        <w:rPr/>
        <w:t> </w:t>
      </w:r>
      <w:r>
        <w:rPr>
          <w:w w:val="80"/>
        </w:rPr>
        <w:t>Desempeño</w:t>
      </w:r>
      <w:r>
        <w:rPr/>
        <w:t> </w:t>
      </w:r>
      <w:r>
        <w:rPr>
          <w:w w:val="80"/>
        </w:rPr>
        <w:t>CIGD.</w:t>
      </w:r>
      <w:r>
        <w:rPr/>
        <w:t> </w:t>
      </w:r>
      <w:r>
        <w:rPr>
          <w:w w:val="80"/>
        </w:rPr>
        <w:t>El</w:t>
      </w:r>
      <w:r>
        <w:rPr/>
        <w:t> </w:t>
      </w:r>
      <w:r>
        <w:rPr>
          <w:w w:val="80"/>
        </w:rPr>
        <w:t>PINAR</w:t>
      </w:r>
      <w:r>
        <w:rPr/>
        <w:t> </w:t>
      </w:r>
      <w:r>
        <w:rPr>
          <w:w w:val="80"/>
        </w:rPr>
        <w:t>de</w:t>
      </w:r>
      <w:r>
        <w:rPr/>
        <w:t> </w:t>
      </w:r>
      <w:r>
        <w:rPr>
          <w:w w:val="80"/>
        </w:rPr>
        <w:t>la</w:t>
      </w:r>
      <w:r>
        <w:rPr/>
        <w:t> </w:t>
      </w:r>
      <w:r>
        <w:rPr>
          <w:w w:val="80"/>
        </w:rPr>
        <w:t>vigencia</w:t>
      </w:r>
      <w:r>
        <w:rPr/>
        <w:t> </w:t>
      </w:r>
      <w:r>
        <w:rPr>
          <w:w w:val="80"/>
        </w:rPr>
        <w:t>2023</w:t>
      </w:r>
      <w:r>
        <w:rPr/>
        <w:t> </w:t>
      </w:r>
      <w:r>
        <w:rPr>
          <w:w w:val="80"/>
        </w:rPr>
        <w:t>presentó</w:t>
      </w:r>
      <w:r>
        <w:rPr/>
        <w:t> </w:t>
      </w:r>
      <w:r>
        <w:rPr>
          <w:w w:val="80"/>
        </w:rPr>
        <w:t>un</w:t>
      </w:r>
      <w:r>
        <w:rPr/>
        <w:t> </w:t>
      </w:r>
      <w:r>
        <w:rPr>
          <w:w w:val="80"/>
        </w:rPr>
        <w:t>cumplimiento</w:t>
      </w:r>
      <w:r>
        <w:rPr/>
        <w:t> </w:t>
      </w:r>
      <w:r>
        <w:rPr>
          <w:w w:val="80"/>
        </w:rPr>
        <w:t>de</w:t>
      </w:r>
      <w:r>
        <w:rPr/>
        <w:t> </w:t>
      </w:r>
      <w:r>
        <w:rPr>
          <w:w w:val="80"/>
        </w:rPr>
        <w:t>más</w:t>
      </w:r>
      <w:r>
        <w:rPr/>
        <w:t> </w:t>
      </w:r>
      <w:r>
        <w:rPr>
          <w:w w:val="80"/>
        </w:rPr>
        <w:t>del</w:t>
      </w:r>
      <w:r>
        <w:rPr/>
        <w:t> </w:t>
      </w:r>
      <w:r>
        <w:rPr>
          <w:w w:val="80"/>
        </w:rPr>
        <w:t>90% </w:t>
      </w:r>
      <w:r>
        <w:rPr>
          <w:spacing w:val="-2"/>
          <w:w w:val="85"/>
        </w:rPr>
        <w:t>y se encuentra armonizado con el Programa de Gestión Documental con un cumplimiento del 90%.</w:t>
      </w:r>
    </w:p>
    <w:p>
      <w:pPr>
        <w:pStyle w:val="BodyText"/>
        <w:spacing w:before="227"/>
        <w:ind w:left="1339" w:right="413"/>
        <w:jc w:val="both"/>
      </w:pPr>
      <w:r>
        <w:rPr>
          <w:w w:val="80"/>
        </w:rPr>
        <w:t>También se cuenta con el Plan Operativo Anual POA aprobado para el año 2024 el cual orientará las actividades de tipo operativo </w:t>
      </w:r>
      <w:r>
        <w:rPr>
          <w:spacing w:val="-2"/>
          <w:w w:val="85"/>
        </w:rPr>
        <w:t>de la Dirección de Gestión Corporativa y que en las anteriores vigencias contó con un cumplimiento del 98%.</w:t>
      </w:r>
    </w:p>
    <w:p>
      <w:pPr>
        <w:pStyle w:val="BodyText"/>
        <w:spacing w:before="1"/>
      </w:pPr>
    </w:p>
    <w:p>
      <w:pPr>
        <w:pStyle w:val="BodyText"/>
        <w:ind w:left="1339"/>
        <w:jc w:val="both"/>
      </w:pPr>
      <w:r>
        <w:rPr>
          <w:w w:val="80"/>
        </w:rPr>
        <w:t>De</w:t>
      </w:r>
      <w:r>
        <w:rPr>
          <w:spacing w:val="-6"/>
        </w:rPr>
        <w:t> </w:t>
      </w:r>
      <w:r>
        <w:rPr>
          <w:w w:val="80"/>
        </w:rPr>
        <w:t>otra</w:t>
      </w:r>
      <w:r>
        <w:rPr>
          <w:spacing w:val="-5"/>
        </w:rPr>
        <w:t> </w:t>
      </w:r>
      <w:r>
        <w:rPr>
          <w:w w:val="80"/>
        </w:rPr>
        <w:t>parte,</w:t>
      </w:r>
      <w:r>
        <w:rPr>
          <w:spacing w:val="-5"/>
        </w:rPr>
        <w:t> </w:t>
      </w:r>
      <w:r>
        <w:rPr>
          <w:w w:val="80"/>
        </w:rPr>
        <w:t>la</w:t>
      </w:r>
      <w:r>
        <w:rPr>
          <w:spacing w:val="-6"/>
        </w:rPr>
        <w:t> </w:t>
      </w:r>
      <w:r>
        <w:rPr>
          <w:w w:val="80"/>
        </w:rPr>
        <w:t>entidad</w:t>
      </w:r>
      <w:r>
        <w:rPr>
          <w:spacing w:val="-5"/>
        </w:rPr>
        <w:t> </w:t>
      </w:r>
      <w:r>
        <w:rPr>
          <w:w w:val="80"/>
        </w:rPr>
        <w:t>cuenta</w:t>
      </w:r>
      <w:r>
        <w:rPr>
          <w:spacing w:val="-5"/>
        </w:rPr>
        <w:t> </w:t>
      </w:r>
      <w:r>
        <w:rPr>
          <w:w w:val="80"/>
        </w:rPr>
        <w:t>con</w:t>
      </w:r>
      <w:r>
        <w:rPr>
          <w:spacing w:val="-5"/>
        </w:rPr>
        <w:t> </w:t>
      </w:r>
      <w:r>
        <w:rPr>
          <w:w w:val="80"/>
        </w:rPr>
        <w:t>los</w:t>
      </w:r>
      <w:r>
        <w:rPr>
          <w:spacing w:val="-6"/>
        </w:rPr>
        <w:t> </w:t>
      </w:r>
      <w:r>
        <w:rPr>
          <w:w w:val="80"/>
        </w:rPr>
        <w:t>siguientes</w:t>
      </w:r>
      <w:r>
        <w:rPr>
          <w:spacing w:val="-5"/>
        </w:rPr>
        <w:t> </w:t>
      </w:r>
      <w:r>
        <w:rPr>
          <w:w w:val="80"/>
        </w:rPr>
        <w:t>programas</w:t>
      </w:r>
      <w:r>
        <w:rPr>
          <w:spacing w:val="-5"/>
        </w:rPr>
        <w:t> </w:t>
      </w:r>
      <w:r>
        <w:rPr>
          <w:spacing w:val="-2"/>
          <w:w w:val="80"/>
        </w:rPr>
        <w:t>especiales:</w:t>
      </w:r>
    </w:p>
    <w:p>
      <w:pPr>
        <w:pStyle w:val="BodyText"/>
        <w:spacing w:after="0"/>
        <w:jc w:val="both"/>
        <w:sectPr>
          <w:pgSz w:w="12240" w:h="15840"/>
          <w:pgMar w:header="1402" w:footer="0" w:top="3020" w:bottom="280" w:left="360" w:right="720"/>
        </w:sectPr>
      </w:pPr>
    </w:p>
    <w:p>
      <w:pPr>
        <w:pStyle w:val="BodyText"/>
      </w:pPr>
    </w:p>
    <w:p>
      <w:pPr>
        <w:pStyle w:val="BodyText"/>
      </w:pPr>
    </w:p>
    <w:p>
      <w:pPr>
        <w:pStyle w:val="BodyText"/>
        <w:spacing w:before="96"/>
      </w:pPr>
    </w:p>
    <w:p>
      <w:pPr>
        <w:pStyle w:val="ListParagraph"/>
        <w:numPr>
          <w:ilvl w:val="0"/>
          <w:numId w:val="15"/>
        </w:numPr>
        <w:tabs>
          <w:tab w:pos="2059" w:val="left" w:leader="none"/>
        </w:tabs>
        <w:spacing w:line="228" w:lineRule="exact" w:before="1" w:after="0"/>
        <w:ind w:left="2059" w:right="0" w:hanging="720"/>
        <w:jc w:val="left"/>
        <w:rPr>
          <w:sz w:val="20"/>
        </w:rPr>
      </w:pPr>
      <w:r>
        <w:rPr>
          <w:w w:val="80"/>
          <w:sz w:val="20"/>
        </w:rPr>
        <w:t>Programa</w:t>
      </w:r>
      <w:r>
        <w:rPr>
          <w:spacing w:val="-3"/>
          <w:sz w:val="20"/>
        </w:rPr>
        <w:t> </w:t>
      </w:r>
      <w:r>
        <w:rPr>
          <w:w w:val="80"/>
          <w:sz w:val="20"/>
        </w:rPr>
        <w:t>de</w:t>
      </w:r>
      <w:r>
        <w:rPr>
          <w:spacing w:val="-3"/>
          <w:sz w:val="20"/>
        </w:rPr>
        <w:t> </w:t>
      </w:r>
      <w:r>
        <w:rPr>
          <w:w w:val="80"/>
          <w:sz w:val="20"/>
        </w:rPr>
        <w:t>documentos</w:t>
      </w:r>
      <w:r>
        <w:rPr>
          <w:spacing w:val="-3"/>
          <w:sz w:val="20"/>
        </w:rPr>
        <w:t> </w:t>
      </w:r>
      <w:r>
        <w:rPr>
          <w:spacing w:val="-2"/>
          <w:w w:val="80"/>
          <w:sz w:val="20"/>
        </w:rPr>
        <w:t>vitales</w:t>
      </w:r>
    </w:p>
    <w:p>
      <w:pPr>
        <w:pStyle w:val="ListParagraph"/>
        <w:numPr>
          <w:ilvl w:val="0"/>
          <w:numId w:val="15"/>
        </w:numPr>
        <w:tabs>
          <w:tab w:pos="2059" w:val="left" w:leader="none"/>
        </w:tabs>
        <w:spacing w:line="228" w:lineRule="exact" w:before="0" w:after="0"/>
        <w:ind w:left="2059" w:right="0" w:hanging="720"/>
        <w:jc w:val="left"/>
        <w:rPr>
          <w:sz w:val="20"/>
        </w:rPr>
      </w:pPr>
      <w:r>
        <w:rPr>
          <w:w w:val="80"/>
          <w:sz w:val="20"/>
        </w:rPr>
        <w:t>Programa</w:t>
      </w:r>
      <w:r>
        <w:rPr>
          <w:spacing w:val="-5"/>
          <w:sz w:val="20"/>
        </w:rPr>
        <w:t> </w:t>
      </w:r>
      <w:r>
        <w:rPr>
          <w:w w:val="80"/>
          <w:sz w:val="20"/>
        </w:rPr>
        <w:t>de</w:t>
      </w:r>
      <w:r>
        <w:rPr>
          <w:spacing w:val="-5"/>
          <w:sz w:val="20"/>
        </w:rPr>
        <w:t> </w:t>
      </w:r>
      <w:r>
        <w:rPr>
          <w:w w:val="80"/>
          <w:sz w:val="20"/>
        </w:rPr>
        <w:t>reprografía</w:t>
      </w:r>
      <w:r>
        <w:rPr>
          <w:spacing w:val="-5"/>
          <w:sz w:val="20"/>
        </w:rPr>
        <w:t> </w:t>
      </w:r>
      <w:r>
        <w:rPr>
          <w:w w:val="80"/>
          <w:sz w:val="20"/>
        </w:rPr>
        <w:t>que</w:t>
      </w:r>
      <w:r>
        <w:rPr>
          <w:spacing w:val="-5"/>
          <w:sz w:val="20"/>
        </w:rPr>
        <w:t> </w:t>
      </w:r>
      <w:r>
        <w:rPr>
          <w:w w:val="80"/>
          <w:sz w:val="20"/>
        </w:rPr>
        <w:t>incluye</w:t>
      </w:r>
      <w:r>
        <w:rPr>
          <w:spacing w:val="-5"/>
          <w:sz w:val="20"/>
        </w:rPr>
        <w:t> </w:t>
      </w:r>
      <w:r>
        <w:rPr>
          <w:w w:val="80"/>
          <w:sz w:val="20"/>
        </w:rPr>
        <w:t>el</w:t>
      </w:r>
      <w:r>
        <w:rPr>
          <w:spacing w:val="-5"/>
          <w:sz w:val="20"/>
        </w:rPr>
        <w:t> </w:t>
      </w:r>
      <w:r>
        <w:rPr>
          <w:w w:val="80"/>
          <w:sz w:val="20"/>
        </w:rPr>
        <w:t>programa</w:t>
      </w:r>
      <w:r>
        <w:rPr>
          <w:spacing w:val="-5"/>
          <w:sz w:val="20"/>
        </w:rPr>
        <w:t> </w:t>
      </w:r>
      <w:r>
        <w:rPr>
          <w:w w:val="80"/>
          <w:sz w:val="20"/>
        </w:rPr>
        <w:t>de</w:t>
      </w:r>
      <w:r>
        <w:rPr>
          <w:spacing w:val="-5"/>
          <w:sz w:val="20"/>
        </w:rPr>
        <w:t> </w:t>
      </w:r>
      <w:r>
        <w:rPr>
          <w:spacing w:val="-2"/>
          <w:w w:val="80"/>
          <w:sz w:val="20"/>
        </w:rPr>
        <w:t>digitalización</w:t>
      </w:r>
    </w:p>
    <w:p>
      <w:pPr>
        <w:pStyle w:val="ListParagraph"/>
        <w:numPr>
          <w:ilvl w:val="0"/>
          <w:numId w:val="15"/>
        </w:numPr>
        <w:tabs>
          <w:tab w:pos="2059" w:val="left" w:leader="none"/>
        </w:tabs>
        <w:spacing w:line="240" w:lineRule="auto" w:before="0" w:after="0"/>
        <w:ind w:left="2059" w:right="0" w:hanging="720"/>
        <w:jc w:val="left"/>
        <w:rPr>
          <w:sz w:val="20"/>
        </w:rPr>
      </w:pPr>
      <w:r>
        <w:rPr>
          <w:w w:val="80"/>
          <w:sz w:val="20"/>
        </w:rPr>
        <w:t>Programa</w:t>
      </w:r>
      <w:r>
        <w:rPr>
          <w:spacing w:val="-3"/>
          <w:sz w:val="20"/>
        </w:rPr>
        <w:t> </w:t>
      </w:r>
      <w:r>
        <w:rPr>
          <w:w w:val="80"/>
          <w:sz w:val="20"/>
        </w:rPr>
        <w:t>de</w:t>
      </w:r>
      <w:r>
        <w:rPr>
          <w:spacing w:val="-3"/>
          <w:sz w:val="20"/>
        </w:rPr>
        <w:t> </w:t>
      </w:r>
      <w:r>
        <w:rPr>
          <w:w w:val="80"/>
          <w:sz w:val="20"/>
        </w:rPr>
        <w:t>documentos</w:t>
      </w:r>
      <w:r>
        <w:rPr>
          <w:spacing w:val="-3"/>
          <w:sz w:val="20"/>
        </w:rPr>
        <w:t> </w:t>
      </w:r>
      <w:r>
        <w:rPr>
          <w:spacing w:val="-2"/>
          <w:w w:val="80"/>
          <w:sz w:val="20"/>
        </w:rPr>
        <w:t>electrónicos</w:t>
      </w:r>
    </w:p>
    <w:p>
      <w:pPr>
        <w:pStyle w:val="BodyText"/>
        <w:spacing w:before="3"/>
      </w:pPr>
    </w:p>
    <w:p>
      <w:pPr>
        <w:pStyle w:val="BodyText"/>
        <w:spacing w:line="237" w:lineRule="auto"/>
        <w:ind w:left="1339" w:right="414"/>
        <w:jc w:val="both"/>
      </w:pPr>
      <w:r>
        <w:rPr>
          <w:spacing w:val="-2"/>
          <w:w w:val="85"/>
        </w:rPr>
        <w:t>Así mismo, se efectuó la construcción e implementación del Sistema Integrado de Conservación SIC avalado por el Archivo de </w:t>
      </w:r>
      <w:r>
        <w:rPr>
          <w:w w:val="80"/>
        </w:rPr>
        <w:t>Bogotá y aprobado por el CIGD. El SIC lo conforman dos planes: Plan de Conservación Documental y Plan de Preservación Digital </w:t>
      </w:r>
      <w:r>
        <w:rPr>
          <w:w w:val="90"/>
        </w:rPr>
        <w:t>a Largo Plazo.</w:t>
      </w:r>
    </w:p>
    <w:p>
      <w:pPr>
        <w:pStyle w:val="BodyText"/>
        <w:spacing w:before="1"/>
      </w:pPr>
    </w:p>
    <w:p>
      <w:pPr>
        <w:pStyle w:val="BodyText"/>
        <w:spacing w:before="1"/>
        <w:ind w:left="1339" w:right="412"/>
        <w:jc w:val="both"/>
      </w:pPr>
      <w:r>
        <w:rPr>
          <w:w w:val="80"/>
        </w:rPr>
        <w:t>Otro punto importante, corresponde a la implementación del Sistema de Información Ambiental Procesos y Documentos FOREST© </w:t>
      </w:r>
      <w:r>
        <w:rPr>
          <w:spacing w:val="-2"/>
          <w:w w:val="85"/>
        </w:rPr>
        <w:t>que permite administrar la información generada y recibida. La entidad adquirió este Sistema, que integra la tecnología BPM Y </w:t>
      </w:r>
      <w:r>
        <w:rPr>
          <w:w w:val="85"/>
        </w:rPr>
        <w:t>ECM</w:t>
      </w:r>
      <w:r>
        <w:rPr>
          <w:spacing w:val="-6"/>
          <w:w w:val="85"/>
        </w:rPr>
        <w:t> </w:t>
      </w:r>
      <w:r>
        <w:rPr>
          <w:w w:val="85"/>
        </w:rPr>
        <w:t>el</w:t>
      </w:r>
      <w:r>
        <w:rPr>
          <w:spacing w:val="-5"/>
          <w:w w:val="85"/>
        </w:rPr>
        <w:t> </w:t>
      </w:r>
      <w:r>
        <w:rPr>
          <w:w w:val="85"/>
        </w:rPr>
        <w:t>cual</w:t>
      </w:r>
      <w:r>
        <w:rPr>
          <w:spacing w:val="-5"/>
          <w:w w:val="85"/>
        </w:rPr>
        <w:t> </w:t>
      </w:r>
      <w:r>
        <w:rPr>
          <w:w w:val="85"/>
        </w:rPr>
        <w:t>entró</w:t>
      </w:r>
      <w:r>
        <w:rPr>
          <w:spacing w:val="-6"/>
          <w:w w:val="85"/>
        </w:rPr>
        <w:t> </w:t>
      </w:r>
      <w:r>
        <w:rPr>
          <w:w w:val="85"/>
        </w:rPr>
        <w:t>a</w:t>
      </w:r>
      <w:r>
        <w:rPr>
          <w:spacing w:val="-5"/>
          <w:w w:val="85"/>
        </w:rPr>
        <w:t> </w:t>
      </w:r>
      <w:r>
        <w:rPr>
          <w:w w:val="85"/>
        </w:rPr>
        <w:t>producción</w:t>
      </w:r>
      <w:r>
        <w:rPr>
          <w:spacing w:val="-6"/>
          <w:w w:val="85"/>
        </w:rPr>
        <w:t> </w:t>
      </w:r>
      <w:r>
        <w:rPr>
          <w:w w:val="85"/>
        </w:rPr>
        <w:t>en</w:t>
      </w:r>
      <w:r>
        <w:rPr>
          <w:spacing w:val="-5"/>
          <w:w w:val="85"/>
        </w:rPr>
        <w:t> </w:t>
      </w:r>
      <w:r>
        <w:rPr>
          <w:w w:val="85"/>
        </w:rPr>
        <w:t>el</w:t>
      </w:r>
      <w:r>
        <w:rPr>
          <w:spacing w:val="-5"/>
          <w:w w:val="85"/>
        </w:rPr>
        <w:t> </w:t>
      </w:r>
      <w:r>
        <w:rPr>
          <w:w w:val="85"/>
        </w:rPr>
        <w:t>año</w:t>
      </w:r>
      <w:r>
        <w:rPr>
          <w:spacing w:val="-6"/>
          <w:w w:val="85"/>
        </w:rPr>
        <w:t> </w:t>
      </w:r>
      <w:r>
        <w:rPr>
          <w:w w:val="85"/>
        </w:rPr>
        <w:t>2011</w:t>
      </w:r>
      <w:r>
        <w:rPr>
          <w:spacing w:val="-5"/>
          <w:w w:val="85"/>
        </w:rPr>
        <w:t> </w:t>
      </w:r>
      <w:r>
        <w:rPr>
          <w:w w:val="85"/>
        </w:rPr>
        <w:t>con</w:t>
      </w:r>
      <w:r>
        <w:rPr>
          <w:spacing w:val="-6"/>
          <w:w w:val="85"/>
        </w:rPr>
        <w:t> </w:t>
      </w:r>
      <w:r>
        <w:rPr>
          <w:w w:val="85"/>
        </w:rPr>
        <w:t>procesos</w:t>
      </w:r>
      <w:r>
        <w:rPr>
          <w:spacing w:val="-5"/>
          <w:w w:val="85"/>
        </w:rPr>
        <w:t> </w:t>
      </w:r>
      <w:r>
        <w:rPr>
          <w:w w:val="85"/>
        </w:rPr>
        <w:t>iniciales</w:t>
      </w:r>
      <w:r>
        <w:rPr>
          <w:spacing w:val="-5"/>
          <w:w w:val="85"/>
        </w:rPr>
        <w:t> </w:t>
      </w:r>
      <w:r>
        <w:rPr>
          <w:w w:val="85"/>
        </w:rPr>
        <w:t>de</w:t>
      </w:r>
      <w:r>
        <w:rPr>
          <w:spacing w:val="-6"/>
          <w:w w:val="85"/>
        </w:rPr>
        <w:t> </w:t>
      </w:r>
      <w:r>
        <w:rPr>
          <w:w w:val="85"/>
        </w:rPr>
        <w:t>correspondencia,</w:t>
      </w:r>
      <w:r>
        <w:rPr>
          <w:spacing w:val="-4"/>
          <w:w w:val="85"/>
        </w:rPr>
        <w:t> </w:t>
      </w:r>
      <w:r>
        <w:rPr>
          <w:w w:val="85"/>
        </w:rPr>
        <w:t>y</w:t>
      </w:r>
      <w:r>
        <w:rPr>
          <w:spacing w:val="-5"/>
          <w:w w:val="85"/>
        </w:rPr>
        <w:t> </w:t>
      </w:r>
      <w:r>
        <w:rPr>
          <w:w w:val="85"/>
        </w:rPr>
        <w:t>gradualmente</w:t>
      </w:r>
      <w:r>
        <w:rPr>
          <w:spacing w:val="-6"/>
          <w:w w:val="85"/>
        </w:rPr>
        <w:t> </w:t>
      </w:r>
      <w:r>
        <w:rPr>
          <w:w w:val="85"/>
        </w:rPr>
        <w:t>se</w:t>
      </w:r>
      <w:r>
        <w:rPr>
          <w:spacing w:val="-5"/>
          <w:w w:val="85"/>
        </w:rPr>
        <w:t> </w:t>
      </w:r>
      <w:r>
        <w:rPr>
          <w:w w:val="85"/>
        </w:rPr>
        <w:t>implementaron procesos que permiten la sistematización de trámites y actividades por medio de flujos de trabajo (workflow), generación de documentos</w:t>
      </w:r>
      <w:r>
        <w:rPr>
          <w:spacing w:val="-8"/>
          <w:w w:val="85"/>
        </w:rPr>
        <w:t> </w:t>
      </w:r>
      <w:r>
        <w:rPr>
          <w:w w:val="85"/>
        </w:rPr>
        <w:t>electrónicos</w:t>
      </w:r>
      <w:r>
        <w:rPr>
          <w:spacing w:val="-6"/>
          <w:w w:val="85"/>
        </w:rPr>
        <w:t> </w:t>
      </w:r>
      <w:r>
        <w:rPr>
          <w:w w:val="85"/>
        </w:rPr>
        <w:t>con</w:t>
      </w:r>
      <w:r>
        <w:rPr>
          <w:spacing w:val="-5"/>
          <w:w w:val="85"/>
        </w:rPr>
        <w:t> </w:t>
      </w:r>
      <w:r>
        <w:rPr>
          <w:w w:val="85"/>
        </w:rPr>
        <w:t>base</w:t>
      </w:r>
      <w:r>
        <w:rPr>
          <w:spacing w:val="-6"/>
          <w:w w:val="85"/>
        </w:rPr>
        <w:t> </w:t>
      </w:r>
      <w:r>
        <w:rPr>
          <w:w w:val="85"/>
        </w:rPr>
        <w:t>en</w:t>
      </w:r>
      <w:r>
        <w:rPr>
          <w:spacing w:val="-5"/>
          <w:w w:val="85"/>
        </w:rPr>
        <w:t> </w:t>
      </w:r>
      <w:r>
        <w:rPr>
          <w:w w:val="85"/>
        </w:rPr>
        <w:t>plantillas</w:t>
      </w:r>
      <w:r>
        <w:rPr>
          <w:spacing w:val="-6"/>
          <w:w w:val="85"/>
        </w:rPr>
        <w:t> </w:t>
      </w:r>
      <w:r>
        <w:rPr>
          <w:w w:val="85"/>
        </w:rPr>
        <w:t>definidas</w:t>
      </w:r>
      <w:r>
        <w:rPr>
          <w:spacing w:val="-5"/>
          <w:w w:val="85"/>
        </w:rPr>
        <w:t> </w:t>
      </w:r>
      <w:r>
        <w:rPr>
          <w:w w:val="85"/>
        </w:rPr>
        <w:t>en</w:t>
      </w:r>
      <w:r>
        <w:rPr>
          <w:spacing w:val="-6"/>
          <w:w w:val="85"/>
        </w:rPr>
        <w:t> </w:t>
      </w:r>
      <w:r>
        <w:rPr>
          <w:w w:val="85"/>
        </w:rPr>
        <w:t>el</w:t>
      </w:r>
      <w:r>
        <w:rPr>
          <w:spacing w:val="-5"/>
          <w:w w:val="85"/>
        </w:rPr>
        <w:t> </w:t>
      </w:r>
      <w:r>
        <w:rPr>
          <w:w w:val="85"/>
        </w:rPr>
        <w:t>sistema.</w:t>
      </w:r>
    </w:p>
    <w:p>
      <w:pPr>
        <w:pStyle w:val="BodyText"/>
        <w:spacing w:line="237" w:lineRule="auto" w:before="229"/>
        <w:ind w:left="1339" w:right="536"/>
        <w:jc w:val="both"/>
      </w:pPr>
      <w:r>
        <w:rPr>
          <w:w w:val="80"/>
        </w:rPr>
        <w:t>El Sistema de Información Ambiental Procesos y Documentos FOREST© cuenta con varios componentes, dentro de los cuales</w:t>
      </w:r>
      <w:r>
        <w:rPr>
          <w:spacing w:val="80"/>
        </w:rPr>
        <w:t> </w:t>
      </w:r>
      <w:r>
        <w:rPr>
          <w:w w:val="80"/>
        </w:rPr>
        <w:t>se encuentra el de Tablas de Retención Documental que permite realizar su administración. Este módulo facilita la clasificación</w:t>
      </w:r>
      <w:r>
        <w:rPr>
          <w:spacing w:val="80"/>
        </w:rPr>
        <w:t> </w:t>
      </w:r>
      <w:r>
        <w:rPr>
          <w:w w:val="80"/>
        </w:rPr>
        <w:t>de</w:t>
      </w:r>
      <w:r>
        <w:rPr>
          <w:spacing w:val="-1"/>
        </w:rPr>
        <w:t> </w:t>
      </w:r>
      <w:r>
        <w:rPr>
          <w:w w:val="80"/>
        </w:rPr>
        <w:t>todos</w:t>
      </w:r>
      <w:r>
        <w:rPr>
          <w:spacing w:val="-1"/>
        </w:rPr>
        <w:t> </w:t>
      </w:r>
      <w:r>
        <w:rPr>
          <w:w w:val="80"/>
        </w:rPr>
        <w:t>los</w:t>
      </w:r>
      <w:r>
        <w:rPr>
          <w:spacing w:val="-1"/>
        </w:rPr>
        <w:t> </w:t>
      </w:r>
      <w:r>
        <w:rPr>
          <w:w w:val="80"/>
        </w:rPr>
        <w:t>documentos</w:t>
      </w:r>
      <w:r>
        <w:rPr>
          <w:spacing w:val="-1"/>
        </w:rPr>
        <w:t> </w:t>
      </w:r>
      <w:r>
        <w:rPr>
          <w:w w:val="80"/>
        </w:rPr>
        <w:t>(físicos</w:t>
      </w:r>
      <w:r>
        <w:rPr>
          <w:spacing w:val="-1"/>
        </w:rPr>
        <w:t> </w:t>
      </w:r>
      <w:r>
        <w:rPr>
          <w:w w:val="80"/>
        </w:rPr>
        <w:t>y/o</w:t>
      </w:r>
      <w:r>
        <w:rPr>
          <w:spacing w:val="-1"/>
        </w:rPr>
        <w:t> </w:t>
      </w:r>
      <w:r>
        <w:rPr>
          <w:w w:val="80"/>
        </w:rPr>
        <w:t>electrónicos)</w:t>
      </w:r>
      <w:r>
        <w:rPr>
          <w:spacing w:val="-1"/>
        </w:rPr>
        <w:t> </w:t>
      </w:r>
      <w:r>
        <w:rPr>
          <w:w w:val="80"/>
        </w:rPr>
        <w:t>que</w:t>
      </w:r>
      <w:r>
        <w:rPr>
          <w:spacing w:val="-1"/>
        </w:rPr>
        <w:t> </w:t>
      </w:r>
      <w:r>
        <w:rPr>
          <w:w w:val="80"/>
        </w:rPr>
        <w:t>se</w:t>
      </w:r>
      <w:r>
        <w:rPr>
          <w:spacing w:val="-1"/>
        </w:rPr>
        <w:t> </w:t>
      </w:r>
      <w:r>
        <w:rPr>
          <w:w w:val="80"/>
        </w:rPr>
        <w:t>almacenen</w:t>
      </w:r>
      <w:r>
        <w:rPr>
          <w:spacing w:val="-1"/>
        </w:rPr>
        <w:t> </w:t>
      </w:r>
      <w:r>
        <w:rPr>
          <w:w w:val="80"/>
        </w:rPr>
        <w:t>en</w:t>
      </w:r>
      <w:r>
        <w:rPr>
          <w:spacing w:val="-1"/>
        </w:rPr>
        <w:t> </w:t>
      </w:r>
      <w:r>
        <w:rPr>
          <w:w w:val="80"/>
        </w:rPr>
        <w:t>el</w:t>
      </w:r>
      <w:r>
        <w:rPr>
          <w:spacing w:val="-1"/>
        </w:rPr>
        <w:t> </w:t>
      </w:r>
      <w:r>
        <w:rPr>
          <w:w w:val="80"/>
        </w:rPr>
        <w:t>sistema</w:t>
      </w:r>
      <w:r>
        <w:rPr>
          <w:spacing w:val="-1"/>
        </w:rPr>
        <w:t> </w:t>
      </w:r>
      <w:r>
        <w:rPr>
          <w:w w:val="80"/>
        </w:rPr>
        <w:t>siguiendo</w:t>
      </w:r>
      <w:r>
        <w:rPr>
          <w:spacing w:val="-1"/>
        </w:rPr>
        <w:t> </w:t>
      </w:r>
      <w:r>
        <w:rPr>
          <w:w w:val="80"/>
        </w:rPr>
        <w:t>la</w:t>
      </w:r>
      <w:r>
        <w:rPr>
          <w:spacing w:val="-1"/>
        </w:rPr>
        <w:t> </w:t>
      </w:r>
      <w:r>
        <w:rPr>
          <w:w w:val="80"/>
        </w:rPr>
        <w:t>estructura</w:t>
      </w:r>
      <w:r>
        <w:rPr>
          <w:spacing w:val="-1"/>
        </w:rPr>
        <w:t> </w:t>
      </w:r>
      <w:r>
        <w:rPr>
          <w:w w:val="80"/>
        </w:rPr>
        <w:t>de</w:t>
      </w:r>
      <w:r>
        <w:rPr>
          <w:spacing w:val="-1"/>
        </w:rPr>
        <w:t> </w:t>
      </w:r>
      <w:r>
        <w:rPr>
          <w:w w:val="80"/>
        </w:rPr>
        <w:t>series,</w:t>
      </w:r>
      <w:r>
        <w:rPr>
          <w:spacing w:val="-1"/>
        </w:rPr>
        <w:t> </w:t>
      </w:r>
      <w:r>
        <w:rPr>
          <w:w w:val="80"/>
        </w:rPr>
        <w:t>sub-series </w:t>
      </w:r>
      <w:r>
        <w:rPr>
          <w:w w:val="90"/>
        </w:rPr>
        <w:t>y</w:t>
      </w:r>
      <w:r>
        <w:rPr>
          <w:spacing w:val="-9"/>
          <w:w w:val="90"/>
        </w:rPr>
        <w:t> </w:t>
      </w:r>
      <w:r>
        <w:rPr>
          <w:w w:val="90"/>
        </w:rPr>
        <w:t>expediente</w:t>
      </w:r>
      <w:r>
        <w:rPr>
          <w:spacing w:val="-8"/>
          <w:w w:val="90"/>
        </w:rPr>
        <w:t> </w:t>
      </w:r>
      <w:r>
        <w:rPr>
          <w:w w:val="90"/>
        </w:rPr>
        <w:t>o</w:t>
      </w:r>
      <w:r>
        <w:rPr>
          <w:spacing w:val="-8"/>
          <w:w w:val="90"/>
        </w:rPr>
        <w:t> </w:t>
      </w:r>
      <w:r>
        <w:rPr>
          <w:w w:val="90"/>
        </w:rPr>
        <w:t>carpeta</w:t>
      </w:r>
      <w:r>
        <w:rPr>
          <w:spacing w:val="-9"/>
          <w:w w:val="90"/>
        </w:rPr>
        <w:t> </w:t>
      </w:r>
      <w:r>
        <w:rPr>
          <w:w w:val="90"/>
        </w:rPr>
        <w:t>virtual.</w:t>
      </w:r>
    </w:p>
    <w:p>
      <w:pPr>
        <w:pStyle w:val="BodyText"/>
      </w:pPr>
    </w:p>
    <w:p>
      <w:pPr>
        <w:pStyle w:val="BodyText"/>
      </w:pPr>
    </w:p>
    <w:p>
      <w:pPr>
        <w:pStyle w:val="BodyText"/>
        <w:spacing w:before="1"/>
      </w:pPr>
    </w:p>
    <w:p>
      <w:pPr>
        <w:pStyle w:val="Heading3"/>
        <w:numPr>
          <w:ilvl w:val="2"/>
          <w:numId w:val="14"/>
        </w:numPr>
        <w:tabs>
          <w:tab w:pos="2473" w:val="left" w:leader="none"/>
        </w:tabs>
        <w:spacing w:line="240" w:lineRule="auto" w:before="0" w:after="0"/>
        <w:ind w:left="2473" w:right="0" w:hanging="1080"/>
        <w:jc w:val="left"/>
        <w:rPr>
          <w:sz w:val="20"/>
        </w:rPr>
      </w:pPr>
      <w:r>
        <w:rPr>
          <w:w w:val="80"/>
          <w:sz w:val="20"/>
        </w:rPr>
        <w:t>A</w:t>
      </w:r>
      <w:r>
        <w:rPr>
          <w:w w:val="80"/>
        </w:rPr>
        <w:t>spectos</w:t>
      </w:r>
      <w:r>
        <w:rPr>
          <w:spacing w:val="-5"/>
        </w:rPr>
        <w:t> </w:t>
      </w:r>
      <w:r>
        <w:rPr>
          <w:w w:val="80"/>
        </w:rPr>
        <w:t>Legales</w:t>
      </w:r>
      <w:r>
        <w:rPr>
          <w:spacing w:val="-5"/>
        </w:rPr>
        <w:t> </w:t>
      </w:r>
      <w:r>
        <w:rPr>
          <w:w w:val="80"/>
        </w:rPr>
        <w:t>y</w:t>
      </w:r>
      <w:r>
        <w:rPr>
          <w:spacing w:val="-5"/>
        </w:rPr>
        <w:t> </w:t>
      </w:r>
      <w:r>
        <w:rPr>
          <w:w w:val="80"/>
        </w:rPr>
        <w:t>estudios</w:t>
      </w:r>
      <w:r>
        <w:rPr>
          <w:spacing w:val="-4"/>
        </w:rPr>
        <w:t> </w:t>
      </w:r>
      <w:r>
        <w:rPr>
          <w:w w:val="80"/>
        </w:rPr>
        <w:t>que</w:t>
      </w:r>
      <w:r>
        <w:rPr>
          <w:spacing w:val="-5"/>
        </w:rPr>
        <w:t> </w:t>
      </w:r>
      <w:r>
        <w:rPr>
          <w:w w:val="80"/>
        </w:rPr>
        <w:t>respalda</w:t>
      </w:r>
      <w:r>
        <w:rPr>
          <w:spacing w:val="-5"/>
        </w:rPr>
        <w:t> </w:t>
      </w:r>
      <w:r>
        <w:rPr>
          <w:w w:val="80"/>
        </w:rPr>
        <w:t>la</w:t>
      </w:r>
      <w:r>
        <w:rPr>
          <w:spacing w:val="-4"/>
        </w:rPr>
        <w:t> </w:t>
      </w:r>
      <w:r>
        <w:rPr>
          <w:w w:val="80"/>
        </w:rPr>
        <w:t>formulación</w:t>
      </w:r>
      <w:r>
        <w:rPr>
          <w:spacing w:val="-5"/>
        </w:rPr>
        <w:t> </w:t>
      </w:r>
      <w:r>
        <w:rPr>
          <w:w w:val="80"/>
        </w:rPr>
        <w:t>del</w:t>
      </w:r>
      <w:r>
        <w:rPr>
          <w:spacing w:val="-3"/>
        </w:rPr>
        <w:t> </w:t>
      </w:r>
      <w:r>
        <w:rPr>
          <w:spacing w:val="-2"/>
          <w:w w:val="80"/>
        </w:rPr>
        <w:t>proyecto</w:t>
      </w:r>
      <w:r>
        <w:rPr>
          <w:spacing w:val="-2"/>
          <w:w w:val="80"/>
          <w:sz w:val="20"/>
        </w:rPr>
        <w:t>.</w:t>
      </w:r>
    </w:p>
    <w:p>
      <w:pPr>
        <w:pStyle w:val="BodyText"/>
        <w:spacing w:before="2"/>
      </w:pPr>
    </w:p>
    <w:tbl>
      <w:tblPr>
        <w:tblW w:w="0" w:type="auto"/>
        <w:jc w:val="left"/>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94"/>
        <w:gridCol w:w="4152"/>
        <w:gridCol w:w="2866"/>
      </w:tblGrid>
      <w:tr>
        <w:trPr>
          <w:trHeight w:val="369" w:hRule="atLeast"/>
        </w:trPr>
        <w:tc>
          <w:tcPr>
            <w:tcW w:w="2294" w:type="dxa"/>
            <w:shd w:val="clear" w:color="auto" w:fill="A6A6A6"/>
          </w:tcPr>
          <w:p>
            <w:pPr>
              <w:pStyle w:val="TableParagraph"/>
              <w:spacing w:before="89"/>
              <w:ind w:left="48" w:right="32"/>
              <w:jc w:val="center"/>
              <w:rPr>
                <w:sz w:val="16"/>
              </w:rPr>
            </w:pPr>
            <w:r>
              <w:rPr>
                <w:w w:val="80"/>
                <w:sz w:val="16"/>
              </w:rPr>
              <w:t>NUMERO</w:t>
            </w:r>
            <w:r>
              <w:rPr>
                <w:spacing w:val="-3"/>
                <w:sz w:val="16"/>
              </w:rPr>
              <w:t> </w:t>
            </w:r>
            <w:r>
              <w:rPr>
                <w:w w:val="80"/>
                <w:sz w:val="16"/>
              </w:rPr>
              <w:t>DE</w:t>
            </w:r>
            <w:r>
              <w:rPr>
                <w:spacing w:val="-4"/>
                <w:sz w:val="16"/>
              </w:rPr>
              <w:t> </w:t>
            </w:r>
            <w:r>
              <w:rPr>
                <w:w w:val="80"/>
                <w:sz w:val="16"/>
              </w:rPr>
              <w:t>LA</w:t>
            </w:r>
            <w:r>
              <w:rPr>
                <w:spacing w:val="-4"/>
                <w:sz w:val="16"/>
              </w:rPr>
              <w:t> </w:t>
            </w:r>
            <w:r>
              <w:rPr>
                <w:spacing w:val="-2"/>
                <w:w w:val="80"/>
                <w:sz w:val="16"/>
              </w:rPr>
              <w:t>NORMA</w:t>
            </w:r>
          </w:p>
        </w:tc>
        <w:tc>
          <w:tcPr>
            <w:tcW w:w="4152" w:type="dxa"/>
            <w:shd w:val="clear" w:color="auto" w:fill="A6A6A6"/>
          </w:tcPr>
          <w:p>
            <w:pPr>
              <w:pStyle w:val="TableParagraph"/>
              <w:spacing w:before="89"/>
              <w:ind w:left="1318"/>
              <w:rPr>
                <w:sz w:val="16"/>
              </w:rPr>
            </w:pPr>
            <w:r>
              <w:rPr>
                <w:w w:val="80"/>
                <w:sz w:val="16"/>
              </w:rPr>
              <w:t>NOMBRE</w:t>
            </w:r>
            <w:r>
              <w:rPr>
                <w:spacing w:val="-4"/>
                <w:sz w:val="16"/>
              </w:rPr>
              <w:t> </w:t>
            </w:r>
            <w:r>
              <w:rPr>
                <w:w w:val="80"/>
                <w:sz w:val="16"/>
              </w:rPr>
              <w:t>DE</w:t>
            </w:r>
            <w:r>
              <w:rPr>
                <w:spacing w:val="-4"/>
                <w:sz w:val="16"/>
              </w:rPr>
              <w:t> </w:t>
            </w:r>
            <w:r>
              <w:rPr>
                <w:w w:val="80"/>
                <w:sz w:val="16"/>
              </w:rPr>
              <w:t>LA</w:t>
            </w:r>
            <w:r>
              <w:rPr>
                <w:spacing w:val="-3"/>
                <w:sz w:val="16"/>
              </w:rPr>
              <w:t> </w:t>
            </w:r>
            <w:r>
              <w:rPr>
                <w:spacing w:val="-2"/>
                <w:w w:val="80"/>
                <w:sz w:val="16"/>
              </w:rPr>
              <w:t>NORMA</w:t>
            </w:r>
          </w:p>
        </w:tc>
        <w:tc>
          <w:tcPr>
            <w:tcW w:w="2866" w:type="dxa"/>
            <w:shd w:val="clear" w:color="auto" w:fill="A6A6A6"/>
          </w:tcPr>
          <w:p>
            <w:pPr>
              <w:pStyle w:val="TableParagraph"/>
              <w:spacing w:line="183" w:lineRule="exact"/>
              <w:ind w:left="7"/>
              <w:jc w:val="center"/>
              <w:rPr>
                <w:sz w:val="16"/>
              </w:rPr>
            </w:pPr>
            <w:r>
              <w:rPr>
                <w:w w:val="80"/>
                <w:sz w:val="16"/>
              </w:rPr>
              <w:t>FECHA</w:t>
            </w:r>
            <w:r>
              <w:rPr>
                <w:spacing w:val="-5"/>
                <w:sz w:val="16"/>
              </w:rPr>
              <w:t> </w:t>
            </w:r>
            <w:r>
              <w:rPr>
                <w:w w:val="80"/>
                <w:sz w:val="16"/>
              </w:rPr>
              <w:t>DE</w:t>
            </w:r>
            <w:r>
              <w:rPr>
                <w:spacing w:val="-4"/>
                <w:sz w:val="16"/>
              </w:rPr>
              <w:t> </w:t>
            </w:r>
            <w:r>
              <w:rPr>
                <w:spacing w:val="-2"/>
                <w:w w:val="80"/>
                <w:sz w:val="16"/>
              </w:rPr>
              <w:t>PROMULGACION</w:t>
            </w:r>
          </w:p>
          <w:p>
            <w:pPr>
              <w:pStyle w:val="TableParagraph"/>
              <w:spacing w:line="163" w:lineRule="exact" w:before="3"/>
              <w:ind w:left="8"/>
              <w:jc w:val="center"/>
              <w:rPr>
                <w:sz w:val="16"/>
              </w:rPr>
            </w:pPr>
            <w:r>
              <w:rPr>
                <w:spacing w:val="-2"/>
                <w:w w:val="90"/>
                <w:sz w:val="16"/>
              </w:rPr>
              <w:t>(dd/mes/año)</w:t>
            </w:r>
          </w:p>
        </w:tc>
      </w:tr>
      <w:tr>
        <w:trPr>
          <w:trHeight w:val="364" w:hRule="atLeast"/>
        </w:trPr>
        <w:tc>
          <w:tcPr>
            <w:tcW w:w="2294" w:type="dxa"/>
          </w:tcPr>
          <w:p>
            <w:pPr>
              <w:pStyle w:val="TableParagraph"/>
              <w:spacing w:before="89"/>
              <w:ind w:left="48" w:right="31"/>
              <w:jc w:val="center"/>
              <w:rPr>
                <w:sz w:val="16"/>
              </w:rPr>
            </w:pPr>
            <w:r>
              <w:rPr>
                <w:w w:val="80"/>
                <w:sz w:val="16"/>
              </w:rPr>
              <w:t>Ley</w:t>
            </w:r>
            <w:r>
              <w:rPr>
                <w:spacing w:val="-6"/>
                <w:sz w:val="16"/>
              </w:rPr>
              <w:t> </w:t>
            </w:r>
            <w:r>
              <w:rPr>
                <w:w w:val="80"/>
                <w:sz w:val="16"/>
              </w:rPr>
              <w:t>80</w:t>
            </w:r>
            <w:r>
              <w:rPr>
                <w:spacing w:val="-6"/>
                <w:sz w:val="16"/>
              </w:rPr>
              <w:t> </w:t>
            </w:r>
            <w:r>
              <w:rPr>
                <w:w w:val="80"/>
                <w:sz w:val="16"/>
              </w:rPr>
              <w:t>de</w:t>
            </w:r>
            <w:r>
              <w:rPr>
                <w:spacing w:val="-6"/>
                <w:sz w:val="16"/>
              </w:rPr>
              <w:t> </w:t>
            </w:r>
            <w:r>
              <w:rPr>
                <w:spacing w:val="-4"/>
                <w:w w:val="80"/>
                <w:sz w:val="16"/>
              </w:rPr>
              <w:t>1993</w:t>
            </w:r>
          </w:p>
        </w:tc>
        <w:tc>
          <w:tcPr>
            <w:tcW w:w="4152" w:type="dxa"/>
          </w:tcPr>
          <w:p>
            <w:pPr>
              <w:pStyle w:val="TableParagraph"/>
              <w:spacing w:line="182" w:lineRule="exact"/>
              <w:ind w:left="1412" w:hanging="1168"/>
              <w:rPr>
                <w:sz w:val="16"/>
              </w:rPr>
            </w:pPr>
            <w:r>
              <w:rPr>
                <w:w w:val="80"/>
                <w:sz w:val="16"/>
              </w:rPr>
              <w:t>Por la cual se expide el Estatuto General de Contratación de la</w:t>
            </w:r>
            <w:r>
              <w:rPr>
                <w:sz w:val="16"/>
              </w:rPr>
              <w:t> </w:t>
            </w:r>
            <w:r>
              <w:rPr>
                <w:w w:val="90"/>
                <w:sz w:val="16"/>
              </w:rPr>
              <w:t>Administración</w:t>
            </w:r>
            <w:r>
              <w:rPr>
                <w:spacing w:val="-7"/>
                <w:w w:val="90"/>
                <w:sz w:val="16"/>
              </w:rPr>
              <w:t> </w:t>
            </w:r>
            <w:r>
              <w:rPr>
                <w:w w:val="90"/>
                <w:sz w:val="16"/>
              </w:rPr>
              <w:t>Pública</w:t>
            </w:r>
          </w:p>
        </w:tc>
        <w:tc>
          <w:tcPr>
            <w:tcW w:w="2866" w:type="dxa"/>
          </w:tcPr>
          <w:p>
            <w:pPr>
              <w:pStyle w:val="TableParagraph"/>
              <w:spacing w:before="89"/>
              <w:ind w:left="8"/>
              <w:jc w:val="center"/>
              <w:rPr>
                <w:sz w:val="16"/>
              </w:rPr>
            </w:pPr>
            <w:r>
              <w:rPr>
                <w:w w:val="80"/>
                <w:sz w:val="16"/>
              </w:rPr>
              <w:t>28-10-</w:t>
            </w:r>
            <w:r>
              <w:rPr>
                <w:spacing w:val="-4"/>
                <w:w w:val="80"/>
                <w:sz w:val="16"/>
              </w:rPr>
              <w:t>1993</w:t>
            </w:r>
          </w:p>
        </w:tc>
      </w:tr>
      <w:tr>
        <w:trPr>
          <w:trHeight w:val="551" w:hRule="atLeast"/>
        </w:trPr>
        <w:tc>
          <w:tcPr>
            <w:tcW w:w="2294" w:type="dxa"/>
          </w:tcPr>
          <w:p>
            <w:pPr>
              <w:pStyle w:val="TableParagraph"/>
              <w:spacing w:before="1"/>
              <w:rPr>
                <w:sz w:val="16"/>
              </w:rPr>
            </w:pPr>
          </w:p>
          <w:p>
            <w:pPr>
              <w:pStyle w:val="TableParagraph"/>
              <w:ind w:left="48" w:right="31"/>
              <w:jc w:val="center"/>
              <w:rPr>
                <w:sz w:val="16"/>
              </w:rPr>
            </w:pPr>
            <w:r>
              <w:rPr>
                <w:w w:val="80"/>
                <w:sz w:val="16"/>
              </w:rPr>
              <w:t>Ley</w:t>
            </w:r>
            <w:r>
              <w:rPr>
                <w:spacing w:val="-6"/>
                <w:sz w:val="16"/>
              </w:rPr>
              <w:t> </w:t>
            </w:r>
            <w:r>
              <w:rPr>
                <w:w w:val="80"/>
                <w:sz w:val="16"/>
              </w:rPr>
              <w:t>1150</w:t>
            </w:r>
            <w:r>
              <w:rPr>
                <w:spacing w:val="-5"/>
                <w:sz w:val="16"/>
              </w:rPr>
              <w:t> </w:t>
            </w:r>
            <w:r>
              <w:rPr>
                <w:w w:val="80"/>
                <w:sz w:val="16"/>
              </w:rPr>
              <w:t>de</w:t>
            </w:r>
            <w:r>
              <w:rPr>
                <w:spacing w:val="-6"/>
                <w:sz w:val="16"/>
              </w:rPr>
              <w:t> </w:t>
            </w:r>
            <w:r>
              <w:rPr>
                <w:spacing w:val="-4"/>
                <w:w w:val="80"/>
                <w:sz w:val="16"/>
              </w:rPr>
              <w:t>2007</w:t>
            </w:r>
          </w:p>
        </w:tc>
        <w:tc>
          <w:tcPr>
            <w:tcW w:w="4152" w:type="dxa"/>
          </w:tcPr>
          <w:p>
            <w:pPr>
              <w:pStyle w:val="TableParagraph"/>
              <w:spacing w:line="183" w:lineRule="exact"/>
              <w:ind w:left="139" w:firstLine="29"/>
              <w:rPr>
                <w:sz w:val="16"/>
              </w:rPr>
            </w:pPr>
            <w:r>
              <w:rPr>
                <w:w w:val="80"/>
                <w:sz w:val="16"/>
              </w:rPr>
              <w:t>Por</w:t>
            </w:r>
            <w:r>
              <w:rPr>
                <w:spacing w:val="-5"/>
                <w:sz w:val="16"/>
              </w:rPr>
              <w:t> </w:t>
            </w:r>
            <w:r>
              <w:rPr>
                <w:w w:val="80"/>
                <w:sz w:val="16"/>
              </w:rPr>
              <w:t>medio</w:t>
            </w:r>
            <w:r>
              <w:rPr>
                <w:spacing w:val="-5"/>
                <w:sz w:val="16"/>
              </w:rPr>
              <w:t> </w:t>
            </w:r>
            <w:r>
              <w:rPr>
                <w:w w:val="80"/>
                <w:sz w:val="16"/>
              </w:rPr>
              <w:t>de</w:t>
            </w:r>
            <w:r>
              <w:rPr>
                <w:spacing w:val="-4"/>
                <w:sz w:val="16"/>
              </w:rPr>
              <w:t> </w:t>
            </w:r>
            <w:r>
              <w:rPr>
                <w:w w:val="80"/>
                <w:sz w:val="16"/>
              </w:rPr>
              <w:t>la</w:t>
            </w:r>
            <w:r>
              <w:rPr>
                <w:spacing w:val="-5"/>
                <w:sz w:val="16"/>
              </w:rPr>
              <w:t> </w:t>
            </w:r>
            <w:r>
              <w:rPr>
                <w:w w:val="80"/>
                <w:sz w:val="16"/>
              </w:rPr>
              <w:t>cual</w:t>
            </w:r>
            <w:r>
              <w:rPr>
                <w:spacing w:val="-4"/>
                <w:sz w:val="16"/>
              </w:rPr>
              <w:t> </w:t>
            </w:r>
            <w:r>
              <w:rPr>
                <w:w w:val="80"/>
                <w:sz w:val="16"/>
              </w:rPr>
              <w:t>se</w:t>
            </w:r>
            <w:r>
              <w:rPr>
                <w:spacing w:val="-5"/>
                <w:sz w:val="16"/>
              </w:rPr>
              <w:t> </w:t>
            </w:r>
            <w:r>
              <w:rPr>
                <w:w w:val="80"/>
                <w:sz w:val="16"/>
              </w:rPr>
              <w:t>introducen</w:t>
            </w:r>
            <w:r>
              <w:rPr>
                <w:spacing w:val="-4"/>
                <w:sz w:val="16"/>
              </w:rPr>
              <w:t> </w:t>
            </w:r>
            <w:r>
              <w:rPr>
                <w:w w:val="80"/>
                <w:sz w:val="16"/>
              </w:rPr>
              <w:t>medidas</w:t>
            </w:r>
            <w:r>
              <w:rPr>
                <w:spacing w:val="-5"/>
                <w:sz w:val="16"/>
              </w:rPr>
              <w:t> </w:t>
            </w:r>
            <w:r>
              <w:rPr>
                <w:w w:val="80"/>
                <w:sz w:val="16"/>
              </w:rPr>
              <w:t>para</w:t>
            </w:r>
            <w:r>
              <w:rPr>
                <w:spacing w:val="-4"/>
                <w:sz w:val="16"/>
              </w:rPr>
              <w:t> </w:t>
            </w:r>
            <w:r>
              <w:rPr>
                <w:w w:val="80"/>
                <w:sz w:val="16"/>
              </w:rPr>
              <w:t>la</w:t>
            </w:r>
            <w:r>
              <w:rPr>
                <w:spacing w:val="-5"/>
                <w:sz w:val="16"/>
              </w:rPr>
              <w:t> </w:t>
            </w:r>
            <w:r>
              <w:rPr>
                <w:w w:val="80"/>
                <w:sz w:val="16"/>
              </w:rPr>
              <w:t>eficiencia</w:t>
            </w:r>
            <w:r>
              <w:rPr>
                <w:spacing w:val="-4"/>
                <w:sz w:val="16"/>
              </w:rPr>
              <w:t> </w:t>
            </w:r>
            <w:r>
              <w:rPr>
                <w:w w:val="80"/>
                <w:sz w:val="16"/>
              </w:rPr>
              <w:t>y</w:t>
            </w:r>
            <w:r>
              <w:rPr>
                <w:spacing w:val="-5"/>
                <w:sz w:val="16"/>
              </w:rPr>
              <w:t> </w:t>
            </w:r>
            <w:r>
              <w:rPr>
                <w:spacing w:val="-5"/>
                <w:w w:val="80"/>
                <w:sz w:val="16"/>
              </w:rPr>
              <w:t>la</w:t>
            </w:r>
          </w:p>
          <w:p>
            <w:pPr>
              <w:pStyle w:val="TableParagraph"/>
              <w:spacing w:line="182" w:lineRule="exact"/>
              <w:ind w:left="457" w:hanging="318"/>
              <w:rPr>
                <w:sz w:val="16"/>
              </w:rPr>
            </w:pPr>
            <w:r>
              <w:rPr>
                <w:w w:val="80"/>
                <w:sz w:val="16"/>
              </w:rPr>
              <w:t>transparencia en la Ley 80 de 1993 y se dictan otras disposiciones</w:t>
            </w:r>
            <w:r>
              <w:rPr>
                <w:sz w:val="16"/>
              </w:rPr>
              <w:t> </w:t>
            </w:r>
            <w:r>
              <w:rPr>
                <w:w w:val="85"/>
                <w:sz w:val="16"/>
              </w:rPr>
              <w:t>generales</w:t>
            </w:r>
            <w:r>
              <w:rPr>
                <w:spacing w:val="-1"/>
                <w:w w:val="85"/>
                <w:sz w:val="16"/>
              </w:rPr>
              <w:t> </w:t>
            </w:r>
            <w:r>
              <w:rPr>
                <w:w w:val="85"/>
                <w:sz w:val="16"/>
              </w:rPr>
              <w:t>sobre</w:t>
            </w:r>
            <w:r>
              <w:rPr>
                <w:spacing w:val="-1"/>
                <w:w w:val="85"/>
                <w:sz w:val="16"/>
              </w:rPr>
              <w:t> </w:t>
            </w:r>
            <w:r>
              <w:rPr>
                <w:w w:val="85"/>
                <w:sz w:val="16"/>
              </w:rPr>
              <w:t>la</w:t>
            </w:r>
            <w:r>
              <w:rPr>
                <w:spacing w:val="-1"/>
                <w:w w:val="85"/>
                <w:sz w:val="16"/>
              </w:rPr>
              <w:t> </w:t>
            </w:r>
            <w:r>
              <w:rPr>
                <w:w w:val="85"/>
                <w:sz w:val="16"/>
              </w:rPr>
              <w:t>contratación</w:t>
            </w:r>
            <w:r>
              <w:rPr>
                <w:spacing w:val="-1"/>
                <w:w w:val="85"/>
                <w:sz w:val="16"/>
              </w:rPr>
              <w:t> </w:t>
            </w:r>
            <w:r>
              <w:rPr>
                <w:w w:val="85"/>
                <w:sz w:val="16"/>
              </w:rPr>
              <w:t>con</w:t>
            </w:r>
            <w:r>
              <w:rPr>
                <w:spacing w:val="-1"/>
                <w:w w:val="85"/>
                <w:sz w:val="16"/>
              </w:rPr>
              <w:t> </w:t>
            </w:r>
            <w:r>
              <w:rPr>
                <w:w w:val="85"/>
                <w:sz w:val="16"/>
              </w:rPr>
              <w:t>Recursos</w:t>
            </w:r>
            <w:r>
              <w:rPr>
                <w:spacing w:val="-1"/>
                <w:w w:val="85"/>
                <w:sz w:val="16"/>
              </w:rPr>
              <w:t> </w:t>
            </w:r>
            <w:r>
              <w:rPr>
                <w:w w:val="85"/>
                <w:sz w:val="16"/>
              </w:rPr>
              <w:t>Públicos.</w:t>
            </w:r>
          </w:p>
        </w:tc>
        <w:tc>
          <w:tcPr>
            <w:tcW w:w="2866" w:type="dxa"/>
          </w:tcPr>
          <w:p>
            <w:pPr>
              <w:pStyle w:val="TableParagraph"/>
              <w:spacing w:before="1"/>
              <w:rPr>
                <w:sz w:val="16"/>
              </w:rPr>
            </w:pPr>
          </w:p>
          <w:p>
            <w:pPr>
              <w:pStyle w:val="TableParagraph"/>
              <w:ind w:left="8"/>
              <w:jc w:val="center"/>
              <w:rPr>
                <w:sz w:val="16"/>
              </w:rPr>
            </w:pPr>
            <w:r>
              <w:rPr>
                <w:w w:val="80"/>
                <w:sz w:val="16"/>
              </w:rPr>
              <w:t>16-07-</w:t>
            </w:r>
            <w:r>
              <w:rPr>
                <w:spacing w:val="-4"/>
                <w:w w:val="80"/>
                <w:sz w:val="16"/>
              </w:rPr>
              <w:t>2016</w:t>
            </w:r>
          </w:p>
        </w:tc>
      </w:tr>
      <w:tr>
        <w:trPr>
          <w:trHeight w:val="551" w:hRule="atLeast"/>
        </w:trPr>
        <w:tc>
          <w:tcPr>
            <w:tcW w:w="2294" w:type="dxa"/>
          </w:tcPr>
          <w:p>
            <w:pPr>
              <w:pStyle w:val="TableParagraph"/>
              <w:spacing w:before="1"/>
              <w:rPr>
                <w:sz w:val="16"/>
              </w:rPr>
            </w:pPr>
          </w:p>
          <w:p>
            <w:pPr>
              <w:pStyle w:val="TableParagraph"/>
              <w:ind w:left="48" w:right="31"/>
              <w:jc w:val="center"/>
              <w:rPr>
                <w:sz w:val="16"/>
              </w:rPr>
            </w:pPr>
            <w:r>
              <w:rPr>
                <w:w w:val="80"/>
                <w:sz w:val="16"/>
              </w:rPr>
              <w:t>Ley</w:t>
            </w:r>
            <w:r>
              <w:rPr>
                <w:spacing w:val="-6"/>
                <w:sz w:val="16"/>
              </w:rPr>
              <w:t> </w:t>
            </w:r>
            <w:r>
              <w:rPr>
                <w:w w:val="80"/>
                <w:sz w:val="16"/>
              </w:rPr>
              <w:t>1474</w:t>
            </w:r>
            <w:r>
              <w:rPr>
                <w:spacing w:val="-5"/>
                <w:sz w:val="16"/>
              </w:rPr>
              <w:t> </w:t>
            </w:r>
            <w:r>
              <w:rPr>
                <w:w w:val="80"/>
                <w:sz w:val="16"/>
              </w:rPr>
              <w:t>de</w:t>
            </w:r>
            <w:r>
              <w:rPr>
                <w:spacing w:val="-6"/>
                <w:sz w:val="16"/>
              </w:rPr>
              <w:t> </w:t>
            </w:r>
            <w:r>
              <w:rPr>
                <w:spacing w:val="-4"/>
                <w:w w:val="80"/>
                <w:sz w:val="16"/>
              </w:rPr>
              <w:t>2011</w:t>
            </w:r>
          </w:p>
        </w:tc>
        <w:tc>
          <w:tcPr>
            <w:tcW w:w="4152" w:type="dxa"/>
          </w:tcPr>
          <w:p>
            <w:pPr>
              <w:pStyle w:val="TableParagraph"/>
              <w:spacing w:line="183" w:lineRule="exact"/>
              <w:ind w:left="131" w:right="122"/>
              <w:jc w:val="center"/>
              <w:rPr>
                <w:sz w:val="16"/>
              </w:rPr>
            </w:pPr>
            <w:r>
              <w:rPr>
                <w:w w:val="80"/>
                <w:sz w:val="16"/>
              </w:rPr>
              <w:t>Por</w:t>
            </w:r>
            <w:r>
              <w:rPr>
                <w:spacing w:val="-7"/>
                <w:sz w:val="16"/>
              </w:rPr>
              <w:t> </w:t>
            </w:r>
            <w:r>
              <w:rPr>
                <w:w w:val="80"/>
                <w:sz w:val="16"/>
              </w:rPr>
              <w:t>la</w:t>
            </w:r>
            <w:r>
              <w:rPr>
                <w:spacing w:val="-4"/>
                <w:sz w:val="16"/>
              </w:rPr>
              <w:t> </w:t>
            </w:r>
            <w:r>
              <w:rPr>
                <w:w w:val="80"/>
                <w:sz w:val="16"/>
              </w:rPr>
              <w:t>cual</w:t>
            </w:r>
            <w:r>
              <w:rPr>
                <w:spacing w:val="-4"/>
                <w:sz w:val="16"/>
              </w:rPr>
              <w:t> </w:t>
            </w:r>
            <w:r>
              <w:rPr>
                <w:w w:val="80"/>
                <w:sz w:val="16"/>
              </w:rPr>
              <w:t>se</w:t>
            </w:r>
            <w:r>
              <w:rPr>
                <w:spacing w:val="-4"/>
                <w:sz w:val="16"/>
              </w:rPr>
              <w:t> </w:t>
            </w:r>
            <w:r>
              <w:rPr>
                <w:w w:val="80"/>
                <w:sz w:val="16"/>
              </w:rPr>
              <w:t>dictan</w:t>
            </w:r>
            <w:r>
              <w:rPr>
                <w:spacing w:val="-5"/>
                <w:sz w:val="16"/>
              </w:rPr>
              <w:t> </w:t>
            </w:r>
            <w:r>
              <w:rPr>
                <w:w w:val="80"/>
                <w:sz w:val="16"/>
              </w:rPr>
              <w:t>normas</w:t>
            </w:r>
            <w:r>
              <w:rPr>
                <w:spacing w:val="-4"/>
                <w:sz w:val="16"/>
              </w:rPr>
              <w:t> </w:t>
            </w:r>
            <w:r>
              <w:rPr>
                <w:w w:val="80"/>
                <w:sz w:val="16"/>
              </w:rPr>
              <w:t>orientadas</w:t>
            </w:r>
            <w:r>
              <w:rPr>
                <w:spacing w:val="-4"/>
                <w:sz w:val="16"/>
              </w:rPr>
              <w:t> </w:t>
            </w:r>
            <w:r>
              <w:rPr>
                <w:w w:val="80"/>
                <w:sz w:val="16"/>
              </w:rPr>
              <w:t>a</w:t>
            </w:r>
            <w:r>
              <w:rPr>
                <w:spacing w:val="-4"/>
                <w:sz w:val="16"/>
              </w:rPr>
              <w:t> </w:t>
            </w:r>
            <w:r>
              <w:rPr>
                <w:w w:val="80"/>
                <w:sz w:val="16"/>
              </w:rPr>
              <w:t>fortalecer</w:t>
            </w:r>
            <w:r>
              <w:rPr>
                <w:spacing w:val="-4"/>
                <w:sz w:val="16"/>
              </w:rPr>
              <w:t> </w:t>
            </w:r>
            <w:r>
              <w:rPr>
                <w:spacing w:val="-5"/>
                <w:w w:val="80"/>
                <w:sz w:val="16"/>
              </w:rPr>
              <w:t>los</w:t>
            </w:r>
          </w:p>
          <w:p>
            <w:pPr>
              <w:pStyle w:val="TableParagraph"/>
              <w:spacing w:line="182" w:lineRule="exact"/>
              <w:ind w:left="133" w:right="120"/>
              <w:jc w:val="center"/>
              <w:rPr>
                <w:sz w:val="16"/>
              </w:rPr>
            </w:pPr>
            <w:r>
              <w:rPr>
                <w:w w:val="80"/>
                <w:sz w:val="16"/>
              </w:rPr>
              <w:t>mecanismos de prevención, investigación y sanción de actos de</w:t>
            </w:r>
            <w:r>
              <w:rPr>
                <w:sz w:val="16"/>
              </w:rPr>
              <w:t> </w:t>
            </w:r>
            <w:r>
              <w:rPr>
                <w:w w:val="85"/>
                <w:sz w:val="16"/>
              </w:rPr>
              <w:t>corrupción</w:t>
            </w:r>
            <w:r>
              <w:rPr>
                <w:spacing w:val="-2"/>
                <w:w w:val="85"/>
                <w:sz w:val="16"/>
              </w:rPr>
              <w:t> </w:t>
            </w:r>
            <w:r>
              <w:rPr>
                <w:w w:val="85"/>
                <w:sz w:val="16"/>
              </w:rPr>
              <w:t>y</w:t>
            </w:r>
            <w:r>
              <w:rPr>
                <w:spacing w:val="-2"/>
                <w:w w:val="85"/>
                <w:sz w:val="16"/>
              </w:rPr>
              <w:t> </w:t>
            </w:r>
            <w:r>
              <w:rPr>
                <w:w w:val="85"/>
                <w:sz w:val="16"/>
              </w:rPr>
              <w:t>la</w:t>
            </w:r>
            <w:r>
              <w:rPr>
                <w:spacing w:val="-2"/>
                <w:w w:val="85"/>
                <w:sz w:val="16"/>
              </w:rPr>
              <w:t> </w:t>
            </w:r>
            <w:r>
              <w:rPr>
                <w:w w:val="85"/>
                <w:sz w:val="16"/>
              </w:rPr>
              <w:t>efectividad</w:t>
            </w:r>
            <w:r>
              <w:rPr>
                <w:spacing w:val="-2"/>
                <w:w w:val="85"/>
                <w:sz w:val="16"/>
              </w:rPr>
              <w:t> </w:t>
            </w:r>
            <w:r>
              <w:rPr>
                <w:w w:val="85"/>
                <w:sz w:val="16"/>
              </w:rPr>
              <w:t>del</w:t>
            </w:r>
            <w:r>
              <w:rPr>
                <w:spacing w:val="-2"/>
                <w:w w:val="85"/>
                <w:sz w:val="16"/>
              </w:rPr>
              <w:t> </w:t>
            </w:r>
            <w:r>
              <w:rPr>
                <w:w w:val="85"/>
                <w:sz w:val="16"/>
              </w:rPr>
              <w:t>control</w:t>
            </w:r>
            <w:r>
              <w:rPr>
                <w:spacing w:val="-2"/>
                <w:w w:val="85"/>
                <w:sz w:val="16"/>
              </w:rPr>
              <w:t> </w:t>
            </w:r>
            <w:r>
              <w:rPr>
                <w:w w:val="85"/>
                <w:sz w:val="16"/>
              </w:rPr>
              <w:t>de</w:t>
            </w:r>
            <w:r>
              <w:rPr>
                <w:spacing w:val="-2"/>
                <w:w w:val="85"/>
                <w:sz w:val="16"/>
              </w:rPr>
              <w:t> </w:t>
            </w:r>
            <w:r>
              <w:rPr>
                <w:w w:val="85"/>
                <w:sz w:val="16"/>
              </w:rPr>
              <w:t>la</w:t>
            </w:r>
            <w:r>
              <w:rPr>
                <w:spacing w:val="-2"/>
                <w:w w:val="85"/>
                <w:sz w:val="16"/>
              </w:rPr>
              <w:t> </w:t>
            </w:r>
            <w:r>
              <w:rPr>
                <w:w w:val="85"/>
                <w:sz w:val="16"/>
              </w:rPr>
              <w:t>gestión</w:t>
            </w:r>
            <w:r>
              <w:rPr>
                <w:spacing w:val="-2"/>
                <w:w w:val="85"/>
                <w:sz w:val="16"/>
              </w:rPr>
              <w:t> </w:t>
            </w:r>
            <w:r>
              <w:rPr>
                <w:w w:val="85"/>
                <w:sz w:val="16"/>
              </w:rPr>
              <w:t>pública.</w:t>
            </w:r>
          </w:p>
        </w:tc>
        <w:tc>
          <w:tcPr>
            <w:tcW w:w="2866" w:type="dxa"/>
          </w:tcPr>
          <w:p>
            <w:pPr>
              <w:pStyle w:val="TableParagraph"/>
              <w:spacing w:before="1"/>
              <w:rPr>
                <w:sz w:val="16"/>
              </w:rPr>
            </w:pPr>
          </w:p>
          <w:p>
            <w:pPr>
              <w:pStyle w:val="TableParagraph"/>
              <w:ind w:left="8"/>
              <w:jc w:val="center"/>
              <w:rPr>
                <w:sz w:val="16"/>
              </w:rPr>
            </w:pPr>
            <w:r>
              <w:rPr>
                <w:spacing w:val="-2"/>
                <w:w w:val="90"/>
                <w:sz w:val="16"/>
              </w:rPr>
              <w:t>12/07/2012</w:t>
            </w:r>
          </w:p>
        </w:tc>
      </w:tr>
      <w:tr>
        <w:trPr>
          <w:trHeight w:val="551" w:hRule="atLeast"/>
        </w:trPr>
        <w:tc>
          <w:tcPr>
            <w:tcW w:w="2294" w:type="dxa"/>
          </w:tcPr>
          <w:p>
            <w:pPr>
              <w:pStyle w:val="TableParagraph"/>
              <w:spacing w:before="181"/>
              <w:ind w:left="48" w:right="31"/>
              <w:jc w:val="center"/>
              <w:rPr>
                <w:sz w:val="16"/>
              </w:rPr>
            </w:pPr>
            <w:r>
              <w:rPr>
                <w:w w:val="80"/>
                <w:sz w:val="16"/>
              </w:rPr>
              <w:t>Ley</w:t>
            </w:r>
            <w:r>
              <w:rPr>
                <w:spacing w:val="-6"/>
                <w:sz w:val="16"/>
              </w:rPr>
              <w:t> </w:t>
            </w:r>
            <w:r>
              <w:rPr>
                <w:w w:val="80"/>
                <w:sz w:val="16"/>
              </w:rPr>
              <w:t>1682</w:t>
            </w:r>
            <w:r>
              <w:rPr>
                <w:spacing w:val="-5"/>
                <w:sz w:val="16"/>
              </w:rPr>
              <w:t> </w:t>
            </w:r>
            <w:r>
              <w:rPr>
                <w:w w:val="80"/>
                <w:sz w:val="16"/>
              </w:rPr>
              <w:t>de</w:t>
            </w:r>
            <w:r>
              <w:rPr>
                <w:spacing w:val="-6"/>
                <w:sz w:val="16"/>
              </w:rPr>
              <w:t> </w:t>
            </w:r>
            <w:r>
              <w:rPr>
                <w:spacing w:val="-4"/>
                <w:w w:val="80"/>
                <w:sz w:val="16"/>
              </w:rPr>
              <w:t>2013</w:t>
            </w:r>
          </w:p>
        </w:tc>
        <w:tc>
          <w:tcPr>
            <w:tcW w:w="4152" w:type="dxa"/>
          </w:tcPr>
          <w:p>
            <w:pPr>
              <w:pStyle w:val="TableParagraph"/>
              <w:ind w:left="131" w:right="120"/>
              <w:jc w:val="center"/>
              <w:rPr>
                <w:sz w:val="16"/>
              </w:rPr>
            </w:pPr>
            <w:r>
              <w:rPr>
                <w:w w:val="80"/>
                <w:sz w:val="16"/>
              </w:rPr>
              <w:t>Por la cual se adoptan medidas y disposiciones para los proyectos</w:t>
            </w:r>
            <w:r>
              <w:rPr>
                <w:sz w:val="16"/>
              </w:rPr>
              <w:t> </w:t>
            </w:r>
            <w:r>
              <w:rPr>
                <w:w w:val="85"/>
                <w:sz w:val="16"/>
              </w:rPr>
              <w:t>de</w:t>
            </w:r>
            <w:r>
              <w:rPr>
                <w:spacing w:val="-2"/>
                <w:w w:val="85"/>
                <w:sz w:val="16"/>
              </w:rPr>
              <w:t> </w:t>
            </w:r>
            <w:r>
              <w:rPr>
                <w:w w:val="85"/>
                <w:sz w:val="16"/>
              </w:rPr>
              <w:t>infraestructura</w:t>
            </w:r>
            <w:r>
              <w:rPr>
                <w:spacing w:val="-2"/>
                <w:w w:val="85"/>
                <w:sz w:val="16"/>
              </w:rPr>
              <w:t> </w:t>
            </w:r>
            <w:r>
              <w:rPr>
                <w:w w:val="85"/>
                <w:sz w:val="16"/>
              </w:rPr>
              <w:t>de</w:t>
            </w:r>
            <w:r>
              <w:rPr>
                <w:spacing w:val="-2"/>
                <w:w w:val="85"/>
                <w:sz w:val="16"/>
              </w:rPr>
              <w:t> </w:t>
            </w:r>
            <w:r>
              <w:rPr>
                <w:w w:val="85"/>
                <w:sz w:val="16"/>
              </w:rPr>
              <w:t>transporte</w:t>
            </w:r>
            <w:r>
              <w:rPr>
                <w:spacing w:val="-2"/>
                <w:w w:val="85"/>
                <w:sz w:val="16"/>
              </w:rPr>
              <w:t> </w:t>
            </w:r>
            <w:r>
              <w:rPr>
                <w:w w:val="85"/>
                <w:sz w:val="16"/>
              </w:rPr>
              <w:t>y</w:t>
            </w:r>
            <w:r>
              <w:rPr>
                <w:spacing w:val="-2"/>
                <w:w w:val="85"/>
                <w:sz w:val="16"/>
              </w:rPr>
              <w:t> </w:t>
            </w:r>
            <w:r>
              <w:rPr>
                <w:w w:val="85"/>
                <w:sz w:val="16"/>
              </w:rPr>
              <w:t>se</w:t>
            </w:r>
            <w:r>
              <w:rPr>
                <w:spacing w:val="-2"/>
                <w:w w:val="85"/>
                <w:sz w:val="16"/>
              </w:rPr>
              <w:t> </w:t>
            </w:r>
            <w:r>
              <w:rPr>
                <w:w w:val="85"/>
                <w:sz w:val="16"/>
              </w:rPr>
              <w:t>conceden</w:t>
            </w:r>
            <w:r>
              <w:rPr>
                <w:spacing w:val="-2"/>
                <w:w w:val="85"/>
                <w:sz w:val="16"/>
              </w:rPr>
              <w:t> </w:t>
            </w:r>
            <w:r>
              <w:rPr>
                <w:w w:val="85"/>
                <w:sz w:val="16"/>
              </w:rPr>
              <w:t>facultades</w:t>
            </w:r>
          </w:p>
          <w:p>
            <w:pPr>
              <w:pStyle w:val="TableParagraph"/>
              <w:spacing w:line="163" w:lineRule="exact"/>
              <w:ind w:left="131" w:right="120"/>
              <w:jc w:val="center"/>
              <w:rPr>
                <w:sz w:val="16"/>
              </w:rPr>
            </w:pPr>
            <w:r>
              <w:rPr>
                <w:spacing w:val="-2"/>
                <w:w w:val="90"/>
                <w:sz w:val="16"/>
              </w:rPr>
              <w:t>extraordinarias.</w:t>
            </w:r>
          </w:p>
        </w:tc>
        <w:tc>
          <w:tcPr>
            <w:tcW w:w="2866" w:type="dxa"/>
          </w:tcPr>
          <w:p>
            <w:pPr>
              <w:pStyle w:val="TableParagraph"/>
              <w:spacing w:before="181"/>
              <w:ind w:left="8"/>
              <w:jc w:val="center"/>
              <w:rPr>
                <w:sz w:val="16"/>
              </w:rPr>
            </w:pPr>
            <w:r>
              <w:rPr>
                <w:w w:val="80"/>
                <w:sz w:val="16"/>
              </w:rPr>
              <w:t>22-11-</w:t>
            </w:r>
            <w:r>
              <w:rPr>
                <w:spacing w:val="-4"/>
                <w:w w:val="80"/>
                <w:sz w:val="16"/>
              </w:rPr>
              <w:t>2013</w:t>
            </w:r>
          </w:p>
        </w:tc>
      </w:tr>
      <w:tr>
        <w:trPr>
          <w:trHeight w:val="431" w:hRule="atLeast"/>
        </w:trPr>
        <w:tc>
          <w:tcPr>
            <w:tcW w:w="2294" w:type="dxa"/>
          </w:tcPr>
          <w:p>
            <w:pPr>
              <w:pStyle w:val="TableParagraph"/>
              <w:spacing w:before="123"/>
              <w:ind w:left="48" w:right="32"/>
              <w:jc w:val="center"/>
              <w:rPr>
                <w:sz w:val="16"/>
              </w:rPr>
            </w:pPr>
            <w:r>
              <w:rPr>
                <w:w w:val="80"/>
                <w:sz w:val="16"/>
              </w:rPr>
              <w:t>Decreto</w:t>
            </w:r>
            <w:r>
              <w:rPr>
                <w:spacing w:val="-5"/>
                <w:sz w:val="16"/>
              </w:rPr>
              <w:t> </w:t>
            </w:r>
            <w:r>
              <w:rPr>
                <w:w w:val="80"/>
                <w:sz w:val="16"/>
              </w:rPr>
              <w:t>340</w:t>
            </w:r>
            <w:r>
              <w:rPr>
                <w:spacing w:val="-5"/>
                <w:sz w:val="16"/>
              </w:rPr>
              <w:t> </w:t>
            </w:r>
            <w:r>
              <w:rPr>
                <w:w w:val="80"/>
                <w:sz w:val="16"/>
              </w:rPr>
              <w:t>de</w:t>
            </w:r>
            <w:r>
              <w:rPr>
                <w:spacing w:val="-4"/>
                <w:sz w:val="16"/>
              </w:rPr>
              <w:t> </w:t>
            </w:r>
            <w:r>
              <w:rPr>
                <w:spacing w:val="-4"/>
                <w:w w:val="80"/>
                <w:sz w:val="16"/>
              </w:rPr>
              <w:t>2012</w:t>
            </w:r>
          </w:p>
        </w:tc>
        <w:tc>
          <w:tcPr>
            <w:tcW w:w="4152" w:type="dxa"/>
          </w:tcPr>
          <w:p>
            <w:pPr>
              <w:pStyle w:val="TableParagraph"/>
              <w:spacing w:before="32"/>
              <w:ind w:left="836" w:hanging="347"/>
              <w:rPr>
                <w:sz w:val="16"/>
              </w:rPr>
            </w:pPr>
            <w:r>
              <w:rPr>
                <w:w w:val="80"/>
                <w:sz w:val="16"/>
              </w:rPr>
              <w:t>Por el cual se modifica parcialmente el Reglamento de</w:t>
            </w:r>
            <w:r>
              <w:rPr>
                <w:sz w:val="16"/>
              </w:rPr>
              <w:t> </w:t>
            </w:r>
            <w:r>
              <w:rPr>
                <w:w w:val="85"/>
                <w:sz w:val="16"/>
              </w:rPr>
              <w:t>Construcciones Sismo resistentes NSR-10</w:t>
            </w:r>
          </w:p>
        </w:tc>
        <w:tc>
          <w:tcPr>
            <w:tcW w:w="2866" w:type="dxa"/>
          </w:tcPr>
          <w:p>
            <w:pPr>
              <w:pStyle w:val="TableParagraph"/>
              <w:spacing w:before="123"/>
              <w:ind w:left="8"/>
              <w:jc w:val="center"/>
              <w:rPr>
                <w:sz w:val="16"/>
              </w:rPr>
            </w:pPr>
            <w:r>
              <w:rPr>
                <w:w w:val="80"/>
                <w:sz w:val="16"/>
              </w:rPr>
              <w:t>13-02-</w:t>
            </w:r>
            <w:r>
              <w:rPr>
                <w:spacing w:val="-4"/>
                <w:w w:val="80"/>
                <w:sz w:val="16"/>
              </w:rPr>
              <w:t>2012</w:t>
            </w:r>
          </w:p>
        </w:tc>
      </w:tr>
      <w:tr>
        <w:trPr>
          <w:trHeight w:val="733" w:hRule="atLeast"/>
        </w:trPr>
        <w:tc>
          <w:tcPr>
            <w:tcW w:w="2294" w:type="dxa"/>
          </w:tcPr>
          <w:p>
            <w:pPr>
              <w:pStyle w:val="TableParagraph"/>
              <w:spacing w:line="244" w:lineRule="auto"/>
              <w:ind w:left="48" w:right="29"/>
              <w:jc w:val="center"/>
              <w:rPr>
                <w:sz w:val="16"/>
              </w:rPr>
            </w:pPr>
            <w:r>
              <w:rPr>
                <w:w w:val="80"/>
                <w:sz w:val="16"/>
              </w:rPr>
              <w:t>Decreto No 92 del 17 de Enero de</w:t>
            </w:r>
            <w:r>
              <w:rPr>
                <w:sz w:val="16"/>
              </w:rPr>
              <w:t> </w:t>
            </w:r>
            <w:r>
              <w:rPr>
                <w:spacing w:val="-4"/>
                <w:w w:val="90"/>
                <w:sz w:val="16"/>
              </w:rPr>
              <w:t>2011</w:t>
            </w:r>
          </w:p>
          <w:p>
            <w:pPr>
              <w:pStyle w:val="TableParagraph"/>
              <w:spacing w:line="178" w:lineRule="exact"/>
              <w:ind w:left="48" w:right="32"/>
              <w:jc w:val="center"/>
              <w:rPr>
                <w:sz w:val="16"/>
              </w:rPr>
            </w:pPr>
            <w:r>
              <w:rPr>
                <w:w w:val="80"/>
                <w:sz w:val="16"/>
              </w:rPr>
              <w:t>Anexo</w:t>
            </w:r>
            <w:r>
              <w:rPr>
                <w:spacing w:val="-3"/>
                <w:sz w:val="16"/>
              </w:rPr>
              <w:t> </w:t>
            </w:r>
            <w:r>
              <w:rPr>
                <w:w w:val="80"/>
                <w:sz w:val="16"/>
              </w:rPr>
              <w:t>Técnico</w:t>
            </w:r>
            <w:r>
              <w:rPr>
                <w:spacing w:val="-3"/>
                <w:sz w:val="16"/>
              </w:rPr>
              <w:t> </w:t>
            </w:r>
            <w:r>
              <w:rPr>
                <w:spacing w:val="-2"/>
                <w:w w:val="80"/>
                <w:sz w:val="16"/>
              </w:rPr>
              <w:t>Modificación</w:t>
            </w:r>
          </w:p>
        </w:tc>
        <w:tc>
          <w:tcPr>
            <w:tcW w:w="4152" w:type="dxa"/>
          </w:tcPr>
          <w:p>
            <w:pPr>
              <w:pStyle w:val="TableParagraph"/>
              <w:spacing w:before="94"/>
              <w:ind w:left="134" w:right="120"/>
              <w:jc w:val="center"/>
              <w:rPr>
                <w:sz w:val="16"/>
              </w:rPr>
            </w:pPr>
            <w:r>
              <w:rPr>
                <w:w w:val="80"/>
                <w:sz w:val="16"/>
              </w:rPr>
              <w:t>Por el cual se modifica el Decreto </w:t>
            </w:r>
            <w:r>
              <w:rPr>
                <w:w w:val="80"/>
                <w:sz w:val="16"/>
                <w:u w:val="single"/>
              </w:rPr>
              <w:t>926</w:t>
            </w:r>
            <w:r>
              <w:rPr>
                <w:w w:val="80"/>
                <w:sz w:val="16"/>
              </w:rPr>
              <w:t> de 2010. Por el cual se</w:t>
            </w:r>
            <w:r>
              <w:rPr>
                <w:sz w:val="16"/>
              </w:rPr>
              <w:t> </w:t>
            </w:r>
            <w:r>
              <w:rPr>
                <w:w w:val="80"/>
                <w:sz w:val="16"/>
              </w:rPr>
              <w:t>establecen los requisitos de carácter técnico y científico para</w:t>
            </w:r>
            <w:r>
              <w:rPr>
                <w:sz w:val="16"/>
              </w:rPr>
              <w:t> </w:t>
            </w:r>
            <w:r>
              <w:rPr>
                <w:w w:val="85"/>
                <w:sz w:val="16"/>
              </w:rPr>
              <w:t>construcciones sismo resistentes NSR-10.</w:t>
            </w:r>
          </w:p>
        </w:tc>
        <w:tc>
          <w:tcPr>
            <w:tcW w:w="2866" w:type="dxa"/>
          </w:tcPr>
          <w:p>
            <w:pPr>
              <w:pStyle w:val="TableParagraph"/>
              <w:spacing w:before="92"/>
              <w:rPr>
                <w:sz w:val="16"/>
              </w:rPr>
            </w:pPr>
          </w:p>
          <w:p>
            <w:pPr>
              <w:pStyle w:val="TableParagraph"/>
              <w:spacing w:before="1"/>
              <w:ind w:left="8"/>
              <w:jc w:val="center"/>
              <w:rPr>
                <w:sz w:val="16"/>
              </w:rPr>
            </w:pPr>
            <w:r>
              <w:rPr>
                <w:w w:val="80"/>
                <w:sz w:val="16"/>
              </w:rPr>
              <w:t>17-01-</w:t>
            </w:r>
            <w:r>
              <w:rPr>
                <w:spacing w:val="-4"/>
                <w:w w:val="80"/>
                <w:sz w:val="16"/>
              </w:rPr>
              <w:t>2011</w:t>
            </w:r>
          </w:p>
        </w:tc>
      </w:tr>
      <w:tr>
        <w:trPr>
          <w:trHeight w:val="436" w:hRule="atLeast"/>
        </w:trPr>
        <w:tc>
          <w:tcPr>
            <w:tcW w:w="2294" w:type="dxa"/>
          </w:tcPr>
          <w:p>
            <w:pPr>
              <w:pStyle w:val="TableParagraph"/>
              <w:spacing w:line="244" w:lineRule="auto" w:before="32"/>
              <w:ind w:left="1004" w:right="224" w:hanging="763"/>
              <w:rPr>
                <w:sz w:val="16"/>
              </w:rPr>
            </w:pPr>
            <w:r>
              <w:rPr>
                <w:w w:val="80"/>
                <w:sz w:val="16"/>
              </w:rPr>
              <w:t>Decreto 2525 del 14 de julio de</w:t>
            </w:r>
            <w:r>
              <w:rPr>
                <w:sz w:val="16"/>
              </w:rPr>
              <w:t> </w:t>
            </w:r>
            <w:r>
              <w:rPr>
                <w:spacing w:val="-4"/>
                <w:w w:val="90"/>
                <w:sz w:val="16"/>
              </w:rPr>
              <w:t>2010</w:t>
            </w:r>
          </w:p>
        </w:tc>
        <w:tc>
          <w:tcPr>
            <w:tcW w:w="4152" w:type="dxa"/>
          </w:tcPr>
          <w:p>
            <w:pPr>
              <w:pStyle w:val="TableParagraph"/>
              <w:spacing w:line="244" w:lineRule="auto" w:before="32"/>
              <w:ind w:left="1682" w:hanging="1486"/>
              <w:rPr>
                <w:sz w:val="16"/>
              </w:rPr>
            </w:pPr>
            <w:r>
              <w:rPr>
                <w:w w:val="80"/>
                <w:sz w:val="16"/>
              </w:rPr>
              <w:t>"Por el cual se modifica el Decreto 926 de 2010 y se dictan otras</w:t>
            </w:r>
            <w:r>
              <w:rPr>
                <w:sz w:val="16"/>
              </w:rPr>
              <w:t> </w:t>
            </w:r>
            <w:r>
              <w:rPr>
                <w:spacing w:val="-2"/>
                <w:w w:val="90"/>
                <w:sz w:val="16"/>
              </w:rPr>
              <w:t>disposiciones</w:t>
            </w:r>
          </w:p>
        </w:tc>
        <w:tc>
          <w:tcPr>
            <w:tcW w:w="2866" w:type="dxa"/>
          </w:tcPr>
          <w:p>
            <w:pPr>
              <w:pStyle w:val="TableParagraph"/>
              <w:spacing w:before="128"/>
              <w:ind w:left="8"/>
              <w:jc w:val="center"/>
              <w:rPr>
                <w:sz w:val="16"/>
              </w:rPr>
            </w:pPr>
            <w:r>
              <w:rPr>
                <w:w w:val="80"/>
                <w:sz w:val="16"/>
              </w:rPr>
              <w:t>14-07-</w:t>
            </w:r>
            <w:r>
              <w:rPr>
                <w:spacing w:val="-4"/>
                <w:w w:val="80"/>
                <w:sz w:val="16"/>
              </w:rPr>
              <w:t>2010</w:t>
            </w:r>
          </w:p>
        </w:tc>
      </w:tr>
      <w:tr>
        <w:trPr>
          <w:trHeight w:val="973" w:hRule="atLeast"/>
        </w:trPr>
        <w:tc>
          <w:tcPr>
            <w:tcW w:w="2294" w:type="dxa"/>
          </w:tcPr>
          <w:p>
            <w:pPr>
              <w:pStyle w:val="TableParagraph"/>
              <w:rPr>
                <w:sz w:val="16"/>
              </w:rPr>
            </w:pPr>
          </w:p>
          <w:p>
            <w:pPr>
              <w:pStyle w:val="TableParagraph"/>
              <w:spacing w:before="24"/>
              <w:rPr>
                <w:sz w:val="16"/>
              </w:rPr>
            </w:pPr>
          </w:p>
          <w:p>
            <w:pPr>
              <w:pStyle w:val="TableParagraph"/>
              <w:ind w:left="48" w:right="31"/>
              <w:jc w:val="center"/>
              <w:rPr>
                <w:sz w:val="16"/>
              </w:rPr>
            </w:pPr>
            <w:r>
              <w:rPr>
                <w:w w:val="80"/>
                <w:sz w:val="16"/>
              </w:rPr>
              <w:t>Ley</w:t>
            </w:r>
            <w:r>
              <w:rPr>
                <w:spacing w:val="-6"/>
                <w:sz w:val="16"/>
              </w:rPr>
              <w:t> </w:t>
            </w:r>
            <w:r>
              <w:rPr>
                <w:w w:val="80"/>
                <w:sz w:val="16"/>
              </w:rPr>
              <w:t>190</w:t>
            </w:r>
            <w:r>
              <w:rPr>
                <w:spacing w:val="-6"/>
                <w:sz w:val="16"/>
              </w:rPr>
              <w:t> </w:t>
            </w:r>
            <w:r>
              <w:rPr>
                <w:w w:val="80"/>
                <w:sz w:val="16"/>
              </w:rPr>
              <w:t>de</w:t>
            </w:r>
            <w:r>
              <w:rPr>
                <w:spacing w:val="-5"/>
                <w:sz w:val="16"/>
              </w:rPr>
              <w:t> </w:t>
            </w:r>
            <w:r>
              <w:rPr>
                <w:spacing w:val="-4"/>
                <w:w w:val="80"/>
                <w:sz w:val="16"/>
              </w:rPr>
              <w:t>1995</w:t>
            </w:r>
          </w:p>
        </w:tc>
        <w:tc>
          <w:tcPr>
            <w:tcW w:w="4152" w:type="dxa"/>
          </w:tcPr>
          <w:p>
            <w:pPr>
              <w:pStyle w:val="TableParagraph"/>
              <w:tabs>
                <w:tab w:pos="928" w:val="left" w:leader="none"/>
              </w:tabs>
              <w:spacing w:line="232" w:lineRule="auto" w:before="7"/>
              <w:ind w:left="227" w:right="214"/>
              <w:rPr>
                <w:sz w:val="16"/>
              </w:rPr>
            </w:pPr>
            <w:r>
              <w:rPr>
                <w:rFonts w:ascii="Times New Roman" w:hAnsi="Times New Roman"/>
                <w:w w:val="90"/>
                <w:sz w:val="22"/>
              </w:rPr>
              <w:t>-</w:t>
            </w:r>
            <w:r>
              <w:rPr>
                <w:rFonts w:ascii="Times New Roman" w:hAnsi="Times New Roman"/>
                <w:sz w:val="22"/>
              </w:rPr>
              <w:tab/>
            </w:r>
            <w:r>
              <w:rPr>
                <w:w w:val="80"/>
                <w:sz w:val="16"/>
              </w:rPr>
              <w:t>Por el cual se dictan normas tendientes a preservar</w:t>
            </w:r>
            <w:r>
              <w:rPr>
                <w:sz w:val="16"/>
              </w:rPr>
              <w:t> </w:t>
            </w:r>
            <w:r>
              <w:rPr>
                <w:w w:val="85"/>
                <w:sz w:val="16"/>
              </w:rPr>
              <w:t>la moralidad en la administración pública y se fijan</w:t>
            </w:r>
            <w:r>
              <w:rPr>
                <w:sz w:val="16"/>
              </w:rPr>
              <w:t> </w:t>
            </w:r>
            <w:r>
              <w:rPr>
                <w:w w:val="85"/>
                <w:sz w:val="16"/>
              </w:rPr>
              <w:t>disposiciones con el fin de erradicar la corrupción</w:t>
            </w:r>
            <w:r>
              <w:rPr>
                <w:sz w:val="16"/>
              </w:rPr>
              <w:t> </w:t>
            </w:r>
            <w:r>
              <w:rPr>
                <w:w w:val="85"/>
                <w:sz w:val="16"/>
              </w:rPr>
              <w:t>administrativa.</w:t>
            </w:r>
            <w:r>
              <w:rPr>
                <w:spacing w:val="-3"/>
                <w:w w:val="85"/>
                <w:sz w:val="16"/>
              </w:rPr>
              <w:t> </w:t>
            </w:r>
            <w:r>
              <w:rPr>
                <w:w w:val="85"/>
                <w:sz w:val="16"/>
              </w:rPr>
              <w:t>Artículos</w:t>
            </w:r>
            <w:r>
              <w:rPr>
                <w:spacing w:val="-3"/>
                <w:w w:val="85"/>
                <w:sz w:val="16"/>
              </w:rPr>
              <w:t> </w:t>
            </w:r>
            <w:r>
              <w:rPr>
                <w:w w:val="85"/>
                <w:sz w:val="16"/>
              </w:rPr>
              <w:t>27</w:t>
            </w:r>
            <w:r>
              <w:rPr>
                <w:spacing w:val="-3"/>
                <w:w w:val="85"/>
                <w:sz w:val="16"/>
              </w:rPr>
              <w:t> </w:t>
            </w:r>
            <w:r>
              <w:rPr>
                <w:w w:val="85"/>
                <w:sz w:val="16"/>
              </w:rPr>
              <w:t>y</w:t>
            </w:r>
            <w:r>
              <w:rPr>
                <w:spacing w:val="-3"/>
                <w:w w:val="85"/>
                <w:sz w:val="16"/>
              </w:rPr>
              <w:t> </w:t>
            </w:r>
            <w:r>
              <w:rPr>
                <w:w w:val="85"/>
                <w:sz w:val="16"/>
              </w:rPr>
              <w:t>29.</w:t>
            </w:r>
            <w:r>
              <w:rPr>
                <w:spacing w:val="-3"/>
                <w:w w:val="85"/>
                <w:sz w:val="16"/>
              </w:rPr>
              <w:t> </w:t>
            </w:r>
            <w:r>
              <w:rPr>
                <w:w w:val="85"/>
                <w:sz w:val="16"/>
              </w:rPr>
              <w:t>Faltas</w:t>
            </w:r>
            <w:r>
              <w:rPr>
                <w:spacing w:val="-3"/>
                <w:w w:val="85"/>
                <w:sz w:val="16"/>
              </w:rPr>
              <w:t> </w:t>
            </w:r>
            <w:r>
              <w:rPr>
                <w:w w:val="85"/>
                <w:sz w:val="16"/>
              </w:rPr>
              <w:t>y</w:t>
            </w:r>
            <w:r>
              <w:rPr>
                <w:spacing w:val="-3"/>
                <w:w w:val="85"/>
                <w:sz w:val="16"/>
              </w:rPr>
              <w:t> </w:t>
            </w:r>
            <w:r>
              <w:rPr>
                <w:w w:val="85"/>
                <w:sz w:val="16"/>
              </w:rPr>
              <w:t>delitos</w:t>
            </w:r>
            <w:r>
              <w:rPr>
                <w:spacing w:val="-3"/>
                <w:w w:val="85"/>
                <w:sz w:val="16"/>
              </w:rPr>
              <w:t> </w:t>
            </w:r>
            <w:r>
              <w:rPr>
                <w:w w:val="85"/>
                <w:sz w:val="16"/>
              </w:rPr>
              <w:t>en</w:t>
            </w:r>
            <w:r>
              <w:rPr>
                <w:spacing w:val="-3"/>
                <w:w w:val="85"/>
                <w:sz w:val="16"/>
              </w:rPr>
              <w:t> </w:t>
            </w:r>
            <w:r>
              <w:rPr>
                <w:w w:val="85"/>
                <w:sz w:val="16"/>
              </w:rPr>
              <w:t>archivos.</w:t>
            </w:r>
          </w:p>
        </w:tc>
        <w:tc>
          <w:tcPr>
            <w:tcW w:w="2866" w:type="dxa"/>
          </w:tcPr>
          <w:p>
            <w:pPr>
              <w:pStyle w:val="TableParagraph"/>
              <w:rPr>
                <w:sz w:val="16"/>
              </w:rPr>
            </w:pPr>
          </w:p>
          <w:p>
            <w:pPr>
              <w:pStyle w:val="TableParagraph"/>
              <w:spacing w:before="24"/>
              <w:rPr>
                <w:sz w:val="16"/>
              </w:rPr>
            </w:pPr>
          </w:p>
          <w:p>
            <w:pPr>
              <w:pStyle w:val="TableParagraph"/>
              <w:ind w:left="8"/>
              <w:jc w:val="center"/>
              <w:rPr>
                <w:sz w:val="16"/>
              </w:rPr>
            </w:pPr>
            <w:r>
              <w:rPr>
                <w:w w:val="80"/>
                <w:sz w:val="16"/>
              </w:rPr>
              <w:t>06-06-</w:t>
            </w:r>
            <w:r>
              <w:rPr>
                <w:spacing w:val="-4"/>
                <w:w w:val="80"/>
                <w:sz w:val="16"/>
              </w:rPr>
              <w:t>1995</w:t>
            </w:r>
          </w:p>
        </w:tc>
      </w:tr>
      <w:tr>
        <w:trPr>
          <w:trHeight w:val="431" w:hRule="atLeast"/>
        </w:trPr>
        <w:tc>
          <w:tcPr>
            <w:tcW w:w="2294" w:type="dxa"/>
          </w:tcPr>
          <w:p>
            <w:pPr>
              <w:pStyle w:val="TableParagraph"/>
              <w:spacing w:before="123"/>
              <w:ind w:left="48" w:right="31"/>
              <w:jc w:val="center"/>
              <w:rPr>
                <w:sz w:val="16"/>
              </w:rPr>
            </w:pPr>
            <w:r>
              <w:rPr>
                <w:w w:val="80"/>
                <w:sz w:val="16"/>
              </w:rPr>
              <w:t>Ley</w:t>
            </w:r>
            <w:r>
              <w:rPr>
                <w:spacing w:val="-6"/>
                <w:sz w:val="16"/>
              </w:rPr>
              <w:t> </w:t>
            </w:r>
            <w:r>
              <w:rPr>
                <w:w w:val="80"/>
                <w:sz w:val="16"/>
              </w:rPr>
              <w:t>527</w:t>
            </w:r>
            <w:r>
              <w:rPr>
                <w:spacing w:val="-6"/>
                <w:sz w:val="16"/>
              </w:rPr>
              <w:t> </w:t>
            </w:r>
            <w:r>
              <w:rPr>
                <w:w w:val="80"/>
                <w:sz w:val="16"/>
              </w:rPr>
              <w:t>de</w:t>
            </w:r>
            <w:r>
              <w:rPr>
                <w:spacing w:val="-5"/>
                <w:sz w:val="16"/>
              </w:rPr>
              <w:t> </w:t>
            </w:r>
            <w:r>
              <w:rPr>
                <w:spacing w:val="-4"/>
                <w:w w:val="80"/>
                <w:sz w:val="16"/>
              </w:rPr>
              <w:t>1999</w:t>
            </w:r>
          </w:p>
        </w:tc>
        <w:tc>
          <w:tcPr>
            <w:tcW w:w="4152" w:type="dxa"/>
          </w:tcPr>
          <w:p>
            <w:pPr>
              <w:pStyle w:val="TableParagraph"/>
              <w:tabs>
                <w:tab w:pos="928" w:val="left" w:leader="none"/>
              </w:tabs>
              <w:spacing w:line="245" w:lineRule="exact" w:before="5"/>
              <w:ind w:left="227"/>
              <w:rPr>
                <w:sz w:val="16"/>
              </w:rPr>
            </w:pPr>
            <w:r>
              <w:rPr>
                <w:rFonts w:ascii="Times New Roman" w:hAnsi="Times New Roman"/>
                <w:w w:val="90"/>
                <w:sz w:val="22"/>
              </w:rPr>
              <w:t>-</w:t>
            </w:r>
            <w:r>
              <w:rPr>
                <w:rFonts w:ascii="Times New Roman" w:hAnsi="Times New Roman"/>
                <w:sz w:val="22"/>
              </w:rPr>
              <w:tab/>
            </w:r>
            <w:r>
              <w:rPr>
                <w:w w:val="80"/>
                <w:sz w:val="16"/>
              </w:rPr>
              <w:t>Artículos</w:t>
            </w:r>
            <w:r>
              <w:rPr>
                <w:spacing w:val="-5"/>
                <w:sz w:val="16"/>
              </w:rPr>
              <w:t> </w:t>
            </w:r>
            <w:r>
              <w:rPr>
                <w:w w:val="80"/>
                <w:sz w:val="16"/>
              </w:rPr>
              <w:t>6</w:t>
            </w:r>
            <w:r>
              <w:rPr>
                <w:spacing w:val="-5"/>
                <w:sz w:val="16"/>
              </w:rPr>
              <w:t> </w:t>
            </w:r>
            <w:r>
              <w:rPr>
                <w:w w:val="80"/>
                <w:sz w:val="16"/>
              </w:rPr>
              <w:t>al</w:t>
            </w:r>
            <w:r>
              <w:rPr>
                <w:spacing w:val="-4"/>
                <w:sz w:val="16"/>
              </w:rPr>
              <w:t> </w:t>
            </w:r>
            <w:r>
              <w:rPr>
                <w:w w:val="80"/>
                <w:sz w:val="16"/>
              </w:rPr>
              <w:t>13.</w:t>
            </w:r>
            <w:r>
              <w:rPr>
                <w:spacing w:val="-5"/>
                <w:sz w:val="16"/>
              </w:rPr>
              <w:t> </w:t>
            </w:r>
            <w:r>
              <w:rPr>
                <w:w w:val="80"/>
                <w:sz w:val="16"/>
              </w:rPr>
              <w:t>Se</w:t>
            </w:r>
            <w:r>
              <w:rPr>
                <w:spacing w:val="-5"/>
                <w:sz w:val="16"/>
              </w:rPr>
              <w:t> </w:t>
            </w:r>
            <w:r>
              <w:rPr>
                <w:w w:val="80"/>
                <w:sz w:val="16"/>
              </w:rPr>
              <w:t>define</w:t>
            </w:r>
            <w:r>
              <w:rPr>
                <w:spacing w:val="-4"/>
                <w:sz w:val="16"/>
              </w:rPr>
              <w:t> </w:t>
            </w:r>
            <w:r>
              <w:rPr>
                <w:w w:val="80"/>
                <w:sz w:val="16"/>
              </w:rPr>
              <w:t>y</w:t>
            </w:r>
            <w:r>
              <w:rPr>
                <w:spacing w:val="-5"/>
                <w:sz w:val="16"/>
              </w:rPr>
              <w:t> </w:t>
            </w:r>
            <w:r>
              <w:rPr>
                <w:w w:val="80"/>
                <w:sz w:val="16"/>
              </w:rPr>
              <w:t>reglamenta</w:t>
            </w:r>
            <w:r>
              <w:rPr>
                <w:spacing w:val="-5"/>
                <w:sz w:val="16"/>
              </w:rPr>
              <w:t> </w:t>
            </w:r>
            <w:r>
              <w:rPr>
                <w:spacing w:val="-5"/>
                <w:w w:val="80"/>
                <w:sz w:val="16"/>
              </w:rPr>
              <w:t>el</w:t>
            </w:r>
          </w:p>
          <w:p>
            <w:pPr>
              <w:pStyle w:val="TableParagraph"/>
              <w:spacing w:line="161" w:lineRule="exact"/>
              <w:ind w:left="227"/>
              <w:rPr>
                <w:sz w:val="16"/>
              </w:rPr>
            </w:pPr>
            <w:r>
              <w:rPr>
                <w:w w:val="80"/>
                <w:sz w:val="16"/>
              </w:rPr>
              <w:t>acceso</w:t>
            </w:r>
            <w:r>
              <w:rPr>
                <w:spacing w:val="-5"/>
                <w:sz w:val="16"/>
              </w:rPr>
              <w:t> </w:t>
            </w:r>
            <w:r>
              <w:rPr>
                <w:w w:val="80"/>
                <w:sz w:val="16"/>
              </w:rPr>
              <w:t>y</w:t>
            </w:r>
            <w:r>
              <w:rPr>
                <w:spacing w:val="-5"/>
                <w:sz w:val="16"/>
              </w:rPr>
              <w:t> </w:t>
            </w:r>
            <w:r>
              <w:rPr>
                <w:w w:val="80"/>
                <w:sz w:val="16"/>
              </w:rPr>
              <w:t>uso</w:t>
            </w:r>
            <w:r>
              <w:rPr>
                <w:spacing w:val="-5"/>
                <w:sz w:val="16"/>
              </w:rPr>
              <w:t> </w:t>
            </w:r>
            <w:r>
              <w:rPr>
                <w:w w:val="80"/>
                <w:sz w:val="16"/>
              </w:rPr>
              <w:t>de</w:t>
            </w:r>
            <w:r>
              <w:rPr>
                <w:spacing w:val="-5"/>
                <w:sz w:val="16"/>
              </w:rPr>
              <w:t> </w:t>
            </w:r>
            <w:r>
              <w:rPr>
                <w:w w:val="80"/>
                <w:sz w:val="16"/>
              </w:rPr>
              <w:t>los</w:t>
            </w:r>
            <w:r>
              <w:rPr>
                <w:spacing w:val="-5"/>
                <w:sz w:val="16"/>
              </w:rPr>
              <w:t> </w:t>
            </w:r>
            <w:r>
              <w:rPr>
                <w:w w:val="80"/>
                <w:sz w:val="16"/>
              </w:rPr>
              <w:t>mensajes</w:t>
            </w:r>
            <w:r>
              <w:rPr>
                <w:spacing w:val="-5"/>
                <w:sz w:val="16"/>
              </w:rPr>
              <w:t> </w:t>
            </w:r>
            <w:r>
              <w:rPr>
                <w:w w:val="80"/>
                <w:sz w:val="16"/>
              </w:rPr>
              <w:t>de</w:t>
            </w:r>
            <w:r>
              <w:rPr>
                <w:spacing w:val="-4"/>
                <w:sz w:val="16"/>
              </w:rPr>
              <w:t> </w:t>
            </w:r>
            <w:r>
              <w:rPr>
                <w:w w:val="80"/>
                <w:sz w:val="16"/>
              </w:rPr>
              <w:t>datos,</w:t>
            </w:r>
            <w:r>
              <w:rPr>
                <w:spacing w:val="-5"/>
                <w:sz w:val="16"/>
              </w:rPr>
              <w:t> </w:t>
            </w:r>
            <w:r>
              <w:rPr>
                <w:w w:val="80"/>
                <w:sz w:val="16"/>
              </w:rPr>
              <w:t>del</w:t>
            </w:r>
            <w:r>
              <w:rPr>
                <w:spacing w:val="-5"/>
                <w:sz w:val="16"/>
              </w:rPr>
              <w:t> </w:t>
            </w:r>
            <w:r>
              <w:rPr>
                <w:spacing w:val="-2"/>
                <w:w w:val="80"/>
                <w:sz w:val="16"/>
              </w:rPr>
              <w:t>comercio</w:t>
            </w:r>
          </w:p>
        </w:tc>
        <w:tc>
          <w:tcPr>
            <w:tcW w:w="2866" w:type="dxa"/>
          </w:tcPr>
          <w:p>
            <w:pPr>
              <w:pStyle w:val="TableParagraph"/>
              <w:spacing w:before="123"/>
              <w:ind w:left="8"/>
              <w:jc w:val="center"/>
              <w:rPr>
                <w:sz w:val="16"/>
              </w:rPr>
            </w:pPr>
            <w:r>
              <w:rPr>
                <w:w w:val="80"/>
                <w:sz w:val="16"/>
              </w:rPr>
              <w:t>18-08-</w:t>
            </w:r>
            <w:r>
              <w:rPr>
                <w:spacing w:val="-4"/>
                <w:w w:val="80"/>
                <w:sz w:val="16"/>
              </w:rPr>
              <w:t>1999</w:t>
            </w:r>
          </w:p>
        </w:tc>
      </w:tr>
    </w:tbl>
    <w:p>
      <w:pPr>
        <w:pStyle w:val="TableParagraph"/>
        <w:spacing w:after="0"/>
        <w:jc w:val="center"/>
        <w:rPr>
          <w:sz w:val="16"/>
        </w:rPr>
        <w:sectPr>
          <w:pgSz w:w="12240" w:h="15840"/>
          <w:pgMar w:header="1402" w:footer="0" w:top="3020" w:bottom="280" w:left="360" w:right="720"/>
        </w:sectPr>
      </w:pPr>
    </w:p>
    <w:p>
      <w:pPr>
        <w:pStyle w:val="BodyText"/>
      </w:pPr>
    </w:p>
    <w:p>
      <w:pPr>
        <w:pStyle w:val="BodyText"/>
        <w:spacing w:before="96" w:after="1"/>
      </w:pPr>
    </w:p>
    <w:tbl>
      <w:tblPr>
        <w:tblW w:w="0" w:type="auto"/>
        <w:jc w:val="left"/>
        <w:tblInd w:w="1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94"/>
        <w:gridCol w:w="4152"/>
        <w:gridCol w:w="2866"/>
      </w:tblGrid>
      <w:tr>
        <w:trPr>
          <w:trHeight w:val="369" w:hRule="atLeast"/>
        </w:trPr>
        <w:tc>
          <w:tcPr>
            <w:tcW w:w="2294" w:type="dxa"/>
            <w:shd w:val="clear" w:color="auto" w:fill="A6A6A6"/>
          </w:tcPr>
          <w:p>
            <w:pPr>
              <w:pStyle w:val="TableParagraph"/>
              <w:spacing w:before="89"/>
              <w:ind w:left="48" w:right="32"/>
              <w:jc w:val="center"/>
              <w:rPr>
                <w:sz w:val="16"/>
              </w:rPr>
            </w:pPr>
            <w:r>
              <w:rPr>
                <w:w w:val="80"/>
                <w:sz w:val="16"/>
              </w:rPr>
              <w:t>NUMERO</w:t>
            </w:r>
            <w:r>
              <w:rPr>
                <w:spacing w:val="-3"/>
                <w:sz w:val="16"/>
              </w:rPr>
              <w:t> </w:t>
            </w:r>
            <w:r>
              <w:rPr>
                <w:w w:val="80"/>
                <w:sz w:val="16"/>
              </w:rPr>
              <w:t>DE</w:t>
            </w:r>
            <w:r>
              <w:rPr>
                <w:spacing w:val="-4"/>
                <w:sz w:val="16"/>
              </w:rPr>
              <w:t> </w:t>
            </w:r>
            <w:r>
              <w:rPr>
                <w:w w:val="80"/>
                <w:sz w:val="16"/>
              </w:rPr>
              <w:t>LA</w:t>
            </w:r>
            <w:r>
              <w:rPr>
                <w:spacing w:val="-4"/>
                <w:sz w:val="16"/>
              </w:rPr>
              <w:t> </w:t>
            </w:r>
            <w:r>
              <w:rPr>
                <w:spacing w:val="-2"/>
                <w:w w:val="80"/>
                <w:sz w:val="16"/>
              </w:rPr>
              <w:t>NORMA</w:t>
            </w:r>
          </w:p>
        </w:tc>
        <w:tc>
          <w:tcPr>
            <w:tcW w:w="4152" w:type="dxa"/>
            <w:shd w:val="clear" w:color="auto" w:fill="A6A6A6"/>
          </w:tcPr>
          <w:p>
            <w:pPr>
              <w:pStyle w:val="TableParagraph"/>
              <w:spacing w:before="89"/>
              <w:ind w:left="1318"/>
              <w:rPr>
                <w:sz w:val="16"/>
              </w:rPr>
            </w:pPr>
            <w:r>
              <w:rPr>
                <w:w w:val="80"/>
                <w:sz w:val="16"/>
              </w:rPr>
              <w:t>NOMBRE</w:t>
            </w:r>
            <w:r>
              <w:rPr>
                <w:spacing w:val="-4"/>
                <w:sz w:val="16"/>
              </w:rPr>
              <w:t> </w:t>
            </w:r>
            <w:r>
              <w:rPr>
                <w:w w:val="80"/>
                <w:sz w:val="16"/>
              </w:rPr>
              <w:t>DE</w:t>
            </w:r>
            <w:r>
              <w:rPr>
                <w:spacing w:val="-4"/>
                <w:sz w:val="16"/>
              </w:rPr>
              <w:t> </w:t>
            </w:r>
            <w:r>
              <w:rPr>
                <w:w w:val="80"/>
                <w:sz w:val="16"/>
              </w:rPr>
              <w:t>LA</w:t>
            </w:r>
            <w:r>
              <w:rPr>
                <w:spacing w:val="-3"/>
                <w:sz w:val="16"/>
              </w:rPr>
              <w:t> </w:t>
            </w:r>
            <w:r>
              <w:rPr>
                <w:spacing w:val="-2"/>
                <w:w w:val="80"/>
                <w:sz w:val="16"/>
              </w:rPr>
              <w:t>NORMA</w:t>
            </w:r>
          </w:p>
        </w:tc>
        <w:tc>
          <w:tcPr>
            <w:tcW w:w="2866" w:type="dxa"/>
            <w:shd w:val="clear" w:color="auto" w:fill="A6A6A6"/>
          </w:tcPr>
          <w:p>
            <w:pPr>
              <w:pStyle w:val="TableParagraph"/>
              <w:spacing w:line="182" w:lineRule="exact"/>
              <w:ind w:left="7"/>
              <w:jc w:val="center"/>
              <w:rPr>
                <w:sz w:val="16"/>
              </w:rPr>
            </w:pPr>
            <w:r>
              <w:rPr>
                <w:w w:val="80"/>
                <w:sz w:val="16"/>
              </w:rPr>
              <w:t>FECHA</w:t>
            </w:r>
            <w:r>
              <w:rPr>
                <w:spacing w:val="-5"/>
                <w:sz w:val="16"/>
              </w:rPr>
              <w:t> </w:t>
            </w:r>
            <w:r>
              <w:rPr>
                <w:w w:val="80"/>
                <w:sz w:val="16"/>
              </w:rPr>
              <w:t>DE</w:t>
            </w:r>
            <w:r>
              <w:rPr>
                <w:spacing w:val="-4"/>
                <w:sz w:val="16"/>
              </w:rPr>
              <w:t> </w:t>
            </w:r>
            <w:r>
              <w:rPr>
                <w:spacing w:val="-2"/>
                <w:w w:val="80"/>
                <w:sz w:val="16"/>
              </w:rPr>
              <w:t>PROMULGACION</w:t>
            </w:r>
          </w:p>
          <w:p>
            <w:pPr>
              <w:pStyle w:val="TableParagraph"/>
              <w:spacing w:line="167" w:lineRule="exact"/>
              <w:ind w:left="8"/>
              <w:jc w:val="center"/>
              <w:rPr>
                <w:sz w:val="16"/>
              </w:rPr>
            </w:pPr>
            <w:r>
              <w:rPr>
                <w:spacing w:val="-2"/>
                <w:w w:val="90"/>
                <w:sz w:val="16"/>
              </w:rPr>
              <w:t>(dd/mes/año)</w:t>
            </w:r>
          </w:p>
        </w:tc>
      </w:tr>
      <w:tr>
        <w:trPr>
          <w:trHeight w:val="546" w:hRule="atLeast"/>
        </w:trPr>
        <w:tc>
          <w:tcPr>
            <w:tcW w:w="2294" w:type="dxa"/>
          </w:tcPr>
          <w:p>
            <w:pPr>
              <w:pStyle w:val="TableParagraph"/>
              <w:rPr>
                <w:rFonts w:ascii="Times New Roman"/>
                <w:sz w:val="18"/>
              </w:rPr>
            </w:pPr>
          </w:p>
        </w:tc>
        <w:tc>
          <w:tcPr>
            <w:tcW w:w="4152" w:type="dxa"/>
          </w:tcPr>
          <w:p>
            <w:pPr>
              <w:pStyle w:val="TableParagraph"/>
              <w:ind w:left="227" w:right="227"/>
              <w:rPr>
                <w:sz w:val="16"/>
              </w:rPr>
            </w:pPr>
            <w:r>
              <w:rPr>
                <w:w w:val="85"/>
                <w:sz w:val="16"/>
              </w:rPr>
              <w:t>electrónico y las firmas digitales, y se establecen las</w:t>
            </w:r>
            <w:r>
              <w:rPr>
                <w:sz w:val="16"/>
              </w:rPr>
              <w:t> </w:t>
            </w:r>
            <w:r>
              <w:rPr>
                <w:w w:val="80"/>
                <w:sz w:val="16"/>
              </w:rPr>
              <w:t>entidades de certificación y se dictan otras disposiciones.</w:t>
            </w:r>
          </w:p>
        </w:tc>
        <w:tc>
          <w:tcPr>
            <w:tcW w:w="2866" w:type="dxa"/>
          </w:tcPr>
          <w:p>
            <w:pPr>
              <w:pStyle w:val="TableParagraph"/>
              <w:rPr>
                <w:rFonts w:ascii="Times New Roman"/>
                <w:sz w:val="18"/>
              </w:rPr>
            </w:pPr>
          </w:p>
        </w:tc>
      </w:tr>
      <w:tr>
        <w:trPr>
          <w:trHeight w:val="436" w:hRule="atLeast"/>
        </w:trPr>
        <w:tc>
          <w:tcPr>
            <w:tcW w:w="2294" w:type="dxa"/>
          </w:tcPr>
          <w:p>
            <w:pPr>
              <w:pStyle w:val="TableParagraph"/>
              <w:spacing w:before="128"/>
              <w:ind w:left="48" w:right="31"/>
              <w:jc w:val="center"/>
              <w:rPr>
                <w:sz w:val="16"/>
              </w:rPr>
            </w:pPr>
            <w:r>
              <w:rPr>
                <w:w w:val="80"/>
                <w:sz w:val="16"/>
              </w:rPr>
              <w:t>Ley</w:t>
            </w:r>
            <w:r>
              <w:rPr>
                <w:spacing w:val="-6"/>
                <w:sz w:val="16"/>
              </w:rPr>
              <w:t> </w:t>
            </w:r>
            <w:r>
              <w:rPr>
                <w:w w:val="80"/>
                <w:sz w:val="16"/>
              </w:rPr>
              <w:t>594</w:t>
            </w:r>
            <w:r>
              <w:rPr>
                <w:spacing w:val="-6"/>
                <w:sz w:val="16"/>
              </w:rPr>
              <w:t> </w:t>
            </w:r>
            <w:r>
              <w:rPr>
                <w:w w:val="80"/>
                <w:sz w:val="16"/>
              </w:rPr>
              <w:t>de</w:t>
            </w:r>
            <w:r>
              <w:rPr>
                <w:spacing w:val="-5"/>
                <w:sz w:val="16"/>
              </w:rPr>
              <w:t> </w:t>
            </w:r>
            <w:r>
              <w:rPr>
                <w:spacing w:val="-4"/>
                <w:w w:val="80"/>
                <w:sz w:val="16"/>
              </w:rPr>
              <w:t>2000</w:t>
            </w:r>
          </w:p>
        </w:tc>
        <w:tc>
          <w:tcPr>
            <w:tcW w:w="4152" w:type="dxa"/>
          </w:tcPr>
          <w:p>
            <w:pPr>
              <w:pStyle w:val="TableParagraph"/>
              <w:spacing w:line="244" w:lineRule="auto" w:before="32"/>
              <w:ind w:left="1325" w:right="214" w:hanging="1036"/>
              <w:rPr>
                <w:sz w:val="16"/>
              </w:rPr>
            </w:pPr>
            <w:r>
              <w:rPr>
                <w:w w:val="80"/>
                <w:sz w:val="16"/>
              </w:rPr>
              <w:t>Por medio de la cual se dicta la Ley General de Archivos y se</w:t>
            </w:r>
            <w:r>
              <w:rPr>
                <w:sz w:val="16"/>
              </w:rPr>
              <w:t> </w:t>
            </w:r>
            <w:r>
              <w:rPr>
                <w:w w:val="90"/>
                <w:sz w:val="16"/>
              </w:rPr>
              <w:t>dictan</w:t>
            </w:r>
            <w:r>
              <w:rPr>
                <w:spacing w:val="-7"/>
                <w:w w:val="90"/>
                <w:sz w:val="16"/>
              </w:rPr>
              <w:t> </w:t>
            </w:r>
            <w:r>
              <w:rPr>
                <w:w w:val="90"/>
                <w:sz w:val="16"/>
              </w:rPr>
              <w:t>otras</w:t>
            </w:r>
            <w:r>
              <w:rPr>
                <w:spacing w:val="-7"/>
                <w:w w:val="90"/>
                <w:sz w:val="16"/>
              </w:rPr>
              <w:t> </w:t>
            </w:r>
            <w:r>
              <w:rPr>
                <w:w w:val="90"/>
                <w:sz w:val="16"/>
              </w:rPr>
              <w:t>disposiciones</w:t>
            </w:r>
          </w:p>
        </w:tc>
        <w:tc>
          <w:tcPr>
            <w:tcW w:w="2866" w:type="dxa"/>
          </w:tcPr>
          <w:p>
            <w:pPr>
              <w:pStyle w:val="TableParagraph"/>
              <w:spacing w:before="128"/>
              <w:ind w:left="8"/>
              <w:jc w:val="center"/>
              <w:rPr>
                <w:sz w:val="16"/>
              </w:rPr>
            </w:pPr>
            <w:r>
              <w:rPr>
                <w:w w:val="80"/>
                <w:sz w:val="16"/>
              </w:rPr>
              <w:t>14-07-</w:t>
            </w:r>
            <w:r>
              <w:rPr>
                <w:spacing w:val="-4"/>
                <w:w w:val="80"/>
                <w:sz w:val="16"/>
              </w:rPr>
              <w:t>2000</w:t>
            </w:r>
          </w:p>
        </w:tc>
      </w:tr>
      <w:tr>
        <w:trPr>
          <w:trHeight w:val="974" w:hRule="atLeast"/>
        </w:trPr>
        <w:tc>
          <w:tcPr>
            <w:tcW w:w="2294" w:type="dxa"/>
          </w:tcPr>
          <w:p>
            <w:pPr>
              <w:pStyle w:val="TableParagraph"/>
              <w:rPr>
                <w:sz w:val="16"/>
              </w:rPr>
            </w:pPr>
          </w:p>
          <w:p>
            <w:pPr>
              <w:pStyle w:val="TableParagraph"/>
              <w:spacing w:before="24"/>
              <w:rPr>
                <w:sz w:val="16"/>
              </w:rPr>
            </w:pPr>
          </w:p>
          <w:p>
            <w:pPr>
              <w:pStyle w:val="TableParagraph"/>
              <w:ind w:left="48" w:right="31"/>
              <w:jc w:val="center"/>
              <w:rPr>
                <w:sz w:val="16"/>
              </w:rPr>
            </w:pPr>
            <w:r>
              <w:rPr>
                <w:w w:val="80"/>
                <w:sz w:val="16"/>
              </w:rPr>
              <w:t>Ley</w:t>
            </w:r>
            <w:r>
              <w:rPr>
                <w:spacing w:val="-6"/>
                <w:sz w:val="16"/>
              </w:rPr>
              <w:t> </w:t>
            </w:r>
            <w:r>
              <w:rPr>
                <w:w w:val="80"/>
                <w:sz w:val="16"/>
              </w:rPr>
              <w:t>795</w:t>
            </w:r>
            <w:r>
              <w:rPr>
                <w:spacing w:val="-6"/>
                <w:sz w:val="16"/>
              </w:rPr>
              <w:t> </w:t>
            </w:r>
            <w:r>
              <w:rPr>
                <w:w w:val="80"/>
                <w:sz w:val="16"/>
              </w:rPr>
              <w:t>de</w:t>
            </w:r>
            <w:r>
              <w:rPr>
                <w:spacing w:val="-5"/>
                <w:sz w:val="16"/>
              </w:rPr>
              <w:t> </w:t>
            </w:r>
            <w:r>
              <w:rPr>
                <w:spacing w:val="-4"/>
                <w:w w:val="80"/>
                <w:sz w:val="16"/>
              </w:rPr>
              <w:t>2003</w:t>
            </w:r>
          </w:p>
        </w:tc>
        <w:tc>
          <w:tcPr>
            <w:tcW w:w="4152" w:type="dxa"/>
          </w:tcPr>
          <w:p>
            <w:pPr>
              <w:pStyle w:val="TableParagraph"/>
              <w:tabs>
                <w:tab w:pos="928" w:val="left" w:leader="none"/>
              </w:tabs>
              <w:spacing w:line="232" w:lineRule="auto" w:before="7"/>
              <w:ind w:left="227" w:right="471"/>
              <w:rPr>
                <w:sz w:val="16"/>
              </w:rPr>
            </w:pPr>
            <w:r>
              <w:rPr>
                <w:rFonts w:ascii="Times New Roman" w:hAnsi="Times New Roman"/>
                <w:w w:val="90"/>
                <w:sz w:val="22"/>
              </w:rPr>
              <w:t>-</w:t>
            </w:r>
            <w:r>
              <w:rPr>
                <w:rFonts w:ascii="Times New Roman" w:hAnsi="Times New Roman"/>
                <w:sz w:val="22"/>
              </w:rPr>
              <w:tab/>
            </w:r>
            <w:r>
              <w:rPr>
                <w:w w:val="85"/>
                <w:sz w:val="16"/>
              </w:rPr>
              <w:t>Ajusta</w:t>
            </w:r>
            <w:r>
              <w:rPr>
                <w:spacing w:val="-5"/>
                <w:w w:val="85"/>
                <w:sz w:val="16"/>
              </w:rPr>
              <w:t> </w:t>
            </w:r>
            <w:r>
              <w:rPr>
                <w:w w:val="85"/>
                <w:sz w:val="16"/>
              </w:rPr>
              <w:t>algunas</w:t>
            </w:r>
            <w:r>
              <w:rPr>
                <w:spacing w:val="-4"/>
                <w:w w:val="85"/>
                <w:sz w:val="16"/>
              </w:rPr>
              <w:t> </w:t>
            </w:r>
            <w:r>
              <w:rPr>
                <w:w w:val="85"/>
                <w:sz w:val="16"/>
              </w:rPr>
              <w:t>normas</w:t>
            </w:r>
            <w:r>
              <w:rPr>
                <w:spacing w:val="-5"/>
                <w:w w:val="85"/>
                <w:sz w:val="16"/>
              </w:rPr>
              <w:t> </w:t>
            </w:r>
            <w:r>
              <w:rPr>
                <w:w w:val="85"/>
                <w:sz w:val="16"/>
              </w:rPr>
              <w:t>del</w:t>
            </w:r>
            <w:r>
              <w:rPr>
                <w:spacing w:val="-4"/>
                <w:w w:val="85"/>
                <w:sz w:val="16"/>
              </w:rPr>
              <w:t> </w:t>
            </w:r>
            <w:r>
              <w:rPr>
                <w:w w:val="85"/>
                <w:sz w:val="16"/>
              </w:rPr>
              <w:t>Estatuto</w:t>
            </w:r>
            <w:r>
              <w:rPr>
                <w:spacing w:val="-5"/>
                <w:w w:val="85"/>
                <w:sz w:val="16"/>
              </w:rPr>
              <w:t> </w:t>
            </w:r>
            <w:r>
              <w:rPr>
                <w:w w:val="85"/>
                <w:sz w:val="16"/>
              </w:rPr>
              <w:t>Orgánico</w:t>
            </w:r>
            <w:r>
              <w:rPr>
                <w:sz w:val="16"/>
              </w:rPr>
              <w:t> </w:t>
            </w:r>
            <w:r>
              <w:rPr>
                <w:w w:val="80"/>
                <w:sz w:val="16"/>
              </w:rPr>
              <w:t>del Sistema Financiero. Artículo 22. Sobre administración y</w:t>
            </w:r>
            <w:r>
              <w:rPr>
                <w:sz w:val="16"/>
              </w:rPr>
              <w:t> </w:t>
            </w:r>
            <w:r>
              <w:rPr>
                <w:spacing w:val="-2"/>
                <w:w w:val="85"/>
                <w:sz w:val="16"/>
              </w:rPr>
              <w:t>conservación de los archivos de las entidades financieras</w:t>
            </w:r>
            <w:r>
              <w:rPr>
                <w:sz w:val="16"/>
              </w:rPr>
              <w:t> </w:t>
            </w:r>
            <w:r>
              <w:rPr>
                <w:w w:val="90"/>
                <w:sz w:val="16"/>
              </w:rPr>
              <w:t>públicas en liquidación.</w:t>
            </w:r>
          </w:p>
        </w:tc>
        <w:tc>
          <w:tcPr>
            <w:tcW w:w="2866" w:type="dxa"/>
          </w:tcPr>
          <w:p>
            <w:pPr>
              <w:pStyle w:val="TableParagraph"/>
              <w:rPr>
                <w:sz w:val="16"/>
              </w:rPr>
            </w:pPr>
          </w:p>
          <w:p>
            <w:pPr>
              <w:pStyle w:val="TableParagraph"/>
              <w:spacing w:before="24"/>
              <w:rPr>
                <w:sz w:val="16"/>
              </w:rPr>
            </w:pPr>
          </w:p>
          <w:p>
            <w:pPr>
              <w:pStyle w:val="TableParagraph"/>
              <w:ind w:left="8"/>
              <w:jc w:val="center"/>
              <w:rPr>
                <w:sz w:val="16"/>
              </w:rPr>
            </w:pPr>
            <w:r>
              <w:rPr>
                <w:w w:val="80"/>
                <w:sz w:val="16"/>
              </w:rPr>
              <w:t>14-01-</w:t>
            </w:r>
            <w:r>
              <w:rPr>
                <w:spacing w:val="-4"/>
                <w:w w:val="80"/>
                <w:sz w:val="16"/>
              </w:rPr>
              <w:t>2003</w:t>
            </w:r>
          </w:p>
        </w:tc>
      </w:tr>
      <w:tr>
        <w:trPr>
          <w:trHeight w:val="604" w:hRule="atLeast"/>
        </w:trPr>
        <w:tc>
          <w:tcPr>
            <w:tcW w:w="2294" w:type="dxa"/>
          </w:tcPr>
          <w:p>
            <w:pPr>
              <w:pStyle w:val="TableParagraph"/>
              <w:spacing w:before="25"/>
              <w:rPr>
                <w:sz w:val="16"/>
              </w:rPr>
            </w:pPr>
          </w:p>
          <w:p>
            <w:pPr>
              <w:pStyle w:val="TableParagraph"/>
              <w:ind w:left="48" w:right="31"/>
              <w:jc w:val="center"/>
              <w:rPr>
                <w:sz w:val="16"/>
              </w:rPr>
            </w:pPr>
            <w:r>
              <w:rPr>
                <w:w w:val="80"/>
                <w:sz w:val="16"/>
              </w:rPr>
              <w:t>Ley</w:t>
            </w:r>
            <w:r>
              <w:rPr>
                <w:spacing w:val="-6"/>
                <w:sz w:val="16"/>
              </w:rPr>
              <w:t> </w:t>
            </w:r>
            <w:r>
              <w:rPr>
                <w:w w:val="80"/>
                <w:sz w:val="16"/>
              </w:rPr>
              <w:t>962</w:t>
            </w:r>
            <w:r>
              <w:rPr>
                <w:spacing w:val="-6"/>
                <w:sz w:val="16"/>
              </w:rPr>
              <w:t> </w:t>
            </w:r>
            <w:r>
              <w:rPr>
                <w:w w:val="80"/>
                <w:sz w:val="16"/>
              </w:rPr>
              <w:t>de</w:t>
            </w:r>
            <w:r>
              <w:rPr>
                <w:spacing w:val="-5"/>
                <w:sz w:val="16"/>
              </w:rPr>
              <w:t> </w:t>
            </w:r>
            <w:r>
              <w:rPr>
                <w:spacing w:val="-4"/>
                <w:w w:val="80"/>
                <w:sz w:val="16"/>
              </w:rPr>
              <w:t>2005</w:t>
            </w:r>
          </w:p>
        </w:tc>
        <w:tc>
          <w:tcPr>
            <w:tcW w:w="4152" w:type="dxa"/>
          </w:tcPr>
          <w:p>
            <w:pPr>
              <w:pStyle w:val="TableParagraph"/>
              <w:tabs>
                <w:tab w:pos="928" w:val="left" w:leader="none"/>
              </w:tabs>
              <w:spacing w:before="1"/>
              <w:ind w:left="226"/>
              <w:rPr>
                <w:sz w:val="16"/>
              </w:rPr>
            </w:pPr>
            <w:r>
              <w:rPr>
                <w:rFonts w:ascii="Times New Roman"/>
                <w:w w:val="95"/>
                <w:sz w:val="22"/>
              </w:rPr>
              <w:t>-</w:t>
            </w:r>
            <w:r>
              <w:rPr>
                <w:rFonts w:ascii="Times New Roman"/>
                <w:sz w:val="22"/>
              </w:rPr>
              <w:tab/>
            </w:r>
            <w:r>
              <w:rPr>
                <w:w w:val="80"/>
                <w:sz w:val="16"/>
              </w:rPr>
              <w:t>Ley</w:t>
            </w:r>
            <w:r>
              <w:rPr>
                <w:spacing w:val="-6"/>
                <w:sz w:val="16"/>
              </w:rPr>
              <w:t> </w:t>
            </w:r>
            <w:r>
              <w:rPr>
                <w:w w:val="80"/>
                <w:sz w:val="16"/>
              </w:rPr>
              <w:t>anti</w:t>
            </w:r>
            <w:r>
              <w:rPr>
                <w:spacing w:val="-5"/>
                <w:sz w:val="16"/>
              </w:rPr>
              <w:t> </w:t>
            </w:r>
            <w:r>
              <w:rPr>
                <w:spacing w:val="-2"/>
                <w:w w:val="80"/>
                <w:sz w:val="16"/>
              </w:rPr>
              <w:t>tramites.</w:t>
            </w:r>
          </w:p>
        </w:tc>
        <w:tc>
          <w:tcPr>
            <w:tcW w:w="2866" w:type="dxa"/>
          </w:tcPr>
          <w:p>
            <w:pPr>
              <w:pStyle w:val="TableParagraph"/>
              <w:spacing w:before="25"/>
              <w:rPr>
                <w:sz w:val="16"/>
              </w:rPr>
            </w:pPr>
          </w:p>
          <w:p>
            <w:pPr>
              <w:pStyle w:val="TableParagraph"/>
              <w:ind w:left="8"/>
              <w:jc w:val="center"/>
              <w:rPr>
                <w:sz w:val="16"/>
              </w:rPr>
            </w:pPr>
            <w:r>
              <w:rPr>
                <w:w w:val="80"/>
                <w:sz w:val="16"/>
              </w:rPr>
              <w:t>08-07-</w:t>
            </w:r>
            <w:r>
              <w:rPr>
                <w:spacing w:val="-4"/>
                <w:w w:val="80"/>
                <w:sz w:val="16"/>
              </w:rPr>
              <w:t>2005</w:t>
            </w:r>
          </w:p>
        </w:tc>
      </w:tr>
      <w:tr>
        <w:trPr>
          <w:trHeight w:val="436" w:hRule="atLeast"/>
        </w:trPr>
        <w:tc>
          <w:tcPr>
            <w:tcW w:w="2294" w:type="dxa"/>
          </w:tcPr>
          <w:p>
            <w:pPr>
              <w:pStyle w:val="TableParagraph"/>
              <w:spacing w:before="123"/>
              <w:ind w:left="48" w:right="32"/>
              <w:jc w:val="center"/>
              <w:rPr>
                <w:sz w:val="16"/>
              </w:rPr>
            </w:pPr>
            <w:r>
              <w:rPr>
                <w:w w:val="80"/>
                <w:sz w:val="16"/>
              </w:rPr>
              <w:t>NTC</w:t>
            </w:r>
            <w:r>
              <w:rPr>
                <w:spacing w:val="-1"/>
                <w:w w:val="90"/>
                <w:sz w:val="16"/>
              </w:rPr>
              <w:t> </w:t>
            </w:r>
            <w:r>
              <w:rPr>
                <w:spacing w:val="-4"/>
                <w:w w:val="90"/>
                <w:sz w:val="16"/>
              </w:rPr>
              <w:t>4095</w:t>
            </w:r>
          </w:p>
        </w:tc>
        <w:tc>
          <w:tcPr>
            <w:tcW w:w="4152" w:type="dxa"/>
          </w:tcPr>
          <w:p>
            <w:pPr>
              <w:pStyle w:val="TableParagraph"/>
              <w:spacing w:before="123"/>
              <w:ind w:left="727"/>
              <w:rPr>
                <w:sz w:val="16"/>
              </w:rPr>
            </w:pPr>
            <w:r>
              <w:rPr>
                <w:w w:val="80"/>
                <w:sz w:val="16"/>
              </w:rPr>
              <w:t>Norma</w:t>
            </w:r>
            <w:r>
              <w:rPr>
                <w:spacing w:val="-4"/>
                <w:sz w:val="16"/>
              </w:rPr>
              <w:t> </w:t>
            </w:r>
            <w:r>
              <w:rPr>
                <w:w w:val="80"/>
                <w:sz w:val="16"/>
              </w:rPr>
              <w:t>general</w:t>
            </w:r>
            <w:r>
              <w:rPr>
                <w:spacing w:val="-3"/>
                <w:sz w:val="16"/>
              </w:rPr>
              <w:t> </w:t>
            </w:r>
            <w:r>
              <w:rPr>
                <w:w w:val="80"/>
                <w:sz w:val="16"/>
              </w:rPr>
              <w:t>para</w:t>
            </w:r>
            <w:r>
              <w:rPr>
                <w:spacing w:val="-3"/>
                <w:sz w:val="16"/>
              </w:rPr>
              <w:t> </w:t>
            </w:r>
            <w:r>
              <w:rPr>
                <w:w w:val="80"/>
                <w:sz w:val="16"/>
              </w:rPr>
              <w:t>la</w:t>
            </w:r>
            <w:r>
              <w:rPr>
                <w:spacing w:val="-4"/>
                <w:sz w:val="16"/>
              </w:rPr>
              <w:t> </w:t>
            </w:r>
            <w:r>
              <w:rPr>
                <w:w w:val="80"/>
                <w:sz w:val="16"/>
              </w:rPr>
              <w:t>descripción</w:t>
            </w:r>
            <w:r>
              <w:rPr>
                <w:spacing w:val="-3"/>
                <w:sz w:val="16"/>
              </w:rPr>
              <w:t> </w:t>
            </w:r>
            <w:r>
              <w:rPr>
                <w:spacing w:val="-2"/>
                <w:w w:val="80"/>
                <w:sz w:val="16"/>
              </w:rPr>
              <w:t>archivística</w:t>
            </w:r>
          </w:p>
        </w:tc>
        <w:tc>
          <w:tcPr>
            <w:tcW w:w="2866" w:type="dxa"/>
          </w:tcPr>
          <w:p>
            <w:pPr>
              <w:pStyle w:val="TableParagraph"/>
              <w:spacing w:before="123"/>
              <w:ind w:left="8"/>
              <w:jc w:val="center"/>
              <w:rPr>
                <w:sz w:val="16"/>
              </w:rPr>
            </w:pPr>
            <w:r>
              <w:rPr>
                <w:w w:val="80"/>
                <w:sz w:val="16"/>
              </w:rPr>
              <w:t>18-09-</w:t>
            </w:r>
            <w:r>
              <w:rPr>
                <w:spacing w:val="-4"/>
                <w:w w:val="80"/>
                <w:sz w:val="16"/>
              </w:rPr>
              <w:t>2013</w:t>
            </w:r>
          </w:p>
        </w:tc>
      </w:tr>
      <w:tr>
        <w:trPr>
          <w:trHeight w:val="733" w:hRule="atLeast"/>
        </w:trPr>
        <w:tc>
          <w:tcPr>
            <w:tcW w:w="2294" w:type="dxa"/>
          </w:tcPr>
          <w:p>
            <w:pPr>
              <w:pStyle w:val="TableParagraph"/>
              <w:spacing w:before="88"/>
              <w:rPr>
                <w:sz w:val="16"/>
              </w:rPr>
            </w:pPr>
          </w:p>
          <w:p>
            <w:pPr>
              <w:pStyle w:val="TableParagraph"/>
              <w:ind w:left="48" w:right="32"/>
              <w:jc w:val="center"/>
              <w:rPr>
                <w:sz w:val="16"/>
              </w:rPr>
            </w:pPr>
            <w:r>
              <w:rPr>
                <w:w w:val="80"/>
                <w:sz w:val="16"/>
              </w:rPr>
              <w:t>NTC</w:t>
            </w:r>
            <w:r>
              <w:rPr>
                <w:spacing w:val="-1"/>
                <w:w w:val="90"/>
                <w:sz w:val="16"/>
              </w:rPr>
              <w:t> </w:t>
            </w:r>
            <w:r>
              <w:rPr>
                <w:spacing w:val="-4"/>
                <w:w w:val="90"/>
                <w:sz w:val="16"/>
              </w:rPr>
              <w:t>4436</w:t>
            </w:r>
          </w:p>
        </w:tc>
        <w:tc>
          <w:tcPr>
            <w:tcW w:w="4152" w:type="dxa"/>
          </w:tcPr>
          <w:p>
            <w:pPr>
              <w:pStyle w:val="TableParagraph"/>
              <w:ind w:left="115" w:right="814"/>
              <w:rPr>
                <w:sz w:val="16"/>
              </w:rPr>
            </w:pPr>
            <w:r>
              <w:rPr>
                <w:w w:val="80"/>
                <w:sz w:val="16"/>
              </w:rPr>
              <w:t>Información y documentación, papel para documentos</w:t>
            </w:r>
            <w:r>
              <w:rPr>
                <w:sz w:val="16"/>
              </w:rPr>
              <w:t> </w:t>
            </w:r>
            <w:r>
              <w:rPr>
                <w:w w:val="85"/>
                <w:sz w:val="16"/>
              </w:rPr>
              <w:t>de archivo, requisitos para la permanencia y</w:t>
            </w:r>
            <w:r>
              <w:rPr>
                <w:sz w:val="16"/>
              </w:rPr>
              <w:t> </w:t>
            </w:r>
            <w:r>
              <w:rPr>
                <w:spacing w:val="-2"/>
                <w:w w:val="90"/>
                <w:sz w:val="16"/>
              </w:rPr>
              <w:t>durabilidad.</w:t>
            </w:r>
          </w:p>
        </w:tc>
        <w:tc>
          <w:tcPr>
            <w:tcW w:w="2866" w:type="dxa"/>
          </w:tcPr>
          <w:p>
            <w:pPr>
              <w:pStyle w:val="TableParagraph"/>
              <w:spacing w:before="88"/>
              <w:rPr>
                <w:sz w:val="16"/>
              </w:rPr>
            </w:pPr>
          </w:p>
          <w:p>
            <w:pPr>
              <w:pStyle w:val="TableParagraph"/>
              <w:ind w:left="8"/>
              <w:jc w:val="center"/>
              <w:rPr>
                <w:sz w:val="16"/>
              </w:rPr>
            </w:pPr>
            <w:r>
              <w:rPr>
                <w:w w:val="80"/>
                <w:sz w:val="16"/>
              </w:rPr>
              <w:t>22-07-</w:t>
            </w:r>
            <w:r>
              <w:rPr>
                <w:spacing w:val="-4"/>
                <w:w w:val="80"/>
                <w:sz w:val="16"/>
              </w:rPr>
              <w:t>1998</w:t>
            </w:r>
          </w:p>
        </w:tc>
      </w:tr>
      <w:tr>
        <w:trPr>
          <w:trHeight w:val="431" w:hRule="atLeast"/>
        </w:trPr>
        <w:tc>
          <w:tcPr>
            <w:tcW w:w="2294" w:type="dxa"/>
          </w:tcPr>
          <w:p>
            <w:pPr>
              <w:pStyle w:val="TableParagraph"/>
              <w:spacing w:before="123"/>
              <w:ind w:left="48" w:right="32"/>
              <w:jc w:val="center"/>
              <w:rPr>
                <w:sz w:val="16"/>
              </w:rPr>
            </w:pPr>
            <w:r>
              <w:rPr>
                <w:w w:val="80"/>
                <w:sz w:val="16"/>
              </w:rPr>
              <w:t>NTC</w:t>
            </w:r>
            <w:r>
              <w:rPr>
                <w:spacing w:val="-1"/>
                <w:w w:val="90"/>
                <w:sz w:val="16"/>
              </w:rPr>
              <w:t> </w:t>
            </w:r>
            <w:r>
              <w:rPr>
                <w:spacing w:val="-4"/>
                <w:w w:val="90"/>
                <w:sz w:val="16"/>
              </w:rPr>
              <w:t>5029</w:t>
            </w:r>
          </w:p>
        </w:tc>
        <w:tc>
          <w:tcPr>
            <w:tcW w:w="4152" w:type="dxa"/>
          </w:tcPr>
          <w:p>
            <w:pPr>
              <w:pStyle w:val="TableParagraph"/>
              <w:spacing w:before="123"/>
              <w:ind w:left="1095"/>
              <w:rPr>
                <w:sz w:val="16"/>
              </w:rPr>
            </w:pPr>
            <w:r>
              <w:rPr>
                <w:w w:val="80"/>
                <w:sz w:val="16"/>
              </w:rPr>
              <w:t>Norma</w:t>
            </w:r>
            <w:r>
              <w:rPr>
                <w:spacing w:val="-4"/>
                <w:sz w:val="16"/>
              </w:rPr>
              <w:t> </w:t>
            </w:r>
            <w:r>
              <w:rPr>
                <w:w w:val="80"/>
                <w:sz w:val="16"/>
              </w:rPr>
              <w:t>sobre</w:t>
            </w:r>
            <w:r>
              <w:rPr>
                <w:spacing w:val="-3"/>
                <w:sz w:val="16"/>
              </w:rPr>
              <w:t> </w:t>
            </w:r>
            <w:r>
              <w:rPr>
                <w:w w:val="80"/>
                <w:sz w:val="16"/>
              </w:rPr>
              <w:t>medición</w:t>
            </w:r>
            <w:r>
              <w:rPr>
                <w:spacing w:val="-3"/>
                <w:sz w:val="16"/>
              </w:rPr>
              <w:t> </w:t>
            </w:r>
            <w:r>
              <w:rPr>
                <w:w w:val="80"/>
                <w:sz w:val="16"/>
              </w:rPr>
              <w:t>de</w:t>
            </w:r>
            <w:r>
              <w:rPr>
                <w:spacing w:val="-4"/>
                <w:sz w:val="16"/>
              </w:rPr>
              <w:t> </w:t>
            </w:r>
            <w:r>
              <w:rPr>
                <w:spacing w:val="-2"/>
                <w:w w:val="80"/>
                <w:sz w:val="16"/>
              </w:rPr>
              <w:t>archivo</w:t>
            </w:r>
          </w:p>
        </w:tc>
        <w:tc>
          <w:tcPr>
            <w:tcW w:w="2866" w:type="dxa"/>
          </w:tcPr>
          <w:p>
            <w:pPr>
              <w:pStyle w:val="TableParagraph"/>
              <w:spacing w:before="123"/>
              <w:ind w:left="8"/>
              <w:jc w:val="center"/>
              <w:rPr>
                <w:sz w:val="16"/>
              </w:rPr>
            </w:pPr>
            <w:r>
              <w:rPr>
                <w:w w:val="80"/>
                <w:sz w:val="16"/>
              </w:rPr>
              <w:t>12-12-</w:t>
            </w:r>
            <w:r>
              <w:rPr>
                <w:spacing w:val="-4"/>
                <w:w w:val="80"/>
                <w:sz w:val="16"/>
              </w:rPr>
              <w:t>2001</w:t>
            </w:r>
          </w:p>
        </w:tc>
      </w:tr>
    </w:tbl>
    <w:p>
      <w:pPr>
        <w:pStyle w:val="BodyText"/>
        <w:spacing w:before="3"/>
        <w:ind w:left="1654" w:right="372"/>
        <w:jc w:val="center"/>
      </w:pPr>
      <w:r>
        <w:rPr>
          <w:spacing w:val="-2"/>
          <w:w w:val="90"/>
        </w:rPr>
        <w:t>Fuente:</w:t>
      </w:r>
    </w:p>
    <w:p>
      <w:pPr>
        <w:pStyle w:val="BodyText"/>
        <w:ind w:right="7357"/>
        <w:jc w:val="center"/>
      </w:pPr>
      <w:r>
        <w:rPr>
          <w:w w:val="80"/>
          <w:u w:val="single"/>
        </w:rPr>
        <w:t>Control</w:t>
      </w:r>
      <w:r>
        <w:rPr>
          <w:spacing w:val="-5"/>
          <w:u w:val="single"/>
        </w:rPr>
        <w:t> </w:t>
      </w:r>
      <w:r>
        <w:rPr>
          <w:spacing w:val="-2"/>
          <w:w w:val="90"/>
          <w:u w:val="single"/>
        </w:rPr>
        <w:t>interno:</w:t>
      </w:r>
    </w:p>
    <w:p>
      <w:pPr>
        <w:pStyle w:val="BodyText"/>
        <w:spacing w:before="1"/>
      </w:pPr>
    </w:p>
    <w:p>
      <w:pPr>
        <w:pStyle w:val="BodyText"/>
        <w:ind w:left="1339" w:right="410"/>
        <w:jc w:val="both"/>
      </w:pPr>
      <w:r>
        <w:rPr>
          <w:w w:val="85"/>
        </w:rPr>
        <w:t>Resulta necesario fortalecer y garantizar el adecuado funcionamiento de los sistemas de control interno y de control interno </w:t>
      </w:r>
      <w:r>
        <w:rPr>
          <w:w w:val="80"/>
        </w:rPr>
        <w:t>disciplinario</w:t>
      </w:r>
      <w:r>
        <w:rPr/>
        <w:t> </w:t>
      </w:r>
      <w:r>
        <w:rPr>
          <w:w w:val="80"/>
        </w:rPr>
        <w:t>en</w:t>
      </w:r>
      <w:r>
        <w:rPr/>
        <w:t> </w:t>
      </w:r>
      <w:r>
        <w:rPr>
          <w:w w:val="80"/>
        </w:rPr>
        <w:t>la</w:t>
      </w:r>
      <w:r>
        <w:rPr/>
        <w:t> </w:t>
      </w:r>
      <w:r>
        <w:rPr>
          <w:w w:val="80"/>
        </w:rPr>
        <w:t>Secretaría</w:t>
      </w:r>
      <w:r>
        <w:rPr/>
        <w:t> </w:t>
      </w:r>
      <w:r>
        <w:rPr>
          <w:w w:val="80"/>
        </w:rPr>
        <w:t>Distrital</w:t>
      </w:r>
      <w:r>
        <w:rPr/>
        <w:t> </w:t>
      </w:r>
      <w:r>
        <w:rPr>
          <w:w w:val="80"/>
        </w:rPr>
        <w:t>de</w:t>
      </w:r>
      <w:r>
        <w:rPr/>
        <w:t> </w:t>
      </w:r>
      <w:r>
        <w:rPr>
          <w:w w:val="80"/>
        </w:rPr>
        <w:t>Ambiente,</w:t>
      </w:r>
      <w:r>
        <w:rPr/>
        <w:t> </w:t>
      </w:r>
      <w:r>
        <w:rPr>
          <w:w w:val="80"/>
        </w:rPr>
        <w:t>como</w:t>
      </w:r>
      <w:r>
        <w:rPr/>
        <w:t> </w:t>
      </w:r>
      <w:r>
        <w:rPr>
          <w:w w:val="80"/>
        </w:rPr>
        <w:t>mecanismos</w:t>
      </w:r>
      <w:r>
        <w:rPr/>
        <w:t> </w:t>
      </w:r>
      <w:r>
        <w:rPr>
          <w:w w:val="80"/>
        </w:rPr>
        <w:t>fundamentales</w:t>
      </w:r>
      <w:r>
        <w:rPr/>
        <w:t> </w:t>
      </w:r>
      <w:r>
        <w:rPr>
          <w:w w:val="80"/>
        </w:rPr>
        <w:t>para</w:t>
      </w:r>
      <w:r>
        <w:rPr/>
        <w:t> </w:t>
      </w:r>
      <w:r>
        <w:rPr>
          <w:w w:val="80"/>
        </w:rPr>
        <w:t>asegurar</w:t>
      </w:r>
      <w:r>
        <w:rPr/>
        <w:t> </w:t>
      </w:r>
      <w:r>
        <w:rPr>
          <w:w w:val="80"/>
        </w:rPr>
        <w:t>la</w:t>
      </w:r>
      <w:r>
        <w:rPr/>
        <w:t> </w:t>
      </w:r>
      <w:r>
        <w:rPr>
          <w:w w:val="80"/>
        </w:rPr>
        <w:t>transparencia,</w:t>
      </w:r>
      <w:r>
        <w:rPr/>
        <w:t> </w:t>
      </w:r>
      <w:r>
        <w:rPr>
          <w:w w:val="80"/>
        </w:rPr>
        <w:t>la</w:t>
      </w:r>
      <w:r>
        <w:rPr/>
        <w:t> </w:t>
      </w:r>
      <w:r>
        <w:rPr>
          <w:w w:val="80"/>
        </w:rPr>
        <w:t>legalidad y la eficiencia en la gestión pública. En el marco del Modelo Integrado de Planeación y Gestión – MIPG y del Modelo Estándar de </w:t>
      </w:r>
      <w:r>
        <w:rPr>
          <w:w w:val="85"/>
        </w:rPr>
        <w:t>Control Interno – MECI, las entidades públicas deben contar con estructuras, procesos y herramientas que permitan realizar </w:t>
      </w:r>
      <w:r>
        <w:rPr>
          <w:w w:val="80"/>
        </w:rPr>
        <w:t>seguimiento,</w:t>
      </w:r>
      <w:r>
        <w:rPr/>
        <w:t> </w:t>
      </w:r>
      <w:r>
        <w:rPr>
          <w:w w:val="80"/>
        </w:rPr>
        <w:t>evaluación</w:t>
      </w:r>
      <w:r>
        <w:rPr>
          <w:spacing w:val="-1"/>
        </w:rPr>
        <w:t> </w:t>
      </w:r>
      <w:r>
        <w:rPr>
          <w:w w:val="80"/>
        </w:rPr>
        <w:t>y</w:t>
      </w:r>
      <w:r>
        <w:rPr/>
        <w:t> </w:t>
      </w:r>
      <w:r>
        <w:rPr>
          <w:w w:val="80"/>
        </w:rPr>
        <w:t>mejora</w:t>
      </w:r>
      <w:r>
        <w:rPr>
          <w:spacing w:val="-1"/>
        </w:rPr>
        <w:t> </w:t>
      </w:r>
      <w:r>
        <w:rPr>
          <w:w w:val="80"/>
        </w:rPr>
        <w:t>continua</w:t>
      </w:r>
      <w:r>
        <w:rPr>
          <w:spacing w:val="-1"/>
        </w:rPr>
        <w:t> </w:t>
      </w:r>
      <w:r>
        <w:rPr>
          <w:w w:val="80"/>
        </w:rPr>
        <w:t>a</w:t>
      </w:r>
      <w:r>
        <w:rPr>
          <w:spacing w:val="-1"/>
        </w:rPr>
        <w:t> </w:t>
      </w:r>
      <w:r>
        <w:rPr>
          <w:w w:val="80"/>
        </w:rPr>
        <w:t>la</w:t>
      </w:r>
      <w:r>
        <w:rPr>
          <w:spacing w:val="-1"/>
        </w:rPr>
        <w:t> </w:t>
      </w:r>
      <w:r>
        <w:rPr>
          <w:w w:val="80"/>
        </w:rPr>
        <w:t>gestión</w:t>
      </w:r>
      <w:r>
        <w:rPr>
          <w:spacing w:val="-1"/>
        </w:rPr>
        <w:t> </w:t>
      </w:r>
      <w:r>
        <w:rPr>
          <w:w w:val="80"/>
        </w:rPr>
        <w:t>institucional,</w:t>
      </w:r>
      <w:r>
        <w:rPr/>
        <w:t> </w:t>
      </w:r>
      <w:r>
        <w:rPr>
          <w:w w:val="80"/>
        </w:rPr>
        <w:t>contribuyendo</w:t>
      </w:r>
      <w:r>
        <w:rPr>
          <w:spacing w:val="-1"/>
        </w:rPr>
        <w:t> </w:t>
      </w:r>
      <w:r>
        <w:rPr>
          <w:w w:val="80"/>
        </w:rPr>
        <w:t>al</w:t>
      </w:r>
      <w:r>
        <w:rPr/>
        <w:t> </w:t>
      </w:r>
      <w:r>
        <w:rPr>
          <w:w w:val="80"/>
        </w:rPr>
        <w:t>cumplimiento</w:t>
      </w:r>
      <w:r>
        <w:rPr>
          <w:spacing w:val="-1"/>
        </w:rPr>
        <w:t> </w:t>
      </w:r>
      <w:r>
        <w:rPr>
          <w:w w:val="80"/>
        </w:rPr>
        <w:t>de</w:t>
      </w:r>
      <w:r>
        <w:rPr>
          <w:spacing w:val="-1"/>
        </w:rPr>
        <w:t> </w:t>
      </w:r>
      <w:r>
        <w:rPr>
          <w:w w:val="80"/>
        </w:rPr>
        <w:t>los</w:t>
      </w:r>
      <w:r>
        <w:rPr/>
        <w:t> </w:t>
      </w:r>
      <w:r>
        <w:rPr>
          <w:w w:val="80"/>
        </w:rPr>
        <w:t>objetivos</w:t>
      </w:r>
      <w:r>
        <w:rPr/>
        <w:t> </w:t>
      </w:r>
      <w:r>
        <w:rPr>
          <w:w w:val="80"/>
        </w:rPr>
        <w:t>estratégicos</w:t>
      </w:r>
      <w:r>
        <w:rPr/>
        <w:t> </w:t>
      </w:r>
      <w:r>
        <w:rPr>
          <w:w w:val="80"/>
        </w:rPr>
        <w:t>y </w:t>
      </w:r>
      <w:r>
        <w:rPr>
          <w:w w:val="85"/>
        </w:rPr>
        <w:t>a</w:t>
      </w:r>
      <w:r>
        <w:rPr>
          <w:spacing w:val="-1"/>
          <w:w w:val="85"/>
        </w:rPr>
        <w:t> </w:t>
      </w:r>
      <w:r>
        <w:rPr>
          <w:w w:val="85"/>
        </w:rPr>
        <w:t>la</w:t>
      </w:r>
      <w:r>
        <w:rPr>
          <w:spacing w:val="-1"/>
          <w:w w:val="85"/>
        </w:rPr>
        <w:t> </w:t>
      </w:r>
      <w:r>
        <w:rPr>
          <w:w w:val="85"/>
        </w:rPr>
        <w:t>adecuada</w:t>
      </w:r>
      <w:r>
        <w:rPr>
          <w:spacing w:val="-1"/>
          <w:w w:val="85"/>
        </w:rPr>
        <w:t> </w:t>
      </w:r>
      <w:r>
        <w:rPr>
          <w:w w:val="85"/>
        </w:rPr>
        <w:t>administración</w:t>
      </w:r>
      <w:r>
        <w:rPr>
          <w:spacing w:val="-1"/>
          <w:w w:val="85"/>
        </w:rPr>
        <w:t> </w:t>
      </w:r>
      <w:r>
        <w:rPr>
          <w:w w:val="85"/>
        </w:rPr>
        <w:t>de</w:t>
      </w:r>
      <w:r>
        <w:rPr>
          <w:spacing w:val="-1"/>
          <w:w w:val="85"/>
        </w:rPr>
        <w:t> </w:t>
      </w:r>
      <w:r>
        <w:rPr>
          <w:w w:val="85"/>
        </w:rPr>
        <w:t>los</w:t>
      </w:r>
      <w:r>
        <w:rPr>
          <w:spacing w:val="-1"/>
          <w:w w:val="85"/>
        </w:rPr>
        <w:t> </w:t>
      </w:r>
      <w:r>
        <w:rPr>
          <w:w w:val="85"/>
        </w:rPr>
        <w:t>recursos</w:t>
      </w:r>
      <w:r>
        <w:rPr>
          <w:spacing w:val="-1"/>
          <w:w w:val="85"/>
        </w:rPr>
        <w:t> </w:t>
      </w:r>
      <w:r>
        <w:rPr>
          <w:w w:val="85"/>
        </w:rPr>
        <w:t>públicos.</w:t>
      </w:r>
    </w:p>
    <w:p>
      <w:pPr>
        <w:pStyle w:val="BodyText"/>
        <w:spacing w:before="223"/>
        <w:ind w:left="1339" w:right="411"/>
        <w:jc w:val="both"/>
      </w:pPr>
      <w:r>
        <w:rPr>
          <w:w w:val="80"/>
        </w:rPr>
        <w:t>En este sentido, la gestión de control interno permite evaluar de manera independiente y objetiva el funcionamiento de los procesos institucionales, identificar riesgos, verificar el cumplimiento de la normatividad aplicable y formular recomendaciones orientadas al </w:t>
      </w:r>
      <w:r>
        <w:rPr>
          <w:w w:val="90"/>
        </w:rPr>
        <w:t>fortalecimiento</w:t>
      </w:r>
      <w:r>
        <w:rPr>
          <w:spacing w:val="-9"/>
          <w:w w:val="90"/>
        </w:rPr>
        <w:t> </w:t>
      </w:r>
      <w:r>
        <w:rPr>
          <w:w w:val="90"/>
        </w:rPr>
        <w:t>de</w:t>
      </w:r>
      <w:r>
        <w:rPr>
          <w:spacing w:val="-8"/>
          <w:w w:val="90"/>
        </w:rPr>
        <w:t> </w:t>
      </w:r>
      <w:r>
        <w:rPr>
          <w:w w:val="90"/>
        </w:rPr>
        <w:t>la</w:t>
      </w:r>
      <w:r>
        <w:rPr>
          <w:spacing w:val="-8"/>
          <w:w w:val="90"/>
        </w:rPr>
        <w:t> </w:t>
      </w:r>
      <w:r>
        <w:rPr>
          <w:w w:val="90"/>
        </w:rPr>
        <w:t>gestión</w:t>
      </w:r>
      <w:r>
        <w:rPr>
          <w:spacing w:val="-9"/>
          <w:w w:val="90"/>
        </w:rPr>
        <w:t> </w:t>
      </w:r>
      <w:r>
        <w:rPr>
          <w:w w:val="90"/>
        </w:rPr>
        <w:t>y</w:t>
      </w:r>
      <w:r>
        <w:rPr>
          <w:spacing w:val="-8"/>
          <w:w w:val="90"/>
        </w:rPr>
        <w:t> </w:t>
      </w:r>
      <w:r>
        <w:rPr>
          <w:w w:val="90"/>
        </w:rPr>
        <w:t>al</w:t>
      </w:r>
      <w:r>
        <w:rPr>
          <w:spacing w:val="-8"/>
          <w:w w:val="90"/>
        </w:rPr>
        <w:t> </w:t>
      </w:r>
      <w:r>
        <w:rPr>
          <w:w w:val="90"/>
        </w:rPr>
        <w:t>mejoramiento</w:t>
      </w:r>
      <w:r>
        <w:rPr>
          <w:spacing w:val="-9"/>
          <w:w w:val="90"/>
        </w:rPr>
        <w:t> </w:t>
      </w:r>
      <w:r>
        <w:rPr>
          <w:w w:val="90"/>
        </w:rPr>
        <w:t>continuo</w:t>
      </w:r>
      <w:r>
        <w:rPr>
          <w:spacing w:val="-8"/>
          <w:w w:val="90"/>
        </w:rPr>
        <w:t> </w:t>
      </w:r>
      <w:r>
        <w:rPr>
          <w:w w:val="90"/>
        </w:rPr>
        <w:t>de</w:t>
      </w:r>
      <w:r>
        <w:rPr>
          <w:spacing w:val="-9"/>
          <w:w w:val="90"/>
        </w:rPr>
        <w:t> </w:t>
      </w:r>
      <w:r>
        <w:rPr>
          <w:w w:val="90"/>
        </w:rPr>
        <w:t>la</w:t>
      </w:r>
      <w:r>
        <w:rPr>
          <w:spacing w:val="-8"/>
          <w:w w:val="90"/>
        </w:rPr>
        <w:t> </w:t>
      </w:r>
      <w:r>
        <w:rPr>
          <w:w w:val="90"/>
        </w:rPr>
        <w:t>entidad.</w:t>
      </w:r>
      <w:r>
        <w:rPr>
          <w:spacing w:val="-8"/>
          <w:w w:val="90"/>
        </w:rPr>
        <w:t> </w:t>
      </w:r>
      <w:r>
        <w:rPr>
          <w:w w:val="90"/>
        </w:rPr>
        <w:t>Así</w:t>
      </w:r>
      <w:r>
        <w:rPr>
          <w:spacing w:val="-9"/>
          <w:w w:val="90"/>
        </w:rPr>
        <w:t> </w:t>
      </w:r>
      <w:r>
        <w:rPr>
          <w:w w:val="90"/>
        </w:rPr>
        <w:t>mismo,</w:t>
      </w:r>
      <w:r>
        <w:rPr>
          <w:spacing w:val="-8"/>
          <w:w w:val="90"/>
        </w:rPr>
        <w:t> </w:t>
      </w:r>
      <w:r>
        <w:rPr>
          <w:w w:val="90"/>
        </w:rPr>
        <w:t>facilita</w:t>
      </w:r>
      <w:r>
        <w:rPr>
          <w:spacing w:val="-8"/>
          <w:w w:val="90"/>
        </w:rPr>
        <w:t> </w:t>
      </w:r>
      <w:r>
        <w:rPr>
          <w:w w:val="90"/>
        </w:rPr>
        <w:t>el</w:t>
      </w:r>
      <w:r>
        <w:rPr>
          <w:spacing w:val="-9"/>
          <w:w w:val="90"/>
        </w:rPr>
        <w:t> </w:t>
      </w:r>
      <w:r>
        <w:rPr>
          <w:w w:val="90"/>
        </w:rPr>
        <w:t>seguimiento</w:t>
      </w:r>
      <w:r>
        <w:rPr>
          <w:spacing w:val="-8"/>
          <w:w w:val="90"/>
        </w:rPr>
        <w:t> </w:t>
      </w:r>
      <w:r>
        <w:rPr>
          <w:w w:val="90"/>
        </w:rPr>
        <w:t>a</w:t>
      </w:r>
      <w:r>
        <w:rPr>
          <w:spacing w:val="-8"/>
          <w:w w:val="90"/>
        </w:rPr>
        <w:t> </w:t>
      </w:r>
      <w:r>
        <w:rPr>
          <w:w w:val="90"/>
        </w:rPr>
        <w:t>los</w:t>
      </w:r>
      <w:r>
        <w:rPr>
          <w:spacing w:val="-9"/>
          <w:w w:val="90"/>
        </w:rPr>
        <w:t> </w:t>
      </w:r>
      <w:r>
        <w:rPr>
          <w:w w:val="90"/>
        </w:rPr>
        <w:t>planes</w:t>
      </w:r>
      <w:r>
        <w:rPr>
          <w:spacing w:val="-8"/>
          <w:w w:val="90"/>
        </w:rPr>
        <w:t> </w:t>
      </w:r>
      <w:r>
        <w:rPr>
          <w:w w:val="90"/>
        </w:rPr>
        <w:t>de </w:t>
      </w:r>
      <w:r>
        <w:rPr>
          <w:spacing w:val="-2"/>
          <w:w w:val="85"/>
        </w:rPr>
        <w:t>mejoramiento derivados de auditorías internas y externas, y contribuye al fortalecimiento de la cultura de control, autocontrol y </w:t>
      </w:r>
      <w:r>
        <w:rPr>
          <w:w w:val="85"/>
        </w:rPr>
        <w:t>autorregulación en la organización.</w:t>
      </w:r>
    </w:p>
    <w:p>
      <w:pPr>
        <w:pStyle w:val="BodyText"/>
        <w:spacing w:before="228"/>
        <w:ind w:left="1339" w:right="410"/>
        <w:jc w:val="both"/>
      </w:pPr>
      <w:r>
        <w:rPr>
          <w:w w:val="85"/>
        </w:rPr>
        <w:t>Por su parte, la gestión de control interno disciplinario resulta indispensable para garantizar el cumplimiento de los deberes </w:t>
      </w:r>
      <w:r>
        <w:rPr>
          <w:spacing w:val="-2"/>
          <w:w w:val="85"/>
        </w:rPr>
        <w:t>funcionales por parte de los servidores públicos y para prevenir, investigar y sancionar las conductas disciplinarias que puedan </w:t>
      </w:r>
      <w:r>
        <w:rPr>
          <w:w w:val="85"/>
        </w:rPr>
        <w:t>afectar el adecuado funcionamiento de la administración pública. De conformidad con lo establecido en el Código General Disciplinario – Ley 1952 de 2019, las entidades deben contar con instancias y procedimientos que permitan adelantar las </w:t>
      </w:r>
      <w:r>
        <w:rPr>
          <w:w w:val="80"/>
        </w:rPr>
        <w:t>actuaciones disciplinarias correspondientes, garantizando el</w:t>
      </w:r>
      <w:r>
        <w:rPr/>
        <w:t> </w:t>
      </w:r>
      <w:r>
        <w:rPr>
          <w:w w:val="80"/>
        </w:rPr>
        <w:t>debido proceso, la transparencia y la responsabilidad en el</w:t>
      </w:r>
      <w:r>
        <w:rPr/>
        <w:t> </w:t>
      </w:r>
      <w:r>
        <w:rPr>
          <w:w w:val="80"/>
        </w:rPr>
        <w:t>ejercicio</w:t>
      </w:r>
      <w:r>
        <w:rPr>
          <w:spacing w:val="80"/>
        </w:rPr>
        <w:t> </w:t>
      </w:r>
      <w:r>
        <w:rPr>
          <w:w w:val="90"/>
        </w:rPr>
        <w:t>de la función pública.</w:t>
      </w:r>
    </w:p>
    <w:p>
      <w:pPr>
        <w:pStyle w:val="BodyText"/>
        <w:spacing w:before="228"/>
      </w:pPr>
    </w:p>
    <w:p>
      <w:pPr>
        <w:pStyle w:val="ListParagraph"/>
        <w:numPr>
          <w:ilvl w:val="2"/>
          <w:numId w:val="14"/>
        </w:numPr>
        <w:tabs>
          <w:tab w:pos="2419" w:val="left" w:leader="none"/>
        </w:tabs>
        <w:spacing w:line="240" w:lineRule="auto" w:before="1" w:after="0"/>
        <w:ind w:left="2419" w:right="0" w:hanging="1080"/>
        <w:jc w:val="left"/>
        <w:rPr>
          <w:sz w:val="20"/>
        </w:rPr>
      </w:pPr>
      <w:r>
        <w:rPr>
          <w:w w:val="80"/>
          <w:sz w:val="20"/>
        </w:rPr>
        <w:t>Aspectos</w:t>
      </w:r>
      <w:r>
        <w:rPr>
          <w:spacing w:val="-6"/>
          <w:sz w:val="20"/>
        </w:rPr>
        <w:t> </w:t>
      </w:r>
      <w:r>
        <w:rPr>
          <w:w w:val="80"/>
          <w:sz w:val="20"/>
        </w:rPr>
        <w:t>técnicos</w:t>
      </w:r>
      <w:r>
        <w:rPr>
          <w:spacing w:val="-6"/>
          <w:sz w:val="20"/>
        </w:rPr>
        <w:t> </w:t>
      </w:r>
      <w:r>
        <w:rPr>
          <w:w w:val="80"/>
          <w:sz w:val="20"/>
        </w:rPr>
        <w:t>de</w:t>
      </w:r>
      <w:r>
        <w:rPr>
          <w:spacing w:val="-6"/>
          <w:sz w:val="20"/>
        </w:rPr>
        <w:t> </w:t>
      </w:r>
      <w:r>
        <w:rPr>
          <w:w w:val="80"/>
          <w:sz w:val="20"/>
        </w:rPr>
        <w:t>los</w:t>
      </w:r>
      <w:r>
        <w:rPr>
          <w:spacing w:val="-5"/>
          <w:sz w:val="20"/>
        </w:rPr>
        <w:t> </w:t>
      </w:r>
      <w:r>
        <w:rPr>
          <w:w w:val="80"/>
          <w:sz w:val="20"/>
        </w:rPr>
        <w:t>bienes</w:t>
      </w:r>
      <w:r>
        <w:rPr>
          <w:spacing w:val="-6"/>
          <w:sz w:val="20"/>
        </w:rPr>
        <w:t> </w:t>
      </w:r>
      <w:r>
        <w:rPr>
          <w:w w:val="80"/>
          <w:sz w:val="20"/>
        </w:rPr>
        <w:t>o</w:t>
      </w:r>
      <w:r>
        <w:rPr>
          <w:spacing w:val="-6"/>
          <w:sz w:val="20"/>
        </w:rPr>
        <w:t> </w:t>
      </w:r>
      <w:r>
        <w:rPr>
          <w:w w:val="80"/>
          <w:sz w:val="20"/>
        </w:rPr>
        <w:t>productos</w:t>
      </w:r>
      <w:r>
        <w:rPr>
          <w:spacing w:val="-6"/>
          <w:sz w:val="20"/>
        </w:rPr>
        <w:t> </w:t>
      </w:r>
      <w:r>
        <w:rPr>
          <w:w w:val="80"/>
          <w:sz w:val="20"/>
        </w:rPr>
        <w:t>a</w:t>
      </w:r>
      <w:r>
        <w:rPr>
          <w:spacing w:val="-5"/>
          <w:sz w:val="20"/>
        </w:rPr>
        <w:t> </w:t>
      </w:r>
      <w:r>
        <w:rPr>
          <w:w w:val="80"/>
          <w:sz w:val="20"/>
        </w:rPr>
        <w:t>entregar</w:t>
      </w:r>
      <w:r>
        <w:rPr>
          <w:spacing w:val="-6"/>
          <w:sz w:val="20"/>
        </w:rPr>
        <w:t> </w:t>
      </w:r>
      <w:r>
        <w:rPr>
          <w:w w:val="80"/>
          <w:sz w:val="20"/>
        </w:rPr>
        <w:t>en</w:t>
      </w:r>
      <w:r>
        <w:rPr>
          <w:spacing w:val="-6"/>
          <w:sz w:val="20"/>
        </w:rPr>
        <w:t> </w:t>
      </w:r>
      <w:r>
        <w:rPr>
          <w:w w:val="80"/>
          <w:sz w:val="20"/>
        </w:rPr>
        <w:t>la</w:t>
      </w:r>
      <w:r>
        <w:rPr>
          <w:spacing w:val="-6"/>
          <w:sz w:val="20"/>
        </w:rPr>
        <w:t> </w:t>
      </w:r>
      <w:r>
        <w:rPr>
          <w:spacing w:val="-2"/>
          <w:w w:val="80"/>
          <w:sz w:val="20"/>
        </w:rPr>
        <w:t>alternativa</w:t>
      </w:r>
    </w:p>
    <w:p>
      <w:pPr>
        <w:pStyle w:val="ListParagraph"/>
        <w:spacing w:after="0" w:line="240" w:lineRule="auto"/>
        <w:jc w:val="left"/>
        <w:rPr>
          <w:sz w:val="20"/>
        </w:rPr>
        <w:sectPr>
          <w:pgSz w:w="12240" w:h="15840"/>
          <w:pgMar w:header="1402" w:footer="0" w:top="3020" w:bottom="280" w:left="360" w:right="720"/>
        </w:sectPr>
      </w:pPr>
    </w:p>
    <w:p>
      <w:pPr>
        <w:pStyle w:val="BodyText"/>
      </w:pPr>
    </w:p>
    <w:p>
      <w:pPr>
        <w:pStyle w:val="BodyText"/>
        <w:spacing w:before="98"/>
      </w:pPr>
    </w:p>
    <w:p>
      <w:pPr>
        <w:pStyle w:val="BodyText"/>
        <w:spacing w:line="237" w:lineRule="auto"/>
        <w:ind w:left="1339" w:right="413"/>
        <w:jc w:val="both"/>
      </w:pPr>
      <w:r>
        <w:rPr>
          <w:w w:val="80"/>
        </w:rPr>
        <w:t>Dentro de las estrategias que se prevén para llevar a cabo el cumplimiento del programa de mantenimiento de la infraestructura </w:t>
      </w:r>
      <w:r>
        <w:rPr>
          <w:w w:val="85"/>
        </w:rPr>
        <w:t>física de la Entidad, lo que se refieren en general a inversiones en planta y equipo requeridas para mejorar la gestión de las </w:t>
      </w:r>
      <w:r>
        <w:rPr>
          <w:spacing w:val="-2"/>
          <w:w w:val="90"/>
        </w:rPr>
        <w:t>entidades.</w:t>
      </w:r>
    </w:p>
    <w:p>
      <w:pPr>
        <w:pStyle w:val="BodyText"/>
        <w:spacing w:before="2"/>
      </w:pPr>
    </w:p>
    <w:p>
      <w:pPr>
        <w:pStyle w:val="BodyText"/>
        <w:ind w:left="1339" w:right="411"/>
        <w:jc w:val="both"/>
      </w:pPr>
      <w:r>
        <w:rPr>
          <w:w w:val="80"/>
        </w:rPr>
        <w:t>Por</w:t>
      </w:r>
      <w:r>
        <w:rPr/>
        <w:t> </w:t>
      </w:r>
      <w:r>
        <w:rPr>
          <w:w w:val="80"/>
        </w:rPr>
        <w:t>lo</w:t>
      </w:r>
      <w:r>
        <w:rPr/>
        <w:t> </w:t>
      </w:r>
      <w:r>
        <w:rPr>
          <w:w w:val="80"/>
        </w:rPr>
        <w:t>cual,</w:t>
      </w:r>
      <w:r>
        <w:rPr/>
        <w:t> </w:t>
      </w:r>
      <w:r>
        <w:rPr>
          <w:w w:val="80"/>
        </w:rPr>
        <w:t>se</w:t>
      </w:r>
      <w:r>
        <w:rPr/>
        <w:t> </w:t>
      </w:r>
      <w:r>
        <w:rPr>
          <w:w w:val="80"/>
        </w:rPr>
        <w:t>plantea</w:t>
      </w:r>
      <w:r>
        <w:rPr/>
        <w:t> </w:t>
      </w:r>
      <w:r>
        <w:rPr>
          <w:w w:val="80"/>
        </w:rPr>
        <w:t>el</w:t>
      </w:r>
      <w:r>
        <w:rPr/>
        <w:t> </w:t>
      </w:r>
      <w:r>
        <w:rPr>
          <w:w w:val="80"/>
        </w:rPr>
        <w:t>desarrollo</w:t>
      </w:r>
      <w:r>
        <w:rPr/>
        <w:t> </w:t>
      </w:r>
      <w:r>
        <w:rPr>
          <w:w w:val="80"/>
        </w:rPr>
        <w:t>de</w:t>
      </w:r>
      <w:r>
        <w:rPr/>
        <w:t> </w:t>
      </w:r>
      <w:r>
        <w:rPr>
          <w:w w:val="80"/>
        </w:rPr>
        <w:t>diferentes</w:t>
      </w:r>
      <w:r>
        <w:rPr/>
        <w:t> </w:t>
      </w:r>
      <w:r>
        <w:rPr>
          <w:w w:val="80"/>
        </w:rPr>
        <w:t>obras</w:t>
      </w:r>
      <w:r>
        <w:rPr/>
        <w:t> </w:t>
      </w:r>
      <w:r>
        <w:rPr>
          <w:w w:val="80"/>
        </w:rPr>
        <w:t>de</w:t>
      </w:r>
      <w:r>
        <w:rPr/>
        <w:t> </w:t>
      </w:r>
      <w:r>
        <w:rPr>
          <w:w w:val="80"/>
        </w:rPr>
        <w:t>intervención</w:t>
      </w:r>
      <w:r>
        <w:rPr/>
        <w:t> </w:t>
      </w:r>
      <w:r>
        <w:rPr>
          <w:w w:val="80"/>
        </w:rPr>
        <w:t>y</w:t>
      </w:r>
      <w:r>
        <w:rPr/>
        <w:t> </w:t>
      </w:r>
      <w:r>
        <w:rPr>
          <w:w w:val="80"/>
        </w:rPr>
        <w:t>mejoramiento</w:t>
      </w:r>
      <w:r>
        <w:rPr/>
        <w:t> </w:t>
      </w:r>
      <w:r>
        <w:rPr>
          <w:w w:val="80"/>
        </w:rPr>
        <w:t>de</w:t>
      </w:r>
      <w:r>
        <w:rPr/>
        <w:t> </w:t>
      </w:r>
      <w:r>
        <w:rPr>
          <w:w w:val="80"/>
        </w:rPr>
        <w:t>la</w:t>
      </w:r>
      <w:r>
        <w:rPr/>
        <w:t> </w:t>
      </w:r>
      <w:r>
        <w:rPr>
          <w:w w:val="80"/>
        </w:rPr>
        <w:t>infraestructura</w:t>
      </w:r>
      <w:r>
        <w:rPr/>
        <w:t> </w:t>
      </w:r>
      <w:r>
        <w:rPr>
          <w:w w:val="80"/>
        </w:rPr>
        <w:t>física</w:t>
      </w:r>
      <w:r>
        <w:rPr/>
        <w:t> </w:t>
      </w:r>
      <w:r>
        <w:rPr>
          <w:w w:val="80"/>
        </w:rPr>
        <w:t>de</w:t>
      </w:r>
      <w:r>
        <w:rPr/>
        <w:t> </w:t>
      </w:r>
      <w:r>
        <w:rPr>
          <w:w w:val="80"/>
        </w:rPr>
        <w:t>la</w:t>
      </w:r>
      <w:r>
        <w:rPr/>
        <w:t> </w:t>
      </w:r>
      <w:r>
        <w:rPr>
          <w:w w:val="80"/>
        </w:rPr>
        <w:t>SDA</w:t>
      </w:r>
      <w:r>
        <w:rPr/>
        <w:t> </w:t>
      </w:r>
      <w:r>
        <w:rPr>
          <w:w w:val="80"/>
        </w:rPr>
        <w:t>con </w:t>
      </w:r>
      <w:r>
        <w:rPr>
          <w:w w:val="85"/>
        </w:rPr>
        <w:t>el fin de mejorar y optimizar los espacios con los que actualmente se cuentan, dentro de estas se proyecta construir nueva infraestructura</w:t>
      </w:r>
      <w:r>
        <w:rPr>
          <w:spacing w:val="-6"/>
          <w:w w:val="85"/>
        </w:rPr>
        <w:t> </w:t>
      </w:r>
      <w:r>
        <w:rPr>
          <w:w w:val="85"/>
        </w:rPr>
        <w:t>ambiental</w:t>
      </w:r>
      <w:r>
        <w:rPr>
          <w:spacing w:val="-6"/>
          <w:w w:val="85"/>
        </w:rPr>
        <w:t> </w:t>
      </w:r>
      <w:r>
        <w:rPr>
          <w:w w:val="85"/>
        </w:rPr>
        <w:t>de</w:t>
      </w:r>
      <w:r>
        <w:rPr>
          <w:spacing w:val="-5"/>
          <w:w w:val="85"/>
        </w:rPr>
        <w:t> </w:t>
      </w:r>
      <w:r>
        <w:rPr>
          <w:w w:val="85"/>
        </w:rPr>
        <w:t>calidad</w:t>
      </w:r>
      <w:r>
        <w:rPr>
          <w:spacing w:val="-6"/>
          <w:w w:val="85"/>
        </w:rPr>
        <w:t> </w:t>
      </w:r>
      <w:r>
        <w:rPr>
          <w:w w:val="85"/>
        </w:rPr>
        <w:t>en</w:t>
      </w:r>
      <w:r>
        <w:rPr>
          <w:spacing w:val="-5"/>
          <w:w w:val="85"/>
        </w:rPr>
        <w:t> </w:t>
      </w:r>
      <w:r>
        <w:rPr>
          <w:w w:val="85"/>
        </w:rPr>
        <w:t>el</w:t>
      </w:r>
      <w:r>
        <w:rPr>
          <w:spacing w:val="-6"/>
          <w:w w:val="85"/>
        </w:rPr>
        <w:t> </w:t>
      </w:r>
      <w:r>
        <w:rPr>
          <w:w w:val="85"/>
        </w:rPr>
        <w:t>Distrito</w:t>
      </w:r>
      <w:r>
        <w:rPr>
          <w:spacing w:val="-5"/>
          <w:w w:val="85"/>
        </w:rPr>
        <w:t> </w:t>
      </w:r>
      <w:r>
        <w:rPr>
          <w:w w:val="85"/>
        </w:rPr>
        <w:t>Capital</w:t>
      </w:r>
      <w:r>
        <w:rPr>
          <w:spacing w:val="-6"/>
          <w:w w:val="85"/>
        </w:rPr>
        <w:t> </w:t>
      </w:r>
      <w:r>
        <w:rPr>
          <w:w w:val="85"/>
        </w:rPr>
        <w:t>y</w:t>
      </w:r>
      <w:r>
        <w:rPr>
          <w:spacing w:val="-5"/>
          <w:w w:val="85"/>
        </w:rPr>
        <w:t> </w:t>
      </w:r>
      <w:r>
        <w:rPr>
          <w:w w:val="85"/>
        </w:rPr>
        <w:t>la</w:t>
      </w:r>
      <w:r>
        <w:rPr>
          <w:spacing w:val="-6"/>
          <w:w w:val="85"/>
        </w:rPr>
        <w:t> </w:t>
      </w:r>
      <w:r>
        <w:rPr>
          <w:w w:val="85"/>
        </w:rPr>
        <w:t>terminación</w:t>
      </w:r>
      <w:r>
        <w:rPr>
          <w:spacing w:val="-6"/>
          <w:w w:val="85"/>
        </w:rPr>
        <w:t> </w:t>
      </w:r>
      <w:r>
        <w:rPr>
          <w:w w:val="85"/>
        </w:rPr>
        <w:t>de</w:t>
      </w:r>
      <w:r>
        <w:rPr>
          <w:spacing w:val="-5"/>
          <w:w w:val="85"/>
        </w:rPr>
        <w:t> </w:t>
      </w:r>
      <w:r>
        <w:rPr>
          <w:w w:val="85"/>
        </w:rPr>
        <w:t>la</w:t>
      </w:r>
      <w:r>
        <w:rPr>
          <w:spacing w:val="-6"/>
          <w:w w:val="85"/>
        </w:rPr>
        <w:t> </w:t>
      </w:r>
      <w:r>
        <w:rPr>
          <w:w w:val="85"/>
        </w:rPr>
        <w:t>Casa</w:t>
      </w:r>
      <w:r>
        <w:rPr>
          <w:spacing w:val="-5"/>
          <w:w w:val="85"/>
        </w:rPr>
        <w:t> </w:t>
      </w:r>
      <w:r>
        <w:rPr>
          <w:w w:val="85"/>
        </w:rPr>
        <w:t>Ecológica</w:t>
      </w:r>
      <w:r>
        <w:rPr>
          <w:spacing w:val="-6"/>
          <w:w w:val="85"/>
        </w:rPr>
        <w:t> </w:t>
      </w:r>
      <w:r>
        <w:rPr>
          <w:w w:val="85"/>
        </w:rPr>
        <w:t>de</w:t>
      </w:r>
      <w:r>
        <w:rPr>
          <w:spacing w:val="-5"/>
          <w:w w:val="85"/>
        </w:rPr>
        <w:t> </w:t>
      </w:r>
      <w:r>
        <w:rPr>
          <w:w w:val="85"/>
        </w:rPr>
        <w:t>los</w:t>
      </w:r>
      <w:r>
        <w:rPr>
          <w:spacing w:val="-6"/>
          <w:w w:val="85"/>
        </w:rPr>
        <w:t> </w:t>
      </w:r>
      <w:r>
        <w:rPr>
          <w:w w:val="85"/>
        </w:rPr>
        <w:t>Animales</w:t>
      </w:r>
      <w:r>
        <w:rPr>
          <w:spacing w:val="-6"/>
          <w:w w:val="85"/>
        </w:rPr>
        <w:t> </w:t>
      </w:r>
      <w:r>
        <w:rPr>
          <w:w w:val="85"/>
        </w:rPr>
        <w:t>dando</w:t>
      </w:r>
      <w:r>
        <w:rPr>
          <w:spacing w:val="-5"/>
          <w:w w:val="85"/>
        </w:rPr>
        <w:t> </w:t>
      </w:r>
      <w:r>
        <w:rPr>
          <w:w w:val="85"/>
        </w:rPr>
        <w:t>no</w:t>
      </w:r>
      <w:r>
        <w:rPr>
          <w:spacing w:val="-6"/>
          <w:w w:val="85"/>
        </w:rPr>
        <w:t> </w:t>
      </w:r>
      <w:r>
        <w:rPr>
          <w:w w:val="85"/>
        </w:rPr>
        <w:t>solo beneficios</w:t>
      </w:r>
      <w:r>
        <w:rPr>
          <w:spacing w:val="-5"/>
          <w:w w:val="85"/>
        </w:rPr>
        <w:t> </w:t>
      </w:r>
      <w:r>
        <w:rPr>
          <w:w w:val="85"/>
        </w:rPr>
        <w:t>de</w:t>
      </w:r>
      <w:r>
        <w:rPr>
          <w:spacing w:val="-6"/>
          <w:w w:val="85"/>
        </w:rPr>
        <w:t> </w:t>
      </w:r>
      <w:r>
        <w:rPr>
          <w:w w:val="85"/>
        </w:rPr>
        <w:t>los</w:t>
      </w:r>
      <w:r>
        <w:rPr>
          <w:spacing w:val="-5"/>
          <w:w w:val="85"/>
        </w:rPr>
        <w:t> </w:t>
      </w:r>
      <w:r>
        <w:rPr>
          <w:w w:val="85"/>
        </w:rPr>
        <w:t>servidores</w:t>
      </w:r>
      <w:r>
        <w:rPr>
          <w:spacing w:val="-5"/>
          <w:w w:val="85"/>
        </w:rPr>
        <w:t> </w:t>
      </w:r>
      <w:r>
        <w:rPr>
          <w:w w:val="85"/>
        </w:rPr>
        <w:t>públicos</w:t>
      </w:r>
      <w:r>
        <w:rPr>
          <w:spacing w:val="-5"/>
          <w:w w:val="85"/>
        </w:rPr>
        <w:t> </w:t>
      </w:r>
      <w:r>
        <w:rPr>
          <w:w w:val="85"/>
        </w:rPr>
        <w:t>sino</w:t>
      </w:r>
      <w:r>
        <w:rPr>
          <w:spacing w:val="-6"/>
          <w:w w:val="85"/>
        </w:rPr>
        <w:t> </w:t>
      </w:r>
      <w:r>
        <w:rPr>
          <w:w w:val="85"/>
        </w:rPr>
        <w:t>de</w:t>
      </w:r>
      <w:r>
        <w:rPr>
          <w:spacing w:val="-5"/>
          <w:w w:val="85"/>
        </w:rPr>
        <w:t> </w:t>
      </w:r>
      <w:r>
        <w:rPr>
          <w:w w:val="85"/>
        </w:rPr>
        <w:t>la</w:t>
      </w:r>
      <w:r>
        <w:rPr>
          <w:spacing w:val="-6"/>
          <w:w w:val="85"/>
        </w:rPr>
        <w:t> </w:t>
      </w:r>
      <w:r>
        <w:rPr>
          <w:w w:val="85"/>
        </w:rPr>
        <w:t>ciudadanía</w:t>
      </w:r>
      <w:r>
        <w:rPr>
          <w:spacing w:val="-5"/>
          <w:w w:val="85"/>
        </w:rPr>
        <w:t> </w:t>
      </w:r>
      <w:r>
        <w:rPr>
          <w:w w:val="85"/>
        </w:rPr>
        <w:t>en</w:t>
      </w:r>
      <w:r>
        <w:rPr>
          <w:spacing w:val="-6"/>
          <w:w w:val="85"/>
        </w:rPr>
        <w:t> </w:t>
      </w:r>
      <w:r>
        <w:rPr>
          <w:w w:val="85"/>
        </w:rPr>
        <w:t>general,</w:t>
      </w:r>
      <w:r>
        <w:rPr>
          <w:spacing w:val="-5"/>
          <w:w w:val="85"/>
        </w:rPr>
        <w:t> </w:t>
      </w:r>
      <w:r>
        <w:rPr>
          <w:w w:val="85"/>
        </w:rPr>
        <w:t>en</w:t>
      </w:r>
      <w:r>
        <w:rPr>
          <w:spacing w:val="-5"/>
          <w:w w:val="85"/>
        </w:rPr>
        <w:t> </w:t>
      </w:r>
      <w:r>
        <w:rPr>
          <w:w w:val="85"/>
        </w:rPr>
        <w:t>pro</w:t>
      </w:r>
      <w:r>
        <w:rPr>
          <w:spacing w:val="-6"/>
          <w:w w:val="85"/>
        </w:rPr>
        <w:t> </w:t>
      </w:r>
      <w:r>
        <w:rPr>
          <w:w w:val="85"/>
        </w:rPr>
        <w:t>de</w:t>
      </w:r>
      <w:r>
        <w:rPr>
          <w:spacing w:val="-5"/>
          <w:w w:val="85"/>
        </w:rPr>
        <w:t> </w:t>
      </w:r>
      <w:r>
        <w:rPr>
          <w:w w:val="85"/>
        </w:rPr>
        <w:t>garantizar</w:t>
      </w:r>
      <w:r>
        <w:rPr>
          <w:spacing w:val="-5"/>
          <w:w w:val="85"/>
        </w:rPr>
        <w:t> </w:t>
      </w:r>
      <w:r>
        <w:rPr>
          <w:w w:val="85"/>
        </w:rPr>
        <w:t>espacios</w:t>
      </w:r>
      <w:r>
        <w:rPr>
          <w:spacing w:val="-5"/>
          <w:w w:val="85"/>
        </w:rPr>
        <w:t> </w:t>
      </w:r>
      <w:r>
        <w:rPr>
          <w:w w:val="85"/>
        </w:rPr>
        <w:t>para</w:t>
      </w:r>
      <w:r>
        <w:rPr>
          <w:spacing w:val="-6"/>
          <w:w w:val="85"/>
        </w:rPr>
        <w:t> </w:t>
      </w:r>
      <w:r>
        <w:rPr>
          <w:w w:val="85"/>
        </w:rPr>
        <w:t>el</w:t>
      </w:r>
      <w:r>
        <w:rPr>
          <w:spacing w:val="-5"/>
          <w:w w:val="85"/>
        </w:rPr>
        <w:t> </w:t>
      </w:r>
      <w:r>
        <w:rPr>
          <w:w w:val="85"/>
        </w:rPr>
        <w:t>desarrollo</w:t>
      </w:r>
      <w:r>
        <w:rPr>
          <w:spacing w:val="-5"/>
          <w:w w:val="85"/>
        </w:rPr>
        <w:t> </w:t>
      </w:r>
      <w:r>
        <w:rPr>
          <w:w w:val="85"/>
        </w:rPr>
        <w:t>de</w:t>
      </w:r>
      <w:r>
        <w:rPr>
          <w:spacing w:val="-6"/>
          <w:w w:val="85"/>
        </w:rPr>
        <w:t> </w:t>
      </w:r>
      <w:r>
        <w:rPr>
          <w:w w:val="85"/>
        </w:rPr>
        <w:t>las </w:t>
      </w:r>
      <w:r>
        <w:rPr>
          <w:spacing w:val="-2"/>
          <w:w w:val="85"/>
        </w:rPr>
        <w:t>actividades misionales y transversales como cabeza del sector ambiente del Distrito.</w:t>
      </w:r>
    </w:p>
    <w:p>
      <w:pPr>
        <w:pStyle w:val="BodyText"/>
        <w:spacing w:before="228"/>
        <w:ind w:left="1339" w:right="412"/>
        <w:jc w:val="both"/>
      </w:pPr>
      <w:r>
        <w:rPr>
          <w:w w:val="80"/>
        </w:rPr>
        <w:t>Dentro de las estrategias que se prevén para llevar a cabo el cumplimiento del programa de Fortalecimiento institucional para un gobierno confiable, se plantean 3 componentes: El primero de ellos se centra en fortalecer la información ambiental de la Secretaria de Ambiente. Un segundo elemento será la racionalización de procesos del cliente interno. El tercer componente agrupa iniciativas </w:t>
      </w:r>
      <w:r>
        <w:rPr>
          <w:spacing w:val="-2"/>
          <w:w w:val="85"/>
        </w:rPr>
        <w:t>de modernización de la estructura orgánica y funcional que se refieren en general a inversiones en planta, equipo, diagnóstico, </w:t>
      </w:r>
      <w:r>
        <w:rPr>
          <w:spacing w:val="-2"/>
          <w:w w:val="90"/>
        </w:rPr>
        <w:t>estructura e implementación</w:t>
      </w:r>
    </w:p>
    <w:p>
      <w:pPr>
        <w:pStyle w:val="BodyText"/>
        <w:spacing w:line="237" w:lineRule="auto" w:before="229"/>
        <w:ind w:left="1339" w:right="507"/>
      </w:pPr>
      <w:r>
        <w:rPr>
          <w:spacing w:val="-2"/>
          <w:w w:val="85"/>
        </w:rPr>
        <w:t>Por otro lado, se plantea y se formula la implementación de una estrategia con el fin de desarrollar un capital humano que </w:t>
      </w:r>
      <w:r>
        <w:rPr>
          <w:w w:val="80"/>
        </w:rPr>
        <w:t>responda a las necesidades de la ciudad y sus instituciones, reconociendo la excelencia técnica y humana de los funcionarios y </w:t>
      </w:r>
      <w:r>
        <w:rPr>
          <w:spacing w:val="-2"/>
          <w:w w:val="85"/>
        </w:rPr>
        <w:t>contratistas y fomentando una cultura organizacional que facilite el alcance de los objetivos.</w:t>
      </w:r>
    </w:p>
    <w:p>
      <w:pPr>
        <w:pStyle w:val="BodyText"/>
      </w:pPr>
    </w:p>
    <w:p>
      <w:pPr>
        <w:pStyle w:val="BodyText"/>
        <w:spacing w:before="3"/>
      </w:pPr>
    </w:p>
    <w:p>
      <w:pPr>
        <w:pStyle w:val="Heading3"/>
        <w:numPr>
          <w:ilvl w:val="2"/>
          <w:numId w:val="14"/>
        </w:numPr>
        <w:tabs>
          <w:tab w:pos="2419" w:val="left" w:leader="none"/>
        </w:tabs>
        <w:spacing w:line="240" w:lineRule="auto" w:before="0" w:after="0"/>
        <w:ind w:left="2419" w:right="0" w:hanging="1080"/>
        <w:jc w:val="left"/>
      </w:pPr>
      <w:r>
        <w:rPr>
          <w:w w:val="80"/>
        </w:rPr>
        <w:t>Efectos</w:t>
      </w:r>
      <w:r>
        <w:rPr>
          <w:spacing w:val="-4"/>
        </w:rPr>
        <w:t> </w:t>
      </w:r>
      <w:r>
        <w:rPr>
          <w:spacing w:val="-2"/>
          <w:w w:val="90"/>
        </w:rPr>
        <w:t>Ambientales</w:t>
      </w:r>
    </w:p>
    <w:p>
      <w:pPr>
        <w:pStyle w:val="BodyText"/>
        <w:spacing w:before="227"/>
        <w:ind w:left="1339" w:right="409"/>
        <w:jc w:val="both"/>
      </w:pPr>
      <w:r>
        <w:rPr>
          <w:w w:val="85"/>
        </w:rPr>
        <w:t>Los alcances y entregables del proyecto en esencia favorecen que la ciudad cuente con un sistema de gestión ambiental en </w:t>
      </w:r>
      <w:r>
        <w:rPr>
          <w:w w:val="80"/>
        </w:rPr>
        <w:t>funcionamiento, a que el ejercicio de autoridad ambiental y direccionamiento sectorial se ejecute dentro de los tiempos, estándares</w:t>
      </w:r>
      <w:r>
        <w:rPr>
          <w:spacing w:val="40"/>
        </w:rPr>
        <w:t> </w:t>
      </w:r>
      <w:r>
        <w:rPr>
          <w:w w:val="80"/>
        </w:rPr>
        <w:t>y productos priorizados, planeados y financiados según las estrategias financieras y de presupuesto elaboradas por la entidad en </w:t>
      </w:r>
      <w:r>
        <w:rPr>
          <w:w w:val="90"/>
        </w:rPr>
        <w:t>tiempos</w:t>
      </w:r>
      <w:r>
        <w:rPr>
          <w:spacing w:val="-2"/>
          <w:w w:val="90"/>
        </w:rPr>
        <w:t> </w:t>
      </w:r>
      <w:r>
        <w:rPr>
          <w:w w:val="90"/>
        </w:rPr>
        <w:t>oportunos.</w:t>
      </w:r>
    </w:p>
    <w:p>
      <w:pPr>
        <w:pStyle w:val="BodyText"/>
        <w:spacing w:before="227"/>
        <w:ind w:left="1339" w:right="413"/>
        <w:jc w:val="both"/>
      </w:pPr>
      <w:r>
        <w:rPr>
          <w:spacing w:val="-2"/>
          <w:w w:val="85"/>
        </w:rPr>
        <w:t>El proyecto incide en el componente ambiental del D.C. al garantizar una mayor racionalidad del gasto y la inversión ambiental </w:t>
      </w:r>
      <w:r>
        <w:rPr>
          <w:w w:val="80"/>
        </w:rPr>
        <w:t>acorde con un marco de planeación estratégica y la sostenibilidad financiera, que en conjunto incentivan y focalizan los recursos </w:t>
      </w:r>
      <w:r>
        <w:rPr>
          <w:w w:val="85"/>
        </w:rPr>
        <w:t>hacia</w:t>
      </w:r>
      <w:r>
        <w:rPr>
          <w:spacing w:val="-4"/>
          <w:w w:val="85"/>
        </w:rPr>
        <w:t> </w:t>
      </w:r>
      <w:r>
        <w:rPr>
          <w:w w:val="85"/>
        </w:rPr>
        <w:t>el</w:t>
      </w:r>
      <w:r>
        <w:rPr>
          <w:spacing w:val="-4"/>
          <w:w w:val="85"/>
        </w:rPr>
        <w:t> </w:t>
      </w:r>
      <w:r>
        <w:rPr>
          <w:w w:val="85"/>
        </w:rPr>
        <w:t>uso</w:t>
      </w:r>
      <w:r>
        <w:rPr>
          <w:spacing w:val="-4"/>
          <w:w w:val="85"/>
        </w:rPr>
        <w:t> </w:t>
      </w:r>
      <w:r>
        <w:rPr>
          <w:w w:val="85"/>
        </w:rPr>
        <w:t>racional</w:t>
      </w:r>
      <w:r>
        <w:rPr>
          <w:spacing w:val="-4"/>
          <w:w w:val="85"/>
        </w:rPr>
        <w:t> </w:t>
      </w:r>
      <w:r>
        <w:rPr>
          <w:w w:val="85"/>
        </w:rPr>
        <w:t>de</w:t>
      </w:r>
      <w:r>
        <w:rPr>
          <w:spacing w:val="-4"/>
          <w:w w:val="85"/>
        </w:rPr>
        <w:t> </w:t>
      </w:r>
      <w:r>
        <w:rPr>
          <w:w w:val="85"/>
        </w:rPr>
        <w:t>los</w:t>
      </w:r>
      <w:r>
        <w:rPr>
          <w:spacing w:val="-4"/>
          <w:w w:val="85"/>
        </w:rPr>
        <w:t> </w:t>
      </w:r>
      <w:r>
        <w:rPr>
          <w:w w:val="85"/>
        </w:rPr>
        <w:t>bienes</w:t>
      </w:r>
      <w:r>
        <w:rPr>
          <w:spacing w:val="-4"/>
          <w:w w:val="85"/>
        </w:rPr>
        <w:t> </w:t>
      </w:r>
      <w:r>
        <w:rPr>
          <w:w w:val="85"/>
        </w:rPr>
        <w:t>y</w:t>
      </w:r>
      <w:r>
        <w:rPr>
          <w:spacing w:val="-4"/>
          <w:w w:val="85"/>
        </w:rPr>
        <w:t> </w:t>
      </w:r>
      <w:r>
        <w:rPr>
          <w:w w:val="85"/>
        </w:rPr>
        <w:t>recursos</w:t>
      </w:r>
      <w:r>
        <w:rPr>
          <w:spacing w:val="-4"/>
          <w:w w:val="85"/>
        </w:rPr>
        <w:t> </w:t>
      </w:r>
      <w:r>
        <w:rPr>
          <w:w w:val="85"/>
        </w:rPr>
        <w:t>públicos</w:t>
      </w:r>
      <w:r>
        <w:rPr>
          <w:spacing w:val="-4"/>
          <w:w w:val="85"/>
        </w:rPr>
        <w:t> </w:t>
      </w:r>
      <w:r>
        <w:rPr>
          <w:w w:val="85"/>
        </w:rPr>
        <w:t>del</w:t>
      </w:r>
      <w:r>
        <w:rPr>
          <w:spacing w:val="-4"/>
          <w:w w:val="85"/>
        </w:rPr>
        <w:t> </w:t>
      </w:r>
      <w:r>
        <w:rPr>
          <w:w w:val="85"/>
        </w:rPr>
        <w:t>distrito.</w:t>
      </w:r>
    </w:p>
    <w:p>
      <w:pPr>
        <w:pStyle w:val="BodyText"/>
        <w:spacing w:before="3"/>
      </w:pPr>
    </w:p>
    <w:p>
      <w:pPr>
        <w:pStyle w:val="BodyText"/>
        <w:spacing w:line="237" w:lineRule="auto"/>
        <w:ind w:left="1339" w:right="413"/>
        <w:jc w:val="both"/>
      </w:pPr>
      <w:r>
        <w:rPr>
          <w:w w:val="85"/>
        </w:rPr>
        <w:t>El proyecto incentiva la armonización entre lo formulado (política e instrumentos de política) y lo posible de ejecutar dado</w:t>
      </w:r>
      <w:r>
        <w:rPr>
          <w:spacing w:val="-1"/>
          <w:w w:val="85"/>
        </w:rPr>
        <w:t> </w:t>
      </w:r>
      <w:r>
        <w:rPr>
          <w:w w:val="85"/>
        </w:rPr>
        <w:t>un </w:t>
      </w:r>
      <w:r>
        <w:rPr>
          <w:w w:val="80"/>
        </w:rPr>
        <w:t>conjunto</w:t>
      </w:r>
      <w:r>
        <w:rPr/>
        <w:t> </w:t>
      </w:r>
      <w:r>
        <w:rPr>
          <w:w w:val="80"/>
        </w:rPr>
        <w:t>de</w:t>
      </w:r>
      <w:r>
        <w:rPr/>
        <w:t> </w:t>
      </w:r>
      <w:r>
        <w:rPr>
          <w:w w:val="80"/>
        </w:rPr>
        <w:t>restricciones</w:t>
      </w:r>
      <w:r>
        <w:rPr/>
        <w:t> </w:t>
      </w:r>
      <w:r>
        <w:rPr>
          <w:w w:val="80"/>
        </w:rPr>
        <w:t>de</w:t>
      </w:r>
      <w:r>
        <w:rPr/>
        <w:t> </w:t>
      </w:r>
      <w:r>
        <w:rPr>
          <w:w w:val="80"/>
        </w:rPr>
        <w:t>orden</w:t>
      </w:r>
      <w:r>
        <w:rPr/>
        <w:t> </w:t>
      </w:r>
      <w:r>
        <w:rPr>
          <w:w w:val="80"/>
        </w:rPr>
        <w:t>técnica,</w:t>
      </w:r>
      <w:r>
        <w:rPr/>
        <w:t> </w:t>
      </w:r>
      <w:r>
        <w:rPr>
          <w:w w:val="80"/>
        </w:rPr>
        <w:t>presupuestal,</w:t>
      </w:r>
      <w:r>
        <w:rPr/>
        <w:t> </w:t>
      </w:r>
      <w:r>
        <w:rPr>
          <w:w w:val="80"/>
        </w:rPr>
        <w:t>de</w:t>
      </w:r>
      <w:r>
        <w:rPr/>
        <w:t> </w:t>
      </w:r>
      <w:r>
        <w:rPr>
          <w:w w:val="80"/>
        </w:rPr>
        <w:t>infraestructura</w:t>
      </w:r>
      <w:r>
        <w:rPr/>
        <w:t> </w:t>
      </w:r>
      <w:r>
        <w:rPr>
          <w:w w:val="80"/>
        </w:rPr>
        <w:t>y</w:t>
      </w:r>
      <w:r>
        <w:rPr/>
        <w:t> </w:t>
      </w:r>
      <w:r>
        <w:rPr>
          <w:w w:val="80"/>
        </w:rPr>
        <w:t>de</w:t>
      </w:r>
      <w:r>
        <w:rPr/>
        <w:t> </w:t>
      </w:r>
      <w:r>
        <w:rPr>
          <w:w w:val="80"/>
        </w:rPr>
        <w:t>información.</w:t>
      </w:r>
      <w:r>
        <w:rPr/>
        <w:t> </w:t>
      </w:r>
      <w:r>
        <w:rPr>
          <w:w w:val="80"/>
        </w:rPr>
        <w:t>Es</w:t>
      </w:r>
      <w:r>
        <w:rPr/>
        <w:t> </w:t>
      </w:r>
      <w:r>
        <w:rPr>
          <w:w w:val="80"/>
        </w:rPr>
        <w:t>decir,</w:t>
      </w:r>
      <w:r>
        <w:rPr/>
        <w:t> </w:t>
      </w:r>
      <w:r>
        <w:rPr>
          <w:w w:val="80"/>
        </w:rPr>
        <w:t>que</w:t>
      </w:r>
      <w:r>
        <w:rPr/>
        <w:t> </w:t>
      </w:r>
      <w:r>
        <w:rPr>
          <w:w w:val="80"/>
        </w:rPr>
        <w:t>evalúa</w:t>
      </w:r>
      <w:r>
        <w:rPr/>
        <w:t> </w:t>
      </w:r>
      <w:r>
        <w:rPr>
          <w:w w:val="80"/>
        </w:rPr>
        <w:t>y</w:t>
      </w:r>
      <w:r>
        <w:rPr/>
        <w:t> </w:t>
      </w:r>
      <w:r>
        <w:rPr>
          <w:w w:val="80"/>
        </w:rPr>
        <w:t>selecciona </w:t>
      </w:r>
      <w:r>
        <w:rPr>
          <w:spacing w:val="-2"/>
          <w:w w:val="85"/>
        </w:rPr>
        <w:t>las acciones ambientales de mayor viabilidad, beneficios ambientales y sociales.</w:t>
      </w:r>
    </w:p>
    <w:p>
      <w:pPr>
        <w:pStyle w:val="BodyText"/>
        <w:spacing w:before="4"/>
      </w:pPr>
    </w:p>
    <w:p>
      <w:pPr>
        <w:pStyle w:val="BodyText"/>
        <w:spacing w:line="237" w:lineRule="auto"/>
        <w:ind w:left="1339" w:right="411"/>
        <w:jc w:val="both"/>
      </w:pPr>
      <w:r>
        <w:rPr>
          <w:w w:val="85"/>
        </w:rPr>
        <w:t>Este proyecto fortalece e incentiva no sólo el ejercicio de Autoridad Ambiental en el D. C., sino que claramente incentiva los procesos</w:t>
      </w:r>
      <w:r>
        <w:rPr>
          <w:w w:val="85"/>
        </w:rPr>
        <w:t> y</w:t>
      </w:r>
      <w:r>
        <w:rPr>
          <w:w w:val="85"/>
        </w:rPr>
        <w:t> las</w:t>
      </w:r>
      <w:r>
        <w:rPr>
          <w:w w:val="85"/>
        </w:rPr>
        <w:t> directrices</w:t>
      </w:r>
      <w:r>
        <w:rPr>
          <w:w w:val="85"/>
        </w:rPr>
        <w:t> de</w:t>
      </w:r>
      <w:r>
        <w:rPr>
          <w:w w:val="85"/>
        </w:rPr>
        <w:t> participación</w:t>
      </w:r>
      <w:r>
        <w:rPr>
          <w:w w:val="85"/>
        </w:rPr>
        <w:t> así</w:t>
      </w:r>
      <w:r>
        <w:rPr>
          <w:w w:val="85"/>
        </w:rPr>
        <w:t> como</w:t>
      </w:r>
      <w:r>
        <w:rPr>
          <w:w w:val="85"/>
        </w:rPr>
        <w:t> la</w:t>
      </w:r>
      <w:r>
        <w:rPr>
          <w:w w:val="85"/>
        </w:rPr>
        <w:t> descentralización</w:t>
      </w:r>
      <w:r>
        <w:rPr>
          <w:w w:val="85"/>
        </w:rPr>
        <w:t> y</w:t>
      </w:r>
      <w:r>
        <w:rPr>
          <w:w w:val="85"/>
        </w:rPr>
        <w:t> desconcentración,</w:t>
      </w:r>
      <w:r>
        <w:rPr>
          <w:w w:val="85"/>
        </w:rPr>
        <w:t> desarrollando</w:t>
      </w:r>
      <w:r>
        <w:rPr>
          <w:w w:val="85"/>
        </w:rPr>
        <w:t> una</w:t>
      </w:r>
      <w:r>
        <w:rPr>
          <w:w w:val="85"/>
        </w:rPr>
        <w:t> política</w:t>
      </w:r>
      <w:r>
        <w:rPr>
          <w:w w:val="85"/>
        </w:rPr>
        <w:t> y mecanismos</w:t>
      </w:r>
      <w:r>
        <w:rPr>
          <w:spacing w:val="-5"/>
          <w:w w:val="85"/>
        </w:rPr>
        <w:t> </w:t>
      </w:r>
      <w:r>
        <w:rPr>
          <w:w w:val="85"/>
        </w:rPr>
        <w:t>efectivos</w:t>
      </w:r>
      <w:r>
        <w:rPr>
          <w:spacing w:val="-5"/>
          <w:w w:val="85"/>
        </w:rPr>
        <w:t> </w:t>
      </w:r>
      <w:r>
        <w:rPr>
          <w:w w:val="85"/>
        </w:rPr>
        <w:t>de</w:t>
      </w:r>
      <w:r>
        <w:rPr>
          <w:spacing w:val="-5"/>
          <w:w w:val="85"/>
        </w:rPr>
        <w:t> </w:t>
      </w:r>
      <w:r>
        <w:rPr>
          <w:w w:val="85"/>
        </w:rPr>
        <w:t>atención</w:t>
      </w:r>
      <w:r>
        <w:rPr>
          <w:spacing w:val="-5"/>
          <w:w w:val="85"/>
        </w:rPr>
        <w:t> </w:t>
      </w:r>
      <w:r>
        <w:rPr>
          <w:w w:val="85"/>
        </w:rPr>
        <w:t>al</w:t>
      </w:r>
      <w:r>
        <w:rPr>
          <w:spacing w:val="-4"/>
          <w:w w:val="85"/>
        </w:rPr>
        <w:t> </w:t>
      </w:r>
      <w:r>
        <w:rPr>
          <w:w w:val="85"/>
        </w:rPr>
        <w:t>cliente</w:t>
      </w:r>
      <w:r>
        <w:rPr>
          <w:spacing w:val="-5"/>
          <w:w w:val="85"/>
        </w:rPr>
        <w:t> </w:t>
      </w:r>
      <w:r>
        <w:rPr>
          <w:w w:val="85"/>
        </w:rPr>
        <w:t>interno;</w:t>
      </w:r>
      <w:r>
        <w:rPr>
          <w:spacing w:val="-5"/>
          <w:w w:val="85"/>
        </w:rPr>
        <w:t> </w:t>
      </w:r>
      <w:r>
        <w:rPr>
          <w:w w:val="85"/>
        </w:rPr>
        <w:t>priorización</w:t>
      </w:r>
      <w:r>
        <w:rPr>
          <w:spacing w:val="-5"/>
          <w:w w:val="85"/>
        </w:rPr>
        <w:t> </w:t>
      </w:r>
      <w:r>
        <w:rPr>
          <w:w w:val="85"/>
        </w:rPr>
        <w:t>de</w:t>
      </w:r>
      <w:r>
        <w:rPr>
          <w:spacing w:val="-5"/>
          <w:w w:val="85"/>
        </w:rPr>
        <w:t> </w:t>
      </w:r>
      <w:r>
        <w:rPr>
          <w:w w:val="85"/>
        </w:rPr>
        <w:t>los</w:t>
      </w:r>
      <w:r>
        <w:rPr>
          <w:spacing w:val="-5"/>
          <w:w w:val="85"/>
        </w:rPr>
        <w:t> </w:t>
      </w:r>
      <w:r>
        <w:rPr>
          <w:w w:val="85"/>
        </w:rPr>
        <w:t>proyectos</w:t>
      </w:r>
      <w:r>
        <w:rPr>
          <w:spacing w:val="-5"/>
          <w:w w:val="85"/>
        </w:rPr>
        <w:t> </w:t>
      </w:r>
      <w:r>
        <w:rPr>
          <w:w w:val="85"/>
        </w:rPr>
        <w:t>ambientales</w:t>
      </w:r>
      <w:r>
        <w:rPr>
          <w:spacing w:val="-5"/>
          <w:w w:val="85"/>
        </w:rPr>
        <w:t> </w:t>
      </w:r>
      <w:r>
        <w:rPr>
          <w:w w:val="85"/>
        </w:rPr>
        <w:t>presentados</w:t>
      </w:r>
      <w:r>
        <w:rPr>
          <w:spacing w:val="-5"/>
          <w:w w:val="85"/>
        </w:rPr>
        <w:t> </w:t>
      </w:r>
      <w:r>
        <w:rPr>
          <w:w w:val="85"/>
        </w:rPr>
        <w:t>por</w:t>
      </w:r>
      <w:r>
        <w:rPr>
          <w:spacing w:val="-5"/>
          <w:w w:val="85"/>
        </w:rPr>
        <w:t> </w:t>
      </w:r>
      <w:r>
        <w:rPr>
          <w:w w:val="85"/>
        </w:rPr>
        <w:t>las</w:t>
      </w:r>
      <w:r>
        <w:rPr>
          <w:spacing w:val="-5"/>
          <w:w w:val="85"/>
        </w:rPr>
        <w:t> </w:t>
      </w:r>
      <w:r>
        <w:rPr>
          <w:w w:val="85"/>
        </w:rPr>
        <w:t>diferentes </w:t>
      </w:r>
      <w:r>
        <w:rPr>
          <w:spacing w:val="-2"/>
          <w:w w:val="85"/>
        </w:rPr>
        <w:t>organizaciones sociales o de control mediante el registro y calificación de estos en el Banco de proyectos ambientales.</w:t>
      </w:r>
    </w:p>
    <w:p>
      <w:pPr>
        <w:pStyle w:val="BodyText"/>
        <w:spacing w:before="5"/>
      </w:pPr>
    </w:p>
    <w:p>
      <w:pPr>
        <w:pStyle w:val="ListParagraph"/>
        <w:numPr>
          <w:ilvl w:val="2"/>
          <w:numId w:val="14"/>
        </w:numPr>
        <w:tabs>
          <w:tab w:pos="2464" w:val="left" w:leader="none"/>
        </w:tabs>
        <w:spacing w:line="240" w:lineRule="auto" w:before="0" w:after="0"/>
        <w:ind w:left="2464" w:right="0" w:hanging="1125"/>
        <w:jc w:val="left"/>
        <w:rPr>
          <w:sz w:val="20"/>
        </w:rPr>
      </w:pPr>
      <w:r>
        <w:rPr>
          <w:w w:val="80"/>
          <w:sz w:val="20"/>
        </w:rPr>
        <w:t>Sostenibilidad</w:t>
      </w:r>
      <w:r>
        <w:rPr>
          <w:spacing w:val="-4"/>
          <w:sz w:val="20"/>
        </w:rPr>
        <w:t> </w:t>
      </w:r>
      <w:r>
        <w:rPr>
          <w:w w:val="80"/>
          <w:sz w:val="20"/>
        </w:rPr>
        <w:t>del</w:t>
      </w:r>
      <w:r>
        <w:rPr>
          <w:spacing w:val="-3"/>
          <w:sz w:val="20"/>
        </w:rPr>
        <w:t> </w:t>
      </w:r>
      <w:r>
        <w:rPr>
          <w:spacing w:val="-2"/>
          <w:w w:val="80"/>
          <w:sz w:val="20"/>
        </w:rPr>
        <w:t>proyecto</w:t>
      </w:r>
    </w:p>
    <w:p>
      <w:pPr>
        <w:pStyle w:val="BodyText"/>
        <w:spacing w:before="226"/>
        <w:ind w:left="1339" w:right="413"/>
        <w:jc w:val="both"/>
      </w:pPr>
      <w:r>
        <w:rPr>
          <w:spacing w:val="-2"/>
          <w:w w:val="85"/>
        </w:rPr>
        <w:t>El plan de desarrollo “Bogotá Camina Segura”, en el programa Fortalecimiento institucional para un gobierno confiable, el cual busca dotar a las entidades distritales de conocimientos, habilidades y actitudes para asegurar valor</w:t>
      </w:r>
    </w:p>
    <w:p>
      <w:pPr>
        <w:pStyle w:val="BodyText"/>
        <w:spacing w:before="1"/>
        <w:ind w:left="1339" w:right="413"/>
        <w:jc w:val="both"/>
      </w:pPr>
      <w:r>
        <w:rPr>
          <w:w w:val="85"/>
        </w:rPr>
        <w:t>público,</w:t>
      </w:r>
      <w:r>
        <w:rPr>
          <w:spacing w:val="-2"/>
          <w:w w:val="85"/>
        </w:rPr>
        <w:t> </w:t>
      </w:r>
      <w:r>
        <w:rPr>
          <w:w w:val="85"/>
        </w:rPr>
        <w:t>de</w:t>
      </w:r>
      <w:r>
        <w:rPr>
          <w:spacing w:val="-2"/>
          <w:w w:val="85"/>
        </w:rPr>
        <w:t> </w:t>
      </w:r>
      <w:r>
        <w:rPr>
          <w:w w:val="85"/>
        </w:rPr>
        <w:t>tal</w:t>
      </w:r>
      <w:r>
        <w:rPr>
          <w:spacing w:val="-2"/>
          <w:w w:val="85"/>
        </w:rPr>
        <w:t> </w:t>
      </w:r>
      <w:r>
        <w:rPr>
          <w:w w:val="85"/>
        </w:rPr>
        <w:t>manera</w:t>
      </w:r>
      <w:r>
        <w:rPr>
          <w:spacing w:val="-2"/>
          <w:w w:val="85"/>
        </w:rPr>
        <w:t> </w:t>
      </w:r>
      <w:r>
        <w:rPr>
          <w:w w:val="85"/>
        </w:rPr>
        <w:t>que</w:t>
      </w:r>
      <w:r>
        <w:rPr>
          <w:spacing w:val="-2"/>
          <w:w w:val="85"/>
        </w:rPr>
        <w:t> </w:t>
      </w:r>
      <w:r>
        <w:rPr>
          <w:w w:val="85"/>
        </w:rPr>
        <w:t>se</w:t>
      </w:r>
      <w:r>
        <w:rPr>
          <w:spacing w:val="-2"/>
          <w:w w:val="85"/>
        </w:rPr>
        <w:t> </w:t>
      </w:r>
      <w:r>
        <w:rPr>
          <w:w w:val="85"/>
        </w:rPr>
        <w:t>sintonicen</w:t>
      </w:r>
      <w:r>
        <w:rPr>
          <w:spacing w:val="-2"/>
          <w:w w:val="85"/>
        </w:rPr>
        <w:t> </w:t>
      </w:r>
      <w:r>
        <w:rPr>
          <w:w w:val="85"/>
        </w:rPr>
        <w:t>las</w:t>
      </w:r>
      <w:r>
        <w:rPr>
          <w:spacing w:val="-2"/>
          <w:w w:val="85"/>
        </w:rPr>
        <w:t> </w:t>
      </w:r>
      <w:r>
        <w:rPr>
          <w:w w:val="85"/>
        </w:rPr>
        <w:t>instituciones</w:t>
      </w:r>
      <w:r>
        <w:rPr>
          <w:spacing w:val="-2"/>
          <w:w w:val="85"/>
        </w:rPr>
        <w:t> </w:t>
      </w:r>
      <w:r>
        <w:rPr>
          <w:w w:val="85"/>
        </w:rPr>
        <w:t>del</w:t>
      </w:r>
      <w:r>
        <w:rPr>
          <w:spacing w:val="-2"/>
          <w:w w:val="85"/>
        </w:rPr>
        <w:t> </w:t>
      </w:r>
      <w:r>
        <w:rPr>
          <w:w w:val="85"/>
        </w:rPr>
        <w:t>Distrito</w:t>
      </w:r>
      <w:r>
        <w:rPr>
          <w:spacing w:val="-2"/>
          <w:w w:val="85"/>
        </w:rPr>
        <w:t> </w:t>
      </w:r>
      <w:r>
        <w:rPr>
          <w:w w:val="85"/>
        </w:rPr>
        <w:t>Capital</w:t>
      </w:r>
      <w:r>
        <w:rPr>
          <w:spacing w:val="-2"/>
          <w:w w:val="85"/>
        </w:rPr>
        <w:t> </w:t>
      </w:r>
      <w:r>
        <w:rPr>
          <w:w w:val="85"/>
        </w:rPr>
        <w:t>con</w:t>
      </w:r>
      <w:r>
        <w:rPr>
          <w:spacing w:val="-2"/>
          <w:w w:val="85"/>
        </w:rPr>
        <w:t> </w:t>
      </w:r>
      <w:r>
        <w:rPr>
          <w:w w:val="85"/>
        </w:rPr>
        <w:t>las</w:t>
      </w:r>
      <w:r>
        <w:rPr>
          <w:spacing w:val="-2"/>
          <w:w w:val="85"/>
        </w:rPr>
        <w:t> </w:t>
      </w:r>
      <w:r>
        <w:rPr>
          <w:w w:val="85"/>
        </w:rPr>
        <w:t>necesidades</w:t>
      </w:r>
      <w:r>
        <w:rPr>
          <w:spacing w:val="-2"/>
          <w:w w:val="85"/>
        </w:rPr>
        <w:t> </w:t>
      </w:r>
      <w:r>
        <w:rPr>
          <w:w w:val="85"/>
        </w:rPr>
        <w:t>de</w:t>
      </w:r>
      <w:r>
        <w:rPr>
          <w:spacing w:val="-2"/>
          <w:w w:val="85"/>
        </w:rPr>
        <w:t> </w:t>
      </w:r>
      <w:r>
        <w:rPr>
          <w:w w:val="85"/>
        </w:rPr>
        <w:t>las</w:t>
      </w:r>
      <w:r>
        <w:rPr>
          <w:spacing w:val="-2"/>
          <w:w w:val="85"/>
        </w:rPr>
        <w:t> </w:t>
      </w:r>
      <w:r>
        <w:rPr>
          <w:w w:val="85"/>
        </w:rPr>
        <w:t>personas</w:t>
      </w:r>
      <w:r>
        <w:rPr>
          <w:spacing w:val="-2"/>
          <w:w w:val="85"/>
        </w:rPr>
        <w:t> </w:t>
      </w:r>
      <w:r>
        <w:rPr>
          <w:w w:val="85"/>
        </w:rPr>
        <w:t>y</w:t>
      </w:r>
      <w:r>
        <w:rPr>
          <w:spacing w:val="-2"/>
          <w:w w:val="85"/>
        </w:rPr>
        <w:t> </w:t>
      </w:r>
      <w:r>
        <w:rPr>
          <w:w w:val="85"/>
        </w:rPr>
        <w:t>hogares. </w:t>
      </w:r>
      <w:r>
        <w:rPr>
          <w:w w:val="80"/>
        </w:rPr>
        <w:t>Desarrollar estrategias de fortalecimiento de la gestión, la innovación, la creatividad, la gestión documental distrital y la apropiación </w:t>
      </w:r>
      <w:r>
        <w:rPr>
          <w:spacing w:val="-2"/>
          <w:w w:val="85"/>
        </w:rPr>
        <w:t>de la memoria histórica (archivo), a partir de este se estructuro el presente proyecto dado el enfoque que se plantea, el cual va</w:t>
      </w:r>
    </w:p>
    <w:p>
      <w:pPr>
        <w:pStyle w:val="BodyText"/>
        <w:spacing w:after="0"/>
        <w:jc w:val="both"/>
        <w:sectPr>
          <w:pgSz w:w="12240" w:h="15840"/>
          <w:pgMar w:header="1402" w:footer="0" w:top="3020" w:bottom="280" w:left="360" w:right="720"/>
        </w:sectPr>
      </w:pPr>
    </w:p>
    <w:p>
      <w:pPr>
        <w:pStyle w:val="BodyText"/>
      </w:pPr>
    </w:p>
    <w:p>
      <w:pPr>
        <w:pStyle w:val="BodyText"/>
        <w:spacing w:before="96"/>
      </w:pPr>
    </w:p>
    <w:p>
      <w:pPr>
        <w:pStyle w:val="BodyText"/>
        <w:ind w:left="1339"/>
      </w:pPr>
      <w:r>
        <w:rPr>
          <w:w w:val="85"/>
        </w:rPr>
        <w:t>encaminado</w:t>
      </w:r>
      <w:r>
        <w:rPr>
          <w:spacing w:val="-6"/>
          <w:w w:val="85"/>
        </w:rPr>
        <w:t> </w:t>
      </w:r>
      <w:r>
        <w:rPr>
          <w:w w:val="85"/>
        </w:rPr>
        <w:t>a</w:t>
      </w:r>
      <w:r>
        <w:rPr>
          <w:spacing w:val="-6"/>
          <w:w w:val="85"/>
        </w:rPr>
        <w:t> </w:t>
      </w:r>
      <w:r>
        <w:rPr>
          <w:w w:val="85"/>
        </w:rPr>
        <w:t>dos</w:t>
      </w:r>
      <w:r>
        <w:rPr>
          <w:spacing w:val="-5"/>
          <w:w w:val="85"/>
        </w:rPr>
        <w:t> </w:t>
      </w:r>
      <w:r>
        <w:rPr>
          <w:w w:val="85"/>
        </w:rPr>
        <w:t>elementos</w:t>
      </w:r>
      <w:r>
        <w:rPr>
          <w:spacing w:val="-6"/>
          <w:w w:val="85"/>
        </w:rPr>
        <w:t> </w:t>
      </w:r>
      <w:r>
        <w:rPr>
          <w:w w:val="85"/>
        </w:rPr>
        <w:t>de</w:t>
      </w:r>
      <w:r>
        <w:rPr>
          <w:spacing w:val="-5"/>
          <w:w w:val="85"/>
        </w:rPr>
        <w:t> </w:t>
      </w:r>
      <w:r>
        <w:rPr>
          <w:w w:val="85"/>
        </w:rPr>
        <w:t>modernización.</w:t>
      </w:r>
      <w:r>
        <w:rPr>
          <w:spacing w:val="-6"/>
          <w:w w:val="85"/>
        </w:rPr>
        <w:t> </w:t>
      </w:r>
      <w:r>
        <w:rPr>
          <w:w w:val="85"/>
        </w:rPr>
        <w:t>El</w:t>
      </w:r>
      <w:r>
        <w:rPr>
          <w:spacing w:val="-5"/>
          <w:w w:val="85"/>
        </w:rPr>
        <w:t> </w:t>
      </w:r>
      <w:r>
        <w:rPr>
          <w:w w:val="85"/>
        </w:rPr>
        <w:t>primero</w:t>
      </w:r>
      <w:r>
        <w:rPr>
          <w:spacing w:val="-6"/>
          <w:w w:val="85"/>
        </w:rPr>
        <w:t> </w:t>
      </w:r>
      <w:r>
        <w:rPr>
          <w:w w:val="85"/>
        </w:rPr>
        <w:t>en</w:t>
      </w:r>
      <w:r>
        <w:rPr>
          <w:spacing w:val="-5"/>
          <w:w w:val="85"/>
        </w:rPr>
        <w:t> </w:t>
      </w:r>
      <w:r>
        <w:rPr>
          <w:w w:val="85"/>
        </w:rPr>
        <w:t>el</w:t>
      </w:r>
      <w:r>
        <w:rPr>
          <w:spacing w:val="-6"/>
          <w:w w:val="85"/>
        </w:rPr>
        <w:t> </w:t>
      </w:r>
      <w:r>
        <w:rPr>
          <w:w w:val="85"/>
        </w:rPr>
        <w:t>plano</w:t>
      </w:r>
      <w:r>
        <w:rPr>
          <w:spacing w:val="-6"/>
          <w:w w:val="85"/>
        </w:rPr>
        <w:t> </w:t>
      </w:r>
      <w:r>
        <w:rPr>
          <w:w w:val="85"/>
        </w:rPr>
        <w:t>de</w:t>
      </w:r>
      <w:r>
        <w:rPr>
          <w:spacing w:val="-5"/>
          <w:w w:val="85"/>
        </w:rPr>
        <w:t> </w:t>
      </w:r>
      <w:r>
        <w:rPr>
          <w:w w:val="85"/>
        </w:rPr>
        <w:t>transformación</w:t>
      </w:r>
      <w:r>
        <w:rPr>
          <w:spacing w:val="-6"/>
          <w:w w:val="85"/>
        </w:rPr>
        <w:t> </w:t>
      </w:r>
      <w:r>
        <w:rPr>
          <w:w w:val="85"/>
        </w:rPr>
        <w:t>digital,</w:t>
      </w:r>
      <w:r>
        <w:rPr>
          <w:spacing w:val="-5"/>
          <w:w w:val="85"/>
        </w:rPr>
        <w:t> </w:t>
      </w:r>
      <w:r>
        <w:rPr>
          <w:w w:val="85"/>
        </w:rPr>
        <w:t>y</w:t>
      </w:r>
      <w:r>
        <w:rPr>
          <w:spacing w:val="-6"/>
          <w:w w:val="85"/>
        </w:rPr>
        <w:t> </w:t>
      </w:r>
      <w:r>
        <w:rPr>
          <w:w w:val="85"/>
        </w:rPr>
        <w:t>el</w:t>
      </w:r>
      <w:r>
        <w:rPr>
          <w:spacing w:val="-5"/>
          <w:w w:val="85"/>
        </w:rPr>
        <w:t> </w:t>
      </w:r>
      <w:r>
        <w:rPr>
          <w:w w:val="85"/>
        </w:rPr>
        <w:t>segundo,</w:t>
      </w:r>
      <w:r>
        <w:rPr>
          <w:spacing w:val="-6"/>
          <w:w w:val="85"/>
        </w:rPr>
        <w:t> </w:t>
      </w:r>
      <w:r>
        <w:rPr>
          <w:w w:val="85"/>
        </w:rPr>
        <w:t>relacionado</w:t>
      </w:r>
      <w:r>
        <w:rPr>
          <w:spacing w:val="-6"/>
          <w:w w:val="85"/>
        </w:rPr>
        <w:t> </w:t>
      </w:r>
      <w:r>
        <w:rPr>
          <w:w w:val="85"/>
        </w:rPr>
        <w:t>el </w:t>
      </w:r>
      <w:r>
        <w:rPr>
          <w:spacing w:val="-2"/>
          <w:w w:val="90"/>
        </w:rPr>
        <w:t>diseño</w:t>
      </w:r>
      <w:r>
        <w:rPr>
          <w:spacing w:val="-7"/>
          <w:w w:val="90"/>
        </w:rPr>
        <w:t> </w:t>
      </w:r>
      <w:r>
        <w:rPr>
          <w:spacing w:val="-2"/>
          <w:w w:val="90"/>
        </w:rPr>
        <w:t>institucional</w:t>
      </w:r>
      <w:r>
        <w:rPr>
          <w:spacing w:val="-6"/>
          <w:w w:val="90"/>
        </w:rPr>
        <w:t> </w:t>
      </w:r>
      <w:r>
        <w:rPr>
          <w:spacing w:val="-2"/>
          <w:w w:val="90"/>
        </w:rPr>
        <w:t>de</w:t>
      </w:r>
      <w:r>
        <w:rPr>
          <w:spacing w:val="-6"/>
          <w:w w:val="90"/>
        </w:rPr>
        <w:t> </w:t>
      </w:r>
      <w:r>
        <w:rPr>
          <w:spacing w:val="-2"/>
          <w:w w:val="90"/>
        </w:rPr>
        <w:t>la</w:t>
      </w:r>
      <w:r>
        <w:rPr>
          <w:spacing w:val="-7"/>
          <w:w w:val="90"/>
        </w:rPr>
        <w:t> </w:t>
      </w:r>
      <w:r>
        <w:rPr>
          <w:spacing w:val="-2"/>
          <w:w w:val="90"/>
        </w:rPr>
        <w:t>Entidad.</w:t>
      </w:r>
    </w:p>
    <w:p>
      <w:pPr>
        <w:pStyle w:val="BodyText"/>
        <w:spacing w:before="227"/>
        <w:ind w:left="1339" w:right="507"/>
      </w:pPr>
      <w:r>
        <w:rPr>
          <w:w w:val="80"/>
        </w:rPr>
        <w:t>Respaldo del Plan de Desarrollo y capacidad institucional y de gestión para dar continuidad a las acciones implementadas al proyecto: Considerando que se está iniciando un nuevo plan de desarrollo permite dar continuidad a las acciones proyectadas </w:t>
      </w:r>
      <w:r>
        <w:rPr>
          <w:w w:val="85"/>
        </w:rPr>
        <w:t>durante</w:t>
      </w:r>
      <w:r>
        <w:rPr>
          <w:spacing w:val="-3"/>
          <w:w w:val="85"/>
        </w:rPr>
        <w:t> </w:t>
      </w:r>
      <w:r>
        <w:rPr>
          <w:w w:val="85"/>
        </w:rPr>
        <w:t>el</w:t>
      </w:r>
      <w:r>
        <w:rPr>
          <w:spacing w:val="-3"/>
          <w:w w:val="85"/>
        </w:rPr>
        <w:t> </w:t>
      </w:r>
      <w:r>
        <w:rPr>
          <w:w w:val="85"/>
        </w:rPr>
        <w:t>cuatrienio</w:t>
      </w:r>
      <w:r>
        <w:rPr>
          <w:spacing w:val="-3"/>
          <w:w w:val="85"/>
        </w:rPr>
        <w:t> </w:t>
      </w:r>
      <w:r>
        <w:rPr>
          <w:w w:val="85"/>
        </w:rPr>
        <w:t>y</w:t>
      </w:r>
      <w:r>
        <w:rPr>
          <w:spacing w:val="-3"/>
          <w:w w:val="85"/>
        </w:rPr>
        <w:t> </w:t>
      </w:r>
      <w:r>
        <w:rPr>
          <w:w w:val="85"/>
        </w:rPr>
        <w:t>lograr</w:t>
      </w:r>
      <w:r>
        <w:rPr>
          <w:spacing w:val="-3"/>
          <w:w w:val="85"/>
        </w:rPr>
        <w:t> </w:t>
      </w:r>
      <w:r>
        <w:rPr>
          <w:w w:val="85"/>
        </w:rPr>
        <w:t>los</w:t>
      </w:r>
      <w:r>
        <w:rPr>
          <w:spacing w:val="-3"/>
          <w:w w:val="85"/>
        </w:rPr>
        <w:t> </w:t>
      </w:r>
      <w:r>
        <w:rPr>
          <w:w w:val="85"/>
        </w:rPr>
        <w:t>objetivos</w:t>
      </w:r>
      <w:r>
        <w:rPr>
          <w:spacing w:val="-3"/>
          <w:w w:val="85"/>
        </w:rPr>
        <w:t> </w:t>
      </w:r>
      <w:r>
        <w:rPr>
          <w:w w:val="85"/>
        </w:rPr>
        <w:t>establecidos</w:t>
      </w:r>
      <w:r>
        <w:rPr>
          <w:spacing w:val="-3"/>
          <w:w w:val="85"/>
        </w:rPr>
        <w:t> </w:t>
      </w:r>
      <w:r>
        <w:rPr>
          <w:w w:val="85"/>
        </w:rPr>
        <w:t>en</w:t>
      </w:r>
      <w:r>
        <w:rPr>
          <w:spacing w:val="-3"/>
          <w:w w:val="85"/>
        </w:rPr>
        <w:t> </w:t>
      </w:r>
      <w:r>
        <w:rPr>
          <w:w w:val="85"/>
        </w:rPr>
        <w:t>él.</w:t>
      </w:r>
    </w:p>
    <w:p>
      <w:pPr>
        <w:pStyle w:val="BodyText"/>
        <w:spacing w:before="226"/>
        <w:ind w:left="1339" w:right="507"/>
      </w:pPr>
      <w:r>
        <w:rPr>
          <w:w w:val="80"/>
        </w:rPr>
        <w:t>Sostenibilidad financiera: La continuación del proyecto en el apoyo a los procesos emprendidos depende en gran parte de la disposición del financiamiento estatal, por lo que se plantea junto con el presupuesto contar con un plan de acción para llevar control de las actividades a realizar como estrategias de sostenibilidad disminuyendo los riesgos, flexibilizando y adaptando la </w:t>
      </w:r>
      <w:r>
        <w:rPr>
          <w:spacing w:val="-2"/>
          <w:w w:val="85"/>
        </w:rPr>
        <w:t>estrategia, a los cambios que llegarán y sobre todo, optimizando los recursos que existen en estos dos últimos años del </w:t>
      </w:r>
      <w:r>
        <w:rPr>
          <w:spacing w:val="-2"/>
          <w:w w:val="90"/>
        </w:rPr>
        <w:t>Proyecto.</w:t>
      </w:r>
    </w:p>
    <w:p>
      <w:pPr>
        <w:pStyle w:val="BodyText"/>
        <w:spacing w:before="228"/>
        <w:ind w:left="1339"/>
      </w:pPr>
      <w:r>
        <w:rPr>
          <w:w w:val="80"/>
        </w:rPr>
        <w:t>Sostenibilidad Tecnológica: Se tiene previsto conforme a la capacidad del proyecto en aplicar tecnologías adecuadas, que sea </w:t>
      </w:r>
      <w:r>
        <w:rPr>
          <w:w w:val="85"/>
        </w:rPr>
        <w:t>comprensible y de fácil uso por</w:t>
      </w:r>
      <w:r>
        <w:rPr>
          <w:spacing w:val="-1"/>
          <w:w w:val="85"/>
        </w:rPr>
        <w:t> </w:t>
      </w:r>
      <w:r>
        <w:rPr>
          <w:w w:val="85"/>
        </w:rPr>
        <w:t>los usuarios internos.</w:t>
      </w:r>
    </w:p>
    <w:p>
      <w:pPr>
        <w:pStyle w:val="BodyText"/>
        <w:spacing w:before="1"/>
      </w:pPr>
    </w:p>
    <w:p>
      <w:pPr>
        <w:pStyle w:val="ListParagraph"/>
        <w:numPr>
          <w:ilvl w:val="2"/>
          <w:numId w:val="14"/>
        </w:numPr>
        <w:tabs>
          <w:tab w:pos="2419" w:val="left" w:leader="none"/>
        </w:tabs>
        <w:spacing w:line="240" w:lineRule="auto" w:before="0" w:after="0"/>
        <w:ind w:left="2419" w:right="0" w:hanging="1080"/>
        <w:jc w:val="left"/>
        <w:rPr>
          <w:sz w:val="20"/>
        </w:rPr>
      </w:pPr>
      <w:r>
        <w:rPr>
          <w:w w:val="80"/>
          <w:sz w:val="20"/>
        </w:rPr>
        <w:t>Estrategia</w:t>
      </w:r>
      <w:r>
        <w:rPr>
          <w:spacing w:val="-5"/>
          <w:sz w:val="20"/>
        </w:rPr>
        <w:t> </w:t>
      </w:r>
      <w:r>
        <w:rPr>
          <w:w w:val="80"/>
          <w:sz w:val="20"/>
        </w:rPr>
        <w:t>de</w:t>
      </w:r>
      <w:r>
        <w:rPr>
          <w:spacing w:val="-5"/>
          <w:sz w:val="20"/>
        </w:rPr>
        <w:t> </w:t>
      </w:r>
      <w:r>
        <w:rPr>
          <w:w w:val="80"/>
          <w:sz w:val="20"/>
        </w:rPr>
        <w:t>asociación</w:t>
      </w:r>
      <w:r>
        <w:rPr>
          <w:spacing w:val="-5"/>
          <w:sz w:val="20"/>
        </w:rPr>
        <w:t> </w:t>
      </w:r>
      <w:r>
        <w:rPr>
          <w:w w:val="80"/>
          <w:sz w:val="20"/>
        </w:rPr>
        <w:t>al</w:t>
      </w:r>
      <w:r>
        <w:rPr>
          <w:spacing w:val="-5"/>
          <w:sz w:val="20"/>
        </w:rPr>
        <w:t> </w:t>
      </w:r>
      <w:r>
        <w:rPr>
          <w:spacing w:val="-5"/>
          <w:w w:val="80"/>
          <w:sz w:val="20"/>
        </w:rPr>
        <w:t>POT</w:t>
      </w:r>
    </w:p>
    <w:p>
      <w:pPr>
        <w:pStyle w:val="BodyText"/>
        <w:spacing w:before="226"/>
        <w:ind w:left="1339"/>
      </w:pPr>
      <w:r>
        <w:rPr>
          <w:w w:val="80"/>
        </w:rPr>
        <w:t>Escoger</w:t>
      </w:r>
      <w:r>
        <w:rPr>
          <w:spacing w:val="-6"/>
        </w:rPr>
        <w:t> </w:t>
      </w:r>
      <w:r>
        <w:rPr>
          <w:w w:val="80"/>
        </w:rPr>
        <w:t>el</w:t>
      </w:r>
      <w:r>
        <w:rPr>
          <w:spacing w:val="-5"/>
        </w:rPr>
        <w:t> </w:t>
      </w:r>
      <w:r>
        <w:rPr>
          <w:w w:val="80"/>
        </w:rPr>
        <w:t>proyecto</w:t>
      </w:r>
      <w:r>
        <w:rPr>
          <w:spacing w:val="-6"/>
        </w:rPr>
        <w:t> </w:t>
      </w:r>
      <w:r>
        <w:rPr>
          <w:w w:val="80"/>
        </w:rPr>
        <w:t>POT</w:t>
      </w:r>
      <w:r>
        <w:rPr>
          <w:spacing w:val="-5"/>
        </w:rPr>
        <w:t> </w:t>
      </w:r>
      <w:r>
        <w:rPr>
          <w:w w:val="80"/>
        </w:rPr>
        <w:t>al</w:t>
      </w:r>
      <w:r>
        <w:rPr>
          <w:spacing w:val="-6"/>
        </w:rPr>
        <w:t> </w:t>
      </w:r>
      <w:r>
        <w:rPr>
          <w:w w:val="80"/>
        </w:rPr>
        <w:t>cual</w:t>
      </w:r>
      <w:r>
        <w:rPr>
          <w:spacing w:val="-5"/>
        </w:rPr>
        <w:t> </w:t>
      </w:r>
      <w:r>
        <w:rPr>
          <w:w w:val="80"/>
        </w:rPr>
        <w:t>se</w:t>
      </w:r>
      <w:r>
        <w:rPr>
          <w:spacing w:val="-6"/>
        </w:rPr>
        <w:t> </w:t>
      </w:r>
      <w:r>
        <w:rPr>
          <w:w w:val="80"/>
        </w:rPr>
        <w:t>asocian</w:t>
      </w:r>
      <w:r>
        <w:rPr>
          <w:spacing w:val="-5"/>
        </w:rPr>
        <w:t> </w:t>
      </w:r>
      <w:r>
        <w:rPr>
          <w:w w:val="80"/>
        </w:rPr>
        <w:t>los</w:t>
      </w:r>
      <w:r>
        <w:rPr>
          <w:spacing w:val="-5"/>
        </w:rPr>
        <w:t> </w:t>
      </w:r>
      <w:r>
        <w:rPr>
          <w:w w:val="80"/>
        </w:rPr>
        <w:t>productos</w:t>
      </w:r>
      <w:r>
        <w:rPr>
          <w:spacing w:val="-6"/>
        </w:rPr>
        <w:t> </w:t>
      </w:r>
      <w:r>
        <w:rPr>
          <w:w w:val="80"/>
        </w:rPr>
        <w:t>generados</w:t>
      </w:r>
      <w:r>
        <w:rPr>
          <w:spacing w:val="-5"/>
        </w:rPr>
        <w:t> </w:t>
      </w:r>
      <w:r>
        <w:rPr>
          <w:w w:val="80"/>
        </w:rPr>
        <w:t>por</w:t>
      </w:r>
      <w:r>
        <w:rPr>
          <w:spacing w:val="-6"/>
        </w:rPr>
        <w:t> </w:t>
      </w:r>
      <w:r>
        <w:rPr>
          <w:w w:val="80"/>
        </w:rPr>
        <w:t>el</w:t>
      </w:r>
      <w:r>
        <w:rPr>
          <w:spacing w:val="-5"/>
        </w:rPr>
        <w:t> </w:t>
      </w:r>
      <w:r>
        <w:rPr>
          <w:spacing w:val="-2"/>
          <w:w w:val="80"/>
        </w:rPr>
        <w:t>proyecto.</w:t>
      </w:r>
    </w:p>
    <w:p>
      <w:pPr>
        <w:pStyle w:val="BodyText"/>
        <w:spacing w:before="1" w:after="1"/>
      </w:pPr>
    </w:p>
    <w:tbl>
      <w:tblPr>
        <w:tblW w:w="0" w:type="auto"/>
        <w:jc w:val="left"/>
        <w:tblInd w:w="1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82"/>
        <w:gridCol w:w="1877"/>
        <w:gridCol w:w="1882"/>
        <w:gridCol w:w="1882"/>
        <w:gridCol w:w="1541"/>
      </w:tblGrid>
      <w:tr>
        <w:trPr>
          <w:trHeight w:val="315" w:hRule="atLeast"/>
        </w:trPr>
        <w:tc>
          <w:tcPr>
            <w:tcW w:w="9064" w:type="dxa"/>
            <w:gridSpan w:val="5"/>
            <w:shd w:val="clear" w:color="auto" w:fill="BFBFBF"/>
          </w:tcPr>
          <w:p>
            <w:pPr>
              <w:pStyle w:val="TableParagraph"/>
              <w:spacing w:before="42"/>
              <w:ind w:left="245"/>
              <w:jc w:val="center"/>
              <w:rPr>
                <w:sz w:val="20"/>
              </w:rPr>
            </w:pPr>
            <w:r>
              <w:rPr>
                <w:w w:val="80"/>
                <w:sz w:val="20"/>
              </w:rPr>
              <w:t>PLAN</w:t>
            </w:r>
            <w:r>
              <w:rPr>
                <w:spacing w:val="-1"/>
                <w:sz w:val="20"/>
              </w:rPr>
              <w:t> </w:t>
            </w:r>
            <w:r>
              <w:rPr>
                <w:w w:val="80"/>
                <w:sz w:val="20"/>
              </w:rPr>
              <w:t>DE</w:t>
            </w:r>
            <w:r>
              <w:rPr>
                <w:spacing w:val="-1"/>
                <w:sz w:val="20"/>
              </w:rPr>
              <w:t> </w:t>
            </w:r>
            <w:r>
              <w:rPr>
                <w:w w:val="80"/>
                <w:sz w:val="20"/>
              </w:rPr>
              <w:t>ORDENAMIENTO</w:t>
            </w:r>
            <w:r>
              <w:rPr>
                <w:spacing w:val="-1"/>
                <w:sz w:val="20"/>
              </w:rPr>
              <w:t> </w:t>
            </w:r>
            <w:r>
              <w:rPr>
                <w:w w:val="80"/>
                <w:sz w:val="20"/>
              </w:rPr>
              <w:t>TERRITORIAL</w:t>
            </w:r>
            <w:r>
              <w:rPr>
                <w:spacing w:val="-1"/>
                <w:sz w:val="20"/>
              </w:rPr>
              <w:t> </w:t>
            </w:r>
            <w:r>
              <w:rPr>
                <w:w w:val="80"/>
                <w:sz w:val="20"/>
              </w:rPr>
              <w:t>–</w:t>
            </w:r>
            <w:r>
              <w:rPr>
                <w:spacing w:val="-1"/>
                <w:sz w:val="20"/>
              </w:rPr>
              <w:t> </w:t>
            </w:r>
            <w:r>
              <w:rPr>
                <w:spacing w:val="-2"/>
                <w:w w:val="80"/>
                <w:sz w:val="20"/>
              </w:rPr>
              <w:t>ESTRATEGIAS</w:t>
            </w:r>
          </w:p>
        </w:tc>
      </w:tr>
      <w:tr>
        <w:trPr>
          <w:trHeight w:val="916" w:hRule="atLeast"/>
        </w:trPr>
        <w:tc>
          <w:tcPr>
            <w:tcW w:w="1882" w:type="dxa"/>
            <w:tcBorders>
              <w:bottom w:val="single" w:sz="4" w:space="0" w:color="000000"/>
              <w:right w:val="single" w:sz="4" w:space="0" w:color="000000"/>
            </w:tcBorders>
          </w:tcPr>
          <w:p>
            <w:pPr>
              <w:pStyle w:val="TableParagraph"/>
              <w:spacing w:line="237" w:lineRule="auto" w:before="116"/>
              <w:ind w:left="114" w:right="30"/>
              <w:rPr>
                <w:sz w:val="20"/>
              </w:rPr>
            </w:pPr>
            <w:r>
              <w:rPr>
                <w:w w:val="90"/>
                <w:sz w:val="20"/>
              </w:rPr>
              <w:t>2.</w:t>
            </w:r>
            <w:r>
              <w:rPr>
                <w:spacing w:val="-2"/>
                <w:w w:val="90"/>
                <w:sz w:val="20"/>
              </w:rPr>
              <w:t> </w:t>
            </w:r>
            <w:r>
              <w:rPr>
                <w:w w:val="90"/>
                <w:sz w:val="20"/>
              </w:rPr>
              <w:t>Estructura </w:t>
            </w:r>
            <w:r>
              <w:rPr>
                <w:w w:val="85"/>
                <w:sz w:val="20"/>
              </w:rPr>
              <w:t>Funcional</w:t>
            </w:r>
            <w:r>
              <w:rPr>
                <w:spacing w:val="-6"/>
                <w:w w:val="85"/>
                <w:sz w:val="20"/>
              </w:rPr>
              <w:t> </w:t>
            </w:r>
            <w:r>
              <w:rPr>
                <w:w w:val="85"/>
                <w:sz w:val="20"/>
              </w:rPr>
              <w:t>y</w:t>
            </w:r>
            <w:r>
              <w:rPr>
                <w:spacing w:val="-6"/>
                <w:w w:val="85"/>
                <w:sz w:val="20"/>
              </w:rPr>
              <w:t> </w:t>
            </w:r>
            <w:r>
              <w:rPr>
                <w:w w:val="85"/>
                <w:sz w:val="20"/>
              </w:rPr>
              <w:t>de </w:t>
            </w:r>
            <w:r>
              <w:rPr>
                <w:w w:val="80"/>
                <w:sz w:val="20"/>
              </w:rPr>
              <w:t>Servicios</w:t>
            </w:r>
            <w:r>
              <w:rPr>
                <w:spacing w:val="-3"/>
                <w:w w:val="80"/>
                <w:sz w:val="20"/>
              </w:rPr>
              <w:t> </w:t>
            </w:r>
            <w:r>
              <w:rPr>
                <w:w w:val="80"/>
                <w:sz w:val="20"/>
              </w:rPr>
              <w:t>-</w:t>
            </w:r>
            <w:r>
              <w:rPr>
                <w:spacing w:val="-3"/>
                <w:w w:val="80"/>
                <w:sz w:val="20"/>
              </w:rPr>
              <w:t> </w:t>
            </w:r>
            <w:r>
              <w:rPr>
                <w:w w:val="80"/>
                <w:sz w:val="20"/>
              </w:rPr>
              <w:t>EF</w:t>
            </w:r>
            <w:r>
              <w:rPr>
                <w:w w:val="80"/>
                <w:sz w:val="20"/>
              </w:rPr>
              <w:t>S</w:t>
            </w:r>
          </w:p>
        </w:tc>
        <w:tc>
          <w:tcPr>
            <w:tcW w:w="1877" w:type="dxa"/>
            <w:tcBorders>
              <w:left w:val="single" w:sz="4" w:space="0" w:color="000000"/>
              <w:bottom w:val="single" w:sz="4" w:space="0" w:color="000000"/>
              <w:right w:val="single" w:sz="4" w:space="0" w:color="000000"/>
            </w:tcBorders>
          </w:tcPr>
          <w:p>
            <w:pPr>
              <w:pStyle w:val="TableParagraph"/>
              <w:spacing w:before="114"/>
              <w:rPr>
                <w:sz w:val="20"/>
              </w:rPr>
            </w:pPr>
          </w:p>
          <w:p>
            <w:pPr>
              <w:pStyle w:val="TableParagraph"/>
              <w:spacing w:before="1"/>
              <w:ind w:left="119"/>
              <w:rPr>
                <w:sz w:val="20"/>
              </w:rPr>
            </w:pPr>
            <w:r>
              <w:rPr>
                <w:w w:val="80"/>
                <w:sz w:val="20"/>
              </w:rPr>
              <w:t>Sistema</w:t>
            </w:r>
            <w:r>
              <w:rPr>
                <w:spacing w:val="-6"/>
                <w:sz w:val="20"/>
              </w:rPr>
              <w:t> </w:t>
            </w:r>
            <w:r>
              <w:rPr>
                <w:w w:val="80"/>
                <w:sz w:val="20"/>
              </w:rPr>
              <w:t>de</w:t>
            </w:r>
            <w:r>
              <w:rPr>
                <w:spacing w:val="-6"/>
                <w:sz w:val="20"/>
              </w:rPr>
              <w:t> </w:t>
            </w:r>
            <w:r>
              <w:rPr>
                <w:spacing w:val="-2"/>
                <w:w w:val="80"/>
                <w:sz w:val="20"/>
              </w:rPr>
              <w:t>movilidad</w:t>
            </w:r>
          </w:p>
        </w:tc>
        <w:tc>
          <w:tcPr>
            <w:tcW w:w="1882" w:type="dxa"/>
            <w:tcBorders>
              <w:left w:val="single" w:sz="4" w:space="0" w:color="000000"/>
              <w:bottom w:val="single" w:sz="4" w:space="0" w:color="000000"/>
              <w:right w:val="single" w:sz="4" w:space="0" w:color="000000"/>
            </w:tcBorders>
          </w:tcPr>
          <w:p>
            <w:pPr>
              <w:pStyle w:val="TableParagraph"/>
              <w:spacing w:line="237" w:lineRule="auto" w:before="116"/>
              <w:ind w:left="124" w:right="116"/>
              <w:rPr>
                <w:sz w:val="20"/>
              </w:rPr>
            </w:pPr>
            <w:r>
              <w:rPr>
                <w:w w:val="90"/>
                <w:sz w:val="20"/>
              </w:rPr>
              <w:t>Sistemas</w:t>
            </w:r>
            <w:r>
              <w:rPr>
                <w:spacing w:val="-2"/>
                <w:w w:val="90"/>
                <w:sz w:val="20"/>
              </w:rPr>
              <w:t> </w:t>
            </w:r>
            <w:r>
              <w:rPr>
                <w:w w:val="90"/>
                <w:sz w:val="20"/>
              </w:rPr>
              <w:t>de </w:t>
            </w:r>
            <w:r>
              <w:rPr>
                <w:spacing w:val="-2"/>
                <w:w w:val="80"/>
                <w:sz w:val="20"/>
              </w:rPr>
              <w:t>equipamientos </w:t>
            </w:r>
            <w:r>
              <w:rPr>
                <w:spacing w:val="-2"/>
                <w:w w:val="90"/>
                <w:sz w:val="20"/>
              </w:rPr>
              <w:t>urbanos</w:t>
            </w:r>
          </w:p>
        </w:tc>
        <w:tc>
          <w:tcPr>
            <w:tcW w:w="1882" w:type="dxa"/>
            <w:tcBorders>
              <w:left w:val="single" w:sz="4" w:space="0" w:color="000000"/>
              <w:bottom w:val="single" w:sz="4" w:space="0" w:color="000000"/>
              <w:right w:val="single" w:sz="4" w:space="0" w:color="000000"/>
            </w:tcBorders>
          </w:tcPr>
          <w:p>
            <w:pPr>
              <w:pStyle w:val="TableParagraph"/>
              <w:ind w:left="118" w:right="116"/>
              <w:rPr>
                <w:sz w:val="20"/>
              </w:rPr>
            </w:pPr>
            <w:r>
              <w:rPr>
                <w:w w:val="80"/>
                <w:sz w:val="20"/>
              </w:rPr>
              <w:t>Sistema</w:t>
            </w:r>
            <w:r>
              <w:rPr>
                <w:spacing w:val="-1"/>
                <w:w w:val="80"/>
                <w:sz w:val="20"/>
              </w:rPr>
              <w:t> </w:t>
            </w:r>
            <w:r>
              <w:rPr>
                <w:w w:val="80"/>
                <w:sz w:val="20"/>
              </w:rPr>
              <w:t>de</w:t>
            </w:r>
            <w:r>
              <w:rPr>
                <w:spacing w:val="-1"/>
                <w:w w:val="80"/>
                <w:sz w:val="20"/>
              </w:rPr>
              <w:t> </w:t>
            </w:r>
            <w:r>
              <w:rPr>
                <w:w w:val="80"/>
                <w:sz w:val="20"/>
              </w:rPr>
              <w:t>espacio </w:t>
            </w:r>
            <w:r>
              <w:rPr>
                <w:w w:val="85"/>
                <w:sz w:val="20"/>
              </w:rPr>
              <w:t>público</w:t>
            </w:r>
            <w:r>
              <w:rPr>
                <w:spacing w:val="-6"/>
                <w:w w:val="85"/>
                <w:sz w:val="20"/>
              </w:rPr>
              <w:t> </w:t>
            </w:r>
            <w:r>
              <w:rPr>
                <w:w w:val="85"/>
                <w:sz w:val="20"/>
              </w:rPr>
              <w:t>construido:</w:t>
            </w:r>
          </w:p>
          <w:p>
            <w:pPr>
              <w:pStyle w:val="TableParagraph"/>
              <w:spacing w:line="226" w:lineRule="exact"/>
              <w:ind w:left="118" w:right="116"/>
              <w:rPr>
                <w:sz w:val="20"/>
              </w:rPr>
            </w:pPr>
            <w:r>
              <w:rPr>
                <w:w w:val="80"/>
                <w:sz w:val="20"/>
              </w:rPr>
              <w:t>Parques</w:t>
            </w:r>
            <w:r>
              <w:rPr>
                <w:spacing w:val="-1"/>
                <w:w w:val="80"/>
                <w:sz w:val="20"/>
              </w:rPr>
              <w:t> </w:t>
            </w:r>
            <w:r>
              <w:rPr>
                <w:w w:val="80"/>
                <w:sz w:val="20"/>
              </w:rPr>
              <w:t>y</w:t>
            </w:r>
            <w:r>
              <w:rPr>
                <w:spacing w:val="-1"/>
                <w:w w:val="80"/>
                <w:sz w:val="20"/>
              </w:rPr>
              <w:t> </w:t>
            </w:r>
            <w:r>
              <w:rPr>
                <w:w w:val="80"/>
                <w:sz w:val="20"/>
              </w:rPr>
              <w:t>espacios </w:t>
            </w:r>
            <w:r>
              <w:rPr>
                <w:spacing w:val="-2"/>
                <w:w w:val="90"/>
                <w:sz w:val="20"/>
              </w:rPr>
              <w:t>peatonales</w:t>
            </w:r>
          </w:p>
        </w:tc>
        <w:tc>
          <w:tcPr>
            <w:tcW w:w="1541" w:type="dxa"/>
            <w:tcBorders>
              <w:left w:val="single" w:sz="4" w:space="0" w:color="000000"/>
              <w:bottom w:val="single" w:sz="4" w:space="0" w:color="000000"/>
            </w:tcBorders>
          </w:tcPr>
          <w:p>
            <w:pPr>
              <w:pStyle w:val="TableParagraph"/>
              <w:spacing w:line="237" w:lineRule="auto" w:before="116"/>
              <w:ind w:left="118" w:right="120"/>
              <w:rPr>
                <w:sz w:val="20"/>
              </w:rPr>
            </w:pPr>
            <w:r>
              <w:rPr>
                <w:spacing w:val="-2"/>
                <w:w w:val="90"/>
                <w:sz w:val="20"/>
              </w:rPr>
              <w:t>Sistemas </w:t>
            </w:r>
            <w:r>
              <w:rPr>
                <w:w w:val="90"/>
                <w:sz w:val="20"/>
              </w:rPr>
              <w:t>generales</w:t>
            </w:r>
            <w:r>
              <w:rPr>
                <w:spacing w:val="-2"/>
                <w:w w:val="90"/>
                <w:sz w:val="20"/>
              </w:rPr>
              <w:t> </w:t>
            </w:r>
            <w:r>
              <w:rPr>
                <w:w w:val="90"/>
                <w:sz w:val="20"/>
              </w:rPr>
              <w:t>de </w:t>
            </w:r>
            <w:r>
              <w:rPr>
                <w:w w:val="80"/>
                <w:sz w:val="20"/>
              </w:rPr>
              <w:t>servicios</w:t>
            </w:r>
            <w:r>
              <w:rPr>
                <w:spacing w:val="-3"/>
                <w:w w:val="80"/>
                <w:sz w:val="20"/>
              </w:rPr>
              <w:t> </w:t>
            </w:r>
            <w:r>
              <w:rPr>
                <w:w w:val="80"/>
                <w:sz w:val="20"/>
              </w:rPr>
              <w:t>públicos</w:t>
            </w:r>
          </w:p>
        </w:tc>
      </w:tr>
    </w:tbl>
    <w:p>
      <w:pPr>
        <w:pStyle w:val="BodyText"/>
        <w:ind w:left="1654" w:right="372"/>
        <w:jc w:val="center"/>
      </w:pPr>
      <w:r>
        <w:rPr>
          <w:spacing w:val="-2"/>
          <w:w w:val="90"/>
        </w:rPr>
        <w:t>Fuente:</w:t>
      </w:r>
    </w:p>
    <w:p>
      <w:pPr>
        <w:pStyle w:val="BodyText"/>
      </w:pPr>
    </w:p>
    <w:p>
      <w:pPr>
        <w:pStyle w:val="BodyText"/>
        <w:spacing w:before="1"/>
      </w:pPr>
    </w:p>
    <w:p>
      <w:pPr>
        <w:pStyle w:val="ListParagraph"/>
        <w:numPr>
          <w:ilvl w:val="2"/>
          <w:numId w:val="14"/>
        </w:numPr>
        <w:tabs>
          <w:tab w:pos="2419" w:val="left" w:leader="none"/>
        </w:tabs>
        <w:spacing w:line="475" w:lineRule="auto" w:before="0" w:after="7"/>
        <w:ind w:left="1339" w:right="6080" w:firstLine="0"/>
        <w:jc w:val="left"/>
        <w:rPr>
          <w:sz w:val="20"/>
        </w:rPr>
      </w:pPr>
      <w:r>
        <w:rPr>
          <w:w w:val="80"/>
          <w:sz w:val="20"/>
        </w:rPr>
        <w:t>Planes Maestros asociados del POT Escoger el Plan Maestro que se asocie al proyecto.</w:t>
      </w:r>
    </w:p>
    <w:tbl>
      <w:tblPr>
        <w:tblW w:w="0" w:type="auto"/>
        <w:jc w:val="left"/>
        <w:tblInd w:w="1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92"/>
        <w:gridCol w:w="3106"/>
        <w:gridCol w:w="3452"/>
      </w:tblGrid>
      <w:tr>
        <w:trPr>
          <w:trHeight w:val="277" w:hRule="atLeast"/>
        </w:trPr>
        <w:tc>
          <w:tcPr>
            <w:tcW w:w="8550" w:type="dxa"/>
            <w:gridSpan w:val="3"/>
            <w:shd w:val="clear" w:color="auto" w:fill="BFBFBF"/>
          </w:tcPr>
          <w:p>
            <w:pPr>
              <w:pStyle w:val="TableParagraph"/>
              <w:spacing w:before="23"/>
              <w:ind w:left="18"/>
              <w:jc w:val="center"/>
              <w:rPr>
                <w:sz w:val="20"/>
              </w:rPr>
            </w:pPr>
            <w:r>
              <w:rPr>
                <w:w w:val="80"/>
                <w:sz w:val="20"/>
              </w:rPr>
              <w:t>PLAN</w:t>
            </w:r>
            <w:r>
              <w:rPr>
                <w:spacing w:val="-1"/>
                <w:sz w:val="20"/>
              </w:rPr>
              <w:t> </w:t>
            </w:r>
            <w:r>
              <w:rPr>
                <w:w w:val="80"/>
                <w:sz w:val="20"/>
              </w:rPr>
              <w:t>DE</w:t>
            </w:r>
            <w:r>
              <w:rPr>
                <w:spacing w:val="-1"/>
                <w:sz w:val="20"/>
              </w:rPr>
              <w:t> </w:t>
            </w:r>
            <w:r>
              <w:rPr>
                <w:w w:val="80"/>
                <w:sz w:val="20"/>
              </w:rPr>
              <w:t>ORDENAMIENTO</w:t>
            </w:r>
            <w:r>
              <w:rPr>
                <w:sz w:val="20"/>
              </w:rPr>
              <w:t> </w:t>
            </w:r>
            <w:r>
              <w:rPr>
                <w:w w:val="80"/>
                <w:sz w:val="20"/>
              </w:rPr>
              <w:t>TERRITORIAL</w:t>
            </w:r>
            <w:r>
              <w:rPr>
                <w:spacing w:val="-2"/>
                <w:sz w:val="20"/>
              </w:rPr>
              <w:t> </w:t>
            </w:r>
            <w:r>
              <w:rPr>
                <w:w w:val="80"/>
                <w:sz w:val="20"/>
              </w:rPr>
              <w:t>–</w:t>
            </w:r>
            <w:r>
              <w:rPr>
                <w:spacing w:val="-1"/>
                <w:sz w:val="20"/>
              </w:rPr>
              <w:t> </w:t>
            </w:r>
            <w:r>
              <w:rPr>
                <w:w w:val="80"/>
                <w:sz w:val="20"/>
              </w:rPr>
              <w:t>PLANES</w:t>
            </w:r>
            <w:r>
              <w:rPr>
                <w:sz w:val="20"/>
              </w:rPr>
              <w:t> </w:t>
            </w:r>
            <w:r>
              <w:rPr>
                <w:spacing w:val="-2"/>
                <w:w w:val="80"/>
                <w:sz w:val="20"/>
              </w:rPr>
              <w:t>MAESTROS</w:t>
            </w:r>
          </w:p>
        </w:tc>
      </w:tr>
      <w:tr>
        <w:trPr>
          <w:trHeight w:val="460" w:hRule="atLeast"/>
        </w:trPr>
        <w:tc>
          <w:tcPr>
            <w:tcW w:w="1992" w:type="dxa"/>
            <w:tcBorders>
              <w:bottom w:val="single" w:sz="4" w:space="0" w:color="000000"/>
              <w:right w:val="single" w:sz="4" w:space="0" w:color="000000"/>
            </w:tcBorders>
          </w:tcPr>
          <w:p>
            <w:pPr>
              <w:pStyle w:val="TableParagraph"/>
              <w:spacing w:before="114"/>
              <w:ind w:left="114"/>
              <w:rPr>
                <w:sz w:val="20"/>
              </w:rPr>
            </w:pPr>
            <w:r>
              <w:rPr>
                <w:w w:val="80"/>
                <w:sz w:val="20"/>
              </w:rPr>
              <w:t>1.</w:t>
            </w:r>
            <w:r>
              <w:rPr>
                <w:spacing w:val="-4"/>
                <w:w w:val="90"/>
                <w:sz w:val="20"/>
              </w:rPr>
              <w:t> </w:t>
            </w:r>
            <w:r>
              <w:rPr>
                <w:spacing w:val="-2"/>
                <w:w w:val="90"/>
                <w:sz w:val="20"/>
              </w:rPr>
              <w:t>Movilidad.</w:t>
            </w:r>
          </w:p>
        </w:tc>
        <w:tc>
          <w:tcPr>
            <w:tcW w:w="3106" w:type="dxa"/>
            <w:tcBorders>
              <w:left w:val="single" w:sz="4" w:space="0" w:color="000000"/>
              <w:bottom w:val="single" w:sz="4" w:space="0" w:color="000000"/>
              <w:right w:val="single" w:sz="4" w:space="0" w:color="000000"/>
            </w:tcBorders>
          </w:tcPr>
          <w:p>
            <w:pPr>
              <w:pStyle w:val="TableParagraph"/>
              <w:spacing w:before="114"/>
              <w:ind w:left="119"/>
              <w:rPr>
                <w:sz w:val="20"/>
              </w:rPr>
            </w:pPr>
            <w:r>
              <w:rPr>
                <w:w w:val="80"/>
                <w:sz w:val="20"/>
              </w:rPr>
              <w:t>7.</w:t>
            </w:r>
            <w:r>
              <w:rPr>
                <w:spacing w:val="-4"/>
                <w:sz w:val="20"/>
              </w:rPr>
              <w:t> </w:t>
            </w:r>
            <w:r>
              <w:rPr>
                <w:w w:val="80"/>
                <w:sz w:val="20"/>
              </w:rPr>
              <w:t>Equipamientos</w:t>
            </w:r>
            <w:r>
              <w:rPr>
                <w:spacing w:val="-3"/>
                <w:sz w:val="20"/>
              </w:rPr>
              <w:t> </w:t>
            </w:r>
            <w:r>
              <w:rPr>
                <w:spacing w:val="-2"/>
                <w:w w:val="80"/>
                <w:sz w:val="20"/>
              </w:rPr>
              <w:t>Culturales</w:t>
            </w:r>
          </w:p>
        </w:tc>
        <w:tc>
          <w:tcPr>
            <w:tcW w:w="3452" w:type="dxa"/>
            <w:tcBorders>
              <w:left w:val="single" w:sz="4" w:space="0" w:color="000000"/>
              <w:bottom w:val="single" w:sz="4" w:space="0" w:color="000000"/>
            </w:tcBorders>
          </w:tcPr>
          <w:p>
            <w:pPr>
              <w:pStyle w:val="TableParagraph"/>
              <w:spacing w:line="230" w:lineRule="exact"/>
              <w:ind w:left="119" w:right="110"/>
              <w:rPr>
                <w:sz w:val="20"/>
              </w:rPr>
            </w:pPr>
            <w:r>
              <w:rPr>
                <w:w w:val="80"/>
                <w:sz w:val="20"/>
              </w:rPr>
              <w:t>13. Abastecimiento de alimentos y </w:t>
            </w:r>
            <w:r>
              <w:rPr>
                <w:w w:val="90"/>
                <w:sz w:val="20"/>
              </w:rPr>
              <w:t>seguridad</w:t>
            </w:r>
            <w:r>
              <w:rPr>
                <w:spacing w:val="-8"/>
                <w:w w:val="90"/>
                <w:sz w:val="20"/>
              </w:rPr>
              <w:t> </w:t>
            </w:r>
            <w:r>
              <w:rPr>
                <w:w w:val="90"/>
                <w:sz w:val="20"/>
              </w:rPr>
              <w:t>alimentaria.</w:t>
            </w:r>
          </w:p>
        </w:tc>
      </w:tr>
      <w:tr>
        <w:trPr>
          <w:trHeight w:val="455" w:hRule="atLeast"/>
        </w:trPr>
        <w:tc>
          <w:tcPr>
            <w:tcW w:w="1992" w:type="dxa"/>
            <w:tcBorders>
              <w:top w:val="single" w:sz="4" w:space="0" w:color="000000"/>
              <w:bottom w:val="single" w:sz="4" w:space="0" w:color="000000"/>
              <w:right w:val="single" w:sz="4" w:space="0" w:color="000000"/>
            </w:tcBorders>
          </w:tcPr>
          <w:p>
            <w:pPr>
              <w:pStyle w:val="TableParagraph"/>
              <w:spacing w:line="225" w:lineRule="exact"/>
              <w:ind w:left="114"/>
              <w:rPr>
                <w:sz w:val="20"/>
              </w:rPr>
            </w:pPr>
            <w:r>
              <w:rPr>
                <w:w w:val="80"/>
                <w:sz w:val="20"/>
              </w:rPr>
              <w:t>2.</w:t>
            </w:r>
            <w:r>
              <w:rPr>
                <w:spacing w:val="-5"/>
                <w:sz w:val="20"/>
              </w:rPr>
              <w:t> </w:t>
            </w:r>
            <w:r>
              <w:rPr>
                <w:w w:val="80"/>
                <w:sz w:val="20"/>
              </w:rPr>
              <w:t>Acueducto</w:t>
            </w:r>
            <w:r>
              <w:rPr>
                <w:spacing w:val="-4"/>
                <w:sz w:val="20"/>
              </w:rPr>
              <w:t> </w:t>
            </w:r>
            <w:r>
              <w:rPr>
                <w:spacing w:val="-10"/>
                <w:w w:val="80"/>
                <w:sz w:val="20"/>
              </w:rPr>
              <w:t>y</w:t>
            </w:r>
          </w:p>
          <w:p>
            <w:pPr>
              <w:pStyle w:val="TableParagraph"/>
              <w:spacing w:line="211" w:lineRule="exact"/>
              <w:ind w:left="114"/>
              <w:rPr>
                <w:sz w:val="20"/>
              </w:rPr>
            </w:pPr>
            <w:r>
              <w:rPr>
                <w:spacing w:val="-2"/>
                <w:w w:val="90"/>
                <w:sz w:val="20"/>
              </w:rPr>
              <w:t>Alcantarillado</w:t>
            </w:r>
          </w:p>
        </w:tc>
        <w:tc>
          <w:tcPr>
            <w:tcW w:w="3106" w:type="dxa"/>
            <w:tcBorders>
              <w:top w:val="single" w:sz="4" w:space="0" w:color="000000"/>
              <w:left w:val="single" w:sz="4" w:space="0" w:color="000000"/>
              <w:bottom w:val="single" w:sz="4" w:space="0" w:color="000000"/>
              <w:right w:val="single" w:sz="4" w:space="0" w:color="000000"/>
            </w:tcBorders>
          </w:tcPr>
          <w:p>
            <w:pPr>
              <w:pStyle w:val="TableParagraph"/>
              <w:spacing w:before="110"/>
              <w:ind w:left="119"/>
              <w:rPr>
                <w:sz w:val="20"/>
              </w:rPr>
            </w:pPr>
            <w:r>
              <w:rPr>
                <w:w w:val="80"/>
                <w:sz w:val="20"/>
              </w:rPr>
              <w:t>8.</w:t>
            </w:r>
            <w:r>
              <w:rPr>
                <w:spacing w:val="-5"/>
                <w:sz w:val="20"/>
              </w:rPr>
              <w:t> </w:t>
            </w:r>
            <w:r>
              <w:rPr>
                <w:w w:val="80"/>
                <w:sz w:val="20"/>
              </w:rPr>
              <w:t>Equipamientos</w:t>
            </w:r>
            <w:r>
              <w:rPr>
                <w:spacing w:val="-5"/>
                <w:sz w:val="20"/>
              </w:rPr>
              <w:t> </w:t>
            </w:r>
            <w:r>
              <w:rPr>
                <w:w w:val="80"/>
                <w:sz w:val="20"/>
              </w:rPr>
              <w:t>de</w:t>
            </w:r>
            <w:r>
              <w:rPr>
                <w:spacing w:val="-4"/>
                <w:sz w:val="20"/>
              </w:rPr>
              <w:t> </w:t>
            </w:r>
            <w:r>
              <w:rPr>
                <w:spacing w:val="-2"/>
                <w:w w:val="80"/>
                <w:sz w:val="20"/>
              </w:rPr>
              <w:t>Salud</w:t>
            </w:r>
          </w:p>
        </w:tc>
        <w:tc>
          <w:tcPr>
            <w:tcW w:w="3452" w:type="dxa"/>
            <w:tcBorders>
              <w:top w:val="single" w:sz="4" w:space="0" w:color="000000"/>
              <w:left w:val="single" w:sz="4" w:space="0" w:color="000000"/>
              <w:bottom w:val="single" w:sz="4" w:space="0" w:color="000000"/>
            </w:tcBorders>
          </w:tcPr>
          <w:p>
            <w:pPr>
              <w:pStyle w:val="TableParagraph"/>
              <w:spacing w:before="110"/>
              <w:ind w:left="119"/>
              <w:rPr>
                <w:sz w:val="20"/>
              </w:rPr>
            </w:pPr>
            <w:r>
              <w:rPr>
                <w:w w:val="80"/>
                <w:sz w:val="20"/>
              </w:rPr>
              <w:t>14.</w:t>
            </w:r>
            <w:r>
              <w:rPr>
                <w:spacing w:val="-5"/>
                <w:sz w:val="20"/>
              </w:rPr>
              <w:t> </w:t>
            </w:r>
            <w:r>
              <w:rPr>
                <w:w w:val="80"/>
                <w:sz w:val="20"/>
              </w:rPr>
              <w:t>Recintos</w:t>
            </w:r>
            <w:r>
              <w:rPr>
                <w:spacing w:val="-5"/>
                <w:sz w:val="20"/>
              </w:rPr>
              <w:t> </w:t>
            </w:r>
            <w:r>
              <w:rPr>
                <w:spacing w:val="-2"/>
                <w:w w:val="80"/>
                <w:sz w:val="20"/>
              </w:rPr>
              <w:t>feriales.</w:t>
            </w:r>
          </w:p>
        </w:tc>
      </w:tr>
      <w:tr>
        <w:trPr>
          <w:trHeight w:val="230" w:hRule="atLeast"/>
        </w:trPr>
        <w:tc>
          <w:tcPr>
            <w:tcW w:w="1992" w:type="dxa"/>
            <w:tcBorders>
              <w:top w:val="single" w:sz="4" w:space="0" w:color="000000"/>
              <w:bottom w:val="single" w:sz="4" w:space="0" w:color="000000"/>
              <w:right w:val="single" w:sz="4" w:space="0" w:color="000000"/>
            </w:tcBorders>
          </w:tcPr>
          <w:p>
            <w:pPr>
              <w:pStyle w:val="TableParagraph"/>
              <w:spacing w:line="210" w:lineRule="exact"/>
              <w:ind w:left="114"/>
              <w:rPr>
                <w:sz w:val="20"/>
              </w:rPr>
            </w:pPr>
            <w:r>
              <w:rPr>
                <w:w w:val="80"/>
                <w:sz w:val="20"/>
              </w:rPr>
              <w:t>3.</w:t>
            </w:r>
            <w:r>
              <w:rPr>
                <w:spacing w:val="-5"/>
                <w:sz w:val="20"/>
              </w:rPr>
              <w:t> </w:t>
            </w:r>
            <w:r>
              <w:rPr>
                <w:w w:val="80"/>
                <w:sz w:val="20"/>
              </w:rPr>
              <w:t>Residuos</w:t>
            </w:r>
            <w:r>
              <w:rPr>
                <w:spacing w:val="-5"/>
                <w:sz w:val="20"/>
              </w:rPr>
              <w:t> </w:t>
            </w:r>
            <w:r>
              <w:rPr>
                <w:spacing w:val="-2"/>
                <w:w w:val="80"/>
                <w:sz w:val="20"/>
              </w:rPr>
              <w:t>Sólidos</w:t>
            </w:r>
          </w:p>
        </w:tc>
        <w:tc>
          <w:tcPr>
            <w:tcW w:w="3106"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119"/>
              <w:rPr>
                <w:sz w:val="20"/>
              </w:rPr>
            </w:pPr>
            <w:r>
              <w:rPr>
                <w:w w:val="80"/>
                <w:sz w:val="20"/>
              </w:rPr>
              <w:t>9.</w:t>
            </w:r>
            <w:r>
              <w:rPr>
                <w:spacing w:val="-4"/>
                <w:sz w:val="20"/>
              </w:rPr>
              <w:t> </w:t>
            </w:r>
            <w:r>
              <w:rPr>
                <w:w w:val="80"/>
                <w:sz w:val="20"/>
              </w:rPr>
              <w:t>Equipamientos</w:t>
            </w:r>
            <w:r>
              <w:rPr>
                <w:spacing w:val="-4"/>
                <w:sz w:val="20"/>
              </w:rPr>
              <w:t> </w:t>
            </w:r>
            <w:r>
              <w:rPr>
                <w:w w:val="80"/>
                <w:sz w:val="20"/>
              </w:rPr>
              <w:t>de</w:t>
            </w:r>
            <w:r>
              <w:rPr>
                <w:spacing w:val="-4"/>
                <w:sz w:val="20"/>
              </w:rPr>
              <w:t> </w:t>
            </w:r>
            <w:r>
              <w:rPr>
                <w:w w:val="80"/>
                <w:sz w:val="20"/>
              </w:rPr>
              <w:t>Bienestar</w:t>
            </w:r>
            <w:r>
              <w:rPr>
                <w:spacing w:val="-4"/>
                <w:sz w:val="20"/>
              </w:rPr>
              <w:t> </w:t>
            </w:r>
            <w:r>
              <w:rPr>
                <w:spacing w:val="-2"/>
                <w:w w:val="80"/>
                <w:sz w:val="20"/>
              </w:rPr>
              <w:t>Social</w:t>
            </w:r>
          </w:p>
        </w:tc>
        <w:tc>
          <w:tcPr>
            <w:tcW w:w="3452" w:type="dxa"/>
            <w:tcBorders>
              <w:top w:val="single" w:sz="4" w:space="0" w:color="000000"/>
              <w:left w:val="single" w:sz="4" w:space="0" w:color="000000"/>
              <w:bottom w:val="single" w:sz="4" w:space="0" w:color="000000"/>
            </w:tcBorders>
          </w:tcPr>
          <w:p>
            <w:pPr>
              <w:pStyle w:val="TableParagraph"/>
              <w:spacing w:line="210" w:lineRule="exact"/>
              <w:ind w:left="119"/>
              <w:rPr>
                <w:sz w:val="20"/>
              </w:rPr>
            </w:pPr>
            <w:r>
              <w:rPr>
                <w:w w:val="80"/>
                <w:sz w:val="20"/>
              </w:rPr>
              <w:t>15.</w:t>
            </w:r>
            <w:r>
              <w:rPr>
                <w:spacing w:val="-5"/>
                <w:sz w:val="20"/>
              </w:rPr>
              <w:t> </w:t>
            </w:r>
            <w:r>
              <w:rPr>
                <w:w w:val="80"/>
                <w:sz w:val="20"/>
              </w:rPr>
              <w:t>Cementerios</w:t>
            </w:r>
            <w:r>
              <w:rPr>
                <w:spacing w:val="-5"/>
                <w:sz w:val="20"/>
              </w:rPr>
              <w:t> </w:t>
            </w:r>
            <w:r>
              <w:rPr>
                <w:w w:val="80"/>
                <w:sz w:val="20"/>
              </w:rPr>
              <w:t>y</w:t>
            </w:r>
            <w:r>
              <w:rPr>
                <w:spacing w:val="-4"/>
                <w:sz w:val="20"/>
              </w:rPr>
              <w:t> </w:t>
            </w:r>
            <w:r>
              <w:rPr>
                <w:w w:val="80"/>
                <w:sz w:val="20"/>
              </w:rPr>
              <w:t>Servicios</w:t>
            </w:r>
            <w:r>
              <w:rPr>
                <w:spacing w:val="-5"/>
                <w:sz w:val="20"/>
              </w:rPr>
              <w:t> </w:t>
            </w:r>
            <w:r>
              <w:rPr>
                <w:spacing w:val="-2"/>
                <w:w w:val="80"/>
                <w:sz w:val="20"/>
              </w:rPr>
              <w:t>funerarios.</w:t>
            </w:r>
          </w:p>
        </w:tc>
      </w:tr>
      <w:tr>
        <w:trPr>
          <w:trHeight w:val="460" w:hRule="atLeast"/>
        </w:trPr>
        <w:tc>
          <w:tcPr>
            <w:tcW w:w="1992" w:type="dxa"/>
            <w:tcBorders>
              <w:top w:val="single" w:sz="4" w:space="0" w:color="000000"/>
              <w:bottom w:val="single" w:sz="4" w:space="0" w:color="000000"/>
              <w:right w:val="single" w:sz="4" w:space="0" w:color="000000"/>
            </w:tcBorders>
          </w:tcPr>
          <w:p>
            <w:pPr>
              <w:pStyle w:val="TableParagraph"/>
              <w:spacing w:before="114"/>
              <w:ind w:left="114"/>
              <w:rPr>
                <w:sz w:val="20"/>
              </w:rPr>
            </w:pPr>
            <w:r>
              <w:rPr>
                <w:w w:val="80"/>
                <w:sz w:val="20"/>
              </w:rPr>
              <w:t>4.</w:t>
            </w:r>
            <w:r>
              <w:rPr>
                <w:spacing w:val="-4"/>
                <w:w w:val="90"/>
                <w:sz w:val="20"/>
              </w:rPr>
              <w:t> </w:t>
            </w:r>
            <w:r>
              <w:rPr>
                <w:spacing w:val="-2"/>
                <w:w w:val="90"/>
                <w:sz w:val="20"/>
              </w:rPr>
              <w:t>Energía</w:t>
            </w:r>
          </w:p>
        </w:tc>
        <w:tc>
          <w:tcPr>
            <w:tcW w:w="3106" w:type="dxa"/>
            <w:tcBorders>
              <w:top w:val="single" w:sz="4" w:space="0" w:color="000000"/>
              <w:left w:val="single" w:sz="4" w:space="0" w:color="000000"/>
              <w:bottom w:val="single" w:sz="4" w:space="0" w:color="000000"/>
              <w:right w:val="single" w:sz="4" w:space="0" w:color="000000"/>
            </w:tcBorders>
          </w:tcPr>
          <w:p>
            <w:pPr>
              <w:pStyle w:val="TableParagraph"/>
              <w:spacing w:line="230" w:lineRule="exact"/>
              <w:ind w:left="119"/>
              <w:rPr>
                <w:sz w:val="20"/>
              </w:rPr>
            </w:pPr>
            <w:r>
              <w:rPr>
                <w:w w:val="80"/>
                <w:sz w:val="20"/>
              </w:rPr>
              <w:t>10. Equipamientos deportivos y </w:t>
            </w:r>
            <w:r>
              <w:rPr>
                <w:spacing w:val="-2"/>
                <w:w w:val="90"/>
                <w:sz w:val="20"/>
              </w:rPr>
              <w:t>recreativos</w:t>
            </w:r>
          </w:p>
        </w:tc>
        <w:tc>
          <w:tcPr>
            <w:tcW w:w="3452" w:type="dxa"/>
            <w:tcBorders>
              <w:top w:val="single" w:sz="4" w:space="0" w:color="000000"/>
              <w:left w:val="single" w:sz="4" w:space="0" w:color="000000"/>
              <w:bottom w:val="single" w:sz="4" w:space="0" w:color="000000"/>
            </w:tcBorders>
          </w:tcPr>
          <w:p>
            <w:pPr>
              <w:pStyle w:val="TableParagraph"/>
              <w:spacing w:before="114"/>
              <w:ind w:left="119"/>
              <w:rPr>
                <w:sz w:val="20"/>
              </w:rPr>
            </w:pPr>
            <w:r>
              <w:rPr>
                <w:w w:val="80"/>
                <w:sz w:val="20"/>
              </w:rPr>
              <w:t>16.</w:t>
            </w:r>
            <w:r>
              <w:rPr>
                <w:spacing w:val="-2"/>
                <w:w w:val="90"/>
                <w:sz w:val="20"/>
              </w:rPr>
              <w:t> Culto.</w:t>
            </w:r>
          </w:p>
        </w:tc>
      </w:tr>
      <w:tr>
        <w:trPr>
          <w:trHeight w:val="426" w:hRule="atLeast"/>
        </w:trPr>
        <w:tc>
          <w:tcPr>
            <w:tcW w:w="1992" w:type="dxa"/>
            <w:tcBorders>
              <w:top w:val="single" w:sz="4" w:space="0" w:color="000000"/>
              <w:bottom w:val="single" w:sz="4" w:space="0" w:color="000000"/>
              <w:right w:val="single" w:sz="4" w:space="0" w:color="000000"/>
            </w:tcBorders>
          </w:tcPr>
          <w:p>
            <w:pPr>
              <w:pStyle w:val="TableParagraph"/>
              <w:spacing w:before="95"/>
              <w:ind w:left="114"/>
              <w:rPr>
                <w:sz w:val="20"/>
              </w:rPr>
            </w:pPr>
            <w:r>
              <w:rPr>
                <w:w w:val="80"/>
                <w:sz w:val="20"/>
              </w:rPr>
              <w:t>5.</w:t>
            </w:r>
            <w:r>
              <w:rPr>
                <w:spacing w:val="-4"/>
                <w:w w:val="90"/>
                <w:sz w:val="20"/>
              </w:rPr>
              <w:t> </w:t>
            </w:r>
            <w:r>
              <w:rPr>
                <w:spacing w:val="-5"/>
                <w:w w:val="90"/>
                <w:sz w:val="20"/>
              </w:rPr>
              <w:t>Gas</w:t>
            </w:r>
          </w:p>
        </w:tc>
        <w:tc>
          <w:tcPr>
            <w:tcW w:w="3106" w:type="dxa"/>
            <w:tcBorders>
              <w:top w:val="single" w:sz="4" w:space="0" w:color="000000"/>
              <w:left w:val="single" w:sz="4" w:space="0" w:color="000000"/>
              <w:bottom w:val="single" w:sz="4" w:space="0" w:color="000000"/>
              <w:right w:val="single" w:sz="4" w:space="0" w:color="000000"/>
            </w:tcBorders>
          </w:tcPr>
          <w:p>
            <w:pPr>
              <w:pStyle w:val="TableParagraph"/>
              <w:spacing w:before="95"/>
              <w:ind w:left="119"/>
              <w:rPr>
                <w:sz w:val="20"/>
              </w:rPr>
            </w:pPr>
            <w:r>
              <w:rPr>
                <w:w w:val="80"/>
                <w:sz w:val="20"/>
              </w:rPr>
              <w:t>11.</w:t>
            </w:r>
            <w:r>
              <w:rPr>
                <w:spacing w:val="-5"/>
                <w:sz w:val="20"/>
              </w:rPr>
              <w:t> </w:t>
            </w:r>
            <w:r>
              <w:rPr>
                <w:w w:val="80"/>
                <w:sz w:val="20"/>
              </w:rPr>
              <w:t>Seguridad</w:t>
            </w:r>
            <w:r>
              <w:rPr>
                <w:spacing w:val="-4"/>
                <w:sz w:val="20"/>
              </w:rPr>
              <w:t> </w:t>
            </w:r>
            <w:r>
              <w:rPr>
                <w:spacing w:val="-2"/>
                <w:w w:val="80"/>
                <w:sz w:val="20"/>
              </w:rPr>
              <w:t>ciudadana</w:t>
            </w:r>
          </w:p>
        </w:tc>
        <w:tc>
          <w:tcPr>
            <w:tcW w:w="3452" w:type="dxa"/>
            <w:tcBorders>
              <w:top w:val="single" w:sz="4" w:space="0" w:color="000000"/>
              <w:left w:val="single" w:sz="4" w:space="0" w:color="000000"/>
              <w:bottom w:val="single" w:sz="4" w:space="0" w:color="000000"/>
            </w:tcBorders>
            <w:shd w:val="clear" w:color="auto" w:fill="FFD965"/>
          </w:tcPr>
          <w:p>
            <w:pPr>
              <w:pStyle w:val="TableParagraph"/>
              <w:spacing w:before="95"/>
              <w:ind w:left="119"/>
              <w:rPr>
                <w:sz w:val="20"/>
              </w:rPr>
            </w:pPr>
            <w:r>
              <w:rPr>
                <w:w w:val="80"/>
                <w:sz w:val="20"/>
              </w:rPr>
              <w:t>17.</w:t>
            </w:r>
            <w:r>
              <w:rPr>
                <w:spacing w:val="-6"/>
                <w:sz w:val="20"/>
              </w:rPr>
              <w:t> </w:t>
            </w:r>
            <w:r>
              <w:rPr>
                <w:w w:val="80"/>
                <w:sz w:val="20"/>
              </w:rPr>
              <w:t>Plan</w:t>
            </w:r>
            <w:r>
              <w:rPr>
                <w:spacing w:val="-5"/>
                <w:sz w:val="20"/>
              </w:rPr>
              <w:t> </w:t>
            </w:r>
            <w:r>
              <w:rPr>
                <w:w w:val="80"/>
                <w:sz w:val="20"/>
              </w:rPr>
              <w:t>Maestro</w:t>
            </w:r>
            <w:r>
              <w:rPr>
                <w:spacing w:val="-6"/>
                <w:sz w:val="20"/>
              </w:rPr>
              <w:t> </w:t>
            </w:r>
            <w:r>
              <w:rPr>
                <w:w w:val="80"/>
                <w:sz w:val="20"/>
              </w:rPr>
              <w:t>de</w:t>
            </w:r>
            <w:r>
              <w:rPr>
                <w:spacing w:val="-5"/>
                <w:sz w:val="20"/>
              </w:rPr>
              <w:t> </w:t>
            </w:r>
            <w:r>
              <w:rPr>
                <w:w w:val="80"/>
                <w:sz w:val="20"/>
              </w:rPr>
              <w:t>Espacio</w:t>
            </w:r>
            <w:r>
              <w:rPr>
                <w:spacing w:val="-6"/>
                <w:sz w:val="20"/>
              </w:rPr>
              <w:t> </w:t>
            </w:r>
            <w:r>
              <w:rPr>
                <w:spacing w:val="-2"/>
                <w:w w:val="80"/>
                <w:sz w:val="20"/>
              </w:rPr>
              <w:t>Público</w:t>
            </w:r>
          </w:p>
        </w:tc>
      </w:tr>
      <w:tr>
        <w:trPr>
          <w:trHeight w:val="460" w:hRule="atLeast"/>
        </w:trPr>
        <w:tc>
          <w:tcPr>
            <w:tcW w:w="1992" w:type="dxa"/>
            <w:tcBorders>
              <w:top w:val="single" w:sz="4" w:space="0" w:color="000000"/>
              <w:right w:val="single" w:sz="4" w:space="0" w:color="000000"/>
            </w:tcBorders>
          </w:tcPr>
          <w:p>
            <w:pPr>
              <w:pStyle w:val="TableParagraph"/>
              <w:spacing w:line="230" w:lineRule="exact"/>
              <w:ind w:left="114"/>
              <w:rPr>
                <w:sz w:val="20"/>
              </w:rPr>
            </w:pPr>
            <w:r>
              <w:rPr>
                <w:w w:val="80"/>
                <w:sz w:val="20"/>
              </w:rPr>
              <w:t>6.</w:t>
            </w:r>
            <w:r>
              <w:rPr>
                <w:spacing w:val="-3"/>
                <w:w w:val="80"/>
                <w:sz w:val="20"/>
              </w:rPr>
              <w:t> </w:t>
            </w:r>
            <w:r>
              <w:rPr>
                <w:w w:val="80"/>
                <w:sz w:val="20"/>
              </w:rPr>
              <w:t>Equipamiento</w:t>
            </w:r>
            <w:r>
              <w:rPr>
                <w:w w:val="80"/>
                <w:sz w:val="20"/>
              </w:rPr>
              <w:t>s</w:t>
            </w:r>
            <w:r>
              <w:rPr>
                <w:w w:val="80"/>
                <w:sz w:val="20"/>
              </w:rPr>
              <w:t> </w:t>
            </w:r>
            <w:r>
              <w:rPr>
                <w:spacing w:val="-2"/>
                <w:w w:val="90"/>
                <w:sz w:val="20"/>
              </w:rPr>
              <w:t>Educativos</w:t>
            </w:r>
          </w:p>
        </w:tc>
        <w:tc>
          <w:tcPr>
            <w:tcW w:w="3106" w:type="dxa"/>
            <w:tcBorders>
              <w:top w:val="single" w:sz="4" w:space="0" w:color="000000"/>
              <w:left w:val="single" w:sz="4" w:space="0" w:color="000000"/>
              <w:right w:val="single" w:sz="4" w:space="0" w:color="000000"/>
            </w:tcBorders>
          </w:tcPr>
          <w:p>
            <w:pPr>
              <w:pStyle w:val="TableParagraph"/>
              <w:spacing w:before="114"/>
              <w:ind w:left="119"/>
              <w:rPr>
                <w:sz w:val="20"/>
              </w:rPr>
            </w:pPr>
            <w:r>
              <w:rPr>
                <w:w w:val="80"/>
                <w:sz w:val="20"/>
              </w:rPr>
              <w:t>12.</w:t>
            </w:r>
            <w:r>
              <w:rPr>
                <w:spacing w:val="-7"/>
                <w:sz w:val="20"/>
              </w:rPr>
              <w:t> </w:t>
            </w:r>
            <w:r>
              <w:rPr>
                <w:w w:val="80"/>
                <w:sz w:val="20"/>
              </w:rPr>
              <w:t>Defensa</w:t>
            </w:r>
            <w:r>
              <w:rPr>
                <w:spacing w:val="-6"/>
                <w:sz w:val="20"/>
              </w:rPr>
              <w:t> </w:t>
            </w:r>
            <w:r>
              <w:rPr>
                <w:w w:val="80"/>
                <w:sz w:val="20"/>
              </w:rPr>
              <w:t>y</w:t>
            </w:r>
            <w:r>
              <w:rPr>
                <w:spacing w:val="-6"/>
                <w:sz w:val="20"/>
              </w:rPr>
              <w:t> </w:t>
            </w:r>
            <w:r>
              <w:rPr>
                <w:spacing w:val="-2"/>
                <w:w w:val="80"/>
                <w:sz w:val="20"/>
              </w:rPr>
              <w:t>justicia</w:t>
            </w:r>
          </w:p>
        </w:tc>
        <w:tc>
          <w:tcPr>
            <w:tcW w:w="3452" w:type="dxa"/>
            <w:tcBorders>
              <w:top w:val="single" w:sz="4" w:space="0" w:color="000000"/>
              <w:left w:val="single" w:sz="4" w:space="0" w:color="000000"/>
            </w:tcBorders>
          </w:tcPr>
          <w:p>
            <w:pPr>
              <w:pStyle w:val="TableParagraph"/>
              <w:rPr>
                <w:rFonts w:ascii="Times New Roman"/>
                <w:sz w:val="20"/>
              </w:rPr>
            </w:pPr>
          </w:p>
        </w:tc>
      </w:tr>
    </w:tbl>
    <w:p>
      <w:pPr>
        <w:pStyle w:val="BodyText"/>
        <w:spacing w:before="1"/>
        <w:ind w:left="1654" w:right="372"/>
        <w:jc w:val="center"/>
      </w:pPr>
      <w:r>
        <w:rPr>
          <w:spacing w:val="-2"/>
          <w:w w:val="90"/>
        </w:rPr>
        <w:t>Fuente:</w:t>
      </w:r>
    </w:p>
    <w:p>
      <w:pPr>
        <w:pStyle w:val="BodyText"/>
        <w:spacing w:after="0"/>
        <w:jc w:val="center"/>
        <w:sectPr>
          <w:pgSz w:w="12240" w:h="15840"/>
          <w:pgMar w:header="1402" w:footer="0" w:top="3020" w:bottom="280" w:left="360" w:right="720"/>
        </w:sectPr>
      </w:pPr>
    </w:p>
    <w:p>
      <w:pPr>
        <w:pStyle w:val="BodyText"/>
      </w:pPr>
    </w:p>
    <w:p>
      <w:pPr>
        <w:pStyle w:val="BodyText"/>
        <w:spacing w:before="96"/>
      </w:pPr>
    </w:p>
    <w:p>
      <w:pPr>
        <w:pStyle w:val="ListParagraph"/>
        <w:numPr>
          <w:ilvl w:val="2"/>
          <w:numId w:val="14"/>
        </w:numPr>
        <w:tabs>
          <w:tab w:pos="2419" w:val="left" w:leader="none"/>
        </w:tabs>
        <w:spacing w:line="240" w:lineRule="auto" w:before="0" w:after="0"/>
        <w:ind w:left="2419" w:right="0" w:hanging="1080"/>
        <w:jc w:val="left"/>
        <w:rPr>
          <w:sz w:val="20"/>
        </w:rPr>
      </w:pPr>
      <w:r>
        <w:rPr>
          <w:w w:val="80"/>
          <w:sz w:val="20"/>
        </w:rPr>
        <w:t>Localización</w:t>
      </w:r>
      <w:r>
        <w:rPr>
          <w:spacing w:val="-6"/>
          <w:sz w:val="20"/>
        </w:rPr>
        <w:t> </w:t>
      </w:r>
      <w:r>
        <w:rPr>
          <w:w w:val="80"/>
          <w:sz w:val="20"/>
        </w:rPr>
        <w:t>de</w:t>
      </w:r>
      <w:r>
        <w:rPr>
          <w:spacing w:val="-5"/>
          <w:sz w:val="20"/>
        </w:rPr>
        <w:t> </w:t>
      </w:r>
      <w:r>
        <w:rPr>
          <w:w w:val="80"/>
          <w:sz w:val="20"/>
        </w:rPr>
        <w:t>la</w:t>
      </w:r>
      <w:r>
        <w:rPr>
          <w:spacing w:val="-6"/>
          <w:sz w:val="20"/>
        </w:rPr>
        <w:t> </w:t>
      </w:r>
      <w:r>
        <w:rPr>
          <w:spacing w:val="-2"/>
          <w:w w:val="80"/>
          <w:sz w:val="20"/>
        </w:rPr>
        <w:t>alternativa.</w:t>
      </w:r>
    </w:p>
    <w:p>
      <w:pPr>
        <w:pStyle w:val="ListParagraph"/>
        <w:numPr>
          <w:ilvl w:val="3"/>
          <w:numId w:val="14"/>
        </w:numPr>
        <w:tabs>
          <w:tab w:pos="2367" w:val="left" w:leader="none"/>
        </w:tabs>
        <w:spacing w:line="240" w:lineRule="auto" w:before="226" w:after="0"/>
        <w:ind w:left="2367" w:right="0" w:hanging="1028"/>
        <w:jc w:val="left"/>
        <w:rPr>
          <w:sz w:val="20"/>
        </w:rPr>
      </w:pPr>
      <w:r>
        <w:rPr>
          <w:w w:val="80"/>
          <w:sz w:val="20"/>
        </w:rPr>
        <w:t>Localización</w:t>
      </w:r>
      <w:r>
        <w:rPr>
          <w:spacing w:val="-4"/>
          <w:sz w:val="20"/>
        </w:rPr>
        <w:t> </w:t>
      </w:r>
      <w:r>
        <w:rPr>
          <w:w w:val="80"/>
          <w:sz w:val="20"/>
        </w:rPr>
        <w:t>de</w:t>
      </w:r>
      <w:r>
        <w:rPr>
          <w:spacing w:val="-4"/>
          <w:sz w:val="20"/>
        </w:rPr>
        <w:t> </w:t>
      </w:r>
      <w:r>
        <w:rPr>
          <w:spacing w:val="-2"/>
          <w:w w:val="80"/>
          <w:sz w:val="20"/>
        </w:rPr>
        <w:t>alternativa</w:t>
      </w:r>
    </w:p>
    <w:p>
      <w:pPr>
        <w:pStyle w:val="BodyText"/>
        <w:spacing w:before="222"/>
      </w:pPr>
    </w:p>
    <w:tbl>
      <w:tblPr>
        <w:tblW w:w="0" w:type="auto"/>
        <w:jc w:val="left"/>
        <w:tblInd w:w="1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9"/>
        <w:gridCol w:w="1594"/>
        <w:gridCol w:w="1013"/>
        <w:gridCol w:w="1013"/>
        <w:gridCol w:w="1162"/>
        <w:gridCol w:w="1301"/>
        <w:gridCol w:w="1157"/>
        <w:gridCol w:w="1023"/>
      </w:tblGrid>
      <w:tr>
        <w:trPr>
          <w:trHeight w:val="402" w:hRule="atLeast"/>
        </w:trPr>
        <w:tc>
          <w:tcPr>
            <w:tcW w:w="9132" w:type="dxa"/>
            <w:gridSpan w:val="8"/>
            <w:shd w:val="clear" w:color="auto" w:fill="A6A6A6"/>
          </w:tcPr>
          <w:p>
            <w:pPr>
              <w:pStyle w:val="TableParagraph"/>
              <w:spacing w:before="109"/>
              <w:ind w:left="15"/>
              <w:jc w:val="center"/>
              <w:rPr>
                <w:sz w:val="16"/>
              </w:rPr>
            </w:pPr>
            <w:r>
              <w:rPr>
                <w:w w:val="80"/>
                <w:sz w:val="16"/>
              </w:rPr>
              <w:t>LOCALIZACIÓN</w:t>
            </w:r>
            <w:r>
              <w:rPr>
                <w:spacing w:val="-2"/>
                <w:sz w:val="16"/>
              </w:rPr>
              <w:t> </w:t>
            </w:r>
            <w:r>
              <w:rPr>
                <w:w w:val="80"/>
                <w:sz w:val="16"/>
              </w:rPr>
              <w:t>DE</w:t>
            </w:r>
            <w:r>
              <w:rPr>
                <w:spacing w:val="-1"/>
                <w:sz w:val="16"/>
              </w:rPr>
              <w:t> </w:t>
            </w:r>
            <w:r>
              <w:rPr>
                <w:w w:val="80"/>
                <w:sz w:val="16"/>
              </w:rPr>
              <w:t>LA</w:t>
            </w:r>
            <w:r>
              <w:rPr>
                <w:spacing w:val="-1"/>
                <w:sz w:val="16"/>
              </w:rPr>
              <w:t> </w:t>
            </w:r>
            <w:r>
              <w:rPr>
                <w:spacing w:val="-2"/>
                <w:w w:val="80"/>
                <w:sz w:val="16"/>
              </w:rPr>
              <w:t>ALTERNATIVA</w:t>
            </w:r>
          </w:p>
        </w:tc>
      </w:tr>
      <w:tr>
        <w:trPr>
          <w:trHeight w:val="753" w:hRule="atLeast"/>
        </w:trPr>
        <w:tc>
          <w:tcPr>
            <w:tcW w:w="869" w:type="dxa"/>
            <w:shd w:val="clear" w:color="auto" w:fill="A6A6A6"/>
          </w:tcPr>
          <w:p>
            <w:pPr>
              <w:pStyle w:val="TableParagraph"/>
              <w:spacing w:before="102"/>
              <w:rPr>
                <w:sz w:val="16"/>
              </w:rPr>
            </w:pPr>
          </w:p>
          <w:p>
            <w:pPr>
              <w:pStyle w:val="TableParagraph"/>
              <w:ind w:left="17" w:right="1"/>
              <w:jc w:val="center"/>
              <w:rPr>
                <w:sz w:val="16"/>
              </w:rPr>
            </w:pPr>
            <w:r>
              <w:rPr>
                <w:spacing w:val="-2"/>
                <w:w w:val="90"/>
                <w:sz w:val="16"/>
              </w:rPr>
              <w:t>Región</w:t>
            </w:r>
          </w:p>
        </w:tc>
        <w:tc>
          <w:tcPr>
            <w:tcW w:w="1594" w:type="dxa"/>
            <w:shd w:val="clear" w:color="auto" w:fill="A6A6A6"/>
          </w:tcPr>
          <w:p>
            <w:pPr>
              <w:pStyle w:val="TableParagraph"/>
              <w:spacing w:before="102"/>
              <w:rPr>
                <w:sz w:val="16"/>
              </w:rPr>
            </w:pPr>
          </w:p>
          <w:p>
            <w:pPr>
              <w:pStyle w:val="TableParagraph"/>
              <w:ind w:left="15" w:right="1"/>
              <w:jc w:val="center"/>
              <w:rPr>
                <w:sz w:val="16"/>
              </w:rPr>
            </w:pPr>
            <w:r>
              <w:rPr>
                <w:spacing w:val="-2"/>
                <w:w w:val="90"/>
                <w:sz w:val="16"/>
              </w:rPr>
              <w:t>Departamento</w:t>
            </w:r>
          </w:p>
        </w:tc>
        <w:tc>
          <w:tcPr>
            <w:tcW w:w="1013" w:type="dxa"/>
            <w:shd w:val="clear" w:color="auto" w:fill="A6A6A6"/>
          </w:tcPr>
          <w:p>
            <w:pPr>
              <w:pStyle w:val="TableParagraph"/>
              <w:spacing w:before="102"/>
              <w:rPr>
                <w:sz w:val="16"/>
              </w:rPr>
            </w:pPr>
          </w:p>
          <w:p>
            <w:pPr>
              <w:pStyle w:val="TableParagraph"/>
              <w:ind w:left="42" w:right="36"/>
              <w:jc w:val="center"/>
              <w:rPr>
                <w:sz w:val="16"/>
              </w:rPr>
            </w:pPr>
            <w:r>
              <w:rPr>
                <w:spacing w:val="-2"/>
                <w:w w:val="90"/>
                <w:sz w:val="16"/>
              </w:rPr>
              <w:t>Municipio</w:t>
            </w:r>
          </w:p>
        </w:tc>
        <w:tc>
          <w:tcPr>
            <w:tcW w:w="1013" w:type="dxa"/>
            <w:shd w:val="clear" w:color="auto" w:fill="A6A6A6"/>
          </w:tcPr>
          <w:p>
            <w:pPr>
              <w:pStyle w:val="TableParagraph"/>
              <w:spacing w:before="102"/>
              <w:rPr>
                <w:sz w:val="16"/>
              </w:rPr>
            </w:pPr>
          </w:p>
          <w:p>
            <w:pPr>
              <w:pStyle w:val="TableParagraph"/>
              <w:ind w:left="56"/>
              <w:rPr>
                <w:sz w:val="16"/>
              </w:rPr>
            </w:pPr>
            <w:r>
              <w:rPr>
                <w:w w:val="80"/>
                <w:sz w:val="16"/>
              </w:rPr>
              <w:t>Centro</w:t>
            </w:r>
            <w:r>
              <w:rPr>
                <w:spacing w:val="-4"/>
                <w:sz w:val="16"/>
              </w:rPr>
              <w:t> </w:t>
            </w:r>
            <w:r>
              <w:rPr>
                <w:spacing w:val="-2"/>
                <w:w w:val="90"/>
                <w:sz w:val="16"/>
              </w:rPr>
              <w:t>poblado</w:t>
            </w:r>
          </w:p>
        </w:tc>
        <w:tc>
          <w:tcPr>
            <w:tcW w:w="1162" w:type="dxa"/>
            <w:shd w:val="clear" w:color="auto" w:fill="A6A6A6"/>
          </w:tcPr>
          <w:p>
            <w:pPr>
              <w:pStyle w:val="TableParagraph"/>
              <w:spacing w:before="102"/>
              <w:rPr>
                <w:sz w:val="16"/>
              </w:rPr>
            </w:pPr>
          </w:p>
          <w:p>
            <w:pPr>
              <w:pStyle w:val="TableParagraph"/>
              <w:ind w:left="261"/>
              <w:rPr>
                <w:sz w:val="16"/>
              </w:rPr>
            </w:pPr>
            <w:r>
              <w:rPr>
                <w:spacing w:val="-2"/>
                <w:w w:val="90"/>
                <w:sz w:val="16"/>
              </w:rPr>
              <w:t>Resguardo</w:t>
            </w:r>
          </w:p>
        </w:tc>
        <w:tc>
          <w:tcPr>
            <w:tcW w:w="1301" w:type="dxa"/>
            <w:shd w:val="clear" w:color="auto" w:fill="A6A6A6"/>
          </w:tcPr>
          <w:p>
            <w:pPr>
              <w:pStyle w:val="TableParagraph"/>
              <w:spacing w:before="102"/>
              <w:rPr>
                <w:sz w:val="16"/>
              </w:rPr>
            </w:pPr>
          </w:p>
          <w:p>
            <w:pPr>
              <w:pStyle w:val="TableParagraph"/>
              <w:ind w:left="346"/>
              <w:rPr>
                <w:sz w:val="16"/>
              </w:rPr>
            </w:pPr>
            <w:r>
              <w:rPr>
                <w:spacing w:val="-2"/>
                <w:w w:val="90"/>
                <w:sz w:val="16"/>
              </w:rPr>
              <w:t>Específica</w:t>
            </w:r>
          </w:p>
        </w:tc>
        <w:tc>
          <w:tcPr>
            <w:tcW w:w="1157" w:type="dxa"/>
            <w:shd w:val="clear" w:color="auto" w:fill="A6A6A6"/>
          </w:tcPr>
          <w:p>
            <w:pPr>
              <w:pStyle w:val="TableParagraph"/>
              <w:spacing w:before="102"/>
              <w:rPr>
                <w:sz w:val="16"/>
              </w:rPr>
            </w:pPr>
          </w:p>
          <w:p>
            <w:pPr>
              <w:pStyle w:val="TableParagraph"/>
              <w:ind w:left="384"/>
              <w:rPr>
                <w:sz w:val="16"/>
              </w:rPr>
            </w:pPr>
            <w:r>
              <w:rPr>
                <w:spacing w:val="-2"/>
                <w:w w:val="90"/>
                <w:sz w:val="16"/>
              </w:rPr>
              <w:t>Latitud</w:t>
            </w:r>
          </w:p>
        </w:tc>
        <w:tc>
          <w:tcPr>
            <w:tcW w:w="1023" w:type="dxa"/>
            <w:shd w:val="clear" w:color="auto" w:fill="A6A6A6"/>
          </w:tcPr>
          <w:p>
            <w:pPr>
              <w:pStyle w:val="TableParagraph"/>
              <w:spacing w:before="102"/>
              <w:rPr>
                <w:sz w:val="16"/>
              </w:rPr>
            </w:pPr>
          </w:p>
          <w:p>
            <w:pPr>
              <w:pStyle w:val="TableParagraph"/>
              <w:ind w:left="260"/>
              <w:rPr>
                <w:sz w:val="16"/>
              </w:rPr>
            </w:pPr>
            <w:r>
              <w:rPr>
                <w:spacing w:val="-2"/>
                <w:w w:val="90"/>
                <w:sz w:val="16"/>
              </w:rPr>
              <w:t>Longitud</w:t>
            </w:r>
          </w:p>
        </w:tc>
      </w:tr>
      <w:tr>
        <w:trPr>
          <w:trHeight w:val="263" w:hRule="atLeast"/>
        </w:trPr>
        <w:tc>
          <w:tcPr>
            <w:tcW w:w="869" w:type="dxa"/>
            <w:shd w:val="clear" w:color="auto" w:fill="F9F9F9"/>
          </w:tcPr>
          <w:p>
            <w:pPr>
              <w:pStyle w:val="TableParagraph"/>
              <w:spacing w:before="46"/>
              <w:ind w:left="17"/>
              <w:jc w:val="center"/>
              <w:rPr>
                <w:sz w:val="16"/>
              </w:rPr>
            </w:pPr>
            <w:r>
              <w:rPr>
                <w:spacing w:val="-2"/>
                <w:w w:val="90"/>
                <w:sz w:val="16"/>
              </w:rPr>
              <w:t>Central</w:t>
            </w:r>
          </w:p>
        </w:tc>
        <w:tc>
          <w:tcPr>
            <w:tcW w:w="1594" w:type="dxa"/>
            <w:tcBorders>
              <w:bottom w:val="single" w:sz="12" w:space="0" w:color="F9F9F9"/>
            </w:tcBorders>
            <w:shd w:val="clear" w:color="auto" w:fill="F9F9F9"/>
          </w:tcPr>
          <w:p>
            <w:pPr>
              <w:pStyle w:val="TableParagraph"/>
              <w:spacing w:before="46"/>
              <w:ind w:left="15"/>
              <w:jc w:val="center"/>
              <w:rPr>
                <w:sz w:val="16"/>
              </w:rPr>
            </w:pPr>
            <w:r>
              <w:rPr>
                <w:w w:val="80"/>
                <w:sz w:val="16"/>
              </w:rPr>
              <w:t>Bogotá</w:t>
            </w:r>
            <w:r>
              <w:rPr>
                <w:spacing w:val="-3"/>
                <w:sz w:val="16"/>
              </w:rPr>
              <w:t> </w:t>
            </w:r>
            <w:r>
              <w:rPr>
                <w:spacing w:val="-4"/>
                <w:w w:val="90"/>
                <w:sz w:val="16"/>
              </w:rPr>
              <w:t>D.C.</w:t>
            </w:r>
          </w:p>
        </w:tc>
        <w:tc>
          <w:tcPr>
            <w:tcW w:w="1013" w:type="dxa"/>
            <w:tcBorders>
              <w:bottom w:val="single" w:sz="12" w:space="0" w:color="F9F9F9"/>
            </w:tcBorders>
            <w:shd w:val="clear" w:color="auto" w:fill="F9F9F9"/>
          </w:tcPr>
          <w:p>
            <w:pPr>
              <w:pStyle w:val="TableParagraph"/>
              <w:spacing w:before="46"/>
              <w:ind w:left="42"/>
              <w:jc w:val="center"/>
              <w:rPr>
                <w:sz w:val="16"/>
              </w:rPr>
            </w:pPr>
            <w:r>
              <w:rPr>
                <w:spacing w:val="-10"/>
                <w:w w:val="90"/>
                <w:sz w:val="16"/>
              </w:rPr>
              <w:t>x</w:t>
            </w:r>
          </w:p>
        </w:tc>
        <w:tc>
          <w:tcPr>
            <w:tcW w:w="1013" w:type="dxa"/>
            <w:tcBorders>
              <w:bottom w:val="single" w:sz="12" w:space="0" w:color="F9F9F9"/>
            </w:tcBorders>
            <w:shd w:val="clear" w:color="auto" w:fill="F9F9F9"/>
          </w:tcPr>
          <w:p>
            <w:pPr>
              <w:pStyle w:val="TableParagraph"/>
              <w:rPr>
                <w:rFonts w:ascii="Times New Roman"/>
                <w:sz w:val="18"/>
              </w:rPr>
            </w:pPr>
          </w:p>
        </w:tc>
        <w:tc>
          <w:tcPr>
            <w:tcW w:w="1162" w:type="dxa"/>
            <w:tcBorders>
              <w:bottom w:val="single" w:sz="12" w:space="0" w:color="F9F9F9"/>
            </w:tcBorders>
            <w:shd w:val="clear" w:color="auto" w:fill="F9F9F9"/>
          </w:tcPr>
          <w:p>
            <w:pPr>
              <w:pStyle w:val="TableParagraph"/>
              <w:rPr>
                <w:rFonts w:ascii="Times New Roman"/>
                <w:sz w:val="18"/>
              </w:rPr>
            </w:pPr>
          </w:p>
        </w:tc>
        <w:tc>
          <w:tcPr>
            <w:tcW w:w="1301" w:type="dxa"/>
            <w:tcBorders>
              <w:bottom w:val="single" w:sz="12" w:space="0" w:color="F9F9F9"/>
            </w:tcBorders>
            <w:shd w:val="clear" w:color="auto" w:fill="F9F9F9"/>
          </w:tcPr>
          <w:p>
            <w:pPr>
              <w:pStyle w:val="TableParagraph"/>
              <w:rPr>
                <w:rFonts w:ascii="Times New Roman"/>
                <w:sz w:val="18"/>
              </w:rPr>
            </w:pPr>
          </w:p>
        </w:tc>
        <w:tc>
          <w:tcPr>
            <w:tcW w:w="1157" w:type="dxa"/>
            <w:tcBorders>
              <w:bottom w:val="single" w:sz="12" w:space="0" w:color="F9F9F9"/>
            </w:tcBorders>
            <w:shd w:val="clear" w:color="auto" w:fill="F9F9F9"/>
          </w:tcPr>
          <w:p>
            <w:pPr>
              <w:pStyle w:val="TableParagraph"/>
              <w:rPr>
                <w:rFonts w:ascii="Times New Roman"/>
                <w:sz w:val="18"/>
              </w:rPr>
            </w:pPr>
          </w:p>
        </w:tc>
        <w:tc>
          <w:tcPr>
            <w:tcW w:w="1023" w:type="dxa"/>
            <w:tcBorders>
              <w:bottom w:val="single" w:sz="12" w:space="0" w:color="F9F9F9"/>
            </w:tcBorders>
            <w:shd w:val="clear" w:color="auto" w:fill="F9F9F9"/>
          </w:tcPr>
          <w:p>
            <w:pPr>
              <w:pStyle w:val="TableParagraph"/>
              <w:rPr>
                <w:rFonts w:ascii="Times New Roman"/>
                <w:sz w:val="18"/>
              </w:rPr>
            </w:pPr>
          </w:p>
        </w:tc>
      </w:tr>
    </w:tbl>
    <w:p>
      <w:pPr>
        <w:pStyle w:val="BodyText"/>
        <w:spacing w:before="9"/>
        <w:ind w:left="1654" w:right="372"/>
        <w:jc w:val="center"/>
      </w:pPr>
      <w:r>
        <w:rPr>
          <w:spacing w:val="-2"/>
          <w:w w:val="90"/>
        </w:rPr>
        <w:t>Fuente:</w:t>
      </w:r>
    </w:p>
    <w:p>
      <w:pPr>
        <w:pStyle w:val="ListParagraph"/>
        <w:numPr>
          <w:ilvl w:val="3"/>
          <w:numId w:val="14"/>
        </w:numPr>
        <w:tabs>
          <w:tab w:pos="2332" w:val="left" w:leader="none"/>
        </w:tabs>
        <w:spacing w:line="240" w:lineRule="auto" w:before="226" w:after="0"/>
        <w:ind w:left="2332" w:right="0" w:hanging="959"/>
        <w:jc w:val="left"/>
        <w:rPr>
          <w:sz w:val="20"/>
        </w:rPr>
      </w:pPr>
      <w:r>
        <w:rPr>
          <w:w w:val="80"/>
          <w:sz w:val="20"/>
        </w:rPr>
        <w:t>Factores</w:t>
      </w:r>
      <w:r>
        <w:rPr>
          <w:spacing w:val="-6"/>
          <w:sz w:val="20"/>
        </w:rPr>
        <w:t> </w:t>
      </w:r>
      <w:r>
        <w:rPr>
          <w:w w:val="80"/>
          <w:sz w:val="20"/>
        </w:rPr>
        <w:t>que</w:t>
      </w:r>
      <w:r>
        <w:rPr>
          <w:spacing w:val="-6"/>
          <w:sz w:val="20"/>
        </w:rPr>
        <w:t> </w:t>
      </w:r>
      <w:r>
        <w:rPr>
          <w:w w:val="80"/>
          <w:sz w:val="20"/>
        </w:rPr>
        <w:t>inciden</w:t>
      </w:r>
      <w:r>
        <w:rPr>
          <w:spacing w:val="-6"/>
          <w:sz w:val="20"/>
        </w:rPr>
        <w:t> </w:t>
      </w:r>
      <w:r>
        <w:rPr>
          <w:w w:val="80"/>
          <w:sz w:val="20"/>
        </w:rPr>
        <w:t>en</w:t>
      </w:r>
      <w:r>
        <w:rPr>
          <w:spacing w:val="-6"/>
          <w:sz w:val="20"/>
        </w:rPr>
        <w:t> </w:t>
      </w:r>
      <w:r>
        <w:rPr>
          <w:w w:val="80"/>
          <w:sz w:val="20"/>
        </w:rPr>
        <w:t>la</w:t>
      </w:r>
      <w:r>
        <w:rPr>
          <w:spacing w:val="-6"/>
          <w:sz w:val="20"/>
        </w:rPr>
        <w:t> </w:t>
      </w:r>
      <w:r>
        <w:rPr>
          <w:spacing w:val="-2"/>
          <w:w w:val="80"/>
          <w:sz w:val="20"/>
        </w:rPr>
        <w:t>localización</w:t>
      </w:r>
    </w:p>
    <w:p>
      <w:pPr>
        <w:pStyle w:val="BodyText"/>
        <w:spacing w:before="1"/>
      </w:pPr>
    </w:p>
    <w:p>
      <w:pPr>
        <w:pStyle w:val="BodyText"/>
        <w:ind w:left="1339" w:right="569"/>
      </w:pPr>
      <w:r>
        <w:rPr>
          <w:w w:val="80"/>
        </w:rPr>
        <w:t>Seleccione con una X uno o varios factores que considera oportunos analizar a la hora de establecer la ubicación de la </w:t>
      </w:r>
      <w:r>
        <w:rPr>
          <w:w w:val="90"/>
        </w:rPr>
        <w:t>alternativa</w:t>
      </w:r>
      <w:r>
        <w:rPr>
          <w:spacing w:val="-7"/>
          <w:w w:val="90"/>
        </w:rPr>
        <w:t> </w:t>
      </w:r>
      <w:r>
        <w:rPr>
          <w:w w:val="90"/>
        </w:rPr>
        <w:t>de</w:t>
      </w:r>
      <w:r>
        <w:rPr>
          <w:spacing w:val="-7"/>
          <w:w w:val="90"/>
        </w:rPr>
        <w:t> </w:t>
      </w:r>
      <w:r>
        <w:rPr>
          <w:w w:val="90"/>
        </w:rPr>
        <w:t>solución.</w:t>
      </w:r>
    </w:p>
    <w:p>
      <w:pPr>
        <w:pStyle w:val="BodyText"/>
        <w:spacing w:before="8" w:after="1"/>
        <w:rPr>
          <w:sz w:val="19"/>
        </w:rPr>
      </w:pPr>
    </w:p>
    <w:tbl>
      <w:tblPr>
        <w:tblW w:w="0" w:type="auto"/>
        <w:jc w:val="left"/>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91"/>
        <w:gridCol w:w="2870"/>
      </w:tblGrid>
      <w:tr>
        <w:trPr>
          <w:trHeight w:val="431" w:hRule="atLeast"/>
        </w:trPr>
        <w:tc>
          <w:tcPr>
            <w:tcW w:w="8961" w:type="dxa"/>
            <w:gridSpan w:val="2"/>
            <w:tcBorders>
              <w:bottom w:val="single" w:sz="8" w:space="0" w:color="000000"/>
            </w:tcBorders>
            <w:shd w:val="clear" w:color="auto" w:fill="A6A6A6"/>
          </w:tcPr>
          <w:p>
            <w:pPr>
              <w:pStyle w:val="TableParagraph"/>
              <w:spacing w:before="100"/>
              <w:ind w:left="12"/>
              <w:jc w:val="center"/>
              <w:rPr>
                <w:sz w:val="20"/>
              </w:rPr>
            </w:pPr>
            <w:r>
              <w:rPr>
                <w:w w:val="80"/>
                <w:sz w:val="20"/>
              </w:rPr>
              <w:t>FACTORES</w:t>
            </w:r>
            <w:r>
              <w:rPr>
                <w:spacing w:val="-4"/>
                <w:sz w:val="20"/>
              </w:rPr>
              <w:t> </w:t>
            </w:r>
            <w:r>
              <w:rPr>
                <w:w w:val="80"/>
                <w:sz w:val="20"/>
              </w:rPr>
              <w:t>QUE</w:t>
            </w:r>
            <w:r>
              <w:rPr>
                <w:spacing w:val="-3"/>
                <w:sz w:val="20"/>
              </w:rPr>
              <w:t> </w:t>
            </w:r>
            <w:r>
              <w:rPr>
                <w:w w:val="80"/>
                <w:sz w:val="20"/>
              </w:rPr>
              <w:t>INCIDEN</w:t>
            </w:r>
            <w:r>
              <w:rPr>
                <w:spacing w:val="-3"/>
                <w:sz w:val="20"/>
              </w:rPr>
              <w:t> </w:t>
            </w:r>
            <w:r>
              <w:rPr>
                <w:w w:val="80"/>
                <w:sz w:val="20"/>
              </w:rPr>
              <w:t>EN</w:t>
            </w:r>
            <w:r>
              <w:rPr>
                <w:spacing w:val="-4"/>
                <w:sz w:val="20"/>
              </w:rPr>
              <w:t> </w:t>
            </w:r>
            <w:r>
              <w:rPr>
                <w:w w:val="80"/>
                <w:sz w:val="20"/>
              </w:rPr>
              <w:t>LA</w:t>
            </w:r>
            <w:r>
              <w:rPr>
                <w:spacing w:val="-3"/>
                <w:sz w:val="20"/>
              </w:rPr>
              <w:t> </w:t>
            </w:r>
            <w:r>
              <w:rPr>
                <w:spacing w:val="-2"/>
                <w:w w:val="80"/>
                <w:sz w:val="20"/>
              </w:rPr>
              <w:t>LOCALIZACIÓN</w:t>
            </w:r>
          </w:p>
        </w:tc>
      </w:tr>
      <w:tr>
        <w:trPr>
          <w:trHeight w:val="460" w:hRule="atLeast"/>
        </w:trPr>
        <w:tc>
          <w:tcPr>
            <w:tcW w:w="6091" w:type="dxa"/>
            <w:tcBorders>
              <w:top w:val="single" w:sz="8" w:space="0" w:color="000000"/>
              <w:bottom w:val="single" w:sz="8" w:space="0" w:color="000000"/>
              <w:right w:val="single" w:sz="8" w:space="0" w:color="000000"/>
            </w:tcBorders>
            <w:shd w:val="clear" w:color="auto" w:fill="A6A6A6"/>
          </w:tcPr>
          <w:p>
            <w:pPr>
              <w:pStyle w:val="TableParagraph"/>
              <w:spacing w:before="137"/>
              <w:ind w:left="81"/>
              <w:rPr>
                <w:sz w:val="16"/>
              </w:rPr>
            </w:pPr>
            <w:r>
              <w:rPr>
                <w:w w:val="80"/>
                <w:sz w:val="16"/>
              </w:rPr>
              <w:t>Aspectos</w:t>
            </w:r>
            <w:r>
              <w:rPr>
                <w:spacing w:val="-2"/>
                <w:sz w:val="16"/>
              </w:rPr>
              <w:t> </w:t>
            </w:r>
            <w:r>
              <w:rPr>
                <w:w w:val="80"/>
                <w:sz w:val="16"/>
              </w:rPr>
              <w:t>administrativos</w:t>
            </w:r>
            <w:r>
              <w:rPr>
                <w:spacing w:val="-2"/>
                <w:sz w:val="16"/>
              </w:rPr>
              <w:t> </w:t>
            </w:r>
            <w:r>
              <w:rPr>
                <w:w w:val="80"/>
                <w:sz w:val="16"/>
              </w:rPr>
              <w:t>y</w:t>
            </w:r>
            <w:r>
              <w:rPr>
                <w:spacing w:val="-1"/>
                <w:sz w:val="16"/>
              </w:rPr>
              <w:t> </w:t>
            </w:r>
            <w:r>
              <w:rPr>
                <w:spacing w:val="-2"/>
                <w:w w:val="80"/>
                <w:sz w:val="16"/>
              </w:rPr>
              <w:t>políticos</w:t>
            </w:r>
          </w:p>
        </w:tc>
        <w:tc>
          <w:tcPr>
            <w:tcW w:w="2870" w:type="dxa"/>
            <w:tcBorders>
              <w:top w:val="single" w:sz="8" w:space="0" w:color="000000"/>
              <w:left w:val="single" w:sz="8" w:space="0" w:color="000000"/>
              <w:bottom w:val="single" w:sz="8" w:space="0" w:color="000000"/>
            </w:tcBorders>
          </w:tcPr>
          <w:p>
            <w:pPr>
              <w:pStyle w:val="TableParagraph"/>
              <w:spacing w:before="22"/>
              <w:rPr>
                <w:sz w:val="12"/>
              </w:rPr>
            </w:pPr>
          </w:p>
          <w:p>
            <w:pPr>
              <w:pStyle w:val="TableParagraph"/>
              <w:ind w:left="9"/>
              <w:jc w:val="center"/>
              <w:rPr>
                <w:sz w:val="12"/>
              </w:rPr>
            </w:pPr>
            <w:r>
              <w:rPr>
                <w:spacing w:val="-10"/>
                <w:w w:val="90"/>
                <w:sz w:val="12"/>
              </w:rPr>
              <w:t>X</w:t>
            </w:r>
          </w:p>
        </w:tc>
      </w:tr>
      <w:tr>
        <w:trPr>
          <w:trHeight w:val="364" w:hRule="atLeast"/>
        </w:trPr>
        <w:tc>
          <w:tcPr>
            <w:tcW w:w="6091" w:type="dxa"/>
            <w:tcBorders>
              <w:top w:val="single" w:sz="8" w:space="0" w:color="000000"/>
              <w:bottom w:val="single" w:sz="8" w:space="0" w:color="000000"/>
              <w:right w:val="single" w:sz="8" w:space="0" w:color="000000"/>
            </w:tcBorders>
            <w:shd w:val="clear" w:color="auto" w:fill="A6A6A6"/>
          </w:tcPr>
          <w:p>
            <w:pPr>
              <w:pStyle w:val="TableParagraph"/>
              <w:spacing w:before="80"/>
              <w:ind w:left="81"/>
              <w:rPr>
                <w:sz w:val="16"/>
              </w:rPr>
            </w:pPr>
            <w:r>
              <w:rPr>
                <w:w w:val="80"/>
                <w:sz w:val="16"/>
              </w:rPr>
              <w:t>Cercanía</w:t>
            </w:r>
            <w:r>
              <w:rPr>
                <w:spacing w:val="-5"/>
                <w:sz w:val="16"/>
              </w:rPr>
              <w:t> </w:t>
            </w:r>
            <w:r>
              <w:rPr>
                <w:w w:val="80"/>
                <w:sz w:val="16"/>
              </w:rPr>
              <w:t>de</w:t>
            </w:r>
            <w:r>
              <w:rPr>
                <w:spacing w:val="-4"/>
                <w:sz w:val="16"/>
              </w:rPr>
              <w:t> </w:t>
            </w:r>
            <w:r>
              <w:rPr>
                <w:w w:val="80"/>
                <w:sz w:val="16"/>
              </w:rPr>
              <w:t>fuentes</w:t>
            </w:r>
            <w:r>
              <w:rPr>
                <w:spacing w:val="-4"/>
                <w:sz w:val="16"/>
              </w:rPr>
              <w:t> </w:t>
            </w:r>
            <w:r>
              <w:rPr>
                <w:w w:val="80"/>
                <w:sz w:val="16"/>
              </w:rPr>
              <w:t>de</w:t>
            </w:r>
            <w:r>
              <w:rPr>
                <w:spacing w:val="-4"/>
                <w:sz w:val="16"/>
              </w:rPr>
              <w:t> </w:t>
            </w:r>
            <w:r>
              <w:rPr>
                <w:spacing w:val="-2"/>
                <w:w w:val="80"/>
                <w:sz w:val="16"/>
              </w:rPr>
              <w:t>abastecimiento</w:t>
            </w:r>
          </w:p>
        </w:tc>
        <w:tc>
          <w:tcPr>
            <w:tcW w:w="2870" w:type="dxa"/>
            <w:tcBorders>
              <w:top w:val="single" w:sz="8" w:space="0" w:color="000000"/>
              <w:left w:val="single" w:sz="8" w:space="0" w:color="000000"/>
              <w:bottom w:val="single" w:sz="8" w:space="0" w:color="000000"/>
            </w:tcBorders>
          </w:tcPr>
          <w:p>
            <w:pPr>
              <w:pStyle w:val="TableParagraph"/>
              <w:rPr>
                <w:rFonts w:ascii="Times New Roman"/>
                <w:sz w:val="18"/>
              </w:rPr>
            </w:pPr>
          </w:p>
        </w:tc>
      </w:tr>
      <w:tr>
        <w:trPr>
          <w:trHeight w:val="445" w:hRule="atLeast"/>
        </w:trPr>
        <w:tc>
          <w:tcPr>
            <w:tcW w:w="6091" w:type="dxa"/>
            <w:tcBorders>
              <w:top w:val="single" w:sz="8" w:space="0" w:color="000000"/>
              <w:bottom w:val="single" w:sz="8" w:space="0" w:color="000000"/>
              <w:right w:val="single" w:sz="8" w:space="0" w:color="000000"/>
            </w:tcBorders>
            <w:shd w:val="clear" w:color="auto" w:fill="A6A6A6"/>
          </w:tcPr>
          <w:p>
            <w:pPr>
              <w:pStyle w:val="TableParagraph"/>
              <w:spacing w:before="118"/>
              <w:ind w:left="81"/>
              <w:rPr>
                <w:sz w:val="16"/>
              </w:rPr>
            </w:pPr>
            <w:r>
              <w:rPr>
                <w:w w:val="80"/>
                <w:sz w:val="16"/>
              </w:rPr>
              <w:t>Disponibilidad</w:t>
            </w:r>
            <w:r>
              <w:rPr>
                <w:spacing w:val="-4"/>
                <w:sz w:val="16"/>
              </w:rPr>
              <w:t> </w:t>
            </w:r>
            <w:r>
              <w:rPr>
                <w:w w:val="80"/>
                <w:sz w:val="16"/>
              </w:rPr>
              <w:t>de</w:t>
            </w:r>
            <w:r>
              <w:rPr>
                <w:spacing w:val="-3"/>
                <w:sz w:val="16"/>
              </w:rPr>
              <w:t> </w:t>
            </w:r>
            <w:r>
              <w:rPr>
                <w:w w:val="80"/>
                <w:sz w:val="16"/>
              </w:rPr>
              <w:t>servicios</w:t>
            </w:r>
            <w:r>
              <w:rPr>
                <w:spacing w:val="-3"/>
                <w:sz w:val="16"/>
              </w:rPr>
              <w:t> </w:t>
            </w:r>
            <w:r>
              <w:rPr>
                <w:w w:val="80"/>
                <w:sz w:val="16"/>
              </w:rPr>
              <w:t>públicos</w:t>
            </w:r>
            <w:r>
              <w:rPr>
                <w:spacing w:val="-3"/>
                <w:sz w:val="16"/>
              </w:rPr>
              <w:t> </w:t>
            </w:r>
            <w:r>
              <w:rPr>
                <w:w w:val="80"/>
                <w:sz w:val="16"/>
              </w:rPr>
              <w:t>(Agua,</w:t>
            </w:r>
            <w:r>
              <w:rPr>
                <w:spacing w:val="-3"/>
                <w:sz w:val="16"/>
              </w:rPr>
              <w:t> </w:t>
            </w:r>
            <w:r>
              <w:rPr>
                <w:w w:val="80"/>
                <w:sz w:val="16"/>
              </w:rPr>
              <w:t>energía</w:t>
            </w:r>
            <w:r>
              <w:rPr>
                <w:spacing w:val="-3"/>
                <w:sz w:val="16"/>
              </w:rPr>
              <w:t> </w:t>
            </w:r>
            <w:r>
              <w:rPr>
                <w:w w:val="80"/>
                <w:sz w:val="16"/>
              </w:rPr>
              <w:t>y</w:t>
            </w:r>
            <w:r>
              <w:rPr>
                <w:spacing w:val="-3"/>
                <w:sz w:val="16"/>
              </w:rPr>
              <w:t> </w:t>
            </w:r>
            <w:r>
              <w:rPr>
                <w:spacing w:val="-2"/>
                <w:w w:val="80"/>
                <w:sz w:val="16"/>
              </w:rPr>
              <w:t>otros)</w:t>
            </w:r>
          </w:p>
        </w:tc>
        <w:tc>
          <w:tcPr>
            <w:tcW w:w="2870" w:type="dxa"/>
            <w:tcBorders>
              <w:top w:val="single" w:sz="8" w:space="0" w:color="000000"/>
              <w:left w:val="single" w:sz="8" w:space="0" w:color="000000"/>
              <w:bottom w:val="single" w:sz="8" w:space="0" w:color="000000"/>
            </w:tcBorders>
          </w:tcPr>
          <w:p>
            <w:pPr>
              <w:pStyle w:val="TableParagraph"/>
              <w:rPr>
                <w:rFonts w:ascii="Times New Roman"/>
                <w:sz w:val="18"/>
              </w:rPr>
            </w:pPr>
          </w:p>
        </w:tc>
      </w:tr>
      <w:tr>
        <w:trPr>
          <w:trHeight w:val="364" w:hRule="atLeast"/>
        </w:trPr>
        <w:tc>
          <w:tcPr>
            <w:tcW w:w="6091" w:type="dxa"/>
            <w:tcBorders>
              <w:top w:val="single" w:sz="8" w:space="0" w:color="000000"/>
              <w:bottom w:val="single" w:sz="8" w:space="0" w:color="000000"/>
              <w:right w:val="single" w:sz="8" w:space="0" w:color="000000"/>
            </w:tcBorders>
            <w:shd w:val="clear" w:color="auto" w:fill="A6A6A6"/>
          </w:tcPr>
          <w:p>
            <w:pPr>
              <w:pStyle w:val="TableParagraph"/>
              <w:spacing w:before="80"/>
              <w:ind w:left="81"/>
              <w:rPr>
                <w:sz w:val="16"/>
              </w:rPr>
            </w:pPr>
            <w:r>
              <w:rPr>
                <w:w w:val="80"/>
                <w:sz w:val="16"/>
              </w:rPr>
              <w:t>Estructura</w:t>
            </w:r>
            <w:r>
              <w:rPr>
                <w:spacing w:val="-3"/>
                <w:sz w:val="16"/>
              </w:rPr>
              <w:t> </w:t>
            </w:r>
            <w:r>
              <w:rPr>
                <w:w w:val="80"/>
                <w:sz w:val="16"/>
              </w:rPr>
              <w:t>impositiva</w:t>
            </w:r>
            <w:r>
              <w:rPr>
                <w:spacing w:val="-3"/>
                <w:sz w:val="16"/>
              </w:rPr>
              <w:t> </w:t>
            </w:r>
            <w:r>
              <w:rPr>
                <w:w w:val="80"/>
                <w:sz w:val="16"/>
              </w:rPr>
              <w:t>y</w:t>
            </w:r>
            <w:r>
              <w:rPr>
                <w:spacing w:val="-2"/>
                <w:sz w:val="16"/>
              </w:rPr>
              <w:t> </w:t>
            </w:r>
            <w:r>
              <w:rPr>
                <w:spacing w:val="-4"/>
                <w:w w:val="80"/>
                <w:sz w:val="16"/>
              </w:rPr>
              <w:t>legal</w:t>
            </w:r>
          </w:p>
        </w:tc>
        <w:tc>
          <w:tcPr>
            <w:tcW w:w="2870" w:type="dxa"/>
            <w:tcBorders>
              <w:top w:val="single" w:sz="8" w:space="0" w:color="000000"/>
              <w:left w:val="single" w:sz="8" w:space="0" w:color="000000"/>
              <w:bottom w:val="single" w:sz="8" w:space="0" w:color="000000"/>
            </w:tcBorders>
          </w:tcPr>
          <w:p>
            <w:pPr>
              <w:pStyle w:val="TableParagraph"/>
              <w:spacing w:before="103"/>
              <w:ind w:left="9"/>
              <w:jc w:val="center"/>
              <w:rPr>
                <w:sz w:val="12"/>
              </w:rPr>
            </w:pPr>
            <w:r>
              <w:rPr>
                <w:spacing w:val="-10"/>
                <w:w w:val="90"/>
                <w:sz w:val="12"/>
              </w:rPr>
              <w:t>X</w:t>
            </w:r>
          </w:p>
        </w:tc>
      </w:tr>
      <w:tr>
        <w:trPr>
          <w:trHeight w:val="363" w:hRule="atLeast"/>
        </w:trPr>
        <w:tc>
          <w:tcPr>
            <w:tcW w:w="6091" w:type="dxa"/>
            <w:tcBorders>
              <w:top w:val="single" w:sz="8" w:space="0" w:color="000000"/>
              <w:bottom w:val="single" w:sz="8" w:space="0" w:color="000000"/>
              <w:right w:val="single" w:sz="8" w:space="0" w:color="000000"/>
            </w:tcBorders>
            <w:shd w:val="clear" w:color="auto" w:fill="A6A6A6"/>
          </w:tcPr>
          <w:p>
            <w:pPr>
              <w:pStyle w:val="TableParagraph"/>
              <w:spacing w:before="80"/>
              <w:ind w:left="81"/>
              <w:rPr>
                <w:sz w:val="16"/>
              </w:rPr>
            </w:pPr>
            <w:r>
              <w:rPr>
                <w:w w:val="80"/>
                <w:sz w:val="16"/>
              </w:rPr>
              <w:t>Impacto</w:t>
            </w:r>
            <w:r>
              <w:rPr>
                <w:spacing w:val="-5"/>
                <w:sz w:val="16"/>
              </w:rPr>
              <w:t> </w:t>
            </w:r>
            <w:r>
              <w:rPr>
                <w:w w:val="80"/>
                <w:sz w:val="16"/>
              </w:rPr>
              <w:t>para</w:t>
            </w:r>
            <w:r>
              <w:rPr>
                <w:spacing w:val="-4"/>
                <w:sz w:val="16"/>
              </w:rPr>
              <w:t> </w:t>
            </w:r>
            <w:r>
              <w:rPr>
                <w:w w:val="80"/>
                <w:sz w:val="16"/>
              </w:rPr>
              <w:t>la</w:t>
            </w:r>
            <w:r>
              <w:rPr>
                <w:spacing w:val="-4"/>
                <w:sz w:val="16"/>
              </w:rPr>
              <w:t> </w:t>
            </w:r>
            <w:r>
              <w:rPr>
                <w:w w:val="80"/>
                <w:sz w:val="16"/>
              </w:rPr>
              <w:t>equidad</w:t>
            </w:r>
            <w:r>
              <w:rPr>
                <w:spacing w:val="-5"/>
                <w:sz w:val="16"/>
              </w:rPr>
              <w:t> </w:t>
            </w:r>
            <w:r>
              <w:rPr>
                <w:w w:val="80"/>
                <w:sz w:val="16"/>
              </w:rPr>
              <w:t>de</w:t>
            </w:r>
            <w:r>
              <w:rPr>
                <w:spacing w:val="-4"/>
                <w:sz w:val="16"/>
              </w:rPr>
              <w:t> </w:t>
            </w:r>
            <w:r>
              <w:rPr>
                <w:spacing w:val="-2"/>
                <w:w w:val="80"/>
                <w:sz w:val="16"/>
              </w:rPr>
              <w:t>género</w:t>
            </w:r>
          </w:p>
        </w:tc>
        <w:tc>
          <w:tcPr>
            <w:tcW w:w="2870" w:type="dxa"/>
            <w:tcBorders>
              <w:top w:val="single" w:sz="8" w:space="0" w:color="000000"/>
              <w:left w:val="single" w:sz="8" w:space="0" w:color="000000"/>
              <w:bottom w:val="single" w:sz="8" w:space="0" w:color="000000"/>
            </w:tcBorders>
          </w:tcPr>
          <w:p>
            <w:pPr>
              <w:pStyle w:val="TableParagraph"/>
              <w:rPr>
                <w:rFonts w:ascii="Times New Roman"/>
                <w:sz w:val="18"/>
              </w:rPr>
            </w:pPr>
          </w:p>
        </w:tc>
      </w:tr>
      <w:tr>
        <w:trPr>
          <w:trHeight w:val="402" w:hRule="atLeast"/>
        </w:trPr>
        <w:tc>
          <w:tcPr>
            <w:tcW w:w="6091" w:type="dxa"/>
            <w:tcBorders>
              <w:top w:val="single" w:sz="8" w:space="0" w:color="000000"/>
              <w:bottom w:val="single" w:sz="8" w:space="0" w:color="000000"/>
              <w:right w:val="single" w:sz="8" w:space="0" w:color="000000"/>
            </w:tcBorders>
            <w:shd w:val="clear" w:color="auto" w:fill="A6A6A6"/>
          </w:tcPr>
          <w:p>
            <w:pPr>
              <w:pStyle w:val="TableParagraph"/>
              <w:spacing w:before="99"/>
              <w:ind w:left="81"/>
              <w:rPr>
                <w:sz w:val="16"/>
              </w:rPr>
            </w:pPr>
            <w:r>
              <w:rPr>
                <w:w w:val="80"/>
                <w:sz w:val="16"/>
              </w:rPr>
              <w:t>Orden</w:t>
            </w:r>
            <w:r>
              <w:rPr>
                <w:spacing w:val="-3"/>
                <w:sz w:val="16"/>
              </w:rPr>
              <w:t> </w:t>
            </w:r>
            <w:r>
              <w:rPr>
                <w:spacing w:val="-2"/>
                <w:w w:val="90"/>
                <w:sz w:val="16"/>
              </w:rPr>
              <w:t>público</w:t>
            </w:r>
          </w:p>
        </w:tc>
        <w:tc>
          <w:tcPr>
            <w:tcW w:w="2870" w:type="dxa"/>
            <w:tcBorders>
              <w:top w:val="single" w:sz="8" w:space="0" w:color="000000"/>
              <w:left w:val="single" w:sz="8" w:space="0" w:color="000000"/>
              <w:bottom w:val="single" w:sz="8" w:space="0" w:color="000000"/>
            </w:tcBorders>
          </w:tcPr>
          <w:p>
            <w:pPr>
              <w:pStyle w:val="TableParagraph"/>
              <w:spacing w:before="122"/>
              <w:ind w:left="9"/>
              <w:jc w:val="center"/>
              <w:rPr>
                <w:sz w:val="12"/>
              </w:rPr>
            </w:pPr>
            <w:r>
              <w:rPr>
                <w:spacing w:val="-10"/>
                <w:w w:val="90"/>
                <w:sz w:val="12"/>
              </w:rPr>
              <w:t>X</w:t>
            </w:r>
          </w:p>
        </w:tc>
      </w:tr>
      <w:tr>
        <w:trPr>
          <w:trHeight w:val="460" w:hRule="atLeast"/>
        </w:trPr>
        <w:tc>
          <w:tcPr>
            <w:tcW w:w="6091" w:type="dxa"/>
            <w:tcBorders>
              <w:top w:val="single" w:sz="8" w:space="0" w:color="000000"/>
              <w:bottom w:val="single" w:sz="8" w:space="0" w:color="000000"/>
              <w:right w:val="single" w:sz="8" w:space="0" w:color="000000"/>
            </w:tcBorders>
            <w:shd w:val="clear" w:color="auto" w:fill="A6A6A6"/>
          </w:tcPr>
          <w:p>
            <w:pPr>
              <w:pStyle w:val="TableParagraph"/>
              <w:spacing w:before="128"/>
              <w:ind w:left="81"/>
              <w:rPr>
                <w:sz w:val="16"/>
              </w:rPr>
            </w:pPr>
            <w:r>
              <w:rPr>
                <w:spacing w:val="-2"/>
                <w:w w:val="90"/>
                <w:sz w:val="16"/>
              </w:rPr>
              <w:t>Topografía</w:t>
            </w:r>
          </w:p>
        </w:tc>
        <w:tc>
          <w:tcPr>
            <w:tcW w:w="2870" w:type="dxa"/>
            <w:tcBorders>
              <w:top w:val="single" w:sz="8" w:space="0" w:color="000000"/>
              <w:left w:val="single" w:sz="8" w:space="0" w:color="000000"/>
              <w:bottom w:val="single" w:sz="8" w:space="0" w:color="000000"/>
            </w:tcBorders>
          </w:tcPr>
          <w:p>
            <w:pPr>
              <w:pStyle w:val="TableParagraph"/>
              <w:rPr>
                <w:rFonts w:ascii="Times New Roman"/>
                <w:sz w:val="18"/>
              </w:rPr>
            </w:pPr>
          </w:p>
        </w:tc>
      </w:tr>
      <w:tr>
        <w:trPr>
          <w:trHeight w:val="364" w:hRule="atLeast"/>
        </w:trPr>
        <w:tc>
          <w:tcPr>
            <w:tcW w:w="6091" w:type="dxa"/>
            <w:tcBorders>
              <w:top w:val="single" w:sz="8" w:space="0" w:color="000000"/>
              <w:bottom w:val="single" w:sz="8" w:space="0" w:color="000000"/>
              <w:right w:val="single" w:sz="8" w:space="0" w:color="000000"/>
            </w:tcBorders>
            <w:shd w:val="clear" w:color="auto" w:fill="A6A6A6"/>
          </w:tcPr>
          <w:p>
            <w:pPr>
              <w:pStyle w:val="TableParagraph"/>
              <w:spacing w:before="80"/>
              <w:ind w:left="81"/>
              <w:rPr>
                <w:sz w:val="16"/>
              </w:rPr>
            </w:pPr>
            <w:r>
              <w:rPr>
                <w:w w:val="80"/>
                <w:sz w:val="16"/>
              </w:rPr>
              <w:t>Cercanía</w:t>
            </w:r>
            <w:r>
              <w:rPr>
                <w:spacing w:val="-5"/>
                <w:sz w:val="16"/>
              </w:rPr>
              <w:t> </w:t>
            </w:r>
            <w:r>
              <w:rPr>
                <w:w w:val="80"/>
                <w:sz w:val="16"/>
              </w:rPr>
              <w:t>a</w:t>
            </w:r>
            <w:r>
              <w:rPr>
                <w:spacing w:val="-4"/>
                <w:sz w:val="16"/>
              </w:rPr>
              <w:t> </w:t>
            </w:r>
            <w:r>
              <w:rPr>
                <w:w w:val="80"/>
                <w:sz w:val="16"/>
              </w:rPr>
              <w:t>la</w:t>
            </w:r>
            <w:r>
              <w:rPr>
                <w:spacing w:val="-4"/>
                <w:sz w:val="16"/>
              </w:rPr>
              <w:t> </w:t>
            </w:r>
            <w:r>
              <w:rPr>
                <w:w w:val="80"/>
                <w:sz w:val="16"/>
              </w:rPr>
              <w:t>población</w:t>
            </w:r>
            <w:r>
              <w:rPr>
                <w:spacing w:val="-4"/>
                <w:sz w:val="16"/>
              </w:rPr>
              <w:t> </w:t>
            </w:r>
            <w:r>
              <w:rPr>
                <w:spacing w:val="-2"/>
                <w:w w:val="80"/>
                <w:sz w:val="16"/>
              </w:rPr>
              <w:t>objetivo</w:t>
            </w:r>
          </w:p>
        </w:tc>
        <w:tc>
          <w:tcPr>
            <w:tcW w:w="2870" w:type="dxa"/>
            <w:tcBorders>
              <w:top w:val="single" w:sz="8" w:space="0" w:color="000000"/>
              <w:left w:val="single" w:sz="8" w:space="0" w:color="000000"/>
              <w:bottom w:val="single" w:sz="8" w:space="0" w:color="000000"/>
            </w:tcBorders>
          </w:tcPr>
          <w:p>
            <w:pPr>
              <w:pStyle w:val="TableParagraph"/>
              <w:spacing w:before="103"/>
              <w:ind w:left="9"/>
              <w:jc w:val="center"/>
              <w:rPr>
                <w:sz w:val="12"/>
              </w:rPr>
            </w:pPr>
            <w:r>
              <w:rPr>
                <w:spacing w:val="-10"/>
                <w:w w:val="90"/>
                <w:sz w:val="12"/>
              </w:rPr>
              <w:t>X</w:t>
            </w:r>
          </w:p>
        </w:tc>
      </w:tr>
      <w:tr>
        <w:trPr>
          <w:trHeight w:val="363" w:hRule="atLeast"/>
        </w:trPr>
        <w:tc>
          <w:tcPr>
            <w:tcW w:w="6091" w:type="dxa"/>
            <w:tcBorders>
              <w:top w:val="single" w:sz="8" w:space="0" w:color="000000"/>
              <w:bottom w:val="single" w:sz="8" w:space="0" w:color="000000"/>
              <w:right w:val="single" w:sz="8" w:space="0" w:color="000000"/>
            </w:tcBorders>
            <w:shd w:val="clear" w:color="auto" w:fill="A6A6A6"/>
          </w:tcPr>
          <w:p>
            <w:pPr>
              <w:pStyle w:val="TableParagraph"/>
              <w:spacing w:before="75"/>
              <w:ind w:left="81"/>
              <w:rPr>
                <w:sz w:val="16"/>
              </w:rPr>
            </w:pPr>
            <w:r>
              <w:rPr>
                <w:spacing w:val="-2"/>
                <w:w w:val="90"/>
                <w:sz w:val="16"/>
              </w:rPr>
              <w:t>Comunicaciones</w:t>
            </w:r>
          </w:p>
        </w:tc>
        <w:tc>
          <w:tcPr>
            <w:tcW w:w="2870" w:type="dxa"/>
            <w:tcBorders>
              <w:top w:val="single" w:sz="8" w:space="0" w:color="000000"/>
              <w:left w:val="single" w:sz="8" w:space="0" w:color="000000"/>
              <w:bottom w:val="single" w:sz="8" w:space="0" w:color="000000"/>
            </w:tcBorders>
          </w:tcPr>
          <w:p>
            <w:pPr>
              <w:pStyle w:val="TableParagraph"/>
              <w:rPr>
                <w:rFonts w:ascii="Times New Roman"/>
                <w:sz w:val="18"/>
              </w:rPr>
            </w:pPr>
          </w:p>
        </w:tc>
      </w:tr>
      <w:tr>
        <w:trPr>
          <w:trHeight w:val="359" w:hRule="atLeast"/>
        </w:trPr>
        <w:tc>
          <w:tcPr>
            <w:tcW w:w="6091" w:type="dxa"/>
            <w:tcBorders>
              <w:top w:val="single" w:sz="8" w:space="0" w:color="000000"/>
              <w:bottom w:val="single" w:sz="8" w:space="0" w:color="000000"/>
              <w:right w:val="single" w:sz="8" w:space="0" w:color="000000"/>
            </w:tcBorders>
            <w:shd w:val="clear" w:color="auto" w:fill="A6A6A6"/>
          </w:tcPr>
          <w:p>
            <w:pPr>
              <w:pStyle w:val="TableParagraph"/>
              <w:spacing w:before="75"/>
              <w:ind w:left="81"/>
              <w:rPr>
                <w:sz w:val="16"/>
              </w:rPr>
            </w:pPr>
            <w:r>
              <w:rPr>
                <w:w w:val="80"/>
                <w:sz w:val="16"/>
              </w:rPr>
              <w:t>Costo</w:t>
            </w:r>
            <w:r>
              <w:rPr>
                <w:spacing w:val="-4"/>
                <w:sz w:val="16"/>
              </w:rPr>
              <w:t> </w:t>
            </w:r>
            <w:r>
              <w:rPr>
                <w:w w:val="80"/>
                <w:sz w:val="16"/>
              </w:rPr>
              <w:t>y</w:t>
            </w:r>
            <w:r>
              <w:rPr>
                <w:spacing w:val="-4"/>
                <w:sz w:val="16"/>
              </w:rPr>
              <w:t> </w:t>
            </w:r>
            <w:r>
              <w:rPr>
                <w:w w:val="80"/>
                <w:sz w:val="16"/>
              </w:rPr>
              <w:t>disponibilidad</w:t>
            </w:r>
            <w:r>
              <w:rPr>
                <w:spacing w:val="-4"/>
                <w:sz w:val="16"/>
              </w:rPr>
              <w:t> </w:t>
            </w:r>
            <w:r>
              <w:rPr>
                <w:w w:val="80"/>
                <w:sz w:val="16"/>
              </w:rPr>
              <w:t>de</w:t>
            </w:r>
            <w:r>
              <w:rPr>
                <w:spacing w:val="-4"/>
                <w:sz w:val="16"/>
              </w:rPr>
              <w:t> </w:t>
            </w:r>
            <w:r>
              <w:rPr>
                <w:spacing w:val="-2"/>
                <w:w w:val="80"/>
                <w:sz w:val="16"/>
              </w:rPr>
              <w:t>terrenos</w:t>
            </w:r>
          </w:p>
        </w:tc>
        <w:tc>
          <w:tcPr>
            <w:tcW w:w="2870" w:type="dxa"/>
            <w:tcBorders>
              <w:top w:val="single" w:sz="8" w:space="0" w:color="000000"/>
              <w:left w:val="single" w:sz="8" w:space="0" w:color="000000"/>
              <w:bottom w:val="single" w:sz="8" w:space="0" w:color="000000"/>
            </w:tcBorders>
          </w:tcPr>
          <w:p>
            <w:pPr>
              <w:pStyle w:val="TableParagraph"/>
              <w:rPr>
                <w:rFonts w:ascii="Times New Roman"/>
                <w:sz w:val="18"/>
              </w:rPr>
            </w:pPr>
          </w:p>
        </w:tc>
      </w:tr>
      <w:tr>
        <w:trPr>
          <w:trHeight w:val="460" w:hRule="atLeast"/>
        </w:trPr>
        <w:tc>
          <w:tcPr>
            <w:tcW w:w="6091" w:type="dxa"/>
            <w:tcBorders>
              <w:top w:val="single" w:sz="8" w:space="0" w:color="000000"/>
              <w:bottom w:val="single" w:sz="8" w:space="0" w:color="000000"/>
              <w:right w:val="single" w:sz="8" w:space="0" w:color="000000"/>
            </w:tcBorders>
            <w:shd w:val="clear" w:color="auto" w:fill="A6A6A6"/>
          </w:tcPr>
          <w:p>
            <w:pPr>
              <w:pStyle w:val="TableParagraph"/>
              <w:spacing w:before="128"/>
              <w:ind w:left="81"/>
              <w:rPr>
                <w:sz w:val="16"/>
              </w:rPr>
            </w:pPr>
            <w:r>
              <w:rPr>
                <w:w w:val="80"/>
                <w:sz w:val="16"/>
              </w:rPr>
              <w:t>Disponibilidad</w:t>
            </w:r>
            <w:r>
              <w:rPr>
                <w:spacing w:val="-5"/>
                <w:sz w:val="16"/>
              </w:rPr>
              <w:t> </w:t>
            </w:r>
            <w:r>
              <w:rPr>
                <w:w w:val="80"/>
                <w:sz w:val="16"/>
              </w:rPr>
              <w:t>de</w:t>
            </w:r>
            <w:r>
              <w:rPr>
                <w:spacing w:val="-4"/>
                <w:sz w:val="16"/>
              </w:rPr>
              <w:t> </w:t>
            </w:r>
            <w:r>
              <w:rPr>
                <w:w w:val="80"/>
                <w:sz w:val="16"/>
              </w:rPr>
              <w:t>costo</w:t>
            </w:r>
            <w:r>
              <w:rPr>
                <w:spacing w:val="-4"/>
                <w:sz w:val="16"/>
              </w:rPr>
              <w:t> </w:t>
            </w:r>
            <w:r>
              <w:rPr>
                <w:w w:val="80"/>
                <w:sz w:val="16"/>
              </w:rPr>
              <w:t>y</w:t>
            </w:r>
            <w:r>
              <w:rPr>
                <w:spacing w:val="-4"/>
                <w:sz w:val="16"/>
              </w:rPr>
              <w:t> </w:t>
            </w:r>
            <w:r>
              <w:rPr>
                <w:w w:val="80"/>
                <w:sz w:val="16"/>
              </w:rPr>
              <w:t>mano</w:t>
            </w:r>
            <w:r>
              <w:rPr>
                <w:spacing w:val="-4"/>
                <w:sz w:val="16"/>
              </w:rPr>
              <w:t> </w:t>
            </w:r>
            <w:r>
              <w:rPr>
                <w:w w:val="80"/>
                <w:sz w:val="16"/>
              </w:rPr>
              <w:t>de</w:t>
            </w:r>
            <w:r>
              <w:rPr>
                <w:spacing w:val="-4"/>
                <w:sz w:val="16"/>
              </w:rPr>
              <w:t> </w:t>
            </w:r>
            <w:r>
              <w:rPr>
                <w:spacing w:val="-4"/>
                <w:w w:val="80"/>
                <w:sz w:val="16"/>
              </w:rPr>
              <w:t>obra</w:t>
            </w:r>
          </w:p>
        </w:tc>
        <w:tc>
          <w:tcPr>
            <w:tcW w:w="2870" w:type="dxa"/>
            <w:tcBorders>
              <w:top w:val="single" w:sz="8" w:space="0" w:color="000000"/>
              <w:left w:val="single" w:sz="8" w:space="0" w:color="000000"/>
              <w:bottom w:val="single" w:sz="8" w:space="0" w:color="000000"/>
            </w:tcBorders>
          </w:tcPr>
          <w:p>
            <w:pPr>
              <w:pStyle w:val="TableParagraph"/>
              <w:rPr>
                <w:rFonts w:ascii="Times New Roman"/>
                <w:sz w:val="18"/>
              </w:rPr>
            </w:pPr>
          </w:p>
        </w:tc>
      </w:tr>
      <w:tr>
        <w:trPr>
          <w:trHeight w:val="364" w:hRule="atLeast"/>
        </w:trPr>
        <w:tc>
          <w:tcPr>
            <w:tcW w:w="6091" w:type="dxa"/>
            <w:tcBorders>
              <w:top w:val="single" w:sz="8" w:space="0" w:color="000000"/>
              <w:bottom w:val="single" w:sz="8" w:space="0" w:color="000000"/>
              <w:right w:val="single" w:sz="8" w:space="0" w:color="000000"/>
            </w:tcBorders>
            <w:shd w:val="clear" w:color="auto" w:fill="A6A6A6"/>
          </w:tcPr>
          <w:p>
            <w:pPr>
              <w:pStyle w:val="TableParagraph"/>
              <w:spacing w:before="75"/>
              <w:ind w:left="81"/>
              <w:rPr>
                <w:sz w:val="16"/>
              </w:rPr>
            </w:pPr>
            <w:r>
              <w:rPr>
                <w:w w:val="80"/>
                <w:sz w:val="16"/>
              </w:rPr>
              <w:t>Factores</w:t>
            </w:r>
            <w:r>
              <w:rPr>
                <w:spacing w:val="-2"/>
                <w:sz w:val="16"/>
              </w:rPr>
              <w:t> </w:t>
            </w:r>
            <w:r>
              <w:rPr>
                <w:spacing w:val="-2"/>
                <w:w w:val="90"/>
                <w:sz w:val="16"/>
              </w:rPr>
              <w:t>ambientales</w:t>
            </w:r>
          </w:p>
        </w:tc>
        <w:tc>
          <w:tcPr>
            <w:tcW w:w="2870" w:type="dxa"/>
            <w:tcBorders>
              <w:top w:val="single" w:sz="8" w:space="0" w:color="000000"/>
              <w:left w:val="single" w:sz="8" w:space="0" w:color="000000"/>
              <w:bottom w:val="single" w:sz="8" w:space="0" w:color="000000"/>
            </w:tcBorders>
          </w:tcPr>
          <w:p>
            <w:pPr>
              <w:pStyle w:val="TableParagraph"/>
              <w:rPr>
                <w:rFonts w:ascii="Times New Roman"/>
                <w:sz w:val="18"/>
              </w:rPr>
            </w:pPr>
          </w:p>
        </w:tc>
      </w:tr>
      <w:tr>
        <w:trPr>
          <w:trHeight w:val="359" w:hRule="atLeast"/>
        </w:trPr>
        <w:tc>
          <w:tcPr>
            <w:tcW w:w="6091" w:type="dxa"/>
            <w:tcBorders>
              <w:top w:val="single" w:sz="8" w:space="0" w:color="000000"/>
              <w:bottom w:val="single" w:sz="8" w:space="0" w:color="000000"/>
              <w:right w:val="single" w:sz="8" w:space="0" w:color="000000"/>
            </w:tcBorders>
            <w:shd w:val="clear" w:color="auto" w:fill="A6A6A6"/>
          </w:tcPr>
          <w:p>
            <w:pPr>
              <w:pStyle w:val="TableParagraph"/>
              <w:spacing w:before="75"/>
              <w:ind w:left="81"/>
              <w:rPr>
                <w:sz w:val="16"/>
              </w:rPr>
            </w:pPr>
            <w:r>
              <w:rPr>
                <w:w w:val="80"/>
                <w:sz w:val="16"/>
              </w:rPr>
              <w:t>Medios</w:t>
            </w:r>
            <w:r>
              <w:rPr>
                <w:spacing w:val="-5"/>
                <w:sz w:val="16"/>
              </w:rPr>
              <w:t> </w:t>
            </w:r>
            <w:r>
              <w:rPr>
                <w:w w:val="80"/>
                <w:sz w:val="16"/>
              </w:rPr>
              <w:t>y</w:t>
            </w:r>
            <w:r>
              <w:rPr>
                <w:spacing w:val="-5"/>
                <w:sz w:val="16"/>
              </w:rPr>
              <w:t> </w:t>
            </w:r>
            <w:r>
              <w:rPr>
                <w:w w:val="80"/>
                <w:sz w:val="16"/>
              </w:rPr>
              <w:t>costos</w:t>
            </w:r>
            <w:r>
              <w:rPr>
                <w:spacing w:val="-4"/>
                <w:sz w:val="16"/>
              </w:rPr>
              <w:t> </w:t>
            </w:r>
            <w:r>
              <w:rPr>
                <w:w w:val="80"/>
                <w:sz w:val="16"/>
              </w:rPr>
              <w:t>de</w:t>
            </w:r>
            <w:r>
              <w:rPr>
                <w:spacing w:val="-5"/>
                <w:sz w:val="16"/>
              </w:rPr>
              <w:t> </w:t>
            </w:r>
            <w:r>
              <w:rPr>
                <w:spacing w:val="-2"/>
                <w:w w:val="80"/>
                <w:sz w:val="16"/>
              </w:rPr>
              <w:t>transporte</w:t>
            </w:r>
          </w:p>
        </w:tc>
        <w:tc>
          <w:tcPr>
            <w:tcW w:w="2870" w:type="dxa"/>
            <w:tcBorders>
              <w:top w:val="single" w:sz="8" w:space="0" w:color="000000"/>
              <w:left w:val="single" w:sz="8" w:space="0" w:color="000000"/>
              <w:bottom w:val="single" w:sz="8" w:space="0" w:color="000000"/>
            </w:tcBorders>
          </w:tcPr>
          <w:p>
            <w:pPr>
              <w:pStyle w:val="TableParagraph"/>
              <w:rPr>
                <w:rFonts w:ascii="Times New Roman"/>
                <w:sz w:val="18"/>
              </w:rPr>
            </w:pPr>
          </w:p>
        </w:tc>
      </w:tr>
      <w:tr>
        <w:trPr>
          <w:trHeight w:val="412" w:hRule="atLeast"/>
        </w:trPr>
        <w:tc>
          <w:tcPr>
            <w:tcW w:w="6091" w:type="dxa"/>
            <w:tcBorders>
              <w:top w:val="single" w:sz="8" w:space="0" w:color="000000"/>
              <w:right w:val="single" w:sz="8" w:space="0" w:color="000000"/>
            </w:tcBorders>
            <w:shd w:val="clear" w:color="auto" w:fill="A6A6A6"/>
          </w:tcPr>
          <w:p>
            <w:pPr>
              <w:pStyle w:val="TableParagraph"/>
              <w:spacing w:before="81"/>
              <w:ind w:left="81"/>
              <w:rPr>
                <w:sz w:val="20"/>
              </w:rPr>
            </w:pPr>
            <w:r>
              <w:rPr>
                <w:spacing w:val="-2"/>
                <w:w w:val="90"/>
                <w:sz w:val="20"/>
              </w:rPr>
              <w:t>Otros</w:t>
            </w:r>
          </w:p>
        </w:tc>
        <w:tc>
          <w:tcPr>
            <w:tcW w:w="2870" w:type="dxa"/>
            <w:tcBorders>
              <w:top w:val="single" w:sz="8" w:space="0" w:color="000000"/>
              <w:left w:val="single" w:sz="8" w:space="0" w:color="000000"/>
            </w:tcBorders>
          </w:tcPr>
          <w:p>
            <w:pPr>
              <w:pStyle w:val="TableParagraph"/>
              <w:rPr>
                <w:rFonts w:ascii="Times New Roman"/>
                <w:sz w:val="18"/>
              </w:rPr>
            </w:pPr>
          </w:p>
        </w:tc>
      </w:tr>
    </w:tbl>
    <w:p>
      <w:pPr>
        <w:pStyle w:val="BodyText"/>
        <w:spacing w:before="3"/>
        <w:ind w:left="1654" w:right="372"/>
        <w:jc w:val="center"/>
      </w:pPr>
      <w:r>
        <w:rPr>
          <w:spacing w:val="-2"/>
          <w:w w:val="90"/>
        </w:rPr>
        <w:t>Fuente:</w:t>
      </w:r>
    </w:p>
    <w:p>
      <w:pPr>
        <w:pStyle w:val="BodyText"/>
        <w:spacing w:after="0"/>
        <w:jc w:val="center"/>
        <w:sectPr>
          <w:pgSz w:w="12240" w:h="15840"/>
          <w:pgMar w:header="1402" w:footer="0" w:top="3020" w:bottom="280" w:left="360" w:right="720"/>
        </w:sectPr>
      </w:pPr>
    </w:p>
    <w:p>
      <w:pPr>
        <w:pStyle w:val="BodyText"/>
      </w:pPr>
    </w:p>
    <w:p>
      <w:pPr>
        <w:pStyle w:val="BodyText"/>
        <w:spacing w:before="96"/>
      </w:pPr>
    </w:p>
    <w:p>
      <w:pPr>
        <w:pStyle w:val="ListParagraph"/>
        <w:numPr>
          <w:ilvl w:val="3"/>
          <w:numId w:val="14"/>
        </w:numPr>
        <w:tabs>
          <w:tab w:pos="2757" w:val="left" w:leader="none"/>
        </w:tabs>
        <w:spacing w:line="240" w:lineRule="auto" w:before="0" w:after="0"/>
        <w:ind w:left="2757" w:right="0" w:hanging="1440"/>
        <w:jc w:val="left"/>
        <w:rPr>
          <w:sz w:val="20"/>
        </w:rPr>
      </w:pPr>
      <w:r>
        <w:rPr>
          <w:w w:val="80"/>
          <w:sz w:val="20"/>
        </w:rPr>
        <w:t>Localización</w:t>
      </w:r>
      <w:r>
        <w:rPr>
          <w:spacing w:val="-2"/>
          <w:sz w:val="20"/>
        </w:rPr>
        <w:t> </w:t>
      </w:r>
      <w:r>
        <w:rPr>
          <w:w w:val="80"/>
          <w:sz w:val="20"/>
        </w:rPr>
        <w:t>geográfica</w:t>
      </w:r>
      <w:r>
        <w:rPr>
          <w:spacing w:val="-2"/>
          <w:sz w:val="20"/>
        </w:rPr>
        <w:t> </w:t>
      </w:r>
      <w:r>
        <w:rPr>
          <w:w w:val="80"/>
          <w:sz w:val="20"/>
        </w:rPr>
        <w:t>(anexar</w:t>
      </w:r>
      <w:r>
        <w:rPr>
          <w:spacing w:val="-1"/>
          <w:sz w:val="20"/>
        </w:rPr>
        <w:t> </w:t>
      </w:r>
      <w:r>
        <w:rPr>
          <w:spacing w:val="-2"/>
          <w:w w:val="80"/>
          <w:sz w:val="20"/>
        </w:rPr>
        <w:t>mapas)</w:t>
      </w:r>
    </w:p>
    <w:p>
      <w:pPr>
        <w:pStyle w:val="BodyText"/>
        <w:spacing w:before="226"/>
      </w:pPr>
    </w:p>
    <w:p>
      <w:pPr>
        <w:pStyle w:val="BodyText"/>
        <w:spacing w:before="1"/>
        <w:ind w:left="1339" w:right="507"/>
      </w:pPr>
      <w:r>
        <w:rPr>
          <w:w w:val="80"/>
        </w:rPr>
        <w:t>El proyecto es no regionalizable. Se ejecuta en el nivel central y hace posible la ejecución de estrategias transversales que </w:t>
      </w:r>
      <w:r>
        <w:rPr>
          <w:w w:val="85"/>
        </w:rPr>
        <w:t>impactan el quehacer de toda la organización</w:t>
      </w:r>
    </w:p>
    <w:p>
      <w:pPr>
        <w:pStyle w:val="BodyText"/>
        <w:spacing w:before="3"/>
      </w:pPr>
    </w:p>
    <w:p>
      <w:pPr>
        <w:pStyle w:val="BodyText"/>
        <w:spacing w:line="237" w:lineRule="auto"/>
        <w:ind w:left="1339" w:right="507"/>
      </w:pPr>
      <w:r>
        <w:rPr>
          <w:w w:val="80"/>
        </w:rPr>
        <w:t>Este proyecto, para la vigencia 2024 -2028; por tratarse de un proyecto transversal a la gestión de la entidad, se ha asumido que </w:t>
      </w:r>
      <w:r>
        <w:rPr>
          <w:spacing w:val="-2"/>
          <w:w w:val="85"/>
        </w:rPr>
        <w:t>sus acciones fortalecen las capacidades de gestión de todas las áreas de la entidad, para prestar una mejor atención a la </w:t>
      </w:r>
      <w:r>
        <w:rPr>
          <w:w w:val="85"/>
        </w:rPr>
        <w:t>población,</w:t>
      </w:r>
      <w:r>
        <w:rPr>
          <w:spacing w:val="-5"/>
          <w:w w:val="85"/>
        </w:rPr>
        <w:t> </w:t>
      </w:r>
      <w:r>
        <w:rPr>
          <w:w w:val="85"/>
        </w:rPr>
        <w:t>así,</w:t>
      </w:r>
      <w:r>
        <w:rPr>
          <w:spacing w:val="-5"/>
          <w:w w:val="85"/>
        </w:rPr>
        <w:t> </w:t>
      </w:r>
      <w:r>
        <w:rPr>
          <w:w w:val="85"/>
        </w:rPr>
        <w:t>la</w:t>
      </w:r>
      <w:r>
        <w:rPr>
          <w:spacing w:val="-5"/>
          <w:w w:val="85"/>
        </w:rPr>
        <w:t> </w:t>
      </w:r>
      <w:r>
        <w:rPr>
          <w:w w:val="85"/>
        </w:rPr>
        <w:t>definida</w:t>
      </w:r>
      <w:r>
        <w:rPr>
          <w:spacing w:val="-5"/>
          <w:w w:val="85"/>
        </w:rPr>
        <w:t> </w:t>
      </w:r>
      <w:r>
        <w:rPr>
          <w:w w:val="85"/>
        </w:rPr>
        <w:t>en</w:t>
      </w:r>
      <w:r>
        <w:rPr>
          <w:spacing w:val="-5"/>
          <w:w w:val="85"/>
        </w:rPr>
        <w:t> </w:t>
      </w:r>
      <w:r>
        <w:rPr>
          <w:w w:val="85"/>
        </w:rPr>
        <w:t>el</w:t>
      </w:r>
      <w:r>
        <w:rPr>
          <w:spacing w:val="-5"/>
          <w:w w:val="85"/>
        </w:rPr>
        <w:t> </w:t>
      </w:r>
      <w:r>
        <w:rPr>
          <w:w w:val="85"/>
        </w:rPr>
        <w:t>numeral</w:t>
      </w:r>
      <w:r>
        <w:rPr>
          <w:spacing w:val="-5"/>
          <w:w w:val="85"/>
        </w:rPr>
        <w:t> </w:t>
      </w:r>
      <w:r>
        <w:rPr>
          <w:w w:val="85"/>
        </w:rPr>
        <w:t>anterior</w:t>
      </w:r>
      <w:r>
        <w:rPr>
          <w:spacing w:val="-5"/>
          <w:w w:val="85"/>
        </w:rPr>
        <w:t> </w:t>
      </w:r>
      <w:r>
        <w:rPr>
          <w:w w:val="85"/>
        </w:rPr>
        <w:t>como</w:t>
      </w:r>
      <w:r>
        <w:rPr>
          <w:spacing w:val="-5"/>
          <w:w w:val="85"/>
        </w:rPr>
        <w:t> </w:t>
      </w:r>
      <w:r>
        <w:rPr>
          <w:w w:val="85"/>
        </w:rPr>
        <w:t>Beneficiaria.</w:t>
      </w:r>
    </w:p>
    <w:p>
      <w:pPr>
        <w:pStyle w:val="BodyText"/>
        <w:spacing w:before="194"/>
      </w:pPr>
    </w:p>
    <w:p>
      <w:pPr>
        <w:pStyle w:val="Heading1"/>
        <w:ind w:right="1746"/>
      </w:pPr>
      <w:r>
        <w:rPr>
          <w:w w:val="80"/>
        </w:rPr>
        <w:t>MAPA</w:t>
      </w:r>
      <w:r>
        <w:rPr>
          <w:spacing w:val="-6"/>
        </w:rPr>
        <w:t> </w:t>
      </w:r>
      <w:r>
        <w:rPr>
          <w:w w:val="80"/>
        </w:rPr>
        <w:t>DE</w:t>
      </w:r>
      <w:r>
        <w:rPr>
          <w:spacing w:val="-6"/>
        </w:rPr>
        <w:t> </w:t>
      </w:r>
      <w:r>
        <w:rPr>
          <w:spacing w:val="-2"/>
          <w:w w:val="80"/>
        </w:rPr>
        <w:t>BOGOTA</w:t>
      </w:r>
    </w:p>
    <w:p>
      <w:pPr>
        <w:pStyle w:val="BodyText"/>
        <w:spacing w:before="130"/>
      </w:pPr>
      <w:r>
        <w:rPr/>
        <w:drawing>
          <wp:anchor distT="0" distB="0" distL="0" distR="0" allowOverlap="1" layoutInCell="1" locked="0" behindDoc="1" simplePos="0" relativeHeight="487592960">
            <wp:simplePos x="0" y="0"/>
            <wp:positionH relativeFrom="page">
              <wp:posOffset>1381125</wp:posOffset>
            </wp:positionH>
            <wp:positionV relativeFrom="paragraph">
              <wp:posOffset>243891</wp:posOffset>
            </wp:positionV>
            <wp:extent cx="4953167" cy="2734627"/>
            <wp:effectExtent l="0" t="0" r="0" b="0"/>
            <wp:wrapTopAndBottom/>
            <wp:docPr id="46" name="Image 46"/>
            <wp:cNvGraphicFramePr>
              <a:graphicFrameLocks/>
            </wp:cNvGraphicFramePr>
            <a:graphic>
              <a:graphicData uri="http://schemas.openxmlformats.org/drawingml/2006/picture">
                <pic:pic>
                  <pic:nvPicPr>
                    <pic:cNvPr id="46" name="Image 46"/>
                    <pic:cNvPicPr/>
                  </pic:nvPicPr>
                  <pic:blipFill>
                    <a:blip r:embed="rId19" cstate="print"/>
                    <a:stretch>
                      <a:fillRect/>
                    </a:stretch>
                  </pic:blipFill>
                  <pic:spPr>
                    <a:xfrm>
                      <a:off x="0" y="0"/>
                      <a:ext cx="4953167" cy="2734627"/>
                    </a:xfrm>
                    <a:prstGeom prst="rect">
                      <a:avLst/>
                    </a:prstGeom>
                  </pic:spPr>
                </pic:pic>
              </a:graphicData>
            </a:graphic>
          </wp:anchor>
        </w:drawing>
      </w:r>
    </w:p>
    <w:p>
      <w:pPr>
        <w:pStyle w:val="BodyText"/>
        <w:spacing w:before="50"/>
        <w:rPr>
          <w:sz w:val="24"/>
        </w:rPr>
      </w:pPr>
    </w:p>
    <w:p>
      <w:pPr>
        <w:pStyle w:val="Heading1"/>
        <w:spacing w:line="237" w:lineRule="auto"/>
        <w:ind w:left="4193" w:right="4285"/>
      </w:pPr>
      <w:r>
        <w:rPr>
          <w:w w:val="80"/>
        </w:rPr>
        <w:t>MAPA DE LA LOCALIDAD </w:t>
      </w:r>
      <w:r>
        <w:rPr>
          <w:w w:val="80"/>
        </w:rPr>
        <w:t>DE </w:t>
      </w:r>
      <w:r>
        <w:rPr>
          <w:spacing w:val="-2"/>
          <w:w w:val="90"/>
        </w:rPr>
        <w:t>CHAPINERO</w:t>
      </w:r>
    </w:p>
    <w:p>
      <w:pPr>
        <w:pStyle w:val="Heading1"/>
        <w:spacing w:after="0" w:line="237" w:lineRule="auto"/>
        <w:sectPr>
          <w:pgSz w:w="12240" w:h="15840"/>
          <w:pgMar w:header="1402" w:footer="0" w:top="3020" w:bottom="280" w:left="360" w:right="720"/>
        </w:sectPr>
      </w:pPr>
    </w:p>
    <w:p>
      <w:pPr>
        <w:pStyle w:val="BodyText"/>
      </w:pPr>
    </w:p>
    <w:p>
      <w:pPr>
        <w:pStyle w:val="BodyText"/>
      </w:pPr>
    </w:p>
    <w:p>
      <w:pPr>
        <w:pStyle w:val="BodyText"/>
        <w:spacing w:before="15"/>
      </w:pPr>
    </w:p>
    <w:p>
      <w:pPr>
        <w:spacing w:line="240" w:lineRule="auto"/>
        <w:ind w:left="2236" w:right="0" w:firstLine="0"/>
        <w:rPr>
          <w:sz w:val="20"/>
        </w:rPr>
      </w:pPr>
      <w:r>
        <w:rPr>
          <w:sz w:val="20"/>
        </w:rPr>
        <w:drawing>
          <wp:inline distT="0" distB="0" distL="0" distR="0">
            <wp:extent cx="4281044" cy="2935224"/>
            <wp:effectExtent l="0" t="0" r="0" b="0"/>
            <wp:docPr id="47" name="Image 47"/>
            <wp:cNvGraphicFramePr>
              <a:graphicFrameLocks/>
            </wp:cNvGraphicFramePr>
            <a:graphic>
              <a:graphicData uri="http://schemas.openxmlformats.org/drawingml/2006/picture">
                <pic:pic>
                  <pic:nvPicPr>
                    <pic:cNvPr id="47" name="Image 47"/>
                    <pic:cNvPicPr/>
                  </pic:nvPicPr>
                  <pic:blipFill>
                    <a:blip r:embed="rId20" cstate="print"/>
                    <a:stretch>
                      <a:fillRect/>
                    </a:stretch>
                  </pic:blipFill>
                  <pic:spPr>
                    <a:xfrm>
                      <a:off x="0" y="0"/>
                      <a:ext cx="4281044" cy="2935224"/>
                    </a:xfrm>
                    <a:prstGeom prst="rect">
                      <a:avLst/>
                    </a:prstGeom>
                  </pic:spPr>
                </pic:pic>
              </a:graphicData>
            </a:graphic>
          </wp:inline>
        </w:drawing>
      </w:r>
      <w:r>
        <w:rPr>
          <w:sz w:val="20"/>
        </w:rPr>
      </w:r>
    </w:p>
    <w:p>
      <w:pPr>
        <w:pStyle w:val="Heading1"/>
        <w:spacing w:line="247" w:lineRule="auto" w:before="43"/>
        <w:ind w:left="4678" w:right="4053"/>
      </w:pPr>
      <w:r>
        <w:rPr>
          <w:w w:val="80"/>
        </w:rPr>
        <w:t>MAPA UBICACIÓN UPZ </w:t>
      </w:r>
      <w:r>
        <w:rPr>
          <w:w w:val="80"/>
        </w:rPr>
        <w:t>99 </w:t>
      </w:r>
      <w:r>
        <w:rPr>
          <w:spacing w:val="-2"/>
          <w:w w:val="90"/>
        </w:rPr>
        <w:t>CHAPINERO</w:t>
      </w:r>
    </w:p>
    <w:p>
      <w:pPr>
        <w:pStyle w:val="BodyText"/>
        <w:spacing w:before="11"/>
        <w:rPr>
          <w:sz w:val="18"/>
        </w:rPr>
      </w:pPr>
      <w:r>
        <w:rPr>
          <w:sz w:val="18"/>
        </w:rPr>
        <w:drawing>
          <wp:anchor distT="0" distB="0" distL="0" distR="0" allowOverlap="1" layoutInCell="1" locked="0" behindDoc="1" simplePos="0" relativeHeight="487593472">
            <wp:simplePos x="0" y="0"/>
            <wp:positionH relativeFrom="page">
              <wp:posOffset>1552575</wp:posOffset>
            </wp:positionH>
            <wp:positionV relativeFrom="paragraph">
              <wp:posOffset>153841</wp:posOffset>
            </wp:positionV>
            <wp:extent cx="4407320" cy="2728341"/>
            <wp:effectExtent l="0" t="0" r="0" b="0"/>
            <wp:wrapTopAndBottom/>
            <wp:docPr id="48" name="Image 48"/>
            <wp:cNvGraphicFramePr>
              <a:graphicFrameLocks/>
            </wp:cNvGraphicFramePr>
            <a:graphic>
              <a:graphicData uri="http://schemas.openxmlformats.org/drawingml/2006/picture">
                <pic:pic>
                  <pic:nvPicPr>
                    <pic:cNvPr id="48" name="Image 48"/>
                    <pic:cNvPicPr/>
                  </pic:nvPicPr>
                  <pic:blipFill>
                    <a:blip r:embed="rId21" cstate="print"/>
                    <a:stretch>
                      <a:fillRect/>
                    </a:stretch>
                  </pic:blipFill>
                  <pic:spPr>
                    <a:xfrm>
                      <a:off x="0" y="0"/>
                      <a:ext cx="4407320" cy="2728341"/>
                    </a:xfrm>
                    <a:prstGeom prst="rect">
                      <a:avLst/>
                    </a:prstGeom>
                  </pic:spPr>
                </pic:pic>
              </a:graphicData>
            </a:graphic>
          </wp:anchor>
        </w:drawing>
      </w:r>
    </w:p>
    <w:p>
      <w:pPr>
        <w:pStyle w:val="BodyText"/>
        <w:spacing w:before="112"/>
        <w:rPr>
          <w:sz w:val="24"/>
        </w:rPr>
      </w:pPr>
    </w:p>
    <w:p>
      <w:pPr>
        <w:pStyle w:val="Heading1"/>
        <w:ind w:left="3302"/>
        <w:jc w:val="left"/>
      </w:pPr>
      <w:r>
        <w:rPr>
          <w:w w:val="80"/>
        </w:rPr>
        <w:t>UBICACIÓN</w:t>
      </w:r>
      <w:r>
        <w:rPr>
          <w:spacing w:val="-1"/>
        </w:rPr>
        <w:t> </w:t>
      </w:r>
      <w:r>
        <w:rPr>
          <w:w w:val="80"/>
        </w:rPr>
        <w:t>DE</w:t>
      </w:r>
      <w:r>
        <w:rPr>
          <w:spacing w:val="-1"/>
        </w:rPr>
        <w:t> </w:t>
      </w:r>
      <w:r>
        <w:rPr>
          <w:w w:val="80"/>
        </w:rPr>
        <w:t>LA</w:t>
      </w:r>
      <w:r>
        <w:rPr>
          <w:spacing w:val="-1"/>
        </w:rPr>
        <w:t> </w:t>
      </w:r>
      <w:r>
        <w:rPr>
          <w:w w:val="80"/>
        </w:rPr>
        <w:t>SECRETARIA</w:t>
      </w:r>
      <w:r>
        <w:rPr>
          <w:spacing w:val="-1"/>
        </w:rPr>
        <w:t> </w:t>
      </w:r>
      <w:r>
        <w:rPr>
          <w:w w:val="80"/>
        </w:rPr>
        <w:t>DISTRITAL</w:t>
      </w:r>
      <w:r>
        <w:rPr>
          <w:spacing w:val="-1"/>
        </w:rPr>
        <w:t> </w:t>
      </w:r>
      <w:r>
        <w:rPr>
          <w:w w:val="80"/>
        </w:rPr>
        <w:t>DE</w:t>
      </w:r>
      <w:r>
        <w:rPr>
          <w:spacing w:val="-1"/>
        </w:rPr>
        <w:t> </w:t>
      </w:r>
      <w:r>
        <w:rPr>
          <w:spacing w:val="-2"/>
          <w:w w:val="80"/>
        </w:rPr>
        <w:t>AMBIENTE</w:t>
      </w:r>
    </w:p>
    <w:p>
      <w:pPr>
        <w:pStyle w:val="Heading1"/>
        <w:spacing w:after="0"/>
        <w:jc w:val="left"/>
        <w:sectPr>
          <w:pgSz w:w="12240" w:h="15840"/>
          <w:pgMar w:header="1402" w:footer="0" w:top="3020" w:bottom="280" w:left="360" w:right="720"/>
        </w:sectPr>
      </w:pPr>
    </w:p>
    <w:p>
      <w:pPr>
        <w:pStyle w:val="BodyText"/>
      </w:pPr>
    </w:p>
    <w:p>
      <w:pPr>
        <w:pStyle w:val="BodyText"/>
      </w:pPr>
    </w:p>
    <w:p>
      <w:pPr>
        <w:pStyle w:val="BodyText"/>
        <w:spacing w:before="109"/>
      </w:pPr>
    </w:p>
    <w:p>
      <w:pPr>
        <w:spacing w:line="240" w:lineRule="auto"/>
        <w:ind w:left="1635" w:right="0" w:firstLine="0"/>
        <w:rPr>
          <w:sz w:val="20"/>
        </w:rPr>
      </w:pPr>
      <w:r>
        <w:rPr>
          <w:sz w:val="20"/>
        </w:rPr>
        <w:drawing>
          <wp:inline distT="0" distB="0" distL="0" distR="0">
            <wp:extent cx="4935869" cy="2225421"/>
            <wp:effectExtent l="0" t="0" r="0" b="0"/>
            <wp:docPr id="49" name="Image 49"/>
            <wp:cNvGraphicFramePr>
              <a:graphicFrameLocks/>
            </wp:cNvGraphicFramePr>
            <a:graphic>
              <a:graphicData uri="http://schemas.openxmlformats.org/drawingml/2006/picture">
                <pic:pic>
                  <pic:nvPicPr>
                    <pic:cNvPr id="49" name="Image 49"/>
                    <pic:cNvPicPr/>
                  </pic:nvPicPr>
                  <pic:blipFill>
                    <a:blip r:embed="rId22" cstate="print"/>
                    <a:stretch>
                      <a:fillRect/>
                    </a:stretch>
                  </pic:blipFill>
                  <pic:spPr>
                    <a:xfrm>
                      <a:off x="0" y="0"/>
                      <a:ext cx="4935869" cy="2225421"/>
                    </a:xfrm>
                    <a:prstGeom prst="rect">
                      <a:avLst/>
                    </a:prstGeom>
                  </pic:spPr>
                </pic:pic>
              </a:graphicData>
            </a:graphic>
          </wp:inline>
        </w:drawing>
      </w:r>
      <w:r>
        <w:rPr>
          <w:sz w:val="20"/>
        </w:rPr>
      </w:r>
    </w:p>
    <w:p>
      <w:pPr>
        <w:pStyle w:val="BodyText"/>
        <w:spacing w:before="1"/>
      </w:pPr>
    </w:p>
    <w:p>
      <w:pPr>
        <w:pStyle w:val="ListParagraph"/>
        <w:numPr>
          <w:ilvl w:val="2"/>
          <w:numId w:val="14"/>
        </w:numPr>
        <w:tabs>
          <w:tab w:pos="2419" w:val="left" w:leader="none"/>
        </w:tabs>
        <w:spacing w:line="240" w:lineRule="auto" w:before="0" w:after="0"/>
        <w:ind w:left="2419" w:right="0" w:hanging="1080"/>
        <w:jc w:val="left"/>
        <w:rPr>
          <w:sz w:val="20"/>
        </w:rPr>
      </w:pPr>
      <w:r>
        <w:rPr>
          <w:w w:val="80"/>
          <w:sz w:val="20"/>
        </w:rPr>
        <w:t>Cadena</w:t>
      </w:r>
      <w:r>
        <w:rPr>
          <w:spacing w:val="-2"/>
          <w:sz w:val="20"/>
        </w:rPr>
        <w:t> </w:t>
      </w:r>
      <w:r>
        <w:rPr>
          <w:spacing w:val="-2"/>
          <w:w w:val="90"/>
          <w:sz w:val="20"/>
        </w:rPr>
        <w:t>Valor</w:t>
      </w:r>
    </w:p>
    <w:p>
      <w:pPr>
        <w:pStyle w:val="BodyText"/>
      </w:pPr>
    </w:p>
    <w:p>
      <w:pPr>
        <w:pStyle w:val="BodyText"/>
        <w:spacing w:before="1"/>
        <w:ind w:left="1339" w:right="507"/>
      </w:pPr>
      <w:r>
        <w:rPr>
          <w:w w:val="80"/>
        </w:rPr>
        <w:t>Es la relación secuencial y lógica entre insumos, actividades, productos y resultados en la que se añade valor a lo largo del </w:t>
      </w:r>
      <w:r>
        <w:rPr>
          <w:spacing w:val="-2"/>
          <w:w w:val="85"/>
        </w:rPr>
        <w:t>proceso de transformación total. (Guía para la construcción y estandarización de la Cadena de valor – DNP)</w:t>
      </w:r>
    </w:p>
    <w:p>
      <w:pPr>
        <w:pStyle w:val="BodyText"/>
        <w:spacing w:after="0"/>
        <w:sectPr>
          <w:pgSz w:w="12240" w:h="15840"/>
          <w:pgMar w:header="1402" w:footer="0" w:top="3020" w:bottom="280" w:left="360" w:right="720"/>
        </w:sectPr>
      </w:pPr>
    </w:p>
    <w:tbl>
      <w:tblPr>
        <w:tblW w:w="0" w:type="auto"/>
        <w:jc w:val="left"/>
        <w:tblInd w:w="3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76"/>
        <w:gridCol w:w="3595"/>
        <w:gridCol w:w="1857"/>
      </w:tblGrid>
      <w:tr>
        <w:trPr>
          <w:trHeight w:val="676" w:hRule="atLeast"/>
        </w:trPr>
        <w:tc>
          <w:tcPr>
            <w:tcW w:w="4176" w:type="dxa"/>
            <w:vMerge w:val="restart"/>
            <w:shd w:val="clear" w:color="auto" w:fill="E2EFD9"/>
          </w:tcPr>
          <w:p>
            <w:pPr>
              <w:pStyle w:val="TableParagraph"/>
              <w:spacing w:before="41"/>
              <w:rPr>
                <w:sz w:val="20"/>
              </w:rPr>
            </w:pPr>
          </w:p>
          <w:p>
            <w:pPr>
              <w:pStyle w:val="TableParagraph"/>
              <w:ind w:left="114"/>
              <w:rPr>
                <w:sz w:val="20"/>
              </w:rPr>
            </w:pPr>
            <w:r>
              <w:rPr>
                <w:sz w:val="20"/>
              </w:rPr>
              <w:drawing>
                <wp:inline distT="0" distB="0" distL="0" distR="0">
                  <wp:extent cx="2306006" cy="685038"/>
                  <wp:effectExtent l="0" t="0" r="0" b="0"/>
                  <wp:docPr id="50" name="Image 50"/>
                  <wp:cNvGraphicFramePr>
                    <a:graphicFrameLocks/>
                  </wp:cNvGraphicFramePr>
                  <a:graphic>
                    <a:graphicData uri="http://schemas.openxmlformats.org/drawingml/2006/picture">
                      <pic:pic>
                        <pic:nvPicPr>
                          <pic:cNvPr id="50" name="Image 50"/>
                          <pic:cNvPicPr/>
                        </pic:nvPicPr>
                        <pic:blipFill>
                          <a:blip r:embed="rId24" cstate="print"/>
                          <a:stretch>
                            <a:fillRect/>
                          </a:stretch>
                        </pic:blipFill>
                        <pic:spPr>
                          <a:xfrm>
                            <a:off x="0" y="0"/>
                            <a:ext cx="2306006" cy="685038"/>
                          </a:xfrm>
                          <a:prstGeom prst="rect">
                            <a:avLst/>
                          </a:prstGeom>
                        </pic:spPr>
                      </pic:pic>
                    </a:graphicData>
                  </a:graphic>
                </wp:inline>
              </w:drawing>
            </w:r>
            <w:r>
              <w:rPr>
                <w:sz w:val="20"/>
              </w:rPr>
            </w:r>
          </w:p>
        </w:tc>
        <w:tc>
          <w:tcPr>
            <w:tcW w:w="5452" w:type="dxa"/>
            <w:gridSpan w:val="2"/>
            <w:shd w:val="clear" w:color="auto" w:fill="E2EFD9"/>
          </w:tcPr>
          <w:p>
            <w:pPr>
              <w:pStyle w:val="TableParagraph"/>
              <w:spacing w:before="212"/>
              <w:ind w:left="432"/>
              <w:jc w:val="center"/>
              <w:rPr>
                <w:rFonts w:ascii="Times New Roman" w:hAnsi="Times New Roman"/>
                <w:b/>
                <w:sz w:val="22"/>
              </w:rPr>
            </w:pPr>
            <w:r>
              <w:rPr>
                <w:rFonts w:ascii="Times New Roman" w:hAnsi="Times New Roman"/>
                <w:b/>
                <w:spacing w:val="-2"/>
                <w:sz w:val="22"/>
              </w:rPr>
              <w:t>DIRECCIONAMIENTO</w:t>
            </w:r>
            <w:r>
              <w:rPr>
                <w:rFonts w:ascii="Times New Roman" w:hAnsi="Times New Roman"/>
                <w:b/>
                <w:spacing w:val="16"/>
                <w:sz w:val="22"/>
              </w:rPr>
              <w:t> </w:t>
            </w:r>
            <w:r>
              <w:rPr>
                <w:rFonts w:ascii="Times New Roman" w:hAnsi="Times New Roman"/>
                <w:b/>
                <w:spacing w:val="-2"/>
                <w:sz w:val="22"/>
              </w:rPr>
              <w:t>ESTRATÉGICO</w:t>
            </w:r>
          </w:p>
        </w:tc>
      </w:tr>
      <w:tr>
        <w:trPr>
          <w:trHeight w:val="532" w:hRule="atLeast"/>
        </w:trPr>
        <w:tc>
          <w:tcPr>
            <w:tcW w:w="4176" w:type="dxa"/>
            <w:vMerge/>
            <w:tcBorders>
              <w:top w:val="nil"/>
            </w:tcBorders>
            <w:shd w:val="clear" w:color="auto" w:fill="E2EFD9"/>
          </w:tcPr>
          <w:p>
            <w:pPr>
              <w:rPr>
                <w:sz w:val="2"/>
                <w:szCs w:val="2"/>
              </w:rPr>
            </w:pPr>
          </w:p>
        </w:tc>
        <w:tc>
          <w:tcPr>
            <w:tcW w:w="5452" w:type="dxa"/>
            <w:gridSpan w:val="2"/>
            <w:shd w:val="clear" w:color="auto" w:fill="E2EFD9"/>
          </w:tcPr>
          <w:p>
            <w:pPr>
              <w:pStyle w:val="TableParagraph"/>
              <w:spacing w:line="250" w:lineRule="exact" w:before="12"/>
              <w:ind w:left="2470" w:right="259" w:hanging="2197"/>
              <w:rPr>
                <w:rFonts w:ascii="Times New Roman" w:hAnsi="Times New Roman"/>
                <w:b/>
                <w:sz w:val="22"/>
              </w:rPr>
            </w:pPr>
            <w:r>
              <w:rPr>
                <w:rFonts w:ascii="Times New Roman" w:hAnsi="Times New Roman"/>
                <w:b/>
                <w:sz w:val="22"/>
              </w:rPr>
              <w:t>Documento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Formulación</w:t>
            </w:r>
            <w:r>
              <w:rPr>
                <w:rFonts w:ascii="Times New Roman" w:hAnsi="Times New Roman"/>
                <w:b/>
                <w:spacing w:val="-5"/>
                <w:sz w:val="22"/>
              </w:rPr>
              <w:t> </w:t>
            </w:r>
            <w:r>
              <w:rPr>
                <w:rFonts w:ascii="Times New Roman" w:hAnsi="Times New Roman"/>
                <w:b/>
                <w:sz w:val="22"/>
              </w:rPr>
              <w:t>Proyecto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Inversión</w:t>
            </w:r>
            <w:r>
              <w:rPr>
                <w:rFonts w:ascii="Times New Roman" w:hAnsi="Times New Roman"/>
                <w:b/>
                <w:spacing w:val="40"/>
                <w:sz w:val="22"/>
              </w:rPr>
              <w:t> </w:t>
            </w:r>
            <w:r>
              <w:rPr>
                <w:rFonts w:ascii="Times New Roman" w:hAnsi="Times New Roman"/>
                <w:b/>
                <w:sz w:val="22"/>
              </w:rPr>
              <w:t>- </w:t>
            </w:r>
            <w:r>
              <w:rPr>
                <w:rFonts w:ascii="Times New Roman" w:hAnsi="Times New Roman"/>
                <w:b/>
                <w:spacing w:val="-4"/>
                <w:sz w:val="22"/>
              </w:rPr>
              <w:t>DFPI</w:t>
            </w:r>
          </w:p>
        </w:tc>
      </w:tr>
      <w:tr>
        <w:trPr>
          <w:trHeight w:val="383" w:hRule="atLeast"/>
        </w:trPr>
        <w:tc>
          <w:tcPr>
            <w:tcW w:w="4176" w:type="dxa"/>
            <w:vMerge/>
            <w:tcBorders>
              <w:top w:val="nil"/>
            </w:tcBorders>
            <w:shd w:val="clear" w:color="auto" w:fill="E2EFD9"/>
          </w:tcPr>
          <w:p>
            <w:pPr>
              <w:rPr>
                <w:sz w:val="2"/>
                <w:szCs w:val="2"/>
              </w:rPr>
            </w:pPr>
          </w:p>
        </w:tc>
        <w:tc>
          <w:tcPr>
            <w:tcW w:w="3595" w:type="dxa"/>
            <w:shd w:val="clear" w:color="auto" w:fill="E2EFD9"/>
          </w:tcPr>
          <w:p>
            <w:pPr>
              <w:pStyle w:val="TableParagraph"/>
              <w:spacing w:before="68"/>
              <w:ind w:left="114"/>
              <w:rPr>
                <w:rFonts w:ascii="Times New Roman" w:hAnsi="Times New Roman"/>
                <w:sz w:val="22"/>
              </w:rPr>
            </w:pPr>
            <w:r>
              <w:rPr>
                <w:rFonts w:ascii="Times New Roman" w:hAnsi="Times New Roman"/>
                <w:spacing w:val="-2"/>
                <w:sz w:val="22"/>
              </w:rPr>
              <w:t>Código:</w:t>
            </w:r>
            <w:r>
              <w:rPr>
                <w:rFonts w:ascii="Times New Roman" w:hAnsi="Times New Roman"/>
                <w:spacing w:val="17"/>
                <w:sz w:val="22"/>
              </w:rPr>
              <w:t> </w:t>
            </w:r>
            <w:r>
              <w:rPr>
                <w:rFonts w:ascii="Times New Roman" w:hAnsi="Times New Roman"/>
                <w:spacing w:val="-2"/>
                <w:sz w:val="22"/>
              </w:rPr>
              <w:t>PE01-PR02-</w:t>
            </w:r>
            <w:r>
              <w:rPr>
                <w:rFonts w:ascii="Times New Roman" w:hAnsi="Times New Roman"/>
                <w:spacing w:val="-5"/>
                <w:sz w:val="22"/>
              </w:rPr>
              <w:t>F1</w:t>
            </w:r>
          </w:p>
        </w:tc>
        <w:tc>
          <w:tcPr>
            <w:tcW w:w="1857" w:type="dxa"/>
            <w:shd w:val="clear" w:color="auto" w:fill="E2EFD9"/>
          </w:tcPr>
          <w:p>
            <w:pPr>
              <w:pStyle w:val="TableParagraph"/>
              <w:spacing w:before="68"/>
              <w:ind w:left="115"/>
              <w:rPr>
                <w:rFonts w:ascii="Times New Roman" w:hAnsi="Times New Roman"/>
                <w:sz w:val="22"/>
              </w:rPr>
            </w:pPr>
            <w:r>
              <w:rPr>
                <w:rFonts w:ascii="Times New Roman" w:hAnsi="Times New Roman"/>
                <w:sz w:val="22"/>
              </w:rPr>
              <w:t>Versión:</w:t>
            </w:r>
            <w:r>
              <w:rPr>
                <w:rFonts w:ascii="Times New Roman" w:hAnsi="Times New Roman"/>
                <w:spacing w:val="-8"/>
                <w:sz w:val="22"/>
              </w:rPr>
              <w:t> </w:t>
            </w:r>
            <w:r>
              <w:rPr>
                <w:rFonts w:ascii="Times New Roman" w:hAnsi="Times New Roman"/>
                <w:spacing w:val="-5"/>
                <w:sz w:val="22"/>
              </w:rPr>
              <w:t>14</w:t>
            </w:r>
          </w:p>
        </w:tc>
      </w:tr>
    </w:tbl>
    <w:p>
      <w:pPr>
        <w:pStyle w:val="BodyText"/>
      </w:pPr>
    </w:p>
    <w:p>
      <w:pPr>
        <w:pStyle w:val="BodyText"/>
      </w:pPr>
    </w:p>
    <w:p>
      <w:pPr>
        <w:pStyle w:val="BodyText"/>
      </w:pPr>
    </w:p>
    <w:p>
      <w:pPr>
        <w:pStyle w:val="BodyText"/>
        <w:spacing w:before="152"/>
      </w:pPr>
      <w:r>
        <w:rPr/>
        <w:drawing>
          <wp:anchor distT="0" distB="0" distL="0" distR="0" allowOverlap="1" layoutInCell="1" locked="0" behindDoc="1" simplePos="0" relativeHeight="487593984">
            <wp:simplePos x="0" y="0"/>
            <wp:positionH relativeFrom="page">
              <wp:posOffset>203200</wp:posOffset>
            </wp:positionH>
            <wp:positionV relativeFrom="paragraph">
              <wp:posOffset>258121</wp:posOffset>
            </wp:positionV>
            <wp:extent cx="9607167" cy="2676620"/>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25" cstate="print"/>
                    <a:stretch>
                      <a:fillRect/>
                    </a:stretch>
                  </pic:blipFill>
                  <pic:spPr>
                    <a:xfrm>
                      <a:off x="0" y="0"/>
                      <a:ext cx="9607167" cy="2676620"/>
                    </a:xfrm>
                    <a:prstGeom prst="rect">
                      <a:avLst/>
                    </a:prstGeom>
                  </pic:spPr>
                </pic:pic>
              </a:graphicData>
            </a:graphic>
          </wp:anchor>
        </w:drawing>
      </w:r>
    </w:p>
    <w:p>
      <w:pPr>
        <w:pStyle w:val="BodyText"/>
      </w:pPr>
    </w:p>
    <w:p>
      <w:pPr>
        <w:pStyle w:val="BodyText"/>
      </w:pPr>
    </w:p>
    <w:p>
      <w:pPr>
        <w:pStyle w:val="BodyText"/>
      </w:pPr>
    </w:p>
    <w:p>
      <w:pPr>
        <w:pStyle w:val="BodyText"/>
      </w:pPr>
    </w:p>
    <w:p>
      <w:pPr>
        <w:pStyle w:val="BodyText"/>
      </w:pPr>
    </w:p>
    <w:p>
      <w:pPr>
        <w:pStyle w:val="BodyText"/>
        <w:spacing w:before="221"/>
      </w:pPr>
    </w:p>
    <w:p>
      <w:pPr>
        <w:pStyle w:val="BodyText"/>
        <w:ind w:right="1762"/>
        <w:jc w:val="right"/>
      </w:pPr>
      <w:r>
        <w:rPr>
          <w:w w:val="80"/>
        </w:rPr>
        <w:t>Cifras</w:t>
      </w:r>
      <w:r>
        <w:rPr>
          <w:spacing w:val="-8"/>
        </w:rPr>
        <w:t> </w:t>
      </w:r>
      <w:r>
        <w:rPr>
          <w:w w:val="80"/>
        </w:rPr>
        <w:t>en</w:t>
      </w:r>
      <w:r>
        <w:rPr>
          <w:spacing w:val="-7"/>
        </w:rPr>
        <w:t> </w:t>
      </w:r>
      <w:r>
        <w:rPr>
          <w:spacing w:val="-2"/>
          <w:w w:val="80"/>
        </w:rPr>
        <w:t>pesos</w:t>
      </w:r>
    </w:p>
    <w:p>
      <w:pPr>
        <w:pStyle w:val="BodyText"/>
        <w:spacing w:after="0"/>
        <w:jc w:val="right"/>
        <w:sectPr>
          <w:headerReference w:type="default" r:id="rId23"/>
          <w:pgSz w:w="15840" w:h="12240" w:orient="landscape"/>
          <w:pgMar w:header="0" w:footer="0" w:top="960" w:bottom="280" w:left="0" w:right="0"/>
        </w:sectPr>
      </w:pPr>
    </w:p>
    <w:p>
      <w:pPr>
        <w:pStyle w:val="BodyText"/>
      </w:pPr>
    </w:p>
    <w:p>
      <w:pPr>
        <w:pStyle w:val="BodyText"/>
        <w:spacing w:before="96"/>
      </w:pPr>
    </w:p>
    <w:p>
      <w:pPr>
        <w:pStyle w:val="ListParagraph"/>
        <w:numPr>
          <w:ilvl w:val="2"/>
          <w:numId w:val="14"/>
        </w:numPr>
        <w:tabs>
          <w:tab w:pos="1699" w:val="left" w:leader="none"/>
        </w:tabs>
        <w:spacing w:line="240" w:lineRule="auto" w:before="0" w:after="0"/>
        <w:ind w:left="1699" w:right="0" w:hanging="1080"/>
        <w:jc w:val="left"/>
        <w:rPr>
          <w:sz w:val="20"/>
        </w:rPr>
      </w:pPr>
      <w:r>
        <w:rPr>
          <w:w w:val="80"/>
          <w:sz w:val="20"/>
        </w:rPr>
        <w:t>Insumos</w:t>
      </w:r>
      <w:r>
        <w:rPr>
          <w:spacing w:val="-5"/>
          <w:sz w:val="20"/>
        </w:rPr>
        <w:t> </w:t>
      </w:r>
      <w:r>
        <w:rPr>
          <w:w w:val="80"/>
          <w:sz w:val="20"/>
        </w:rPr>
        <w:t>-</w:t>
      </w:r>
      <w:r>
        <w:rPr>
          <w:spacing w:val="-5"/>
          <w:sz w:val="20"/>
        </w:rPr>
        <w:t> </w:t>
      </w:r>
      <w:r>
        <w:rPr>
          <w:w w:val="80"/>
          <w:sz w:val="20"/>
        </w:rPr>
        <w:t>programación</w:t>
      </w:r>
      <w:r>
        <w:rPr>
          <w:spacing w:val="-4"/>
          <w:sz w:val="20"/>
        </w:rPr>
        <w:t> </w:t>
      </w:r>
      <w:r>
        <w:rPr>
          <w:w w:val="80"/>
          <w:sz w:val="20"/>
        </w:rPr>
        <w:t>de</w:t>
      </w:r>
      <w:r>
        <w:rPr>
          <w:spacing w:val="-5"/>
          <w:sz w:val="20"/>
        </w:rPr>
        <w:t> </w:t>
      </w:r>
      <w:r>
        <w:rPr>
          <w:spacing w:val="-2"/>
          <w:w w:val="80"/>
          <w:sz w:val="20"/>
        </w:rPr>
        <w:t>costos</w:t>
      </w:r>
    </w:p>
    <w:p>
      <w:pPr>
        <w:pStyle w:val="BodyText"/>
        <w:spacing w:before="1"/>
        <w:ind w:left="7444"/>
      </w:pPr>
      <w:r>
        <w:rPr>
          <w:w w:val="80"/>
        </w:rPr>
        <w:t>Cifras</w:t>
      </w:r>
      <w:r>
        <w:rPr>
          <w:spacing w:val="-7"/>
        </w:rPr>
        <w:t> </w:t>
      </w:r>
      <w:r>
        <w:rPr>
          <w:w w:val="80"/>
        </w:rPr>
        <w:t>en</w:t>
      </w:r>
      <w:r>
        <w:rPr>
          <w:spacing w:val="-6"/>
        </w:rPr>
        <w:t> </w:t>
      </w:r>
      <w:r>
        <w:rPr>
          <w:w w:val="80"/>
        </w:rPr>
        <w:t>millones</w:t>
      </w:r>
      <w:r>
        <w:rPr>
          <w:spacing w:val="-7"/>
        </w:rPr>
        <w:t> </w:t>
      </w:r>
      <w:r>
        <w:rPr>
          <w:w w:val="80"/>
        </w:rPr>
        <w:t>de</w:t>
      </w:r>
      <w:r>
        <w:rPr>
          <w:spacing w:val="-6"/>
        </w:rPr>
        <w:t> </w:t>
      </w:r>
      <w:r>
        <w:rPr>
          <w:spacing w:val="-4"/>
          <w:w w:val="80"/>
        </w:rPr>
        <w:t>pesos</w:t>
      </w:r>
    </w:p>
    <w:p>
      <w:pPr>
        <w:pStyle w:val="BodyText"/>
        <w:spacing w:before="10"/>
        <w:rPr>
          <w:sz w:val="19"/>
        </w:rPr>
      </w:pPr>
    </w:p>
    <w:tbl>
      <w:tblPr>
        <w:tblW w:w="0" w:type="auto"/>
        <w:jc w:val="left"/>
        <w:tblInd w:w="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35"/>
        <w:gridCol w:w="993"/>
        <w:gridCol w:w="993"/>
        <w:gridCol w:w="993"/>
        <w:gridCol w:w="1271"/>
        <w:gridCol w:w="1420"/>
      </w:tblGrid>
      <w:tr>
        <w:trPr>
          <w:trHeight w:val="549" w:hRule="atLeast"/>
        </w:trPr>
        <w:tc>
          <w:tcPr>
            <w:tcW w:w="3535" w:type="dxa"/>
            <w:shd w:val="clear" w:color="auto" w:fill="C6E0B4"/>
          </w:tcPr>
          <w:p>
            <w:pPr>
              <w:pStyle w:val="TableParagraph"/>
              <w:spacing w:before="171"/>
              <w:ind w:left="19" w:right="1"/>
              <w:jc w:val="center"/>
              <w:rPr>
                <w:sz w:val="18"/>
              </w:rPr>
            </w:pPr>
            <w:r>
              <w:rPr>
                <w:spacing w:val="-2"/>
                <w:w w:val="95"/>
                <w:sz w:val="18"/>
              </w:rPr>
              <w:t>ACTIVIDAD</w:t>
            </w:r>
          </w:p>
        </w:tc>
        <w:tc>
          <w:tcPr>
            <w:tcW w:w="993" w:type="dxa"/>
            <w:tcBorders>
              <w:bottom w:val="single" w:sz="6" w:space="0" w:color="000000"/>
            </w:tcBorders>
            <w:shd w:val="clear" w:color="auto" w:fill="C6E0B4"/>
          </w:tcPr>
          <w:p>
            <w:pPr>
              <w:pStyle w:val="TableParagraph"/>
              <w:spacing w:before="171"/>
              <w:ind w:left="336"/>
              <w:rPr>
                <w:sz w:val="18"/>
              </w:rPr>
            </w:pPr>
            <w:r>
              <w:rPr>
                <w:spacing w:val="-4"/>
                <w:w w:val="95"/>
                <w:sz w:val="18"/>
              </w:rPr>
              <w:t>2024</w:t>
            </w:r>
          </w:p>
        </w:tc>
        <w:tc>
          <w:tcPr>
            <w:tcW w:w="993" w:type="dxa"/>
            <w:tcBorders>
              <w:bottom w:val="single" w:sz="6" w:space="0" w:color="000000"/>
            </w:tcBorders>
            <w:shd w:val="clear" w:color="auto" w:fill="C6E0B4"/>
          </w:tcPr>
          <w:p>
            <w:pPr>
              <w:pStyle w:val="TableParagraph"/>
              <w:spacing w:before="171"/>
              <w:ind w:left="337"/>
              <w:rPr>
                <w:sz w:val="18"/>
              </w:rPr>
            </w:pPr>
            <w:r>
              <w:rPr>
                <w:spacing w:val="-4"/>
                <w:w w:val="95"/>
                <w:sz w:val="18"/>
              </w:rPr>
              <w:t>2025</w:t>
            </w:r>
          </w:p>
        </w:tc>
        <w:tc>
          <w:tcPr>
            <w:tcW w:w="993" w:type="dxa"/>
            <w:tcBorders>
              <w:bottom w:val="single" w:sz="6" w:space="0" w:color="000000"/>
            </w:tcBorders>
            <w:shd w:val="clear" w:color="auto" w:fill="C6E0B4"/>
          </w:tcPr>
          <w:p>
            <w:pPr>
              <w:pStyle w:val="TableParagraph"/>
              <w:spacing w:before="171"/>
              <w:ind w:left="338"/>
              <w:rPr>
                <w:sz w:val="18"/>
              </w:rPr>
            </w:pPr>
            <w:r>
              <w:rPr>
                <w:spacing w:val="-4"/>
                <w:w w:val="95"/>
                <w:sz w:val="18"/>
              </w:rPr>
              <w:t>2026</w:t>
            </w:r>
          </w:p>
        </w:tc>
        <w:tc>
          <w:tcPr>
            <w:tcW w:w="1271" w:type="dxa"/>
            <w:tcBorders>
              <w:bottom w:val="single" w:sz="6" w:space="0" w:color="000000"/>
            </w:tcBorders>
            <w:shd w:val="clear" w:color="auto" w:fill="C6E0B4"/>
          </w:tcPr>
          <w:p>
            <w:pPr>
              <w:pStyle w:val="TableParagraph"/>
              <w:spacing w:before="171"/>
              <w:ind w:left="28"/>
              <w:jc w:val="center"/>
              <w:rPr>
                <w:sz w:val="18"/>
              </w:rPr>
            </w:pPr>
            <w:r>
              <w:rPr>
                <w:spacing w:val="-4"/>
                <w:w w:val="95"/>
                <w:sz w:val="18"/>
              </w:rPr>
              <w:t>2027</w:t>
            </w:r>
          </w:p>
        </w:tc>
        <w:tc>
          <w:tcPr>
            <w:tcW w:w="1420" w:type="dxa"/>
            <w:tcBorders>
              <w:bottom w:val="single" w:sz="6" w:space="0" w:color="000000"/>
            </w:tcBorders>
            <w:shd w:val="clear" w:color="auto" w:fill="C6E0B4"/>
          </w:tcPr>
          <w:p>
            <w:pPr>
              <w:pStyle w:val="TableParagraph"/>
              <w:spacing w:before="171"/>
              <w:ind w:left="33"/>
              <w:jc w:val="center"/>
              <w:rPr>
                <w:sz w:val="18"/>
              </w:rPr>
            </w:pPr>
            <w:r>
              <w:rPr>
                <w:spacing w:val="-4"/>
                <w:w w:val="95"/>
                <w:sz w:val="18"/>
              </w:rPr>
              <w:t>TOTAL</w:t>
            </w:r>
          </w:p>
        </w:tc>
      </w:tr>
      <w:tr>
        <w:trPr>
          <w:trHeight w:val="561" w:hRule="atLeast"/>
        </w:trPr>
        <w:tc>
          <w:tcPr>
            <w:tcW w:w="3535" w:type="dxa"/>
            <w:tcBorders>
              <w:right w:val="single" w:sz="6" w:space="0" w:color="000000"/>
            </w:tcBorders>
            <w:shd w:val="clear" w:color="auto" w:fill="C5E0B3"/>
          </w:tcPr>
          <w:p>
            <w:pPr>
              <w:pStyle w:val="TableParagraph"/>
              <w:spacing w:before="76"/>
              <w:ind w:left="764" w:hanging="368"/>
              <w:rPr>
                <w:rFonts w:ascii="Cambria" w:hAnsi="Cambria"/>
                <w:sz w:val="18"/>
              </w:rPr>
            </w:pPr>
            <w:r>
              <w:rPr>
                <w:rFonts w:ascii="Cambria" w:hAnsi="Cambria"/>
                <w:sz w:val="18"/>
              </w:rPr>
              <w:t>Fortalecer</w:t>
            </w:r>
            <w:r>
              <w:rPr>
                <w:rFonts w:ascii="Cambria" w:hAnsi="Cambria"/>
                <w:spacing w:val="-6"/>
                <w:sz w:val="18"/>
              </w:rPr>
              <w:t> </w:t>
            </w:r>
            <w:r>
              <w:rPr>
                <w:rFonts w:ascii="Cambria" w:hAnsi="Cambria"/>
                <w:sz w:val="18"/>
              </w:rPr>
              <w:t>el</w:t>
            </w:r>
            <w:r>
              <w:rPr>
                <w:rFonts w:ascii="Cambria" w:hAnsi="Cambria"/>
                <w:spacing w:val="-6"/>
                <w:sz w:val="18"/>
              </w:rPr>
              <w:t> </w:t>
            </w:r>
            <w:r>
              <w:rPr>
                <w:rFonts w:ascii="Cambria" w:hAnsi="Cambria"/>
                <w:sz w:val="18"/>
              </w:rPr>
              <w:t>100%</w:t>
            </w:r>
            <w:r>
              <w:rPr>
                <w:rFonts w:ascii="Cambria" w:hAnsi="Cambria"/>
                <w:spacing w:val="-7"/>
                <w:sz w:val="18"/>
              </w:rPr>
              <w:t> </w:t>
            </w:r>
            <w:r>
              <w:rPr>
                <w:rFonts w:ascii="Cambria" w:hAnsi="Cambria"/>
                <w:sz w:val="18"/>
              </w:rPr>
              <w:t>de</w:t>
            </w:r>
            <w:r>
              <w:rPr>
                <w:rFonts w:ascii="Cambria" w:hAnsi="Cambria"/>
                <w:spacing w:val="-6"/>
                <w:sz w:val="18"/>
              </w:rPr>
              <w:t> </w:t>
            </w:r>
            <w:r>
              <w:rPr>
                <w:rFonts w:ascii="Cambria" w:hAnsi="Cambria"/>
                <w:sz w:val="18"/>
              </w:rPr>
              <w:t>la</w:t>
            </w:r>
            <w:r>
              <w:rPr>
                <w:rFonts w:ascii="Cambria" w:hAnsi="Cambria"/>
                <w:spacing w:val="-6"/>
                <w:sz w:val="18"/>
              </w:rPr>
              <w:t> </w:t>
            </w:r>
            <w:r>
              <w:rPr>
                <w:rFonts w:ascii="Cambria" w:hAnsi="Cambria"/>
                <w:sz w:val="18"/>
              </w:rPr>
              <w:t>gestión</w:t>
            </w:r>
            <w:r>
              <w:rPr>
                <w:rFonts w:ascii="Cambria" w:hAnsi="Cambria"/>
                <w:spacing w:val="-6"/>
                <w:sz w:val="18"/>
              </w:rPr>
              <w:t> </w:t>
            </w:r>
            <w:r>
              <w:rPr>
                <w:rFonts w:ascii="Cambria" w:hAnsi="Cambria"/>
                <w:sz w:val="18"/>
              </w:rPr>
              <w:t>del</w:t>
            </w:r>
            <w:r>
              <w:rPr>
                <w:rFonts w:ascii="Cambria" w:hAnsi="Cambria"/>
                <w:spacing w:val="40"/>
                <w:sz w:val="18"/>
              </w:rPr>
              <w:t> </w:t>
            </w:r>
            <w:r>
              <w:rPr>
                <w:rFonts w:ascii="Cambria" w:hAnsi="Cambria"/>
                <w:sz w:val="18"/>
              </w:rPr>
              <w:t>talento humano de la SDA.</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162"/>
              <w:ind w:right="176"/>
              <w:jc w:val="right"/>
              <w:rPr>
                <w:rFonts w:ascii="Cambria"/>
                <w:sz w:val="18"/>
              </w:rPr>
            </w:pPr>
            <w:r>
              <w:rPr>
                <w:rFonts w:ascii="Cambria"/>
                <w:spacing w:val="-2"/>
                <w:sz w:val="18"/>
              </w:rPr>
              <w:t>1.948</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162"/>
              <w:ind w:right="181"/>
              <w:jc w:val="right"/>
              <w:rPr>
                <w:rFonts w:ascii="Cambria"/>
                <w:sz w:val="18"/>
              </w:rPr>
            </w:pPr>
            <w:r>
              <w:rPr>
                <w:rFonts w:ascii="Cambria"/>
                <w:spacing w:val="-2"/>
                <w:sz w:val="18"/>
              </w:rPr>
              <w:t>1.366</w:t>
            </w:r>
          </w:p>
        </w:tc>
        <w:tc>
          <w:tcPr>
            <w:tcW w:w="1271"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162"/>
              <w:ind w:right="316"/>
              <w:jc w:val="right"/>
              <w:rPr>
                <w:rFonts w:ascii="Cambria"/>
                <w:sz w:val="18"/>
              </w:rPr>
            </w:pPr>
            <w:r>
              <w:rPr>
                <w:rFonts w:ascii="Cambria"/>
                <w:spacing w:val="-2"/>
                <w:sz w:val="18"/>
              </w:rPr>
              <w:t>1.940</w:t>
            </w:r>
          </w:p>
        </w:tc>
        <w:tc>
          <w:tcPr>
            <w:tcW w:w="1420"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80"/>
              <w:rPr>
                <w:sz w:val="18"/>
              </w:rPr>
            </w:pPr>
          </w:p>
          <w:p>
            <w:pPr>
              <w:pStyle w:val="TableParagraph"/>
              <w:ind w:left="28"/>
              <w:jc w:val="center"/>
              <w:rPr>
                <w:rFonts w:ascii="Cambria"/>
                <w:sz w:val="18"/>
              </w:rPr>
            </w:pPr>
            <w:r>
              <w:rPr>
                <w:rFonts w:ascii="Cambria"/>
                <w:spacing w:val="-2"/>
                <w:sz w:val="18"/>
              </w:rPr>
              <w:t>5.254</w:t>
            </w:r>
          </w:p>
        </w:tc>
      </w:tr>
      <w:tr>
        <w:trPr>
          <w:trHeight w:val="781" w:hRule="atLeast"/>
        </w:trPr>
        <w:tc>
          <w:tcPr>
            <w:tcW w:w="3535" w:type="dxa"/>
            <w:tcBorders>
              <w:right w:val="single" w:sz="6" w:space="0" w:color="000000"/>
            </w:tcBorders>
            <w:shd w:val="clear" w:color="auto" w:fill="C5E0B3"/>
          </w:tcPr>
          <w:p>
            <w:pPr>
              <w:pStyle w:val="TableParagraph"/>
              <w:spacing w:before="76"/>
              <w:ind w:left="84" w:right="60"/>
              <w:jc w:val="center"/>
              <w:rPr>
                <w:rFonts w:ascii="Cambria" w:hAnsi="Cambria"/>
                <w:sz w:val="18"/>
              </w:rPr>
            </w:pPr>
            <w:r>
              <w:rPr>
                <w:rFonts w:ascii="Cambria" w:hAnsi="Cambria"/>
                <w:sz w:val="18"/>
              </w:rPr>
              <w:t>Contar con el 100% de los recursos</w:t>
            </w:r>
            <w:r>
              <w:rPr>
                <w:rFonts w:ascii="Cambria" w:hAnsi="Cambria"/>
                <w:spacing w:val="40"/>
                <w:sz w:val="18"/>
              </w:rPr>
              <w:t> </w:t>
            </w:r>
            <w:r>
              <w:rPr>
                <w:rFonts w:ascii="Cambria" w:hAnsi="Cambria"/>
                <w:sz w:val="18"/>
              </w:rPr>
              <w:t>tecnológicos</w:t>
            </w:r>
            <w:r>
              <w:rPr>
                <w:rFonts w:ascii="Cambria" w:hAnsi="Cambria"/>
                <w:spacing w:val="-10"/>
                <w:sz w:val="18"/>
              </w:rPr>
              <w:t> </w:t>
            </w:r>
            <w:r>
              <w:rPr>
                <w:rFonts w:ascii="Cambria" w:hAnsi="Cambria"/>
                <w:sz w:val="18"/>
              </w:rPr>
              <w:t>priorizados</w:t>
            </w:r>
            <w:r>
              <w:rPr>
                <w:rFonts w:ascii="Cambria" w:hAnsi="Cambria"/>
                <w:spacing w:val="-10"/>
                <w:sz w:val="18"/>
              </w:rPr>
              <w:t> </w:t>
            </w:r>
            <w:r>
              <w:rPr>
                <w:rFonts w:ascii="Cambria" w:hAnsi="Cambria"/>
                <w:sz w:val="18"/>
              </w:rPr>
              <w:t>para</w:t>
            </w:r>
            <w:r>
              <w:rPr>
                <w:rFonts w:ascii="Cambria" w:hAnsi="Cambria"/>
                <w:spacing w:val="-10"/>
                <w:sz w:val="18"/>
              </w:rPr>
              <w:t> </w:t>
            </w:r>
            <w:r>
              <w:rPr>
                <w:rFonts w:ascii="Cambria" w:hAnsi="Cambria"/>
                <w:sz w:val="18"/>
              </w:rPr>
              <w:t>la</w:t>
            </w:r>
            <w:r>
              <w:rPr>
                <w:rFonts w:ascii="Cambria" w:hAnsi="Cambria"/>
                <w:spacing w:val="-9"/>
                <w:sz w:val="18"/>
              </w:rPr>
              <w:t> </w:t>
            </w:r>
            <w:r>
              <w:rPr>
                <w:rFonts w:ascii="Cambria" w:hAnsi="Cambria"/>
                <w:sz w:val="18"/>
              </w:rPr>
              <w:t>gestión</w:t>
            </w:r>
            <w:r>
              <w:rPr>
                <w:rFonts w:ascii="Cambria" w:hAnsi="Cambria"/>
                <w:spacing w:val="40"/>
                <w:sz w:val="18"/>
              </w:rPr>
              <w:t> </w:t>
            </w:r>
            <w:r>
              <w:rPr>
                <w:rFonts w:ascii="Cambria" w:hAnsi="Cambria"/>
                <w:sz w:val="18"/>
              </w:rPr>
              <w:t>administrativa de la SDA</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65"/>
              <w:rPr>
                <w:sz w:val="18"/>
              </w:rPr>
            </w:pPr>
          </w:p>
          <w:p>
            <w:pPr>
              <w:pStyle w:val="TableParagraph"/>
              <w:ind w:right="165"/>
              <w:jc w:val="right"/>
              <w:rPr>
                <w:rFonts w:ascii="Cambria"/>
                <w:sz w:val="18"/>
              </w:rPr>
            </w:pPr>
            <w:r>
              <w:rPr>
                <w:rFonts w:ascii="Cambria"/>
                <w:spacing w:val="-5"/>
                <w:sz w:val="18"/>
              </w:rPr>
              <w:t>560</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65"/>
              <w:rPr>
                <w:sz w:val="18"/>
              </w:rPr>
            </w:pPr>
          </w:p>
          <w:p>
            <w:pPr>
              <w:pStyle w:val="TableParagraph"/>
              <w:ind w:right="170"/>
              <w:jc w:val="right"/>
              <w:rPr>
                <w:rFonts w:ascii="Cambria"/>
                <w:sz w:val="18"/>
              </w:rPr>
            </w:pPr>
            <w:r>
              <w:rPr>
                <w:rFonts w:ascii="Cambria"/>
                <w:spacing w:val="-5"/>
                <w:sz w:val="18"/>
              </w:rPr>
              <w:t>200</w:t>
            </w:r>
          </w:p>
        </w:tc>
        <w:tc>
          <w:tcPr>
            <w:tcW w:w="1271"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65"/>
              <w:rPr>
                <w:sz w:val="18"/>
              </w:rPr>
            </w:pPr>
          </w:p>
          <w:p>
            <w:pPr>
              <w:pStyle w:val="TableParagraph"/>
              <w:ind w:right="305"/>
              <w:jc w:val="right"/>
              <w:rPr>
                <w:rFonts w:ascii="Cambria"/>
                <w:sz w:val="18"/>
              </w:rPr>
            </w:pPr>
            <w:r>
              <w:rPr>
                <w:rFonts w:ascii="Cambria"/>
                <w:spacing w:val="-5"/>
                <w:sz w:val="18"/>
              </w:rPr>
              <w:t>150</w:t>
            </w:r>
          </w:p>
        </w:tc>
        <w:tc>
          <w:tcPr>
            <w:tcW w:w="1420"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185"/>
              <w:rPr>
                <w:sz w:val="18"/>
              </w:rPr>
            </w:pPr>
          </w:p>
          <w:p>
            <w:pPr>
              <w:pStyle w:val="TableParagraph"/>
              <w:ind w:left="28"/>
              <w:jc w:val="center"/>
              <w:rPr>
                <w:rFonts w:ascii="Cambria"/>
                <w:sz w:val="18"/>
              </w:rPr>
            </w:pPr>
            <w:r>
              <w:rPr>
                <w:rFonts w:ascii="Cambria"/>
                <w:spacing w:val="-5"/>
                <w:sz w:val="18"/>
              </w:rPr>
              <w:t>910</w:t>
            </w:r>
          </w:p>
        </w:tc>
      </w:tr>
      <w:tr>
        <w:trPr>
          <w:trHeight w:val="743" w:hRule="atLeast"/>
        </w:trPr>
        <w:tc>
          <w:tcPr>
            <w:tcW w:w="3535" w:type="dxa"/>
            <w:tcBorders>
              <w:right w:val="single" w:sz="6" w:space="0" w:color="000000"/>
            </w:tcBorders>
            <w:shd w:val="clear" w:color="auto" w:fill="C5E0B3"/>
          </w:tcPr>
          <w:p>
            <w:pPr>
              <w:pStyle w:val="TableParagraph"/>
              <w:spacing w:before="56"/>
              <w:ind w:left="156" w:firstLine="373"/>
              <w:rPr>
                <w:rFonts w:ascii="Cambria" w:hAnsi="Cambria"/>
                <w:sz w:val="18"/>
              </w:rPr>
            </w:pPr>
            <w:r>
              <w:rPr>
                <w:rFonts w:ascii="Cambria" w:hAnsi="Cambria"/>
                <w:sz w:val="18"/>
              </w:rPr>
              <w:t>Realizar el 100% de las acciones</w:t>
            </w:r>
            <w:r>
              <w:rPr>
                <w:rFonts w:ascii="Cambria" w:hAnsi="Cambria"/>
                <w:spacing w:val="40"/>
                <w:sz w:val="18"/>
              </w:rPr>
              <w:t> </w:t>
            </w:r>
            <w:r>
              <w:rPr>
                <w:rFonts w:ascii="Cambria" w:hAnsi="Cambria"/>
                <w:sz w:val="18"/>
              </w:rPr>
              <w:t>programadas</w:t>
            </w:r>
            <w:r>
              <w:rPr>
                <w:rFonts w:ascii="Cambria" w:hAnsi="Cambria"/>
                <w:spacing w:val="-5"/>
                <w:sz w:val="18"/>
              </w:rPr>
              <w:t> </w:t>
            </w:r>
            <w:r>
              <w:rPr>
                <w:rFonts w:ascii="Cambria" w:hAnsi="Cambria"/>
                <w:sz w:val="18"/>
              </w:rPr>
              <w:t>para</w:t>
            </w:r>
            <w:r>
              <w:rPr>
                <w:rFonts w:ascii="Cambria" w:hAnsi="Cambria"/>
                <w:spacing w:val="-6"/>
                <w:sz w:val="18"/>
              </w:rPr>
              <w:t> </w:t>
            </w:r>
            <w:r>
              <w:rPr>
                <w:rFonts w:ascii="Cambria" w:hAnsi="Cambria"/>
                <w:sz w:val="18"/>
              </w:rPr>
              <w:t>el</w:t>
            </w:r>
            <w:r>
              <w:rPr>
                <w:rFonts w:ascii="Cambria" w:hAnsi="Cambria"/>
                <w:spacing w:val="-5"/>
                <w:sz w:val="18"/>
              </w:rPr>
              <w:t> </w:t>
            </w:r>
            <w:r>
              <w:rPr>
                <w:rFonts w:ascii="Cambria" w:hAnsi="Cambria"/>
                <w:sz w:val="18"/>
              </w:rPr>
              <w:t>fortalecimiento</w:t>
            </w:r>
            <w:r>
              <w:rPr>
                <w:rFonts w:ascii="Cambria" w:hAnsi="Cambria"/>
                <w:spacing w:val="-6"/>
                <w:sz w:val="18"/>
              </w:rPr>
              <w:t> </w:t>
            </w:r>
            <w:r>
              <w:rPr>
                <w:rFonts w:ascii="Cambria" w:hAnsi="Cambria"/>
                <w:sz w:val="18"/>
              </w:rPr>
              <w:t>de</w:t>
            </w:r>
            <w:r>
              <w:rPr>
                <w:rFonts w:ascii="Cambria" w:hAnsi="Cambria"/>
                <w:spacing w:val="-5"/>
                <w:sz w:val="18"/>
              </w:rPr>
              <w:t> </w:t>
            </w:r>
            <w:r>
              <w:rPr>
                <w:rFonts w:ascii="Cambria" w:hAnsi="Cambria"/>
                <w:sz w:val="18"/>
              </w:rPr>
              <w:t>la</w:t>
            </w:r>
            <w:r>
              <w:rPr>
                <w:rFonts w:ascii="Cambria" w:hAnsi="Cambria"/>
                <w:spacing w:val="40"/>
                <w:sz w:val="18"/>
              </w:rPr>
              <w:t> </w:t>
            </w:r>
            <w:r>
              <w:rPr>
                <w:rFonts w:ascii="Cambria" w:hAnsi="Cambria"/>
                <w:sz w:val="18"/>
              </w:rPr>
              <w:t>gestión</w:t>
            </w:r>
            <w:r>
              <w:rPr>
                <w:rFonts w:ascii="Cambria" w:hAnsi="Cambria"/>
                <w:spacing w:val="-6"/>
                <w:sz w:val="18"/>
              </w:rPr>
              <w:t> </w:t>
            </w:r>
            <w:r>
              <w:rPr>
                <w:rFonts w:ascii="Cambria" w:hAnsi="Cambria"/>
                <w:sz w:val="18"/>
              </w:rPr>
              <w:t>y</w:t>
            </w:r>
            <w:r>
              <w:rPr>
                <w:rFonts w:ascii="Cambria" w:hAnsi="Cambria"/>
                <w:spacing w:val="-5"/>
                <w:sz w:val="18"/>
              </w:rPr>
              <w:t> </w:t>
            </w:r>
            <w:r>
              <w:rPr>
                <w:rFonts w:ascii="Cambria" w:hAnsi="Cambria"/>
                <w:sz w:val="18"/>
              </w:rPr>
              <w:t>desempeño</w:t>
            </w:r>
            <w:r>
              <w:rPr>
                <w:rFonts w:ascii="Cambria" w:hAnsi="Cambria"/>
                <w:spacing w:val="-5"/>
                <w:sz w:val="18"/>
              </w:rPr>
              <w:t> </w:t>
            </w:r>
            <w:r>
              <w:rPr>
                <w:rFonts w:ascii="Cambria" w:hAnsi="Cambria"/>
                <w:sz w:val="18"/>
              </w:rPr>
              <w:t>ambiental</w:t>
            </w:r>
            <w:r>
              <w:rPr>
                <w:rFonts w:ascii="Cambria" w:hAnsi="Cambria"/>
                <w:spacing w:val="-4"/>
                <w:sz w:val="18"/>
              </w:rPr>
              <w:t> </w:t>
            </w:r>
            <w:r>
              <w:rPr>
                <w:rFonts w:ascii="Cambria" w:hAnsi="Cambria"/>
                <w:sz w:val="18"/>
              </w:rPr>
              <w:t>en</w:t>
            </w:r>
            <w:r>
              <w:rPr>
                <w:rFonts w:ascii="Cambria" w:hAnsi="Cambria"/>
                <w:spacing w:val="-5"/>
                <w:sz w:val="18"/>
              </w:rPr>
              <w:t> </w:t>
            </w:r>
            <w:r>
              <w:rPr>
                <w:rFonts w:ascii="Cambria" w:hAnsi="Cambria"/>
                <w:sz w:val="18"/>
              </w:rPr>
              <w:t>la</w:t>
            </w:r>
            <w:r>
              <w:rPr>
                <w:rFonts w:ascii="Cambria" w:hAnsi="Cambria"/>
                <w:spacing w:val="-5"/>
                <w:sz w:val="18"/>
              </w:rPr>
              <w:t> </w:t>
            </w:r>
            <w:r>
              <w:rPr>
                <w:rFonts w:ascii="Cambria" w:hAnsi="Cambria"/>
                <w:spacing w:val="-4"/>
                <w:sz w:val="18"/>
              </w:rPr>
              <w:t>SDA.</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46"/>
              <w:rPr>
                <w:sz w:val="18"/>
              </w:rPr>
            </w:pPr>
          </w:p>
          <w:p>
            <w:pPr>
              <w:pStyle w:val="TableParagraph"/>
              <w:ind w:right="165"/>
              <w:jc w:val="right"/>
              <w:rPr>
                <w:rFonts w:ascii="Cambria"/>
                <w:sz w:val="18"/>
              </w:rPr>
            </w:pPr>
            <w:r>
              <w:rPr>
                <w:rFonts w:ascii="Cambria"/>
                <w:spacing w:val="-5"/>
                <w:sz w:val="18"/>
              </w:rPr>
              <w:t>135</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46"/>
              <w:rPr>
                <w:sz w:val="18"/>
              </w:rPr>
            </w:pPr>
          </w:p>
          <w:p>
            <w:pPr>
              <w:pStyle w:val="TableParagraph"/>
              <w:ind w:right="170"/>
              <w:jc w:val="right"/>
              <w:rPr>
                <w:rFonts w:ascii="Cambria"/>
                <w:sz w:val="18"/>
              </w:rPr>
            </w:pPr>
            <w:r>
              <w:rPr>
                <w:rFonts w:ascii="Cambria"/>
                <w:spacing w:val="-5"/>
                <w:sz w:val="18"/>
              </w:rPr>
              <w:t>820</w:t>
            </w:r>
          </w:p>
        </w:tc>
        <w:tc>
          <w:tcPr>
            <w:tcW w:w="1271"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46"/>
              <w:rPr>
                <w:sz w:val="18"/>
              </w:rPr>
            </w:pPr>
          </w:p>
          <w:p>
            <w:pPr>
              <w:pStyle w:val="TableParagraph"/>
              <w:ind w:right="305"/>
              <w:jc w:val="right"/>
              <w:rPr>
                <w:rFonts w:ascii="Cambria"/>
                <w:sz w:val="18"/>
              </w:rPr>
            </w:pPr>
            <w:r>
              <w:rPr>
                <w:rFonts w:ascii="Cambria"/>
                <w:spacing w:val="-5"/>
                <w:sz w:val="18"/>
              </w:rPr>
              <w:t>233</w:t>
            </w:r>
          </w:p>
        </w:tc>
        <w:tc>
          <w:tcPr>
            <w:tcW w:w="1420"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166"/>
              <w:rPr>
                <w:sz w:val="18"/>
              </w:rPr>
            </w:pPr>
          </w:p>
          <w:p>
            <w:pPr>
              <w:pStyle w:val="TableParagraph"/>
              <w:ind w:left="28"/>
              <w:jc w:val="center"/>
              <w:rPr>
                <w:rFonts w:ascii="Cambria"/>
                <w:sz w:val="18"/>
              </w:rPr>
            </w:pPr>
            <w:r>
              <w:rPr>
                <w:rFonts w:ascii="Cambria"/>
                <w:spacing w:val="-2"/>
                <w:sz w:val="18"/>
              </w:rPr>
              <w:t>1.188</w:t>
            </w:r>
          </w:p>
        </w:tc>
      </w:tr>
      <w:tr>
        <w:trPr>
          <w:trHeight w:val="767" w:hRule="atLeast"/>
        </w:trPr>
        <w:tc>
          <w:tcPr>
            <w:tcW w:w="3535" w:type="dxa"/>
            <w:tcBorders>
              <w:right w:val="single" w:sz="6" w:space="0" w:color="000000"/>
            </w:tcBorders>
            <w:shd w:val="clear" w:color="auto" w:fill="C5E0B3"/>
          </w:tcPr>
          <w:p>
            <w:pPr>
              <w:pStyle w:val="TableParagraph"/>
              <w:spacing w:before="71"/>
              <w:ind w:left="85" w:right="60"/>
              <w:jc w:val="center"/>
              <w:rPr>
                <w:rFonts w:ascii="Cambria" w:hAnsi="Cambria"/>
                <w:sz w:val="18"/>
              </w:rPr>
            </w:pPr>
            <w:r>
              <w:rPr>
                <w:rFonts w:ascii="Cambria" w:hAnsi="Cambria"/>
                <w:sz w:val="18"/>
              </w:rPr>
              <w:t>Ejecutar</w:t>
            </w:r>
            <w:r>
              <w:rPr>
                <w:rFonts w:ascii="Cambria" w:hAnsi="Cambria"/>
                <w:spacing w:val="-6"/>
                <w:sz w:val="18"/>
              </w:rPr>
              <w:t> </w:t>
            </w:r>
            <w:r>
              <w:rPr>
                <w:rFonts w:ascii="Cambria" w:hAnsi="Cambria"/>
                <w:sz w:val="18"/>
              </w:rPr>
              <w:t>el</w:t>
            </w:r>
            <w:r>
              <w:rPr>
                <w:rFonts w:ascii="Cambria" w:hAnsi="Cambria"/>
                <w:spacing w:val="-6"/>
                <w:sz w:val="18"/>
              </w:rPr>
              <w:t> </w:t>
            </w:r>
            <w:r>
              <w:rPr>
                <w:rFonts w:ascii="Cambria" w:hAnsi="Cambria"/>
                <w:sz w:val="18"/>
              </w:rPr>
              <w:t>100%</w:t>
            </w:r>
            <w:r>
              <w:rPr>
                <w:rFonts w:ascii="Cambria" w:hAnsi="Cambria"/>
                <w:spacing w:val="-7"/>
                <w:sz w:val="18"/>
              </w:rPr>
              <w:t> </w:t>
            </w:r>
            <w:r>
              <w:rPr>
                <w:rFonts w:ascii="Cambria" w:hAnsi="Cambria"/>
                <w:sz w:val="18"/>
              </w:rPr>
              <w:t>de</w:t>
            </w:r>
            <w:r>
              <w:rPr>
                <w:rFonts w:ascii="Cambria" w:hAnsi="Cambria"/>
                <w:spacing w:val="-7"/>
                <w:sz w:val="18"/>
              </w:rPr>
              <w:t> </w:t>
            </w:r>
            <w:r>
              <w:rPr>
                <w:rFonts w:ascii="Cambria" w:hAnsi="Cambria"/>
                <w:sz w:val="18"/>
              </w:rPr>
              <w:t>las</w:t>
            </w:r>
            <w:r>
              <w:rPr>
                <w:rFonts w:ascii="Cambria" w:hAnsi="Cambria"/>
                <w:spacing w:val="-7"/>
                <w:sz w:val="18"/>
              </w:rPr>
              <w:t> </w:t>
            </w:r>
            <w:r>
              <w:rPr>
                <w:rFonts w:ascii="Cambria" w:hAnsi="Cambria"/>
                <w:sz w:val="18"/>
              </w:rPr>
              <w:t>actividades</w:t>
            </w:r>
            <w:r>
              <w:rPr>
                <w:rFonts w:ascii="Cambria" w:hAnsi="Cambria"/>
                <w:spacing w:val="-7"/>
                <w:sz w:val="18"/>
              </w:rPr>
              <w:t> </w:t>
            </w:r>
            <w:r>
              <w:rPr>
                <w:rFonts w:ascii="Cambria" w:hAnsi="Cambria"/>
                <w:sz w:val="18"/>
              </w:rPr>
              <w:t>para</w:t>
            </w:r>
            <w:r>
              <w:rPr>
                <w:rFonts w:ascii="Cambria" w:hAnsi="Cambria"/>
                <w:spacing w:val="40"/>
                <w:sz w:val="18"/>
              </w:rPr>
              <w:t> </w:t>
            </w:r>
            <w:r>
              <w:rPr>
                <w:rFonts w:ascii="Cambria" w:hAnsi="Cambria"/>
                <w:sz w:val="18"/>
              </w:rPr>
              <w:t>implementación del Sistema de Gestión</w:t>
            </w:r>
            <w:r>
              <w:rPr>
                <w:rFonts w:ascii="Cambria" w:hAnsi="Cambria"/>
                <w:spacing w:val="40"/>
                <w:sz w:val="18"/>
              </w:rPr>
              <w:t> </w:t>
            </w:r>
            <w:r>
              <w:rPr>
                <w:rFonts w:ascii="Cambria" w:hAnsi="Cambria"/>
                <w:spacing w:val="-2"/>
                <w:sz w:val="18"/>
              </w:rPr>
              <w:t>Documental</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60"/>
              <w:rPr>
                <w:sz w:val="18"/>
              </w:rPr>
            </w:pPr>
          </w:p>
          <w:p>
            <w:pPr>
              <w:pStyle w:val="TableParagraph"/>
              <w:spacing w:before="1"/>
              <w:ind w:right="165"/>
              <w:jc w:val="right"/>
              <w:rPr>
                <w:rFonts w:ascii="Cambria"/>
                <w:sz w:val="18"/>
              </w:rPr>
            </w:pPr>
            <w:r>
              <w:rPr>
                <w:rFonts w:ascii="Cambria"/>
                <w:spacing w:val="-5"/>
                <w:sz w:val="18"/>
              </w:rPr>
              <w:t>604</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60"/>
              <w:rPr>
                <w:sz w:val="18"/>
              </w:rPr>
            </w:pPr>
          </w:p>
          <w:p>
            <w:pPr>
              <w:pStyle w:val="TableParagraph"/>
              <w:spacing w:before="1"/>
              <w:ind w:right="170"/>
              <w:jc w:val="right"/>
              <w:rPr>
                <w:rFonts w:ascii="Cambria"/>
                <w:sz w:val="18"/>
              </w:rPr>
            </w:pPr>
            <w:r>
              <w:rPr>
                <w:rFonts w:ascii="Cambria"/>
                <w:spacing w:val="-5"/>
                <w:sz w:val="18"/>
              </w:rPr>
              <w:t>227</w:t>
            </w:r>
          </w:p>
        </w:tc>
        <w:tc>
          <w:tcPr>
            <w:tcW w:w="1271"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60"/>
              <w:rPr>
                <w:sz w:val="18"/>
              </w:rPr>
            </w:pPr>
          </w:p>
          <w:p>
            <w:pPr>
              <w:pStyle w:val="TableParagraph"/>
              <w:spacing w:before="1"/>
              <w:ind w:right="316"/>
              <w:jc w:val="right"/>
              <w:rPr>
                <w:rFonts w:ascii="Cambria"/>
                <w:sz w:val="18"/>
              </w:rPr>
            </w:pPr>
            <w:r>
              <w:rPr>
                <w:rFonts w:ascii="Cambria"/>
                <w:spacing w:val="-2"/>
                <w:sz w:val="18"/>
              </w:rPr>
              <w:t>1.776</w:t>
            </w:r>
          </w:p>
        </w:tc>
        <w:tc>
          <w:tcPr>
            <w:tcW w:w="1420"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180"/>
              <w:rPr>
                <w:sz w:val="18"/>
              </w:rPr>
            </w:pPr>
          </w:p>
          <w:p>
            <w:pPr>
              <w:pStyle w:val="TableParagraph"/>
              <w:spacing w:before="1"/>
              <w:ind w:left="28"/>
              <w:jc w:val="center"/>
              <w:rPr>
                <w:rFonts w:ascii="Cambria"/>
                <w:sz w:val="18"/>
              </w:rPr>
            </w:pPr>
            <w:r>
              <w:rPr>
                <w:rFonts w:ascii="Cambria"/>
                <w:spacing w:val="-2"/>
                <w:sz w:val="18"/>
              </w:rPr>
              <w:t>2.607</w:t>
            </w:r>
          </w:p>
        </w:tc>
      </w:tr>
      <w:tr>
        <w:trPr>
          <w:trHeight w:val="844" w:hRule="atLeast"/>
        </w:trPr>
        <w:tc>
          <w:tcPr>
            <w:tcW w:w="3535" w:type="dxa"/>
            <w:tcBorders>
              <w:right w:val="single" w:sz="6" w:space="0" w:color="000000"/>
            </w:tcBorders>
            <w:shd w:val="clear" w:color="auto" w:fill="C5E0B3"/>
          </w:tcPr>
          <w:p>
            <w:pPr>
              <w:pStyle w:val="TableParagraph"/>
              <w:spacing w:line="210" w:lineRule="atLeast"/>
              <w:ind w:left="162" w:right="138" w:hanging="1"/>
              <w:jc w:val="center"/>
              <w:rPr>
                <w:rFonts w:ascii="Cambria"/>
                <w:sz w:val="18"/>
              </w:rPr>
            </w:pPr>
            <w:r>
              <w:rPr>
                <w:rFonts w:ascii="Cambria"/>
                <w:sz w:val="18"/>
              </w:rPr>
              <w:t>Cumplir el 100% con los estandares</w:t>
            </w:r>
            <w:r>
              <w:rPr>
                <w:rFonts w:ascii="Cambria"/>
                <w:spacing w:val="40"/>
                <w:sz w:val="18"/>
              </w:rPr>
              <w:t> </w:t>
            </w:r>
            <w:r>
              <w:rPr>
                <w:rFonts w:ascii="Cambria"/>
                <w:sz w:val="18"/>
              </w:rPr>
              <w:t>establecidos</w:t>
            </w:r>
            <w:r>
              <w:rPr>
                <w:rFonts w:ascii="Cambria"/>
                <w:spacing w:val="-6"/>
                <w:sz w:val="18"/>
              </w:rPr>
              <w:t> </w:t>
            </w:r>
            <w:r>
              <w:rPr>
                <w:rFonts w:ascii="Cambria"/>
                <w:sz w:val="18"/>
              </w:rPr>
              <w:t>y</w:t>
            </w:r>
            <w:r>
              <w:rPr>
                <w:rFonts w:ascii="Cambria"/>
                <w:spacing w:val="-7"/>
                <w:sz w:val="18"/>
              </w:rPr>
              <w:t> </w:t>
            </w:r>
            <w:r>
              <w:rPr>
                <w:rFonts w:ascii="Cambria"/>
                <w:sz w:val="18"/>
              </w:rPr>
              <w:t>la</w:t>
            </w:r>
            <w:r>
              <w:rPr>
                <w:rFonts w:ascii="Cambria"/>
                <w:spacing w:val="-7"/>
                <w:sz w:val="18"/>
              </w:rPr>
              <w:t> </w:t>
            </w:r>
            <w:r>
              <w:rPr>
                <w:rFonts w:ascii="Cambria"/>
                <w:sz w:val="18"/>
              </w:rPr>
              <w:t>normatividad</w:t>
            </w:r>
            <w:r>
              <w:rPr>
                <w:rFonts w:ascii="Cambria"/>
                <w:spacing w:val="-7"/>
                <w:sz w:val="18"/>
              </w:rPr>
              <w:t> </w:t>
            </w:r>
            <w:r>
              <w:rPr>
                <w:rFonts w:ascii="Cambria"/>
                <w:sz w:val="18"/>
              </w:rPr>
              <w:t>vigente</w:t>
            </w:r>
            <w:r>
              <w:rPr>
                <w:rFonts w:ascii="Cambria"/>
                <w:spacing w:val="28"/>
                <w:sz w:val="18"/>
              </w:rPr>
              <w:t> </w:t>
            </w:r>
            <w:r>
              <w:rPr>
                <w:rFonts w:ascii="Cambria"/>
                <w:sz w:val="18"/>
              </w:rPr>
              <w:t>en</w:t>
            </w:r>
            <w:r>
              <w:rPr>
                <w:rFonts w:ascii="Cambria"/>
                <w:spacing w:val="40"/>
                <w:sz w:val="18"/>
              </w:rPr>
              <w:t> </w:t>
            </w:r>
            <w:r>
              <w:rPr>
                <w:rFonts w:ascii="Cambria"/>
                <w:sz w:val="18"/>
              </w:rPr>
              <w:t>materia de control interno y control</w:t>
            </w:r>
            <w:r>
              <w:rPr>
                <w:rFonts w:ascii="Cambria"/>
                <w:spacing w:val="40"/>
                <w:sz w:val="18"/>
              </w:rPr>
              <w:t> </w:t>
            </w:r>
            <w:r>
              <w:rPr>
                <w:rFonts w:ascii="Cambria"/>
                <w:sz w:val="18"/>
              </w:rPr>
              <w:t>interno</w:t>
            </w:r>
            <w:r>
              <w:rPr>
                <w:rFonts w:ascii="Cambria"/>
                <w:spacing w:val="-5"/>
                <w:sz w:val="18"/>
              </w:rPr>
              <w:t> </w:t>
            </w:r>
            <w:r>
              <w:rPr>
                <w:rFonts w:ascii="Cambria"/>
                <w:sz w:val="18"/>
              </w:rPr>
              <w:t>disciplinario</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99"/>
              <w:rPr>
                <w:sz w:val="18"/>
              </w:rPr>
            </w:pPr>
          </w:p>
          <w:p>
            <w:pPr>
              <w:pStyle w:val="TableParagraph"/>
              <w:ind w:right="176"/>
              <w:jc w:val="right"/>
              <w:rPr>
                <w:rFonts w:ascii="Cambria"/>
                <w:sz w:val="18"/>
              </w:rPr>
            </w:pPr>
            <w:r>
              <w:rPr>
                <w:rFonts w:ascii="Cambria"/>
                <w:spacing w:val="-2"/>
                <w:sz w:val="18"/>
              </w:rPr>
              <w:t>1.214</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99"/>
              <w:rPr>
                <w:sz w:val="18"/>
              </w:rPr>
            </w:pPr>
          </w:p>
          <w:p>
            <w:pPr>
              <w:pStyle w:val="TableParagraph"/>
              <w:ind w:right="181"/>
              <w:jc w:val="right"/>
              <w:rPr>
                <w:rFonts w:ascii="Cambria"/>
                <w:sz w:val="18"/>
              </w:rPr>
            </w:pPr>
            <w:r>
              <w:rPr>
                <w:rFonts w:ascii="Cambria"/>
                <w:spacing w:val="-2"/>
                <w:sz w:val="18"/>
              </w:rPr>
              <w:t>1.038</w:t>
            </w:r>
          </w:p>
        </w:tc>
        <w:tc>
          <w:tcPr>
            <w:tcW w:w="1271"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99"/>
              <w:rPr>
                <w:sz w:val="18"/>
              </w:rPr>
            </w:pPr>
          </w:p>
          <w:p>
            <w:pPr>
              <w:pStyle w:val="TableParagraph"/>
              <w:ind w:right="305"/>
              <w:jc w:val="right"/>
              <w:rPr>
                <w:rFonts w:ascii="Cambria"/>
                <w:sz w:val="18"/>
              </w:rPr>
            </w:pPr>
            <w:r>
              <w:rPr>
                <w:rFonts w:ascii="Cambria"/>
                <w:spacing w:val="-5"/>
                <w:sz w:val="18"/>
              </w:rPr>
              <w:t>898</w:t>
            </w:r>
          </w:p>
        </w:tc>
        <w:tc>
          <w:tcPr>
            <w:tcW w:w="1420"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sz w:val="18"/>
              </w:rPr>
            </w:pPr>
          </w:p>
          <w:p>
            <w:pPr>
              <w:pStyle w:val="TableParagraph"/>
              <w:spacing w:before="12"/>
              <w:rPr>
                <w:sz w:val="18"/>
              </w:rPr>
            </w:pPr>
          </w:p>
          <w:p>
            <w:pPr>
              <w:pStyle w:val="TableParagraph"/>
              <w:ind w:left="28"/>
              <w:jc w:val="center"/>
              <w:rPr>
                <w:rFonts w:ascii="Cambria"/>
                <w:sz w:val="18"/>
              </w:rPr>
            </w:pPr>
            <w:r>
              <w:rPr>
                <w:rFonts w:ascii="Cambria"/>
                <w:spacing w:val="-2"/>
                <w:sz w:val="18"/>
              </w:rPr>
              <w:t>3.150</w:t>
            </w:r>
          </w:p>
        </w:tc>
      </w:tr>
      <w:tr>
        <w:trPr>
          <w:trHeight w:val="796" w:hRule="atLeast"/>
        </w:trPr>
        <w:tc>
          <w:tcPr>
            <w:tcW w:w="3535" w:type="dxa"/>
            <w:tcBorders>
              <w:right w:val="single" w:sz="6" w:space="0" w:color="000000"/>
            </w:tcBorders>
            <w:shd w:val="clear" w:color="auto" w:fill="C5E0B3"/>
          </w:tcPr>
          <w:p>
            <w:pPr>
              <w:pStyle w:val="TableParagraph"/>
              <w:spacing w:before="85"/>
              <w:ind w:left="217" w:right="193" w:firstLine="42"/>
              <w:jc w:val="both"/>
              <w:rPr>
                <w:rFonts w:ascii="Cambria"/>
                <w:sz w:val="18"/>
              </w:rPr>
            </w:pPr>
            <w:r>
              <w:rPr>
                <w:rFonts w:ascii="Cambria"/>
                <w:sz w:val="18"/>
              </w:rPr>
              <w:t>Realizar del 100%</w:t>
            </w:r>
            <w:r>
              <w:rPr>
                <w:rFonts w:ascii="Cambria"/>
                <w:spacing w:val="-1"/>
                <w:sz w:val="18"/>
              </w:rPr>
              <w:t> </w:t>
            </w:r>
            <w:r>
              <w:rPr>
                <w:rFonts w:ascii="Cambria"/>
                <w:sz w:val="18"/>
              </w:rPr>
              <w:t>de las actividades de</w:t>
            </w:r>
            <w:r>
              <w:rPr>
                <w:rFonts w:ascii="Cambria"/>
                <w:spacing w:val="40"/>
                <w:sz w:val="18"/>
              </w:rPr>
              <w:t> </w:t>
            </w:r>
            <w:r>
              <w:rPr>
                <w:rFonts w:ascii="Cambria"/>
                <w:sz w:val="18"/>
              </w:rPr>
              <w:t>construccion</w:t>
            </w:r>
            <w:r>
              <w:rPr>
                <w:rFonts w:ascii="Cambria"/>
                <w:spacing w:val="-8"/>
                <w:sz w:val="18"/>
              </w:rPr>
              <w:t> </w:t>
            </w:r>
            <w:r>
              <w:rPr>
                <w:rFonts w:ascii="Cambria"/>
                <w:sz w:val="18"/>
              </w:rPr>
              <w:t>de</w:t>
            </w:r>
            <w:r>
              <w:rPr>
                <w:rFonts w:ascii="Cambria"/>
                <w:spacing w:val="-8"/>
                <w:sz w:val="18"/>
              </w:rPr>
              <w:t> </w:t>
            </w:r>
            <w:r>
              <w:rPr>
                <w:rFonts w:ascii="Cambria"/>
                <w:sz w:val="18"/>
              </w:rPr>
              <w:t>obras</w:t>
            </w:r>
            <w:r>
              <w:rPr>
                <w:rFonts w:ascii="Cambria"/>
                <w:spacing w:val="-8"/>
                <w:sz w:val="18"/>
              </w:rPr>
              <w:t> </w:t>
            </w:r>
            <w:r>
              <w:rPr>
                <w:rFonts w:ascii="Cambria"/>
                <w:sz w:val="18"/>
              </w:rPr>
              <w:t>necesarias</w:t>
            </w:r>
            <w:r>
              <w:rPr>
                <w:rFonts w:ascii="Cambria"/>
                <w:spacing w:val="-8"/>
                <w:sz w:val="18"/>
              </w:rPr>
              <w:t> </w:t>
            </w:r>
            <w:r>
              <w:rPr>
                <w:rFonts w:ascii="Cambria"/>
                <w:sz w:val="18"/>
              </w:rPr>
              <w:t>para</w:t>
            </w:r>
            <w:r>
              <w:rPr>
                <w:rFonts w:ascii="Cambria"/>
                <w:spacing w:val="-8"/>
                <w:sz w:val="18"/>
              </w:rPr>
              <w:t> </w:t>
            </w:r>
            <w:r>
              <w:rPr>
                <w:rFonts w:ascii="Cambria"/>
                <w:sz w:val="18"/>
              </w:rPr>
              <w:t>el</w:t>
            </w:r>
            <w:r>
              <w:rPr>
                <w:rFonts w:ascii="Cambria"/>
                <w:spacing w:val="40"/>
                <w:sz w:val="18"/>
              </w:rPr>
              <w:t> </w:t>
            </w:r>
            <w:r>
              <w:rPr>
                <w:rFonts w:ascii="Cambria"/>
                <w:sz w:val="18"/>
              </w:rPr>
              <w:t>funcionanamiento</w:t>
            </w:r>
            <w:r>
              <w:rPr>
                <w:rFonts w:ascii="Cambria"/>
                <w:spacing w:val="-1"/>
                <w:sz w:val="18"/>
              </w:rPr>
              <w:t> </w:t>
            </w:r>
            <w:r>
              <w:rPr>
                <w:rFonts w:ascii="Cambria"/>
                <w:sz w:val="18"/>
              </w:rPr>
              <w:t>de la</w:t>
            </w:r>
            <w:r>
              <w:rPr>
                <w:rFonts w:ascii="Cambria"/>
                <w:spacing w:val="-1"/>
                <w:sz w:val="18"/>
              </w:rPr>
              <w:t> </w:t>
            </w:r>
            <w:r>
              <w:rPr>
                <w:rFonts w:ascii="Cambria"/>
                <w:sz w:val="18"/>
              </w:rPr>
              <w:t>entidad</w:t>
            </w:r>
            <w:r>
              <w:rPr>
                <w:rFonts w:ascii="Cambria"/>
                <w:spacing w:val="-1"/>
                <w:sz w:val="18"/>
              </w:rPr>
              <w:t> </w:t>
            </w:r>
            <w:r>
              <w:rPr>
                <w:rFonts w:ascii="Cambria"/>
                <w:sz w:val="18"/>
              </w:rPr>
              <w:t>y</w:t>
            </w:r>
            <w:r>
              <w:rPr>
                <w:rFonts w:ascii="Cambria"/>
                <w:spacing w:val="-1"/>
                <w:sz w:val="18"/>
              </w:rPr>
              <w:t> </w:t>
            </w:r>
            <w:r>
              <w:rPr>
                <w:rFonts w:ascii="Cambria"/>
                <w:sz w:val="18"/>
              </w:rPr>
              <w:t>sector</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75"/>
              <w:rPr>
                <w:sz w:val="18"/>
              </w:rPr>
            </w:pPr>
          </w:p>
          <w:p>
            <w:pPr>
              <w:pStyle w:val="TableParagraph"/>
              <w:ind w:right="165"/>
              <w:jc w:val="right"/>
              <w:rPr>
                <w:rFonts w:ascii="Cambria"/>
                <w:sz w:val="18"/>
              </w:rPr>
            </w:pPr>
            <w:r>
              <w:rPr>
                <w:rFonts w:ascii="Cambria"/>
                <w:spacing w:val="-5"/>
                <w:sz w:val="18"/>
              </w:rPr>
              <w:t>135</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75"/>
              <w:rPr>
                <w:sz w:val="18"/>
              </w:rPr>
            </w:pPr>
          </w:p>
          <w:p>
            <w:pPr>
              <w:pStyle w:val="TableParagraph"/>
              <w:ind w:right="318"/>
              <w:jc w:val="right"/>
              <w:rPr>
                <w:rFonts w:ascii="Cambria"/>
                <w:sz w:val="18"/>
              </w:rPr>
            </w:pPr>
            <w:r>
              <w:rPr>
                <w:rFonts w:ascii="Cambria"/>
                <w:sz w:val="18"/>
              </w:rPr>
              <w:t>-</w:t>
            </w:r>
          </w:p>
        </w:tc>
        <w:tc>
          <w:tcPr>
            <w:tcW w:w="1271"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75"/>
              <w:rPr>
                <w:sz w:val="18"/>
              </w:rPr>
            </w:pPr>
          </w:p>
          <w:p>
            <w:pPr>
              <w:pStyle w:val="TableParagraph"/>
              <w:jc w:val="center"/>
              <w:rPr>
                <w:rFonts w:ascii="Cambria"/>
                <w:sz w:val="18"/>
              </w:rPr>
            </w:pPr>
            <w:r>
              <w:rPr>
                <w:rFonts w:ascii="Cambria"/>
                <w:sz w:val="18"/>
              </w:rPr>
              <w:t>-</w:t>
            </w:r>
          </w:p>
        </w:tc>
        <w:tc>
          <w:tcPr>
            <w:tcW w:w="1420"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195"/>
              <w:rPr>
                <w:sz w:val="18"/>
              </w:rPr>
            </w:pPr>
          </w:p>
          <w:p>
            <w:pPr>
              <w:pStyle w:val="TableParagraph"/>
              <w:ind w:left="28"/>
              <w:jc w:val="center"/>
              <w:rPr>
                <w:rFonts w:ascii="Cambria"/>
                <w:sz w:val="18"/>
              </w:rPr>
            </w:pPr>
            <w:r>
              <w:rPr>
                <w:rFonts w:ascii="Cambria"/>
                <w:spacing w:val="-5"/>
                <w:sz w:val="18"/>
              </w:rPr>
              <w:t>135</w:t>
            </w:r>
          </w:p>
        </w:tc>
      </w:tr>
      <w:tr>
        <w:trPr>
          <w:trHeight w:val="796" w:hRule="atLeast"/>
        </w:trPr>
        <w:tc>
          <w:tcPr>
            <w:tcW w:w="3535" w:type="dxa"/>
            <w:tcBorders>
              <w:right w:val="single" w:sz="6" w:space="0" w:color="000000"/>
            </w:tcBorders>
            <w:shd w:val="clear" w:color="auto" w:fill="C5E0B3"/>
          </w:tcPr>
          <w:p>
            <w:pPr>
              <w:pStyle w:val="TableParagraph"/>
              <w:spacing w:line="237" w:lineRule="auto" w:before="92"/>
              <w:ind w:left="238" w:right="213" w:hanging="1"/>
              <w:jc w:val="center"/>
              <w:rPr>
                <w:rFonts w:ascii="Cambria"/>
                <w:sz w:val="18"/>
              </w:rPr>
            </w:pPr>
            <w:r>
              <w:rPr>
                <w:rFonts w:ascii="Cambria"/>
                <w:sz w:val="18"/>
              </w:rPr>
              <w:t>Garantizar el 100% de los espacios</w:t>
            </w:r>
            <w:r>
              <w:rPr>
                <w:rFonts w:ascii="Cambria"/>
                <w:spacing w:val="40"/>
                <w:sz w:val="18"/>
              </w:rPr>
              <w:t> </w:t>
            </w:r>
            <w:r>
              <w:rPr>
                <w:rFonts w:ascii="Cambria"/>
                <w:sz w:val="18"/>
              </w:rPr>
              <w:t>requeridos</w:t>
            </w:r>
            <w:r>
              <w:rPr>
                <w:rFonts w:ascii="Cambria"/>
                <w:spacing w:val="-8"/>
                <w:sz w:val="18"/>
              </w:rPr>
              <w:t> </w:t>
            </w:r>
            <w:r>
              <w:rPr>
                <w:rFonts w:ascii="Cambria"/>
                <w:sz w:val="18"/>
              </w:rPr>
              <w:t>para</w:t>
            </w:r>
            <w:r>
              <w:rPr>
                <w:rFonts w:ascii="Cambria"/>
                <w:spacing w:val="-8"/>
                <w:sz w:val="18"/>
              </w:rPr>
              <w:t> </w:t>
            </w:r>
            <w:r>
              <w:rPr>
                <w:rFonts w:ascii="Cambria"/>
                <w:sz w:val="18"/>
              </w:rPr>
              <w:t>el</w:t>
            </w:r>
            <w:r>
              <w:rPr>
                <w:rFonts w:ascii="Cambria"/>
                <w:spacing w:val="-7"/>
                <w:sz w:val="18"/>
              </w:rPr>
              <w:t> </w:t>
            </w:r>
            <w:r>
              <w:rPr>
                <w:rFonts w:ascii="Cambria"/>
                <w:sz w:val="18"/>
              </w:rPr>
              <w:t>funcionamiento</w:t>
            </w:r>
            <w:r>
              <w:rPr>
                <w:rFonts w:ascii="Cambria"/>
                <w:spacing w:val="-8"/>
                <w:sz w:val="18"/>
              </w:rPr>
              <w:t> </w:t>
            </w:r>
            <w:r>
              <w:rPr>
                <w:rFonts w:ascii="Cambria"/>
                <w:sz w:val="18"/>
              </w:rPr>
              <w:t>de</w:t>
            </w:r>
            <w:r>
              <w:rPr>
                <w:rFonts w:ascii="Cambria"/>
                <w:spacing w:val="-8"/>
                <w:sz w:val="18"/>
              </w:rPr>
              <w:t> </w:t>
            </w:r>
            <w:r>
              <w:rPr>
                <w:rFonts w:ascii="Cambria"/>
                <w:sz w:val="18"/>
              </w:rPr>
              <w:t>la</w:t>
            </w:r>
            <w:r>
              <w:rPr>
                <w:rFonts w:ascii="Cambria"/>
                <w:spacing w:val="40"/>
                <w:sz w:val="18"/>
              </w:rPr>
              <w:t> </w:t>
            </w:r>
            <w:r>
              <w:rPr>
                <w:rFonts w:ascii="Cambria"/>
                <w:spacing w:val="-4"/>
                <w:sz w:val="18"/>
              </w:rPr>
              <w:t>SDA</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75"/>
              <w:rPr>
                <w:sz w:val="18"/>
              </w:rPr>
            </w:pPr>
          </w:p>
          <w:p>
            <w:pPr>
              <w:pStyle w:val="TableParagraph"/>
              <w:ind w:right="165"/>
              <w:jc w:val="right"/>
              <w:rPr>
                <w:rFonts w:ascii="Cambria"/>
                <w:sz w:val="18"/>
              </w:rPr>
            </w:pPr>
            <w:r>
              <w:rPr>
                <w:rFonts w:ascii="Cambria"/>
                <w:spacing w:val="-5"/>
                <w:sz w:val="18"/>
              </w:rPr>
              <w:t>432</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75"/>
              <w:rPr>
                <w:sz w:val="18"/>
              </w:rPr>
            </w:pPr>
          </w:p>
          <w:p>
            <w:pPr>
              <w:pStyle w:val="TableParagraph"/>
              <w:ind w:right="170"/>
              <w:jc w:val="right"/>
              <w:rPr>
                <w:rFonts w:ascii="Cambria"/>
                <w:sz w:val="18"/>
              </w:rPr>
            </w:pPr>
            <w:r>
              <w:rPr>
                <w:rFonts w:ascii="Cambria"/>
                <w:spacing w:val="-5"/>
                <w:sz w:val="18"/>
              </w:rPr>
              <w:t>266</w:t>
            </w:r>
          </w:p>
        </w:tc>
        <w:tc>
          <w:tcPr>
            <w:tcW w:w="1271"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75"/>
              <w:rPr>
                <w:sz w:val="18"/>
              </w:rPr>
            </w:pPr>
          </w:p>
          <w:p>
            <w:pPr>
              <w:pStyle w:val="TableParagraph"/>
              <w:ind w:right="305"/>
              <w:jc w:val="right"/>
              <w:rPr>
                <w:rFonts w:ascii="Cambria"/>
                <w:sz w:val="18"/>
              </w:rPr>
            </w:pPr>
            <w:r>
              <w:rPr>
                <w:rFonts w:ascii="Cambria"/>
                <w:sz w:val="18"/>
              </w:rPr>
              <w:t>-</w:t>
            </w:r>
          </w:p>
        </w:tc>
        <w:tc>
          <w:tcPr>
            <w:tcW w:w="1420"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spacing w:before="200"/>
              <w:rPr>
                <w:sz w:val="18"/>
              </w:rPr>
            </w:pPr>
          </w:p>
          <w:p>
            <w:pPr>
              <w:pStyle w:val="TableParagraph"/>
              <w:ind w:left="28"/>
              <w:jc w:val="center"/>
              <w:rPr>
                <w:rFonts w:ascii="Cambria"/>
                <w:sz w:val="18"/>
              </w:rPr>
            </w:pPr>
            <w:r>
              <w:rPr>
                <w:rFonts w:ascii="Cambria"/>
                <w:spacing w:val="-5"/>
                <w:sz w:val="18"/>
              </w:rPr>
              <w:t>698</w:t>
            </w:r>
          </w:p>
        </w:tc>
      </w:tr>
      <w:tr>
        <w:trPr>
          <w:trHeight w:val="1165" w:hRule="atLeast"/>
        </w:trPr>
        <w:tc>
          <w:tcPr>
            <w:tcW w:w="3535" w:type="dxa"/>
            <w:tcBorders>
              <w:right w:val="single" w:sz="6" w:space="0" w:color="000000"/>
            </w:tcBorders>
            <w:shd w:val="clear" w:color="auto" w:fill="C5E0B3"/>
          </w:tcPr>
          <w:p>
            <w:pPr>
              <w:pStyle w:val="TableParagraph"/>
              <w:spacing w:before="167"/>
              <w:ind w:left="151" w:right="125" w:hanging="1"/>
              <w:jc w:val="center"/>
              <w:rPr>
                <w:rFonts w:ascii="Cambria" w:hAnsi="Cambria"/>
                <w:sz w:val="18"/>
              </w:rPr>
            </w:pPr>
            <w:r>
              <w:rPr>
                <w:rFonts w:ascii="Cambria" w:hAnsi="Cambria"/>
                <w:sz w:val="18"/>
              </w:rPr>
              <w:t>Realizar el 100% de las actividades de</w:t>
            </w:r>
            <w:r>
              <w:rPr>
                <w:rFonts w:ascii="Cambria" w:hAnsi="Cambria"/>
                <w:spacing w:val="40"/>
                <w:sz w:val="18"/>
              </w:rPr>
              <w:t> </w:t>
            </w:r>
            <w:r>
              <w:rPr>
                <w:rFonts w:ascii="Cambria" w:hAnsi="Cambria"/>
                <w:sz w:val="18"/>
              </w:rPr>
              <w:t>mantenimiento programadas a la</w:t>
            </w:r>
            <w:r>
              <w:rPr>
                <w:rFonts w:ascii="Cambria" w:hAnsi="Cambria"/>
                <w:spacing w:val="40"/>
                <w:sz w:val="18"/>
              </w:rPr>
              <w:t> </w:t>
            </w:r>
            <w:r>
              <w:rPr>
                <w:rFonts w:ascii="Cambria" w:hAnsi="Cambria"/>
                <w:sz w:val="18"/>
              </w:rPr>
              <w:t>infraestructura</w:t>
            </w:r>
            <w:r>
              <w:rPr>
                <w:rFonts w:ascii="Cambria" w:hAnsi="Cambria"/>
                <w:spacing w:val="-9"/>
                <w:sz w:val="18"/>
              </w:rPr>
              <w:t> </w:t>
            </w:r>
            <w:r>
              <w:rPr>
                <w:rFonts w:ascii="Cambria" w:hAnsi="Cambria"/>
                <w:sz w:val="18"/>
              </w:rPr>
              <w:t>física</w:t>
            </w:r>
            <w:r>
              <w:rPr>
                <w:rFonts w:ascii="Cambria" w:hAnsi="Cambria"/>
                <w:spacing w:val="-9"/>
                <w:sz w:val="18"/>
              </w:rPr>
              <w:t> </w:t>
            </w:r>
            <w:r>
              <w:rPr>
                <w:rFonts w:ascii="Cambria" w:hAnsi="Cambria"/>
                <w:sz w:val="18"/>
              </w:rPr>
              <w:t>priorizada</w:t>
            </w:r>
            <w:r>
              <w:rPr>
                <w:rFonts w:ascii="Cambria" w:hAnsi="Cambria"/>
                <w:spacing w:val="-9"/>
                <w:sz w:val="18"/>
              </w:rPr>
              <w:t> </w:t>
            </w:r>
            <w:r>
              <w:rPr>
                <w:rFonts w:ascii="Cambria" w:hAnsi="Cambria"/>
                <w:sz w:val="18"/>
              </w:rPr>
              <w:t>del</w:t>
            </w:r>
            <w:r>
              <w:rPr>
                <w:rFonts w:ascii="Cambria" w:hAnsi="Cambria"/>
                <w:spacing w:val="-8"/>
                <w:sz w:val="18"/>
              </w:rPr>
              <w:t> </w:t>
            </w:r>
            <w:r>
              <w:rPr>
                <w:rFonts w:ascii="Cambria" w:hAnsi="Cambria"/>
                <w:sz w:val="18"/>
              </w:rPr>
              <w:t>sector</w:t>
            </w:r>
            <w:r>
              <w:rPr>
                <w:rFonts w:ascii="Cambria" w:hAnsi="Cambria"/>
                <w:spacing w:val="40"/>
                <w:sz w:val="18"/>
              </w:rPr>
              <w:t> </w:t>
            </w:r>
            <w:r>
              <w:rPr>
                <w:rFonts w:ascii="Cambria" w:hAnsi="Cambria"/>
                <w:spacing w:val="-2"/>
                <w:sz w:val="18"/>
              </w:rPr>
              <w:t>ambiente</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sz w:val="18"/>
              </w:rPr>
            </w:pPr>
          </w:p>
          <w:p>
            <w:pPr>
              <w:pStyle w:val="TableParagraph"/>
              <w:spacing w:before="55"/>
              <w:rPr>
                <w:sz w:val="18"/>
              </w:rPr>
            </w:pPr>
          </w:p>
          <w:p>
            <w:pPr>
              <w:pStyle w:val="TableParagraph"/>
              <w:ind w:right="165"/>
              <w:jc w:val="right"/>
              <w:rPr>
                <w:rFonts w:ascii="Cambria"/>
                <w:sz w:val="18"/>
              </w:rPr>
            </w:pPr>
            <w:r>
              <w:rPr>
                <w:rFonts w:ascii="Cambria"/>
                <w:spacing w:val="-5"/>
                <w:sz w:val="18"/>
              </w:rPr>
              <w:t>469</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sz w:val="18"/>
              </w:rPr>
            </w:pPr>
          </w:p>
          <w:p>
            <w:pPr>
              <w:pStyle w:val="TableParagraph"/>
              <w:spacing w:before="55"/>
              <w:rPr>
                <w:sz w:val="18"/>
              </w:rPr>
            </w:pPr>
          </w:p>
          <w:p>
            <w:pPr>
              <w:pStyle w:val="TableParagraph"/>
              <w:ind w:right="181"/>
              <w:jc w:val="right"/>
              <w:rPr>
                <w:rFonts w:ascii="Cambria"/>
                <w:sz w:val="18"/>
              </w:rPr>
            </w:pPr>
            <w:r>
              <w:rPr>
                <w:rFonts w:ascii="Cambria"/>
                <w:spacing w:val="-2"/>
                <w:sz w:val="18"/>
              </w:rPr>
              <w:t>1.094</w:t>
            </w:r>
          </w:p>
        </w:tc>
        <w:tc>
          <w:tcPr>
            <w:tcW w:w="1271"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sz w:val="18"/>
              </w:rPr>
            </w:pPr>
          </w:p>
          <w:p>
            <w:pPr>
              <w:pStyle w:val="TableParagraph"/>
              <w:spacing w:before="55"/>
              <w:rPr>
                <w:sz w:val="18"/>
              </w:rPr>
            </w:pPr>
          </w:p>
          <w:p>
            <w:pPr>
              <w:pStyle w:val="TableParagraph"/>
              <w:ind w:right="316"/>
              <w:jc w:val="right"/>
              <w:rPr>
                <w:rFonts w:ascii="Cambria"/>
                <w:sz w:val="18"/>
              </w:rPr>
            </w:pPr>
            <w:r>
              <w:rPr>
                <w:rFonts w:ascii="Cambria"/>
                <w:spacing w:val="-2"/>
                <w:sz w:val="18"/>
              </w:rPr>
              <w:t>1.642</w:t>
            </w:r>
          </w:p>
        </w:tc>
        <w:tc>
          <w:tcPr>
            <w:tcW w:w="1420"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sz w:val="18"/>
              </w:rPr>
            </w:pPr>
          </w:p>
          <w:p>
            <w:pPr>
              <w:pStyle w:val="TableParagraph"/>
              <w:spacing w:before="175"/>
              <w:rPr>
                <w:sz w:val="18"/>
              </w:rPr>
            </w:pPr>
          </w:p>
          <w:p>
            <w:pPr>
              <w:pStyle w:val="TableParagraph"/>
              <w:ind w:left="28"/>
              <w:jc w:val="center"/>
              <w:rPr>
                <w:rFonts w:ascii="Cambria"/>
                <w:sz w:val="18"/>
              </w:rPr>
            </w:pPr>
            <w:r>
              <w:rPr>
                <w:rFonts w:ascii="Cambria"/>
                <w:spacing w:val="-2"/>
                <w:sz w:val="18"/>
              </w:rPr>
              <w:t>3.205</w:t>
            </w:r>
          </w:p>
        </w:tc>
      </w:tr>
      <w:tr>
        <w:trPr>
          <w:trHeight w:val="1165" w:hRule="atLeast"/>
        </w:trPr>
        <w:tc>
          <w:tcPr>
            <w:tcW w:w="3535" w:type="dxa"/>
            <w:tcBorders>
              <w:right w:val="single" w:sz="6" w:space="0" w:color="000000"/>
            </w:tcBorders>
            <w:shd w:val="clear" w:color="auto" w:fill="C5E0B3"/>
          </w:tcPr>
          <w:p>
            <w:pPr>
              <w:pStyle w:val="TableParagraph"/>
              <w:spacing w:before="167"/>
              <w:ind w:left="84" w:right="60"/>
              <w:jc w:val="center"/>
              <w:rPr>
                <w:rFonts w:ascii="Cambria" w:hAnsi="Cambria"/>
                <w:sz w:val="18"/>
              </w:rPr>
            </w:pPr>
            <w:r>
              <w:rPr>
                <w:rFonts w:ascii="Cambria" w:hAnsi="Cambria"/>
                <w:sz w:val="18"/>
              </w:rPr>
              <w:t>Ejecutar el 100% de las obras y</w:t>
            </w:r>
            <w:r>
              <w:rPr>
                <w:rFonts w:ascii="Cambria" w:hAnsi="Cambria"/>
                <w:spacing w:val="40"/>
                <w:sz w:val="18"/>
              </w:rPr>
              <w:t> </w:t>
            </w:r>
            <w:r>
              <w:rPr>
                <w:rFonts w:ascii="Cambria" w:hAnsi="Cambria"/>
                <w:sz w:val="18"/>
              </w:rPr>
              <w:t>adecuaciones requeridas para la</w:t>
            </w:r>
            <w:r>
              <w:rPr>
                <w:rFonts w:ascii="Cambria" w:hAnsi="Cambria"/>
                <w:spacing w:val="40"/>
                <w:sz w:val="18"/>
              </w:rPr>
              <w:t> </w:t>
            </w:r>
            <w:r>
              <w:rPr>
                <w:rFonts w:ascii="Cambria" w:hAnsi="Cambria"/>
                <w:sz w:val="18"/>
              </w:rPr>
              <w:t>culminación de infraestructuras</w:t>
            </w:r>
            <w:r>
              <w:rPr>
                <w:rFonts w:ascii="Cambria" w:hAnsi="Cambria"/>
                <w:spacing w:val="40"/>
                <w:sz w:val="18"/>
              </w:rPr>
              <w:t> </w:t>
            </w:r>
            <w:r>
              <w:rPr>
                <w:rFonts w:ascii="Cambria" w:hAnsi="Cambria"/>
                <w:sz w:val="18"/>
              </w:rPr>
              <w:t>especializadas</w:t>
            </w:r>
            <w:r>
              <w:rPr>
                <w:rFonts w:ascii="Cambria" w:hAnsi="Cambria"/>
                <w:spacing w:val="-7"/>
                <w:sz w:val="18"/>
              </w:rPr>
              <w:t> </w:t>
            </w:r>
            <w:r>
              <w:rPr>
                <w:rFonts w:ascii="Cambria" w:hAnsi="Cambria"/>
                <w:sz w:val="18"/>
              </w:rPr>
              <w:t>de</w:t>
            </w:r>
            <w:r>
              <w:rPr>
                <w:rFonts w:ascii="Cambria" w:hAnsi="Cambria"/>
                <w:spacing w:val="-8"/>
                <w:sz w:val="18"/>
              </w:rPr>
              <w:t> </w:t>
            </w:r>
            <w:r>
              <w:rPr>
                <w:rFonts w:ascii="Cambria" w:hAnsi="Cambria"/>
                <w:sz w:val="18"/>
              </w:rPr>
              <w:t>la</w:t>
            </w:r>
            <w:r>
              <w:rPr>
                <w:rFonts w:ascii="Cambria" w:hAnsi="Cambria"/>
                <w:spacing w:val="-8"/>
                <w:sz w:val="18"/>
              </w:rPr>
              <w:t> </w:t>
            </w:r>
            <w:r>
              <w:rPr>
                <w:rFonts w:ascii="Cambria" w:hAnsi="Cambria"/>
                <w:sz w:val="18"/>
              </w:rPr>
              <w:t>entidad</w:t>
            </w:r>
            <w:r>
              <w:rPr>
                <w:rFonts w:ascii="Cambria" w:hAnsi="Cambria"/>
                <w:spacing w:val="-8"/>
                <w:sz w:val="18"/>
              </w:rPr>
              <w:t> </w:t>
            </w:r>
            <w:r>
              <w:rPr>
                <w:rFonts w:ascii="Cambria" w:hAnsi="Cambria"/>
                <w:sz w:val="18"/>
              </w:rPr>
              <w:t>y</w:t>
            </w:r>
            <w:r>
              <w:rPr>
                <w:rFonts w:ascii="Cambria" w:hAnsi="Cambria"/>
                <w:spacing w:val="-8"/>
                <w:sz w:val="18"/>
              </w:rPr>
              <w:t> </w:t>
            </w:r>
            <w:r>
              <w:rPr>
                <w:rFonts w:ascii="Cambria" w:hAnsi="Cambria"/>
                <w:sz w:val="18"/>
              </w:rPr>
              <w:t>sector.</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rFonts w:ascii="Times New Roman"/>
                <w:sz w:val="18"/>
              </w:rPr>
            </w:pP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sz w:val="18"/>
              </w:rPr>
            </w:pPr>
          </w:p>
          <w:p>
            <w:pPr>
              <w:pStyle w:val="TableParagraph"/>
              <w:spacing w:before="55"/>
              <w:rPr>
                <w:sz w:val="18"/>
              </w:rPr>
            </w:pPr>
          </w:p>
          <w:p>
            <w:pPr>
              <w:pStyle w:val="TableParagraph"/>
              <w:ind w:right="165"/>
              <w:jc w:val="right"/>
              <w:rPr>
                <w:rFonts w:ascii="Cambria"/>
                <w:sz w:val="18"/>
              </w:rPr>
            </w:pPr>
            <w:r>
              <w:rPr>
                <w:rFonts w:ascii="Cambria"/>
                <w:sz w:val="18"/>
              </w:rPr>
              <w:t>-</w:t>
            </w:r>
          </w:p>
        </w:tc>
        <w:tc>
          <w:tcPr>
            <w:tcW w:w="993"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sz w:val="18"/>
              </w:rPr>
            </w:pPr>
          </w:p>
          <w:p>
            <w:pPr>
              <w:pStyle w:val="TableParagraph"/>
              <w:spacing w:before="55"/>
              <w:rPr>
                <w:sz w:val="18"/>
              </w:rPr>
            </w:pPr>
          </w:p>
          <w:p>
            <w:pPr>
              <w:pStyle w:val="TableParagraph"/>
              <w:ind w:right="190"/>
              <w:jc w:val="right"/>
              <w:rPr>
                <w:rFonts w:ascii="Cambria"/>
                <w:sz w:val="18"/>
              </w:rPr>
            </w:pPr>
            <w:r>
              <w:rPr>
                <w:rFonts w:ascii="Cambria"/>
                <w:spacing w:val="-2"/>
                <w:sz w:val="18"/>
              </w:rPr>
              <w:t>15.500</w:t>
            </w:r>
          </w:p>
        </w:tc>
        <w:tc>
          <w:tcPr>
            <w:tcW w:w="1271"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sz w:val="18"/>
              </w:rPr>
            </w:pPr>
          </w:p>
          <w:p>
            <w:pPr>
              <w:pStyle w:val="TableParagraph"/>
              <w:spacing w:before="55"/>
              <w:rPr>
                <w:sz w:val="18"/>
              </w:rPr>
            </w:pPr>
          </w:p>
          <w:p>
            <w:pPr>
              <w:pStyle w:val="TableParagraph"/>
              <w:ind w:right="305"/>
              <w:jc w:val="right"/>
              <w:rPr>
                <w:rFonts w:ascii="Cambria"/>
                <w:sz w:val="18"/>
              </w:rPr>
            </w:pPr>
            <w:r>
              <w:rPr>
                <w:rFonts w:ascii="Cambria"/>
                <w:sz w:val="18"/>
              </w:rPr>
              <w:t>-</w:t>
            </w:r>
          </w:p>
        </w:tc>
        <w:tc>
          <w:tcPr>
            <w:tcW w:w="1420" w:type="dxa"/>
            <w:tcBorders>
              <w:top w:val="single" w:sz="6" w:space="0" w:color="000000"/>
              <w:left w:val="single" w:sz="6" w:space="0" w:color="000000"/>
              <w:bottom w:val="single" w:sz="6" w:space="0" w:color="000000"/>
              <w:right w:val="single" w:sz="6" w:space="0" w:color="000000"/>
            </w:tcBorders>
            <w:shd w:val="clear" w:color="auto" w:fill="C5E0B3"/>
          </w:tcPr>
          <w:p>
            <w:pPr>
              <w:pStyle w:val="TableParagraph"/>
              <w:rPr>
                <w:rFonts w:ascii="Times New Roman"/>
                <w:sz w:val="18"/>
              </w:rPr>
            </w:pPr>
          </w:p>
        </w:tc>
      </w:tr>
      <w:tr>
        <w:trPr>
          <w:trHeight w:val="450" w:hRule="atLeast"/>
        </w:trPr>
        <w:tc>
          <w:tcPr>
            <w:tcW w:w="3535" w:type="dxa"/>
          </w:tcPr>
          <w:p>
            <w:pPr>
              <w:pStyle w:val="TableParagraph"/>
              <w:spacing w:before="126"/>
              <w:ind w:left="19"/>
              <w:jc w:val="center"/>
              <w:rPr>
                <w:sz w:val="18"/>
              </w:rPr>
            </w:pPr>
            <w:r>
              <w:rPr>
                <w:spacing w:val="-4"/>
                <w:w w:val="95"/>
                <w:sz w:val="18"/>
              </w:rPr>
              <w:t>TOTAL</w:t>
            </w:r>
          </w:p>
        </w:tc>
        <w:tc>
          <w:tcPr>
            <w:tcW w:w="2979" w:type="dxa"/>
            <w:gridSpan w:val="3"/>
            <w:tcBorders>
              <w:top w:val="single" w:sz="6" w:space="0" w:color="000000"/>
              <w:bottom w:val="nil"/>
              <w:right w:val="single" w:sz="6" w:space="0" w:color="000000"/>
            </w:tcBorders>
            <w:shd w:val="clear" w:color="auto" w:fill="DEEAF6"/>
          </w:tcPr>
          <w:p>
            <w:pPr>
              <w:pStyle w:val="TableParagraph"/>
              <w:tabs>
                <w:tab w:pos="1289" w:val="left" w:leader="none"/>
                <w:tab w:pos="2237" w:val="left" w:leader="none"/>
              </w:tabs>
              <w:spacing w:before="118"/>
              <w:ind w:left="455"/>
              <w:rPr>
                <w:rFonts w:ascii="Calibri"/>
                <w:sz w:val="18"/>
              </w:rPr>
            </w:pPr>
            <w:r>
              <w:rPr>
                <w:rFonts w:ascii="Calibri"/>
                <w:spacing w:val="-10"/>
                <w:sz w:val="18"/>
              </w:rPr>
              <w:t>0</w:t>
            </w:r>
            <w:r>
              <w:rPr>
                <w:rFonts w:ascii="Calibri"/>
                <w:sz w:val="18"/>
              </w:rPr>
              <w:tab/>
            </w:r>
            <w:r>
              <w:rPr>
                <w:rFonts w:ascii="Calibri"/>
                <w:spacing w:val="-2"/>
                <w:sz w:val="18"/>
              </w:rPr>
              <w:t>5.497</w:t>
            </w:r>
            <w:r>
              <w:rPr>
                <w:rFonts w:ascii="Calibri"/>
                <w:sz w:val="18"/>
              </w:rPr>
              <w:tab/>
            </w:r>
            <w:r>
              <w:rPr>
                <w:rFonts w:ascii="Calibri"/>
                <w:spacing w:val="-2"/>
                <w:sz w:val="18"/>
              </w:rPr>
              <w:t>20.511</w:t>
            </w:r>
          </w:p>
        </w:tc>
        <w:tc>
          <w:tcPr>
            <w:tcW w:w="1271" w:type="dxa"/>
            <w:tcBorders>
              <w:top w:val="single" w:sz="6" w:space="0" w:color="000000"/>
              <w:left w:val="single" w:sz="6" w:space="0" w:color="000000"/>
              <w:bottom w:val="single" w:sz="6" w:space="0" w:color="000000"/>
              <w:right w:val="single" w:sz="6" w:space="0" w:color="000000"/>
            </w:tcBorders>
            <w:shd w:val="clear" w:color="auto" w:fill="DEEAF6"/>
          </w:tcPr>
          <w:p>
            <w:pPr>
              <w:pStyle w:val="TableParagraph"/>
              <w:spacing w:before="104"/>
              <w:ind w:left="435"/>
              <w:rPr>
                <w:rFonts w:ascii="Calibri"/>
                <w:sz w:val="18"/>
              </w:rPr>
            </w:pPr>
            <w:r>
              <w:rPr>
                <w:rFonts w:ascii="Calibri"/>
                <w:spacing w:val="-2"/>
                <w:sz w:val="18"/>
              </w:rPr>
              <w:t>6.639</w:t>
            </w:r>
          </w:p>
        </w:tc>
        <w:tc>
          <w:tcPr>
            <w:tcW w:w="1420" w:type="dxa"/>
            <w:tcBorders>
              <w:top w:val="single" w:sz="6" w:space="0" w:color="000000"/>
              <w:left w:val="single" w:sz="6" w:space="0" w:color="000000"/>
              <w:bottom w:val="single" w:sz="6" w:space="0" w:color="000000"/>
              <w:right w:val="single" w:sz="6" w:space="0" w:color="000000"/>
            </w:tcBorders>
            <w:shd w:val="clear" w:color="auto" w:fill="DEEAF6"/>
          </w:tcPr>
          <w:p>
            <w:pPr>
              <w:pStyle w:val="TableParagraph"/>
              <w:spacing w:before="104"/>
              <w:ind w:left="28"/>
              <w:jc w:val="center"/>
              <w:rPr>
                <w:rFonts w:ascii="Calibri"/>
                <w:sz w:val="18"/>
              </w:rPr>
            </w:pPr>
            <w:r>
              <w:rPr>
                <w:rFonts w:ascii="Calibri"/>
                <w:spacing w:val="-2"/>
                <w:sz w:val="18"/>
              </w:rPr>
              <w:t>17.147</w:t>
            </w:r>
          </w:p>
        </w:tc>
      </w:tr>
    </w:tbl>
    <w:p>
      <w:pPr>
        <w:pStyle w:val="BodyText"/>
        <w:spacing w:before="8"/>
        <w:ind w:left="351" w:right="351"/>
        <w:jc w:val="center"/>
      </w:pPr>
      <w:r>
        <w:rPr>
          <w:spacing w:val="-2"/>
          <w:w w:val="90"/>
        </w:rPr>
        <w:t>Fuente:</w:t>
      </w:r>
    </w:p>
    <w:p>
      <w:pPr>
        <w:pStyle w:val="BodyText"/>
        <w:spacing w:before="1"/>
      </w:pPr>
    </w:p>
    <w:p>
      <w:pPr>
        <w:pStyle w:val="ListParagraph"/>
        <w:numPr>
          <w:ilvl w:val="2"/>
          <w:numId w:val="14"/>
        </w:numPr>
        <w:tabs>
          <w:tab w:pos="1699" w:val="left" w:leader="none"/>
        </w:tabs>
        <w:spacing w:line="240" w:lineRule="auto" w:before="0" w:after="0"/>
        <w:ind w:left="1699" w:right="0" w:hanging="1080"/>
        <w:jc w:val="left"/>
        <w:rPr>
          <w:sz w:val="20"/>
        </w:rPr>
      </w:pPr>
      <w:r>
        <w:rPr>
          <w:w w:val="80"/>
          <w:sz w:val="20"/>
        </w:rPr>
        <w:t>Análisis</w:t>
      </w:r>
      <w:r>
        <w:rPr>
          <w:spacing w:val="-6"/>
          <w:sz w:val="20"/>
        </w:rPr>
        <w:t> </w:t>
      </w:r>
      <w:r>
        <w:rPr>
          <w:w w:val="80"/>
          <w:sz w:val="20"/>
        </w:rPr>
        <w:t>de</w:t>
      </w:r>
      <w:r>
        <w:rPr>
          <w:spacing w:val="-6"/>
          <w:sz w:val="20"/>
        </w:rPr>
        <w:t> </w:t>
      </w:r>
      <w:r>
        <w:rPr>
          <w:spacing w:val="-2"/>
          <w:w w:val="80"/>
          <w:sz w:val="20"/>
        </w:rPr>
        <w:t>Riesgos</w:t>
      </w:r>
    </w:p>
    <w:p>
      <w:pPr>
        <w:pStyle w:val="BodyText"/>
        <w:spacing w:before="226"/>
        <w:ind w:left="619" w:right="633"/>
      </w:pPr>
      <w:r>
        <w:rPr>
          <w:w w:val="80"/>
        </w:rPr>
        <w:t>Teniendo en consideración que el propósito es el objetivo general del proyecto, los componentes son los productos y las </w:t>
      </w:r>
      <w:r>
        <w:rPr>
          <w:w w:val="85"/>
        </w:rPr>
        <w:t>actividades</w:t>
      </w:r>
      <w:r>
        <w:rPr>
          <w:spacing w:val="-6"/>
          <w:w w:val="85"/>
        </w:rPr>
        <w:t> </w:t>
      </w:r>
      <w:r>
        <w:rPr>
          <w:w w:val="85"/>
        </w:rPr>
        <w:t>son</w:t>
      </w:r>
      <w:r>
        <w:rPr>
          <w:spacing w:val="-6"/>
          <w:w w:val="85"/>
        </w:rPr>
        <w:t> </w:t>
      </w:r>
      <w:r>
        <w:rPr>
          <w:w w:val="85"/>
        </w:rPr>
        <w:t>aquellas</w:t>
      </w:r>
      <w:r>
        <w:rPr>
          <w:spacing w:val="-5"/>
          <w:w w:val="85"/>
        </w:rPr>
        <w:t> </w:t>
      </w:r>
      <w:r>
        <w:rPr>
          <w:w w:val="85"/>
        </w:rPr>
        <w:t>que</w:t>
      </w:r>
      <w:r>
        <w:rPr>
          <w:spacing w:val="-6"/>
          <w:w w:val="85"/>
        </w:rPr>
        <w:t> </w:t>
      </w:r>
      <w:r>
        <w:rPr>
          <w:w w:val="85"/>
        </w:rPr>
        <w:t>marcamos</w:t>
      </w:r>
      <w:r>
        <w:rPr>
          <w:spacing w:val="-5"/>
          <w:w w:val="85"/>
        </w:rPr>
        <w:t> </w:t>
      </w:r>
      <w:r>
        <w:rPr>
          <w:w w:val="85"/>
        </w:rPr>
        <w:t>de</w:t>
      </w:r>
      <w:r>
        <w:rPr>
          <w:spacing w:val="-6"/>
          <w:w w:val="85"/>
        </w:rPr>
        <w:t> </w:t>
      </w:r>
      <w:r>
        <w:rPr>
          <w:w w:val="85"/>
        </w:rPr>
        <w:t>ruta</w:t>
      </w:r>
      <w:r>
        <w:rPr>
          <w:spacing w:val="-5"/>
          <w:w w:val="85"/>
        </w:rPr>
        <w:t> </w:t>
      </w:r>
      <w:r>
        <w:rPr>
          <w:w w:val="85"/>
        </w:rPr>
        <w:t>crítica</w:t>
      </w:r>
      <w:r>
        <w:rPr>
          <w:spacing w:val="-6"/>
          <w:w w:val="85"/>
        </w:rPr>
        <w:t> </w:t>
      </w:r>
      <w:r>
        <w:rPr>
          <w:w w:val="85"/>
        </w:rPr>
        <w:t>en</w:t>
      </w:r>
      <w:r>
        <w:rPr>
          <w:spacing w:val="-5"/>
          <w:w w:val="85"/>
        </w:rPr>
        <w:t> </w:t>
      </w:r>
      <w:r>
        <w:rPr>
          <w:w w:val="85"/>
        </w:rPr>
        <w:t>la</w:t>
      </w:r>
      <w:r>
        <w:rPr>
          <w:spacing w:val="-6"/>
          <w:w w:val="85"/>
        </w:rPr>
        <w:t> </w:t>
      </w:r>
      <w:r>
        <w:rPr>
          <w:w w:val="85"/>
        </w:rPr>
        <w:t>cadena</w:t>
      </w:r>
      <w:r>
        <w:rPr>
          <w:spacing w:val="-6"/>
          <w:w w:val="85"/>
        </w:rPr>
        <w:t> </w:t>
      </w:r>
      <w:r>
        <w:rPr>
          <w:w w:val="85"/>
        </w:rPr>
        <w:t>de</w:t>
      </w:r>
      <w:r>
        <w:rPr>
          <w:spacing w:val="-5"/>
          <w:w w:val="85"/>
        </w:rPr>
        <w:t> </w:t>
      </w:r>
      <w:r>
        <w:rPr>
          <w:w w:val="85"/>
        </w:rPr>
        <w:t>valor.</w:t>
      </w:r>
    </w:p>
    <w:p>
      <w:pPr>
        <w:pStyle w:val="BodyText"/>
        <w:spacing w:after="0"/>
        <w:sectPr>
          <w:headerReference w:type="default" r:id="rId26"/>
          <w:pgSz w:w="12240" w:h="15840"/>
          <w:pgMar w:header="979" w:footer="0" w:top="2600" w:bottom="280" w:left="1080" w:right="1080"/>
        </w:sectPr>
      </w:pPr>
    </w:p>
    <w:p>
      <w:pPr>
        <w:pStyle w:val="BodyText"/>
      </w:pPr>
    </w:p>
    <w:p>
      <w:pPr>
        <w:pStyle w:val="BodyText"/>
        <w:spacing w:before="96"/>
      </w:pPr>
    </w:p>
    <w:p>
      <w:pPr>
        <w:pStyle w:val="BodyText"/>
        <w:ind w:left="619" w:right="633"/>
      </w:pPr>
      <w:r>
        <w:rPr>
          <w:spacing w:val="-2"/>
          <w:w w:val="85"/>
        </w:rPr>
        <w:t>Debemos plantearnos la siguiente pregunta para identificar el riesgo: ¿qué situaciones pueden impedir que se logre el </w:t>
      </w:r>
      <w:r>
        <w:rPr>
          <w:w w:val="80"/>
        </w:rPr>
        <w:t>objetivo general, productos y actividades del proyecto? Pueden ser exógenas al proyecto, a la entidad, al sector e incluso </w:t>
      </w:r>
      <w:r>
        <w:rPr>
          <w:w w:val="85"/>
        </w:rPr>
        <w:t>internacionales</w:t>
      </w:r>
      <w:r>
        <w:rPr>
          <w:spacing w:val="-8"/>
          <w:w w:val="85"/>
        </w:rPr>
        <w:t> </w:t>
      </w:r>
      <w:r>
        <w:rPr>
          <w:w w:val="85"/>
        </w:rPr>
        <w:t>si</w:t>
      </w:r>
      <w:r>
        <w:rPr>
          <w:spacing w:val="-6"/>
          <w:w w:val="85"/>
        </w:rPr>
        <w:t> </w:t>
      </w:r>
      <w:r>
        <w:rPr>
          <w:w w:val="85"/>
        </w:rPr>
        <w:t>aplican.</w:t>
      </w:r>
      <w:r>
        <w:rPr>
          <w:spacing w:val="-5"/>
          <w:w w:val="85"/>
        </w:rPr>
        <w:t> </w:t>
      </w:r>
      <w:r>
        <w:rPr>
          <w:w w:val="85"/>
        </w:rPr>
        <w:t>De</w:t>
      </w:r>
      <w:r>
        <w:rPr>
          <w:spacing w:val="-6"/>
          <w:w w:val="85"/>
        </w:rPr>
        <w:t> </w:t>
      </w:r>
      <w:r>
        <w:rPr>
          <w:w w:val="85"/>
        </w:rPr>
        <w:t>carácter</w:t>
      </w:r>
      <w:r>
        <w:rPr>
          <w:spacing w:val="-5"/>
          <w:w w:val="85"/>
        </w:rPr>
        <w:t> </w:t>
      </w:r>
      <w:r>
        <w:rPr>
          <w:w w:val="85"/>
        </w:rPr>
        <w:t>político,</w:t>
      </w:r>
      <w:r>
        <w:rPr>
          <w:spacing w:val="-6"/>
          <w:w w:val="85"/>
        </w:rPr>
        <w:t> </w:t>
      </w:r>
      <w:r>
        <w:rPr>
          <w:w w:val="85"/>
        </w:rPr>
        <w:t>social,</w:t>
      </w:r>
      <w:r>
        <w:rPr>
          <w:spacing w:val="-5"/>
          <w:w w:val="85"/>
        </w:rPr>
        <w:t> </w:t>
      </w:r>
      <w:r>
        <w:rPr>
          <w:w w:val="85"/>
        </w:rPr>
        <w:t>ambiental</w:t>
      </w:r>
      <w:r>
        <w:rPr>
          <w:spacing w:val="-6"/>
          <w:w w:val="85"/>
        </w:rPr>
        <w:t> </w:t>
      </w:r>
      <w:r>
        <w:rPr>
          <w:w w:val="85"/>
        </w:rPr>
        <w:t>o</w:t>
      </w:r>
      <w:r>
        <w:rPr>
          <w:spacing w:val="-5"/>
          <w:w w:val="85"/>
        </w:rPr>
        <w:t> </w:t>
      </w:r>
      <w:r>
        <w:rPr>
          <w:w w:val="85"/>
        </w:rPr>
        <w:t>económico.</w:t>
      </w:r>
    </w:p>
    <w:p>
      <w:pPr>
        <w:pStyle w:val="BodyText"/>
        <w:spacing w:before="227"/>
        <w:ind w:left="619" w:right="633"/>
      </w:pPr>
      <w:r>
        <w:rPr>
          <w:w w:val="80"/>
        </w:rPr>
        <w:t>Debemos</w:t>
      </w:r>
      <w:r>
        <w:rPr>
          <w:spacing w:val="-2"/>
        </w:rPr>
        <w:t> </w:t>
      </w:r>
      <w:r>
        <w:rPr>
          <w:w w:val="80"/>
        </w:rPr>
        <w:t>identificar</w:t>
      </w:r>
      <w:r>
        <w:rPr>
          <w:spacing w:val="-2"/>
        </w:rPr>
        <w:t> </w:t>
      </w:r>
      <w:r>
        <w:rPr>
          <w:w w:val="80"/>
        </w:rPr>
        <w:t>mínimo</w:t>
      </w:r>
      <w:r>
        <w:rPr>
          <w:spacing w:val="-2"/>
        </w:rPr>
        <w:t> </w:t>
      </w:r>
      <w:r>
        <w:rPr>
          <w:w w:val="80"/>
        </w:rPr>
        <w:t>un</w:t>
      </w:r>
      <w:r>
        <w:rPr>
          <w:spacing w:val="-2"/>
        </w:rPr>
        <w:t> </w:t>
      </w:r>
      <w:r>
        <w:rPr>
          <w:w w:val="80"/>
        </w:rPr>
        <w:t>riesgo</w:t>
      </w:r>
      <w:r>
        <w:rPr>
          <w:spacing w:val="-2"/>
        </w:rPr>
        <w:t> </w:t>
      </w:r>
      <w:r>
        <w:rPr>
          <w:w w:val="80"/>
        </w:rPr>
        <w:t>para</w:t>
      </w:r>
      <w:r>
        <w:rPr>
          <w:spacing w:val="-2"/>
        </w:rPr>
        <w:t> </w:t>
      </w:r>
      <w:r>
        <w:rPr>
          <w:w w:val="80"/>
        </w:rPr>
        <w:t>el</w:t>
      </w:r>
      <w:r>
        <w:rPr>
          <w:spacing w:val="-2"/>
        </w:rPr>
        <w:t> </w:t>
      </w:r>
      <w:r>
        <w:rPr>
          <w:w w:val="80"/>
        </w:rPr>
        <w:t>propósito,</w:t>
      </w:r>
      <w:r>
        <w:rPr>
          <w:spacing w:val="-2"/>
        </w:rPr>
        <w:t> </w:t>
      </w:r>
      <w:r>
        <w:rPr>
          <w:w w:val="80"/>
        </w:rPr>
        <w:t>los</w:t>
      </w:r>
      <w:r>
        <w:rPr>
          <w:spacing w:val="-2"/>
        </w:rPr>
        <w:t> </w:t>
      </w:r>
      <w:r>
        <w:rPr>
          <w:w w:val="80"/>
        </w:rPr>
        <w:t>componentes</w:t>
      </w:r>
      <w:r>
        <w:rPr>
          <w:spacing w:val="-2"/>
        </w:rPr>
        <w:t> </w:t>
      </w:r>
      <w:r>
        <w:rPr>
          <w:w w:val="80"/>
        </w:rPr>
        <w:t>y</w:t>
      </w:r>
      <w:r>
        <w:rPr>
          <w:spacing w:val="-2"/>
        </w:rPr>
        <w:t> </w:t>
      </w:r>
      <w:r>
        <w:rPr>
          <w:w w:val="80"/>
        </w:rPr>
        <w:t>las</w:t>
      </w:r>
      <w:r>
        <w:rPr>
          <w:spacing w:val="-2"/>
        </w:rPr>
        <w:t> </w:t>
      </w:r>
      <w:r>
        <w:rPr>
          <w:w w:val="80"/>
        </w:rPr>
        <w:t>actividades</w:t>
      </w:r>
      <w:r>
        <w:rPr>
          <w:spacing w:val="-2"/>
        </w:rPr>
        <w:t> </w:t>
      </w:r>
      <w:r>
        <w:rPr>
          <w:w w:val="80"/>
        </w:rPr>
        <w:t>(no</w:t>
      </w:r>
      <w:r>
        <w:rPr>
          <w:spacing w:val="-2"/>
        </w:rPr>
        <w:t> </w:t>
      </w:r>
      <w:r>
        <w:rPr>
          <w:w w:val="80"/>
        </w:rPr>
        <w:t>hay</w:t>
      </w:r>
      <w:r>
        <w:rPr>
          <w:spacing w:val="-2"/>
        </w:rPr>
        <w:t> </w:t>
      </w:r>
      <w:r>
        <w:rPr>
          <w:w w:val="80"/>
        </w:rPr>
        <w:t>que</w:t>
      </w:r>
      <w:r>
        <w:rPr>
          <w:spacing w:val="-2"/>
        </w:rPr>
        <w:t> </w:t>
      </w:r>
      <w:r>
        <w:rPr>
          <w:w w:val="80"/>
        </w:rPr>
        <w:t>asociar</w:t>
      </w:r>
      <w:r>
        <w:rPr>
          <w:spacing w:val="-2"/>
        </w:rPr>
        <w:t> </w:t>
      </w:r>
      <w:r>
        <w:rPr>
          <w:w w:val="80"/>
        </w:rPr>
        <w:t>un</w:t>
      </w:r>
      <w:r>
        <w:rPr>
          <w:spacing w:val="-2"/>
        </w:rPr>
        <w:t> </w:t>
      </w:r>
      <w:r>
        <w:rPr>
          <w:w w:val="80"/>
        </w:rPr>
        <w:t>riesgo </w:t>
      </w:r>
      <w:r>
        <w:rPr>
          <w:spacing w:val="-2"/>
          <w:w w:val="85"/>
        </w:rPr>
        <w:t>a cada producto y actividad de ruta crítica, pero si los identificamos es importante describirlos).</w:t>
      </w:r>
    </w:p>
    <w:p>
      <w:pPr>
        <w:pStyle w:val="BodyText"/>
        <w:spacing w:before="1"/>
      </w:pPr>
    </w:p>
    <w:p>
      <w:pPr>
        <w:pStyle w:val="ListParagraph"/>
        <w:numPr>
          <w:ilvl w:val="2"/>
          <w:numId w:val="14"/>
        </w:numPr>
        <w:tabs>
          <w:tab w:pos="1699" w:val="left" w:leader="none"/>
        </w:tabs>
        <w:spacing w:line="240" w:lineRule="auto" w:before="0" w:after="0"/>
        <w:ind w:left="1699" w:right="0" w:hanging="1080"/>
        <w:jc w:val="left"/>
        <w:rPr>
          <w:sz w:val="20"/>
        </w:rPr>
      </w:pPr>
      <w:r>
        <w:rPr>
          <w:w w:val="80"/>
          <w:sz w:val="20"/>
        </w:rPr>
        <w:t>Identificación</w:t>
      </w:r>
      <w:r>
        <w:rPr>
          <w:spacing w:val="-5"/>
          <w:sz w:val="20"/>
        </w:rPr>
        <w:t> </w:t>
      </w:r>
      <w:r>
        <w:rPr>
          <w:w w:val="80"/>
          <w:sz w:val="20"/>
        </w:rPr>
        <w:t>de</w:t>
      </w:r>
      <w:r>
        <w:rPr>
          <w:spacing w:val="-4"/>
          <w:sz w:val="20"/>
        </w:rPr>
        <w:t> </w:t>
      </w:r>
      <w:r>
        <w:rPr>
          <w:spacing w:val="-2"/>
          <w:w w:val="80"/>
          <w:sz w:val="20"/>
        </w:rPr>
        <w:t>riesgos</w:t>
      </w:r>
    </w:p>
    <w:p>
      <w:pPr>
        <w:pStyle w:val="BodyText"/>
        <w:spacing w:before="1"/>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06"/>
        <w:gridCol w:w="701"/>
        <w:gridCol w:w="1560"/>
        <w:gridCol w:w="1843"/>
        <w:gridCol w:w="1704"/>
        <w:gridCol w:w="1133"/>
        <w:gridCol w:w="1416"/>
      </w:tblGrid>
      <w:tr>
        <w:trPr>
          <w:trHeight w:val="407" w:hRule="atLeast"/>
        </w:trPr>
        <w:tc>
          <w:tcPr>
            <w:tcW w:w="9063" w:type="dxa"/>
            <w:gridSpan w:val="7"/>
            <w:shd w:val="clear" w:color="auto" w:fill="538135"/>
          </w:tcPr>
          <w:p>
            <w:pPr>
              <w:pStyle w:val="TableParagraph"/>
              <w:spacing w:before="99"/>
              <w:ind w:left="19"/>
              <w:jc w:val="center"/>
              <w:rPr>
                <w:sz w:val="16"/>
              </w:rPr>
            </w:pPr>
            <w:r>
              <w:rPr>
                <w:w w:val="80"/>
                <w:sz w:val="16"/>
              </w:rPr>
              <w:t>IDENTIFICACIÓN</w:t>
            </w:r>
            <w:r>
              <w:rPr>
                <w:spacing w:val="3"/>
                <w:sz w:val="16"/>
              </w:rPr>
              <w:t> </w:t>
            </w:r>
            <w:r>
              <w:rPr>
                <w:w w:val="80"/>
                <w:sz w:val="16"/>
              </w:rPr>
              <w:t>DE</w:t>
            </w:r>
            <w:r>
              <w:rPr>
                <w:spacing w:val="2"/>
                <w:sz w:val="16"/>
              </w:rPr>
              <w:t> </w:t>
            </w:r>
            <w:r>
              <w:rPr>
                <w:spacing w:val="-2"/>
                <w:w w:val="80"/>
                <w:sz w:val="16"/>
              </w:rPr>
              <w:t>RIESGOS</w:t>
            </w:r>
          </w:p>
        </w:tc>
      </w:tr>
      <w:tr>
        <w:trPr>
          <w:trHeight w:val="1300" w:hRule="atLeast"/>
        </w:trPr>
        <w:tc>
          <w:tcPr>
            <w:tcW w:w="706" w:type="dxa"/>
            <w:shd w:val="clear" w:color="auto" w:fill="538135"/>
          </w:tcPr>
          <w:p>
            <w:pPr>
              <w:pStyle w:val="TableParagraph"/>
              <w:rPr>
                <w:sz w:val="16"/>
              </w:rPr>
            </w:pPr>
          </w:p>
          <w:p>
            <w:pPr>
              <w:pStyle w:val="TableParagraph"/>
              <w:rPr>
                <w:sz w:val="16"/>
              </w:rPr>
            </w:pPr>
          </w:p>
          <w:p>
            <w:pPr>
              <w:pStyle w:val="TableParagraph"/>
              <w:spacing w:before="7"/>
              <w:rPr>
                <w:sz w:val="16"/>
              </w:rPr>
            </w:pPr>
          </w:p>
          <w:p>
            <w:pPr>
              <w:pStyle w:val="TableParagraph"/>
              <w:spacing w:before="1"/>
              <w:ind w:left="182"/>
              <w:rPr>
                <w:sz w:val="16"/>
              </w:rPr>
            </w:pPr>
            <w:r>
              <w:rPr>
                <w:spacing w:val="-4"/>
                <w:w w:val="90"/>
                <w:sz w:val="16"/>
              </w:rPr>
              <w:t>FASE</w:t>
            </w:r>
          </w:p>
        </w:tc>
        <w:tc>
          <w:tcPr>
            <w:tcW w:w="701" w:type="dxa"/>
            <w:shd w:val="clear" w:color="auto" w:fill="538135"/>
          </w:tcPr>
          <w:p>
            <w:pPr>
              <w:pStyle w:val="TableParagraph"/>
              <w:rPr>
                <w:sz w:val="16"/>
              </w:rPr>
            </w:pPr>
          </w:p>
          <w:p>
            <w:pPr>
              <w:pStyle w:val="TableParagraph"/>
              <w:rPr>
                <w:sz w:val="16"/>
              </w:rPr>
            </w:pPr>
          </w:p>
          <w:p>
            <w:pPr>
              <w:pStyle w:val="TableParagraph"/>
              <w:spacing w:before="7"/>
              <w:rPr>
                <w:sz w:val="16"/>
              </w:rPr>
            </w:pPr>
          </w:p>
          <w:p>
            <w:pPr>
              <w:pStyle w:val="TableParagraph"/>
              <w:spacing w:before="1"/>
              <w:ind w:left="38" w:right="19"/>
              <w:jc w:val="center"/>
              <w:rPr>
                <w:sz w:val="16"/>
              </w:rPr>
            </w:pPr>
            <w:r>
              <w:rPr>
                <w:spacing w:val="-4"/>
                <w:w w:val="90"/>
                <w:sz w:val="16"/>
              </w:rPr>
              <w:t>TIPO</w:t>
            </w:r>
          </w:p>
        </w:tc>
        <w:tc>
          <w:tcPr>
            <w:tcW w:w="1560" w:type="dxa"/>
            <w:shd w:val="clear" w:color="auto" w:fill="538135"/>
          </w:tcPr>
          <w:p>
            <w:pPr>
              <w:pStyle w:val="TableParagraph"/>
              <w:rPr>
                <w:sz w:val="16"/>
              </w:rPr>
            </w:pPr>
          </w:p>
          <w:p>
            <w:pPr>
              <w:pStyle w:val="TableParagraph"/>
              <w:rPr>
                <w:sz w:val="16"/>
              </w:rPr>
            </w:pPr>
          </w:p>
          <w:p>
            <w:pPr>
              <w:pStyle w:val="TableParagraph"/>
              <w:spacing w:before="7"/>
              <w:rPr>
                <w:sz w:val="16"/>
              </w:rPr>
            </w:pPr>
          </w:p>
          <w:p>
            <w:pPr>
              <w:pStyle w:val="TableParagraph"/>
              <w:spacing w:before="1"/>
              <w:ind w:left="323"/>
              <w:rPr>
                <w:sz w:val="16"/>
              </w:rPr>
            </w:pPr>
            <w:r>
              <w:rPr>
                <w:spacing w:val="-2"/>
                <w:w w:val="90"/>
                <w:sz w:val="16"/>
              </w:rPr>
              <w:t>DESCRIPCIÓN</w:t>
            </w:r>
          </w:p>
        </w:tc>
        <w:tc>
          <w:tcPr>
            <w:tcW w:w="1843" w:type="dxa"/>
            <w:shd w:val="clear" w:color="auto" w:fill="538135"/>
          </w:tcPr>
          <w:p>
            <w:pPr>
              <w:pStyle w:val="TableParagraph"/>
              <w:spacing w:line="183" w:lineRule="exact" w:before="99"/>
              <w:ind w:left="436"/>
              <w:rPr>
                <w:sz w:val="16"/>
              </w:rPr>
            </w:pPr>
            <w:r>
              <w:rPr>
                <w:spacing w:val="-2"/>
                <w:w w:val="90"/>
                <w:sz w:val="16"/>
              </w:rPr>
              <w:t>PROBABILIDAD</w:t>
            </w:r>
          </w:p>
          <w:p>
            <w:pPr>
              <w:pStyle w:val="TableParagraph"/>
              <w:numPr>
                <w:ilvl w:val="0"/>
                <w:numId w:val="16"/>
              </w:numPr>
              <w:tabs>
                <w:tab w:pos="850" w:val="left" w:leader="none"/>
              </w:tabs>
              <w:spacing w:line="183" w:lineRule="exact" w:before="0" w:after="0"/>
              <w:ind w:left="850" w:right="0" w:hanging="144"/>
              <w:jc w:val="left"/>
              <w:rPr>
                <w:sz w:val="16"/>
              </w:rPr>
            </w:pPr>
            <w:r>
              <w:rPr>
                <w:spacing w:val="-4"/>
                <w:w w:val="90"/>
                <w:sz w:val="16"/>
              </w:rPr>
              <w:t>Raro</w:t>
            </w:r>
          </w:p>
          <w:p>
            <w:pPr>
              <w:pStyle w:val="TableParagraph"/>
              <w:numPr>
                <w:ilvl w:val="0"/>
                <w:numId w:val="16"/>
              </w:numPr>
              <w:tabs>
                <w:tab w:pos="664" w:val="left" w:leader="none"/>
              </w:tabs>
              <w:spacing w:line="183" w:lineRule="exact" w:before="3" w:after="0"/>
              <w:ind w:left="664" w:right="0" w:hanging="144"/>
              <w:jc w:val="left"/>
              <w:rPr>
                <w:sz w:val="16"/>
              </w:rPr>
            </w:pPr>
            <w:r>
              <w:rPr>
                <w:spacing w:val="-2"/>
                <w:w w:val="90"/>
                <w:sz w:val="16"/>
              </w:rPr>
              <w:t>Improbable</w:t>
            </w:r>
          </w:p>
          <w:p>
            <w:pPr>
              <w:pStyle w:val="TableParagraph"/>
              <w:numPr>
                <w:ilvl w:val="0"/>
                <w:numId w:val="16"/>
              </w:numPr>
              <w:tabs>
                <w:tab w:pos="679" w:val="left" w:leader="none"/>
              </w:tabs>
              <w:spacing w:line="182" w:lineRule="exact" w:before="0" w:after="0"/>
              <w:ind w:left="679" w:right="0" w:hanging="108"/>
              <w:jc w:val="left"/>
              <w:rPr>
                <w:sz w:val="16"/>
              </w:rPr>
            </w:pPr>
            <w:r>
              <w:rPr>
                <w:spacing w:val="-2"/>
                <w:w w:val="90"/>
                <w:sz w:val="16"/>
              </w:rPr>
              <w:t>Moderado</w:t>
            </w:r>
          </w:p>
          <w:p>
            <w:pPr>
              <w:pStyle w:val="TableParagraph"/>
              <w:numPr>
                <w:ilvl w:val="0"/>
                <w:numId w:val="16"/>
              </w:numPr>
              <w:tabs>
                <w:tab w:pos="711" w:val="left" w:leader="none"/>
              </w:tabs>
              <w:spacing w:line="182" w:lineRule="exact" w:before="0" w:after="0"/>
              <w:ind w:left="711" w:right="0" w:hanging="108"/>
              <w:jc w:val="left"/>
              <w:rPr>
                <w:sz w:val="16"/>
              </w:rPr>
            </w:pPr>
            <w:r>
              <w:rPr>
                <w:spacing w:val="-2"/>
                <w:w w:val="90"/>
                <w:sz w:val="16"/>
              </w:rPr>
              <w:t>Probable</w:t>
            </w:r>
          </w:p>
          <w:p>
            <w:pPr>
              <w:pStyle w:val="TableParagraph"/>
              <w:numPr>
                <w:ilvl w:val="0"/>
                <w:numId w:val="16"/>
              </w:numPr>
              <w:tabs>
                <w:tab w:pos="613" w:val="left" w:leader="none"/>
              </w:tabs>
              <w:spacing w:line="183" w:lineRule="exact" w:before="0" w:after="0"/>
              <w:ind w:left="613" w:right="0" w:hanging="108"/>
              <w:jc w:val="left"/>
              <w:rPr>
                <w:sz w:val="16"/>
              </w:rPr>
            </w:pPr>
            <w:r>
              <w:rPr>
                <w:w w:val="80"/>
                <w:sz w:val="16"/>
              </w:rPr>
              <w:t>Casi</w:t>
            </w:r>
            <w:r>
              <w:rPr>
                <w:spacing w:val="-1"/>
                <w:w w:val="90"/>
                <w:sz w:val="16"/>
              </w:rPr>
              <w:t> </w:t>
            </w:r>
            <w:r>
              <w:rPr>
                <w:spacing w:val="-2"/>
                <w:w w:val="90"/>
                <w:sz w:val="16"/>
              </w:rPr>
              <w:t>Seguro</w:t>
            </w:r>
          </w:p>
        </w:tc>
        <w:tc>
          <w:tcPr>
            <w:tcW w:w="1704" w:type="dxa"/>
            <w:shd w:val="clear" w:color="auto" w:fill="538135"/>
          </w:tcPr>
          <w:p>
            <w:pPr>
              <w:pStyle w:val="TableParagraph"/>
              <w:spacing w:line="183" w:lineRule="exact" w:before="99"/>
              <w:ind w:left="551"/>
              <w:rPr>
                <w:sz w:val="16"/>
              </w:rPr>
            </w:pPr>
            <w:r>
              <w:rPr>
                <w:spacing w:val="-2"/>
                <w:w w:val="90"/>
                <w:sz w:val="16"/>
              </w:rPr>
              <w:t>IMPACTO</w:t>
            </w:r>
          </w:p>
          <w:p>
            <w:pPr>
              <w:pStyle w:val="TableParagraph"/>
              <w:numPr>
                <w:ilvl w:val="0"/>
                <w:numId w:val="17"/>
              </w:numPr>
              <w:tabs>
                <w:tab w:pos="520" w:val="left" w:leader="none"/>
              </w:tabs>
              <w:spacing w:line="183" w:lineRule="exact" w:before="0" w:after="0"/>
              <w:ind w:left="520" w:right="0" w:hanging="108"/>
              <w:jc w:val="left"/>
              <w:rPr>
                <w:sz w:val="16"/>
              </w:rPr>
            </w:pPr>
            <w:r>
              <w:rPr>
                <w:spacing w:val="-2"/>
                <w:w w:val="90"/>
                <w:sz w:val="16"/>
              </w:rPr>
              <w:t>Insignificante</w:t>
            </w:r>
          </w:p>
          <w:p>
            <w:pPr>
              <w:pStyle w:val="TableParagraph"/>
              <w:numPr>
                <w:ilvl w:val="0"/>
                <w:numId w:val="17"/>
              </w:numPr>
              <w:tabs>
                <w:tab w:pos="717" w:val="left" w:leader="none"/>
              </w:tabs>
              <w:spacing w:line="183" w:lineRule="exact" w:before="3" w:after="0"/>
              <w:ind w:left="717" w:right="0" w:hanging="108"/>
              <w:jc w:val="left"/>
              <w:rPr>
                <w:sz w:val="16"/>
              </w:rPr>
            </w:pPr>
            <w:r>
              <w:rPr>
                <w:spacing w:val="-2"/>
                <w:w w:val="90"/>
                <w:sz w:val="16"/>
              </w:rPr>
              <w:t>Menor</w:t>
            </w:r>
          </w:p>
          <w:p>
            <w:pPr>
              <w:pStyle w:val="TableParagraph"/>
              <w:numPr>
                <w:ilvl w:val="0"/>
                <w:numId w:val="17"/>
              </w:numPr>
              <w:tabs>
                <w:tab w:pos="608" w:val="left" w:leader="none"/>
              </w:tabs>
              <w:spacing w:line="182" w:lineRule="exact" w:before="0" w:after="0"/>
              <w:ind w:left="608" w:right="0" w:hanging="108"/>
              <w:jc w:val="left"/>
              <w:rPr>
                <w:sz w:val="16"/>
              </w:rPr>
            </w:pPr>
            <w:r>
              <w:rPr>
                <w:spacing w:val="-2"/>
                <w:w w:val="90"/>
                <w:sz w:val="16"/>
              </w:rPr>
              <w:t>Moderado</w:t>
            </w:r>
          </w:p>
          <w:p>
            <w:pPr>
              <w:pStyle w:val="TableParagraph"/>
              <w:numPr>
                <w:ilvl w:val="0"/>
                <w:numId w:val="17"/>
              </w:numPr>
              <w:tabs>
                <w:tab w:pos="721" w:val="left" w:leader="none"/>
              </w:tabs>
              <w:spacing w:line="182" w:lineRule="exact" w:before="0" w:after="0"/>
              <w:ind w:left="721" w:right="0" w:hanging="108"/>
              <w:jc w:val="left"/>
              <w:rPr>
                <w:sz w:val="16"/>
              </w:rPr>
            </w:pPr>
            <w:r>
              <w:rPr>
                <w:spacing w:val="-2"/>
                <w:w w:val="90"/>
                <w:sz w:val="16"/>
              </w:rPr>
              <w:t>Mayor</w:t>
            </w:r>
          </w:p>
          <w:p>
            <w:pPr>
              <w:pStyle w:val="TableParagraph"/>
              <w:numPr>
                <w:ilvl w:val="0"/>
                <w:numId w:val="17"/>
              </w:numPr>
              <w:tabs>
                <w:tab w:pos="553" w:val="left" w:leader="none"/>
              </w:tabs>
              <w:spacing w:line="183" w:lineRule="exact" w:before="0" w:after="0"/>
              <w:ind w:left="553" w:right="0" w:hanging="108"/>
              <w:jc w:val="left"/>
              <w:rPr>
                <w:sz w:val="16"/>
              </w:rPr>
            </w:pPr>
            <w:r>
              <w:rPr>
                <w:spacing w:val="-2"/>
                <w:w w:val="90"/>
                <w:sz w:val="16"/>
              </w:rPr>
              <w:t>Catastrófico</w:t>
            </w:r>
          </w:p>
        </w:tc>
        <w:tc>
          <w:tcPr>
            <w:tcW w:w="1133" w:type="dxa"/>
            <w:shd w:val="clear" w:color="auto" w:fill="538135"/>
          </w:tcPr>
          <w:p>
            <w:pPr>
              <w:pStyle w:val="TableParagraph"/>
              <w:rPr>
                <w:sz w:val="16"/>
              </w:rPr>
            </w:pPr>
          </w:p>
          <w:p>
            <w:pPr>
              <w:pStyle w:val="TableParagraph"/>
              <w:rPr>
                <w:sz w:val="16"/>
              </w:rPr>
            </w:pPr>
          </w:p>
          <w:p>
            <w:pPr>
              <w:pStyle w:val="TableParagraph"/>
              <w:spacing w:before="7"/>
              <w:rPr>
                <w:sz w:val="16"/>
              </w:rPr>
            </w:pPr>
          </w:p>
          <w:p>
            <w:pPr>
              <w:pStyle w:val="TableParagraph"/>
              <w:spacing w:before="1"/>
              <w:ind w:left="257"/>
              <w:rPr>
                <w:sz w:val="16"/>
              </w:rPr>
            </w:pPr>
            <w:r>
              <w:rPr>
                <w:spacing w:val="-2"/>
                <w:w w:val="90"/>
                <w:sz w:val="16"/>
              </w:rPr>
              <w:t>EFECTOS</w:t>
            </w:r>
          </w:p>
        </w:tc>
        <w:tc>
          <w:tcPr>
            <w:tcW w:w="1416" w:type="dxa"/>
            <w:shd w:val="clear" w:color="auto" w:fill="538135"/>
          </w:tcPr>
          <w:p>
            <w:pPr>
              <w:pStyle w:val="TableParagraph"/>
              <w:rPr>
                <w:sz w:val="16"/>
              </w:rPr>
            </w:pPr>
          </w:p>
          <w:p>
            <w:pPr>
              <w:pStyle w:val="TableParagraph"/>
              <w:spacing w:before="100"/>
              <w:rPr>
                <w:sz w:val="16"/>
              </w:rPr>
            </w:pPr>
          </w:p>
          <w:p>
            <w:pPr>
              <w:pStyle w:val="TableParagraph"/>
              <w:ind w:left="318" w:right="113" w:hanging="19"/>
              <w:rPr>
                <w:sz w:val="16"/>
              </w:rPr>
            </w:pPr>
            <w:r>
              <w:rPr>
                <w:w w:val="80"/>
                <w:sz w:val="16"/>
              </w:rPr>
              <w:t>MEDIDAS</w:t>
            </w:r>
            <w:r>
              <w:rPr>
                <w:spacing w:val="-3"/>
                <w:w w:val="80"/>
                <w:sz w:val="16"/>
              </w:rPr>
              <w:t> </w:t>
            </w:r>
            <w:r>
              <w:rPr>
                <w:w w:val="80"/>
                <w:sz w:val="16"/>
              </w:rPr>
              <w:t>DE</w:t>
            </w:r>
            <w:r>
              <w:rPr>
                <w:sz w:val="16"/>
              </w:rPr>
              <w:t> </w:t>
            </w:r>
            <w:r>
              <w:rPr>
                <w:spacing w:val="-2"/>
                <w:w w:val="80"/>
                <w:sz w:val="16"/>
              </w:rPr>
              <w:t>MITIGACIÓN</w:t>
            </w:r>
          </w:p>
        </w:tc>
      </w:tr>
      <w:tr>
        <w:trPr>
          <w:trHeight w:val="2221" w:hRule="atLeast"/>
        </w:trPr>
        <w:tc>
          <w:tcPr>
            <w:tcW w:w="706"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9"/>
              <w:rPr>
                <w:sz w:val="16"/>
              </w:rPr>
            </w:pPr>
          </w:p>
          <w:p>
            <w:pPr>
              <w:pStyle w:val="TableParagraph"/>
              <w:ind w:left="100"/>
              <w:rPr>
                <w:sz w:val="16"/>
              </w:rPr>
            </w:pPr>
            <w:r>
              <w:rPr>
                <w:spacing w:val="-4"/>
                <w:w w:val="80"/>
                <w:sz w:val="16"/>
              </w:rPr>
              <w:t>COMPO</w:t>
            </w:r>
            <w:r>
              <w:rPr>
                <w:sz w:val="16"/>
              </w:rPr>
              <w:t> </w:t>
            </w:r>
            <w:r>
              <w:rPr>
                <w:spacing w:val="-4"/>
                <w:w w:val="90"/>
                <w:sz w:val="16"/>
              </w:rPr>
              <w:t>NENTE</w:t>
            </w:r>
          </w:p>
        </w:tc>
        <w:tc>
          <w:tcPr>
            <w:tcW w:w="701" w:type="dxa"/>
          </w:tcPr>
          <w:p>
            <w:pPr>
              <w:pStyle w:val="TableParagraph"/>
              <w:rPr>
                <w:sz w:val="16"/>
              </w:rPr>
            </w:pPr>
          </w:p>
          <w:p>
            <w:pPr>
              <w:pStyle w:val="TableParagraph"/>
              <w:rPr>
                <w:sz w:val="16"/>
              </w:rPr>
            </w:pPr>
          </w:p>
          <w:p>
            <w:pPr>
              <w:pStyle w:val="TableParagraph"/>
              <w:rPr>
                <w:sz w:val="16"/>
              </w:rPr>
            </w:pPr>
          </w:p>
          <w:p>
            <w:pPr>
              <w:pStyle w:val="TableParagraph"/>
              <w:spacing w:before="97"/>
              <w:rPr>
                <w:sz w:val="16"/>
              </w:rPr>
            </w:pPr>
          </w:p>
          <w:p>
            <w:pPr>
              <w:pStyle w:val="TableParagraph"/>
              <w:ind w:left="100" w:right="70"/>
              <w:rPr>
                <w:sz w:val="16"/>
              </w:rPr>
            </w:pPr>
            <w:r>
              <w:rPr>
                <w:spacing w:val="-6"/>
                <w:w w:val="90"/>
                <w:sz w:val="16"/>
              </w:rPr>
              <w:t>De</w:t>
            </w:r>
            <w:r>
              <w:rPr>
                <w:sz w:val="16"/>
              </w:rPr>
              <w:t> </w:t>
            </w:r>
            <w:r>
              <w:rPr>
                <w:spacing w:val="-2"/>
                <w:w w:val="80"/>
                <w:sz w:val="16"/>
              </w:rPr>
              <w:t>calenda</w:t>
            </w:r>
            <w:r>
              <w:rPr>
                <w:sz w:val="16"/>
              </w:rPr>
              <w:t> </w:t>
            </w:r>
            <w:r>
              <w:rPr>
                <w:spacing w:val="-4"/>
                <w:w w:val="90"/>
                <w:sz w:val="16"/>
              </w:rPr>
              <w:t>rio</w:t>
            </w:r>
          </w:p>
        </w:tc>
        <w:tc>
          <w:tcPr>
            <w:tcW w:w="1560" w:type="dxa"/>
          </w:tcPr>
          <w:p>
            <w:pPr>
              <w:pStyle w:val="TableParagraph"/>
              <w:rPr>
                <w:sz w:val="16"/>
              </w:rPr>
            </w:pPr>
          </w:p>
          <w:p>
            <w:pPr>
              <w:pStyle w:val="TableParagraph"/>
              <w:rPr>
                <w:sz w:val="16"/>
              </w:rPr>
            </w:pPr>
          </w:p>
          <w:p>
            <w:pPr>
              <w:pStyle w:val="TableParagraph"/>
              <w:rPr>
                <w:sz w:val="16"/>
              </w:rPr>
            </w:pPr>
          </w:p>
          <w:p>
            <w:pPr>
              <w:pStyle w:val="TableParagraph"/>
              <w:spacing w:before="6"/>
              <w:rPr>
                <w:sz w:val="16"/>
              </w:rPr>
            </w:pPr>
          </w:p>
          <w:p>
            <w:pPr>
              <w:pStyle w:val="TableParagraph"/>
              <w:ind w:left="99"/>
              <w:rPr>
                <w:sz w:val="16"/>
              </w:rPr>
            </w:pPr>
            <w:r>
              <w:rPr>
                <w:w w:val="90"/>
                <w:sz w:val="16"/>
              </w:rPr>
              <w:t>Retrasos en el</w:t>
            </w:r>
            <w:r>
              <w:rPr>
                <w:sz w:val="16"/>
              </w:rPr>
              <w:t> </w:t>
            </w:r>
            <w:r>
              <w:rPr>
                <w:w w:val="90"/>
                <w:sz w:val="16"/>
              </w:rPr>
              <w:t>cronograma</w:t>
            </w:r>
            <w:r>
              <w:rPr>
                <w:spacing w:val="-7"/>
                <w:w w:val="90"/>
                <w:sz w:val="16"/>
              </w:rPr>
              <w:t> </w:t>
            </w:r>
            <w:r>
              <w:rPr>
                <w:w w:val="90"/>
                <w:sz w:val="16"/>
              </w:rPr>
              <w:t>de</w:t>
            </w:r>
            <w:r>
              <w:rPr>
                <w:sz w:val="16"/>
              </w:rPr>
              <w:t> </w:t>
            </w:r>
            <w:r>
              <w:rPr>
                <w:spacing w:val="-2"/>
                <w:w w:val="90"/>
                <w:sz w:val="16"/>
              </w:rPr>
              <w:t>ejecución</w:t>
            </w:r>
            <w:r>
              <w:rPr>
                <w:spacing w:val="-5"/>
                <w:w w:val="90"/>
                <w:sz w:val="16"/>
              </w:rPr>
              <w:t> </w:t>
            </w:r>
            <w:r>
              <w:rPr>
                <w:spacing w:val="-2"/>
                <w:w w:val="90"/>
                <w:sz w:val="16"/>
              </w:rPr>
              <w:t>de</w:t>
            </w:r>
            <w:r>
              <w:rPr>
                <w:spacing w:val="-5"/>
                <w:w w:val="90"/>
                <w:sz w:val="16"/>
              </w:rPr>
              <w:t> </w:t>
            </w:r>
            <w:r>
              <w:rPr>
                <w:spacing w:val="-2"/>
                <w:w w:val="90"/>
                <w:sz w:val="16"/>
              </w:rPr>
              <w:t>los</w:t>
            </w:r>
            <w:r>
              <w:rPr>
                <w:sz w:val="16"/>
              </w:rPr>
              <w:t> </w:t>
            </w:r>
            <w:r>
              <w:rPr>
                <w:w w:val="80"/>
                <w:sz w:val="16"/>
              </w:rPr>
              <w:t>contratos</w:t>
            </w:r>
            <w:r>
              <w:rPr>
                <w:spacing w:val="-3"/>
                <w:w w:val="80"/>
                <w:sz w:val="16"/>
              </w:rPr>
              <w:t> </w:t>
            </w:r>
            <w:r>
              <w:rPr>
                <w:w w:val="80"/>
                <w:sz w:val="16"/>
              </w:rPr>
              <w:t>de</w:t>
            </w:r>
            <w:r>
              <w:rPr>
                <w:spacing w:val="-2"/>
                <w:w w:val="80"/>
                <w:sz w:val="16"/>
              </w:rPr>
              <w:t> </w:t>
            </w:r>
            <w:r>
              <w:rPr>
                <w:w w:val="80"/>
                <w:sz w:val="16"/>
              </w:rPr>
              <w:t>obra</w:t>
            </w:r>
          </w:p>
        </w:tc>
        <w:tc>
          <w:tcPr>
            <w:tcW w:w="1843"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00"/>
              <w:rPr>
                <w:sz w:val="16"/>
              </w:rPr>
            </w:pPr>
          </w:p>
          <w:p>
            <w:pPr>
              <w:pStyle w:val="TableParagraph"/>
              <w:ind w:left="99"/>
              <w:rPr>
                <w:sz w:val="16"/>
              </w:rPr>
            </w:pPr>
            <w:r>
              <w:rPr>
                <w:w w:val="80"/>
                <w:sz w:val="16"/>
              </w:rPr>
              <w:t>3.</w:t>
            </w:r>
            <w:r>
              <w:rPr>
                <w:spacing w:val="-3"/>
                <w:w w:val="90"/>
                <w:sz w:val="16"/>
              </w:rPr>
              <w:t> </w:t>
            </w:r>
            <w:r>
              <w:rPr>
                <w:spacing w:val="-2"/>
                <w:w w:val="90"/>
                <w:sz w:val="16"/>
              </w:rPr>
              <w:t>Moderado</w:t>
            </w:r>
          </w:p>
        </w:tc>
        <w:tc>
          <w:tcPr>
            <w:tcW w:w="1704"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00"/>
              <w:rPr>
                <w:sz w:val="16"/>
              </w:rPr>
            </w:pPr>
          </w:p>
          <w:p>
            <w:pPr>
              <w:pStyle w:val="TableParagraph"/>
              <w:ind w:left="99"/>
              <w:rPr>
                <w:sz w:val="16"/>
              </w:rPr>
            </w:pPr>
            <w:r>
              <w:rPr>
                <w:w w:val="80"/>
                <w:sz w:val="16"/>
              </w:rPr>
              <w:t>3.</w:t>
            </w:r>
            <w:r>
              <w:rPr>
                <w:spacing w:val="-3"/>
                <w:w w:val="90"/>
                <w:sz w:val="16"/>
              </w:rPr>
              <w:t> </w:t>
            </w:r>
            <w:r>
              <w:rPr>
                <w:spacing w:val="-2"/>
                <w:w w:val="90"/>
                <w:sz w:val="16"/>
              </w:rPr>
              <w:t>Moderado</w:t>
            </w:r>
          </w:p>
        </w:tc>
        <w:tc>
          <w:tcPr>
            <w:tcW w:w="1133" w:type="dxa"/>
          </w:tcPr>
          <w:p>
            <w:pPr>
              <w:pStyle w:val="TableParagraph"/>
              <w:rPr>
                <w:sz w:val="16"/>
              </w:rPr>
            </w:pPr>
          </w:p>
          <w:p>
            <w:pPr>
              <w:pStyle w:val="TableParagraph"/>
              <w:rPr>
                <w:sz w:val="16"/>
              </w:rPr>
            </w:pPr>
          </w:p>
          <w:p>
            <w:pPr>
              <w:pStyle w:val="TableParagraph"/>
              <w:rPr>
                <w:sz w:val="16"/>
              </w:rPr>
            </w:pPr>
          </w:p>
          <w:p>
            <w:pPr>
              <w:pStyle w:val="TableParagraph"/>
              <w:spacing w:before="97"/>
              <w:rPr>
                <w:sz w:val="16"/>
              </w:rPr>
            </w:pPr>
          </w:p>
          <w:p>
            <w:pPr>
              <w:pStyle w:val="TableParagraph"/>
              <w:ind w:left="99" w:right="128"/>
              <w:jc w:val="both"/>
              <w:rPr>
                <w:sz w:val="16"/>
              </w:rPr>
            </w:pPr>
            <w:r>
              <w:rPr>
                <w:w w:val="85"/>
                <w:sz w:val="16"/>
              </w:rPr>
              <w:t>Retrasos</w:t>
            </w:r>
            <w:r>
              <w:rPr>
                <w:spacing w:val="-5"/>
                <w:w w:val="85"/>
                <w:sz w:val="16"/>
              </w:rPr>
              <w:t> </w:t>
            </w:r>
            <w:r>
              <w:rPr>
                <w:w w:val="85"/>
                <w:sz w:val="16"/>
              </w:rPr>
              <w:t>en</w:t>
            </w:r>
            <w:r>
              <w:rPr>
                <w:spacing w:val="-4"/>
                <w:w w:val="85"/>
                <w:sz w:val="16"/>
              </w:rPr>
              <w:t> </w:t>
            </w:r>
            <w:r>
              <w:rPr>
                <w:w w:val="85"/>
                <w:sz w:val="16"/>
              </w:rPr>
              <w:t>el</w:t>
            </w:r>
            <w:r>
              <w:rPr>
                <w:sz w:val="16"/>
              </w:rPr>
              <w:t> </w:t>
            </w:r>
            <w:r>
              <w:rPr>
                <w:w w:val="80"/>
                <w:sz w:val="16"/>
              </w:rPr>
              <w:t>cronograma</w:t>
            </w:r>
            <w:r>
              <w:rPr>
                <w:spacing w:val="-3"/>
                <w:w w:val="80"/>
                <w:sz w:val="16"/>
              </w:rPr>
              <w:t> </w:t>
            </w:r>
            <w:r>
              <w:rPr>
                <w:w w:val="80"/>
                <w:sz w:val="16"/>
              </w:rPr>
              <w:t>de</w:t>
            </w:r>
            <w:r>
              <w:rPr>
                <w:sz w:val="16"/>
              </w:rPr>
              <w:t> </w:t>
            </w:r>
            <w:r>
              <w:rPr>
                <w:spacing w:val="-2"/>
                <w:w w:val="90"/>
                <w:sz w:val="16"/>
              </w:rPr>
              <w:t>ejecución</w:t>
            </w:r>
          </w:p>
        </w:tc>
        <w:tc>
          <w:tcPr>
            <w:tcW w:w="1416" w:type="dxa"/>
          </w:tcPr>
          <w:p>
            <w:pPr>
              <w:pStyle w:val="TableParagraph"/>
              <w:spacing w:before="99"/>
              <w:ind w:left="99" w:right="113"/>
              <w:rPr>
                <w:sz w:val="16"/>
              </w:rPr>
            </w:pPr>
            <w:r>
              <w:rPr>
                <w:spacing w:val="-2"/>
                <w:w w:val="90"/>
                <w:sz w:val="16"/>
              </w:rPr>
              <w:t>Seguimiento</w:t>
            </w:r>
            <w:r>
              <w:rPr>
                <w:sz w:val="16"/>
              </w:rPr>
              <w:t> </w:t>
            </w:r>
            <w:r>
              <w:rPr>
                <w:w w:val="80"/>
                <w:sz w:val="16"/>
              </w:rPr>
              <w:t>permanente</w:t>
            </w:r>
            <w:r>
              <w:rPr>
                <w:spacing w:val="-3"/>
                <w:w w:val="80"/>
                <w:sz w:val="16"/>
              </w:rPr>
              <w:t> </w:t>
            </w:r>
            <w:r>
              <w:rPr>
                <w:w w:val="80"/>
                <w:sz w:val="16"/>
              </w:rPr>
              <w:t>a</w:t>
            </w:r>
            <w:r>
              <w:rPr>
                <w:spacing w:val="-2"/>
                <w:w w:val="80"/>
                <w:sz w:val="16"/>
              </w:rPr>
              <w:t> </w:t>
            </w:r>
            <w:r>
              <w:rPr>
                <w:w w:val="80"/>
                <w:sz w:val="16"/>
              </w:rPr>
              <w:t>las</w:t>
            </w:r>
            <w:r>
              <w:rPr>
                <w:sz w:val="16"/>
              </w:rPr>
              <w:t> </w:t>
            </w:r>
            <w:r>
              <w:rPr>
                <w:w w:val="80"/>
                <w:sz w:val="16"/>
              </w:rPr>
              <w:t>obras y controles</w:t>
            </w:r>
            <w:r>
              <w:rPr>
                <w:sz w:val="16"/>
              </w:rPr>
              <w:t> </w:t>
            </w:r>
            <w:r>
              <w:rPr>
                <w:w w:val="90"/>
                <w:sz w:val="16"/>
              </w:rPr>
              <w:t>periódicos</w:t>
            </w:r>
            <w:r>
              <w:rPr>
                <w:spacing w:val="-7"/>
                <w:w w:val="90"/>
                <w:sz w:val="16"/>
              </w:rPr>
              <w:t> </w:t>
            </w:r>
            <w:r>
              <w:rPr>
                <w:w w:val="90"/>
                <w:sz w:val="16"/>
              </w:rPr>
              <w:t>al</w:t>
            </w:r>
            <w:r>
              <w:rPr>
                <w:sz w:val="16"/>
              </w:rPr>
              <w:t> </w:t>
            </w:r>
            <w:r>
              <w:rPr>
                <w:w w:val="80"/>
                <w:sz w:val="16"/>
              </w:rPr>
              <w:t>cumplimiento</w:t>
            </w:r>
            <w:r>
              <w:rPr>
                <w:spacing w:val="-3"/>
                <w:w w:val="80"/>
                <w:sz w:val="16"/>
              </w:rPr>
              <w:t> </w:t>
            </w:r>
            <w:r>
              <w:rPr>
                <w:w w:val="80"/>
                <w:sz w:val="16"/>
              </w:rPr>
              <w:t>del</w:t>
            </w:r>
            <w:r>
              <w:rPr>
                <w:sz w:val="16"/>
              </w:rPr>
              <w:t> </w:t>
            </w:r>
            <w:r>
              <w:rPr>
                <w:spacing w:val="-2"/>
                <w:w w:val="90"/>
                <w:sz w:val="16"/>
              </w:rPr>
              <w:t>cronograma</w:t>
            </w:r>
            <w:r>
              <w:rPr>
                <w:spacing w:val="-5"/>
                <w:w w:val="90"/>
                <w:sz w:val="16"/>
              </w:rPr>
              <w:t> </w:t>
            </w:r>
            <w:r>
              <w:rPr>
                <w:spacing w:val="-2"/>
                <w:w w:val="90"/>
                <w:sz w:val="16"/>
              </w:rPr>
              <w:t>por</w:t>
            </w:r>
            <w:r>
              <w:rPr>
                <w:sz w:val="16"/>
              </w:rPr>
              <w:t> </w:t>
            </w:r>
            <w:r>
              <w:rPr>
                <w:w w:val="90"/>
                <w:sz w:val="16"/>
              </w:rPr>
              <w:t>parte de la</w:t>
            </w:r>
            <w:r>
              <w:rPr>
                <w:sz w:val="16"/>
              </w:rPr>
              <w:t> </w:t>
            </w:r>
            <w:r>
              <w:rPr>
                <w:w w:val="85"/>
                <w:sz w:val="16"/>
              </w:rPr>
              <w:t>interventoría</w:t>
            </w:r>
            <w:r>
              <w:rPr>
                <w:spacing w:val="-5"/>
                <w:w w:val="85"/>
                <w:sz w:val="16"/>
              </w:rPr>
              <w:t> </w:t>
            </w:r>
            <w:r>
              <w:rPr>
                <w:w w:val="85"/>
                <w:sz w:val="16"/>
              </w:rPr>
              <w:t>y</w:t>
            </w:r>
            <w:r>
              <w:rPr>
                <w:spacing w:val="-4"/>
                <w:w w:val="85"/>
                <w:sz w:val="16"/>
              </w:rPr>
              <w:t> </w:t>
            </w:r>
            <w:r>
              <w:rPr>
                <w:w w:val="85"/>
                <w:sz w:val="16"/>
              </w:rPr>
              <w:t>la</w:t>
            </w:r>
            <w:r>
              <w:rPr>
                <w:sz w:val="16"/>
              </w:rPr>
              <w:t> </w:t>
            </w:r>
            <w:r>
              <w:rPr>
                <w:spacing w:val="-2"/>
                <w:w w:val="90"/>
                <w:sz w:val="16"/>
              </w:rPr>
              <w:t>supervisión</w:t>
            </w:r>
            <w:r>
              <w:rPr>
                <w:sz w:val="16"/>
              </w:rPr>
              <w:t> </w:t>
            </w:r>
            <w:r>
              <w:rPr>
                <w:w w:val="85"/>
                <w:sz w:val="16"/>
              </w:rPr>
              <w:t>designada</w:t>
            </w:r>
            <w:r>
              <w:rPr>
                <w:spacing w:val="-5"/>
                <w:w w:val="85"/>
                <w:sz w:val="16"/>
              </w:rPr>
              <w:t> </w:t>
            </w:r>
            <w:r>
              <w:rPr>
                <w:w w:val="85"/>
                <w:sz w:val="16"/>
              </w:rPr>
              <w:t>por</w:t>
            </w:r>
            <w:r>
              <w:rPr>
                <w:spacing w:val="-4"/>
                <w:w w:val="85"/>
                <w:sz w:val="16"/>
              </w:rPr>
              <w:t> </w:t>
            </w:r>
            <w:r>
              <w:rPr>
                <w:w w:val="85"/>
                <w:sz w:val="16"/>
              </w:rPr>
              <w:t>la</w:t>
            </w:r>
            <w:r>
              <w:rPr>
                <w:sz w:val="16"/>
              </w:rPr>
              <w:t> </w:t>
            </w:r>
            <w:r>
              <w:rPr>
                <w:spacing w:val="-2"/>
                <w:w w:val="90"/>
                <w:sz w:val="16"/>
              </w:rPr>
              <w:t>Entidad.</w:t>
            </w:r>
          </w:p>
        </w:tc>
      </w:tr>
      <w:tr>
        <w:trPr>
          <w:trHeight w:val="1487" w:hRule="atLeast"/>
        </w:trPr>
        <w:tc>
          <w:tcPr>
            <w:tcW w:w="706" w:type="dxa"/>
          </w:tcPr>
          <w:p>
            <w:pPr>
              <w:pStyle w:val="TableParagraph"/>
              <w:rPr>
                <w:sz w:val="16"/>
              </w:rPr>
            </w:pPr>
          </w:p>
          <w:p>
            <w:pPr>
              <w:pStyle w:val="TableParagraph"/>
              <w:rPr>
                <w:sz w:val="16"/>
              </w:rPr>
            </w:pPr>
          </w:p>
          <w:p>
            <w:pPr>
              <w:pStyle w:val="TableParagraph"/>
              <w:spacing w:before="7"/>
              <w:rPr>
                <w:sz w:val="16"/>
              </w:rPr>
            </w:pPr>
          </w:p>
          <w:p>
            <w:pPr>
              <w:pStyle w:val="TableParagraph"/>
              <w:spacing w:before="1"/>
              <w:ind w:left="100"/>
              <w:rPr>
                <w:sz w:val="16"/>
              </w:rPr>
            </w:pPr>
            <w:r>
              <w:rPr>
                <w:spacing w:val="-4"/>
                <w:w w:val="80"/>
                <w:sz w:val="16"/>
              </w:rPr>
              <w:t>COMPO</w:t>
            </w:r>
            <w:r>
              <w:rPr>
                <w:sz w:val="16"/>
              </w:rPr>
              <w:t> </w:t>
            </w:r>
            <w:r>
              <w:rPr>
                <w:spacing w:val="-4"/>
                <w:w w:val="90"/>
                <w:sz w:val="16"/>
              </w:rPr>
              <w:t>NENTE</w:t>
            </w:r>
          </w:p>
        </w:tc>
        <w:tc>
          <w:tcPr>
            <w:tcW w:w="701" w:type="dxa"/>
          </w:tcPr>
          <w:p>
            <w:pPr>
              <w:pStyle w:val="TableParagraph"/>
              <w:rPr>
                <w:sz w:val="16"/>
              </w:rPr>
            </w:pPr>
          </w:p>
          <w:p>
            <w:pPr>
              <w:pStyle w:val="TableParagraph"/>
              <w:rPr>
                <w:sz w:val="16"/>
              </w:rPr>
            </w:pPr>
          </w:p>
          <w:p>
            <w:pPr>
              <w:pStyle w:val="TableParagraph"/>
              <w:spacing w:before="99"/>
              <w:rPr>
                <w:sz w:val="16"/>
              </w:rPr>
            </w:pPr>
          </w:p>
          <w:p>
            <w:pPr>
              <w:pStyle w:val="TableParagraph"/>
              <w:ind w:left="19" w:right="38"/>
              <w:jc w:val="center"/>
              <w:rPr>
                <w:sz w:val="16"/>
              </w:rPr>
            </w:pPr>
            <w:r>
              <w:rPr>
                <w:spacing w:val="-2"/>
                <w:w w:val="90"/>
                <w:sz w:val="16"/>
              </w:rPr>
              <w:t>Legales</w:t>
            </w:r>
          </w:p>
        </w:tc>
        <w:tc>
          <w:tcPr>
            <w:tcW w:w="1560" w:type="dxa"/>
          </w:tcPr>
          <w:p>
            <w:pPr>
              <w:pStyle w:val="TableParagraph"/>
              <w:rPr>
                <w:sz w:val="16"/>
              </w:rPr>
            </w:pPr>
          </w:p>
          <w:p>
            <w:pPr>
              <w:pStyle w:val="TableParagraph"/>
              <w:rPr>
                <w:sz w:val="16"/>
              </w:rPr>
            </w:pPr>
          </w:p>
          <w:p>
            <w:pPr>
              <w:pStyle w:val="TableParagraph"/>
              <w:spacing w:before="7"/>
              <w:rPr>
                <w:sz w:val="16"/>
              </w:rPr>
            </w:pPr>
          </w:p>
          <w:p>
            <w:pPr>
              <w:pStyle w:val="TableParagraph"/>
              <w:spacing w:before="1"/>
              <w:ind w:left="99"/>
              <w:rPr>
                <w:sz w:val="16"/>
              </w:rPr>
            </w:pPr>
            <w:r>
              <w:rPr>
                <w:w w:val="80"/>
                <w:sz w:val="16"/>
              </w:rPr>
              <w:t>Entrega</w:t>
            </w:r>
            <w:r>
              <w:rPr>
                <w:spacing w:val="-3"/>
                <w:w w:val="80"/>
                <w:sz w:val="16"/>
              </w:rPr>
              <w:t> </w:t>
            </w:r>
            <w:r>
              <w:rPr>
                <w:w w:val="80"/>
                <w:sz w:val="16"/>
              </w:rPr>
              <w:t>tardía</w:t>
            </w:r>
            <w:r>
              <w:rPr>
                <w:spacing w:val="-2"/>
                <w:w w:val="80"/>
                <w:sz w:val="16"/>
              </w:rPr>
              <w:t> </w:t>
            </w:r>
            <w:r>
              <w:rPr>
                <w:w w:val="80"/>
                <w:sz w:val="16"/>
              </w:rPr>
              <w:t>de</w:t>
            </w:r>
            <w:r>
              <w:rPr>
                <w:spacing w:val="-2"/>
                <w:w w:val="80"/>
                <w:sz w:val="16"/>
              </w:rPr>
              <w:t> </w:t>
            </w:r>
            <w:r>
              <w:rPr>
                <w:w w:val="80"/>
                <w:sz w:val="16"/>
              </w:rPr>
              <w:t>los</w:t>
            </w:r>
            <w:r>
              <w:rPr>
                <w:sz w:val="16"/>
              </w:rPr>
              <w:t> </w:t>
            </w:r>
            <w:r>
              <w:rPr>
                <w:spacing w:val="-2"/>
                <w:w w:val="90"/>
                <w:sz w:val="16"/>
              </w:rPr>
              <w:t>productos</w:t>
            </w:r>
          </w:p>
        </w:tc>
        <w:tc>
          <w:tcPr>
            <w:tcW w:w="1843" w:type="dxa"/>
          </w:tcPr>
          <w:p>
            <w:pPr>
              <w:pStyle w:val="TableParagraph"/>
              <w:rPr>
                <w:sz w:val="16"/>
              </w:rPr>
            </w:pPr>
          </w:p>
          <w:p>
            <w:pPr>
              <w:pStyle w:val="TableParagraph"/>
              <w:rPr>
                <w:sz w:val="16"/>
              </w:rPr>
            </w:pPr>
          </w:p>
          <w:p>
            <w:pPr>
              <w:pStyle w:val="TableParagraph"/>
              <w:spacing w:before="99"/>
              <w:rPr>
                <w:sz w:val="16"/>
              </w:rPr>
            </w:pPr>
          </w:p>
          <w:p>
            <w:pPr>
              <w:pStyle w:val="TableParagraph"/>
              <w:ind w:left="99"/>
              <w:rPr>
                <w:sz w:val="16"/>
              </w:rPr>
            </w:pPr>
            <w:r>
              <w:rPr>
                <w:w w:val="80"/>
                <w:sz w:val="16"/>
              </w:rPr>
              <w:t>3.</w:t>
            </w:r>
            <w:r>
              <w:rPr>
                <w:spacing w:val="-3"/>
                <w:w w:val="90"/>
                <w:sz w:val="16"/>
              </w:rPr>
              <w:t> </w:t>
            </w:r>
            <w:r>
              <w:rPr>
                <w:spacing w:val="-2"/>
                <w:w w:val="90"/>
                <w:sz w:val="16"/>
              </w:rPr>
              <w:t>Moderado</w:t>
            </w:r>
          </w:p>
        </w:tc>
        <w:tc>
          <w:tcPr>
            <w:tcW w:w="1704" w:type="dxa"/>
          </w:tcPr>
          <w:p>
            <w:pPr>
              <w:pStyle w:val="TableParagraph"/>
              <w:rPr>
                <w:sz w:val="16"/>
              </w:rPr>
            </w:pPr>
          </w:p>
          <w:p>
            <w:pPr>
              <w:pStyle w:val="TableParagraph"/>
              <w:rPr>
                <w:sz w:val="16"/>
              </w:rPr>
            </w:pPr>
          </w:p>
          <w:p>
            <w:pPr>
              <w:pStyle w:val="TableParagraph"/>
              <w:spacing w:before="99"/>
              <w:rPr>
                <w:sz w:val="16"/>
              </w:rPr>
            </w:pPr>
          </w:p>
          <w:p>
            <w:pPr>
              <w:pStyle w:val="TableParagraph"/>
              <w:ind w:left="99"/>
              <w:rPr>
                <w:sz w:val="16"/>
              </w:rPr>
            </w:pPr>
            <w:r>
              <w:rPr>
                <w:w w:val="80"/>
                <w:sz w:val="16"/>
              </w:rPr>
              <w:t>3.</w:t>
            </w:r>
            <w:r>
              <w:rPr>
                <w:spacing w:val="-3"/>
                <w:w w:val="90"/>
                <w:sz w:val="16"/>
              </w:rPr>
              <w:t> </w:t>
            </w:r>
            <w:r>
              <w:rPr>
                <w:spacing w:val="-2"/>
                <w:w w:val="90"/>
                <w:sz w:val="16"/>
              </w:rPr>
              <w:t>Moderado</w:t>
            </w:r>
          </w:p>
        </w:tc>
        <w:tc>
          <w:tcPr>
            <w:tcW w:w="1133" w:type="dxa"/>
          </w:tcPr>
          <w:p>
            <w:pPr>
              <w:pStyle w:val="TableParagraph"/>
              <w:rPr>
                <w:sz w:val="16"/>
              </w:rPr>
            </w:pPr>
          </w:p>
          <w:p>
            <w:pPr>
              <w:pStyle w:val="TableParagraph"/>
              <w:spacing w:before="95"/>
              <w:rPr>
                <w:sz w:val="16"/>
              </w:rPr>
            </w:pPr>
          </w:p>
          <w:p>
            <w:pPr>
              <w:pStyle w:val="TableParagraph"/>
              <w:spacing w:before="1"/>
              <w:ind w:left="99" w:right="128"/>
              <w:jc w:val="both"/>
              <w:rPr>
                <w:sz w:val="16"/>
              </w:rPr>
            </w:pPr>
            <w:r>
              <w:rPr>
                <w:w w:val="85"/>
                <w:sz w:val="16"/>
              </w:rPr>
              <w:t>Retrasos</w:t>
            </w:r>
            <w:r>
              <w:rPr>
                <w:spacing w:val="-5"/>
                <w:w w:val="85"/>
                <w:sz w:val="16"/>
              </w:rPr>
              <w:t> </w:t>
            </w:r>
            <w:r>
              <w:rPr>
                <w:w w:val="85"/>
                <w:sz w:val="16"/>
              </w:rPr>
              <w:t>en</w:t>
            </w:r>
            <w:r>
              <w:rPr>
                <w:spacing w:val="-4"/>
                <w:w w:val="85"/>
                <w:sz w:val="16"/>
              </w:rPr>
              <w:t> </w:t>
            </w:r>
            <w:r>
              <w:rPr>
                <w:w w:val="85"/>
                <w:sz w:val="16"/>
              </w:rPr>
              <w:t>el</w:t>
            </w:r>
            <w:r>
              <w:rPr>
                <w:sz w:val="16"/>
              </w:rPr>
              <w:t> </w:t>
            </w:r>
            <w:r>
              <w:rPr>
                <w:w w:val="80"/>
                <w:sz w:val="16"/>
              </w:rPr>
              <w:t>cronograma</w:t>
            </w:r>
            <w:r>
              <w:rPr>
                <w:spacing w:val="-3"/>
                <w:w w:val="80"/>
                <w:sz w:val="16"/>
              </w:rPr>
              <w:t> </w:t>
            </w:r>
            <w:r>
              <w:rPr>
                <w:w w:val="80"/>
                <w:sz w:val="16"/>
              </w:rPr>
              <w:t>de</w:t>
            </w:r>
            <w:r>
              <w:rPr>
                <w:sz w:val="16"/>
              </w:rPr>
              <w:t> </w:t>
            </w:r>
            <w:r>
              <w:rPr>
                <w:spacing w:val="-2"/>
                <w:w w:val="90"/>
                <w:sz w:val="16"/>
              </w:rPr>
              <w:t>ejecución</w:t>
            </w:r>
          </w:p>
        </w:tc>
        <w:tc>
          <w:tcPr>
            <w:tcW w:w="1416" w:type="dxa"/>
          </w:tcPr>
          <w:p>
            <w:pPr>
              <w:pStyle w:val="TableParagraph"/>
              <w:spacing w:before="99"/>
              <w:ind w:left="99" w:right="113"/>
              <w:rPr>
                <w:sz w:val="16"/>
              </w:rPr>
            </w:pPr>
            <w:r>
              <w:rPr>
                <w:w w:val="90"/>
                <w:sz w:val="16"/>
              </w:rPr>
              <w:t>Seguimiento</w:t>
            </w:r>
            <w:r>
              <w:rPr>
                <w:spacing w:val="-7"/>
                <w:w w:val="90"/>
                <w:sz w:val="16"/>
              </w:rPr>
              <w:t> </w:t>
            </w:r>
            <w:r>
              <w:rPr>
                <w:w w:val="90"/>
                <w:sz w:val="16"/>
              </w:rPr>
              <w:t>y</w:t>
            </w:r>
            <w:r>
              <w:rPr>
                <w:sz w:val="16"/>
              </w:rPr>
              <w:t> </w:t>
            </w:r>
            <w:r>
              <w:rPr>
                <w:w w:val="80"/>
                <w:sz w:val="16"/>
              </w:rPr>
              <w:t>control</w:t>
            </w:r>
            <w:r>
              <w:rPr>
                <w:spacing w:val="-3"/>
                <w:w w:val="80"/>
                <w:sz w:val="16"/>
              </w:rPr>
              <w:t> </w:t>
            </w:r>
            <w:r>
              <w:rPr>
                <w:w w:val="80"/>
                <w:sz w:val="16"/>
              </w:rPr>
              <w:t>por</w:t>
            </w:r>
            <w:r>
              <w:rPr>
                <w:spacing w:val="-2"/>
                <w:w w:val="80"/>
                <w:sz w:val="16"/>
              </w:rPr>
              <w:t> </w:t>
            </w:r>
            <w:r>
              <w:rPr>
                <w:w w:val="80"/>
                <w:sz w:val="16"/>
              </w:rPr>
              <w:t>parte</w:t>
            </w:r>
            <w:r>
              <w:rPr>
                <w:spacing w:val="-2"/>
                <w:w w:val="80"/>
                <w:sz w:val="16"/>
              </w:rPr>
              <w:t> </w:t>
            </w:r>
            <w:r>
              <w:rPr>
                <w:w w:val="80"/>
                <w:sz w:val="16"/>
              </w:rPr>
              <w:t>de</w:t>
            </w:r>
            <w:r>
              <w:rPr>
                <w:sz w:val="16"/>
              </w:rPr>
              <w:t> </w:t>
            </w:r>
            <w:r>
              <w:rPr>
                <w:spacing w:val="-6"/>
                <w:w w:val="90"/>
                <w:sz w:val="16"/>
              </w:rPr>
              <w:t>la</w:t>
            </w:r>
          </w:p>
          <w:p>
            <w:pPr>
              <w:pStyle w:val="TableParagraph"/>
              <w:ind w:left="99" w:right="113"/>
              <w:rPr>
                <w:sz w:val="16"/>
              </w:rPr>
            </w:pPr>
            <w:r>
              <w:rPr>
                <w:spacing w:val="-2"/>
                <w:w w:val="90"/>
                <w:sz w:val="16"/>
              </w:rPr>
              <w:t>interventoría.</w:t>
            </w:r>
            <w:r>
              <w:rPr>
                <w:sz w:val="16"/>
              </w:rPr>
              <w:t> </w:t>
            </w:r>
            <w:r>
              <w:rPr>
                <w:w w:val="90"/>
                <w:sz w:val="16"/>
              </w:rPr>
              <w:t>Pólizas</w:t>
            </w:r>
            <w:r>
              <w:rPr>
                <w:spacing w:val="-7"/>
                <w:w w:val="90"/>
                <w:sz w:val="16"/>
              </w:rPr>
              <w:t> </w:t>
            </w:r>
            <w:r>
              <w:rPr>
                <w:w w:val="90"/>
                <w:sz w:val="16"/>
              </w:rPr>
              <w:t>de</w:t>
            </w:r>
            <w:r>
              <w:rPr>
                <w:sz w:val="16"/>
              </w:rPr>
              <w:t> </w:t>
            </w:r>
            <w:r>
              <w:rPr>
                <w:w w:val="80"/>
                <w:sz w:val="16"/>
              </w:rPr>
              <w:t>cumplimiento</w:t>
            </w:r>
            <w:r>
              <w:rPr>
                <w:spacing w:val="-3"/>
                <w:w w:val="80"/>
                <w:sz w:val="16"/>
              </w:rPr>
              <w:t> </w:t>
            </w:r>
            <w:r>
              <w:rPr>
                <w:w w:val="80"/>
                <w:sz w:val="16"/>
              </w:rPr>
              <w:t>y</w:t>
            </w:r>
            <w:r>
              <w:rPr>
                <w:sz w:val="16"/>
              </w:rPr>
              <w:t> </w:t>
            </w:r>
            <w:r>
              <w:rPr>
                <w:spacing w:val="-2"/>
                <w:w w:val="90"/>
                <w:sz w:val="16"/>
              </w:rPr>
              <w:t>calidad</w:t>
            </w:r>
          </w:p>
        </w:tc>
      </w:tr>
      <w:tr>
        <w:trPr>
          <w:trHeight w:val="2586" w:hRule="atLeast"/>
        </w:trPr>
        <w:tc>
          <w:tcPr>
            <w:tcW w:w="706"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ind w:left="100"/>
              <w:rPr>
                <w:sz w:val="16"/>
              </w:rPr>
            </w:pPr>
            <w:r>
              <w:rPr>
                <w:spacing w:val="-2"/>
                <w:w w:val="80"/>
                <w:sz w:val="16"/>
              </w:rPr>
              <w:t>ACTIVI</w:t>
            </w:r>
            <w:r>
              <w:rPr>
                <w:sz w:val="16"/>
              </w:rPr>
              <w:t> </w:t>
            </w:r>
            <w:r>
              <w:rPr>
                <w:spacing w:val="-4"/>
                <w:w w:val="90"/>
                <w:sz w:val="16"/>
              </w:rPr>
              <w:t>DAD</w:t>
            </w:r>
          </w:p>
        </w:tc>
        <w:tc>
          <w:tcPr>
            <w:tcW w:w="701" w:type="dxa"/>
          </w:tcPr>
          <w:p>
            <w:pPr>
              <w:pStyle w:val="TableParagraph"/>
              <w:spacing w:before="99"/>
              <w:ind w:left="100" w:right="82"/>
              <w:rPr>
                <w:sz w:val="16"/>
              </w:rPr>
            </w:pPr>
            <w:r>
              <w:rPr>
                <w:spacing w:val="-2"/>
                <w:w w:val="85"/>
                <w:sz w:val="16"/>
              </w:rPr>
              <w:t>Asociad</w:t>
            </w:r>
            <w:r>
              <w:rPr>
                <w:sz w:val="16"/>
              </w:rPr>
              <w:t> </w:t>
            </w:r>
            <w:r>
              <w:rPr>
                <w:w w:val="90"/>
                <w:sz w:val="16"/>
              </w:rPr>
              <w:t>os</w:t>
            </w:r>
            <w:r>
              <w:rPr>
                <w:spacing w:val="-7"/>
                <w:w w:val="90"/>
                <w:sz w:val="16"/>
              </w:rPr>
              <w:t> </w:t>
            </w:r>
            <w:r>
              <w:rPr>
                <w:w w:val="90"/>
                <w:sz w:val="16"/>
              </w:rPr>
              <w:t>a</w:t>
            </w:r>
            <w:r>
              <w:rPr>
                <w:sz w:val="16"/>
              </w:rPr>
              <w:t> </w:t>
            </w:r>
            <w:r>
              <w:rPr>
                <w:spacing w:val="-2"/>
                <w:w w:val="90"/>
                <w:sz w:val="16"/>
              </w:rPr>
              <w:t>fenóme</w:t>
            </w:r>
            <w:r>
              <w:rPr>
                <w:sz w:val="16"/>
              </w:rPr>
              <w:t> </w:t>
            </w:r>
            <w:r>
              <w:rPr>
                <w:w w:val="90"/>
                <w:sz w:val="16"/>
              </w:rPr>
              <w:t>nos</w:t>
            </w:r>
            <w:r>
              <w:rPr>
                <w:spacing w:val="-7"/>
                <w:w w:val="90"/>
                <w:sz w:val="16"/>
              </w:rPr>
              <w:t> </w:t>
            </w:r>
            <w:r>
              <w:rPr>
                <w:w w:val="90"/>
                <w:sz w:val="16"/>
              </w:rPr>
              <w:t>de</w:t>
            </w:r>
            <w:r>
              <w:rPr>
                <w:sz w:val="16"/>
              </w:rPr>
              <w:t> </w:t>
            </w:r>
            <w:r>
              <w:rPr>
                <w:spacing w:val="-2"/>
                <w:w w:val="90"/>
                <w:sz w:val="16"/>
              </w:rPr>
              <w:t>origen</w:t>
            </w:r>
            <w:r>
              <w:rPr>
                <w:sz w:val="16"/>
              </w:rPr>
              <w:t> </w:t>
            </w:r>
            <w:r>
              <w:rPr>
                <w:spacing w:val="-2"/>
                <w:w w:val="90"/>
                <w:sz w:val="16"/>
              </w:rPr>
              <w:t>natural:</w:t>
            </w:r>
            <w:r>
              <w:rPr>
                <w:sz w:val="16"/>
              </w:rPr>
              <w:t> </w:t>
            </w:r>
            <w:r>
              <w:rPr>
                <w:spacing w:val="-2"/>
                <w:w w:val="85"/>
                <w:sz w:val="16"/>
              </w:rPr>
              <w:t>atmosfé</w:t>
            </w:r>
            <w:r>
              <w:rPr>
                <w:sz w:val="16"/>
              </w:rPr>
              <w:t> </w:t>
            </w:r>
            <w:r>
              <w:rPr>
                <w:spacing w:val="-2"/>
                <w:w w:val="90"/>
                <w:sz w:val="16"/>
              </w:rPr>
              <w:t>ricos,</w:t>
            </w:r>
            <w:r>
              <w:rPr>
                <w:sz w:val="16"/>
              </w:rPr>
              <w:t> </w:t>
            </w:r>
            <w:r>
              <w:rPr>
                <w:spacing w:val="-2"/>
                <w:w w:val="80"/>
                <w:sz w:val="16"/>
              </w:rPr>
              <w:t>hidrológi</w:t>
            </w:r>
            <w:r>
              <w:rPr>
                <w:sz w:val="16"/>
              </w:rPr>
              <w:t> </w:t>
            </w:r>
            <w:r>
              <w:rPr>
                <w:spacing w:val="-4"/>
                <w:w w:val="90"/>
                <w:sz w:val="16"/>
              </w:rPr>
              <w:t>cos,</w:t>
            </w:r>
            <w:r>
              <w:rPr>
                <w:sz w:val="16"/>
              </w:rPr>
              <w:t> </w:t>
            </w:r>
            <w:r>
              <w:rPr>
                <w:spacing w:val="-2"/>
                <w:w w:val="80"/>
                <w:sz w:val="16"/>
              </w:rPr>
              <w:t>geológic</w:t>
            </w:r>
            <w:r>
              <w:rPr>
                <w:sz w:val="16"/>
              </w:rPr>
              <w:t> </w:t>
            </w:r>
            <w:r>
              <w:rPr>
                <w:spacing w:val="-4"/>
                <w:w w:val="90"/>
                <w:sz w:val="16"/>
              </w:rPr>
              <w:t>os,</w:t>
            </w:r>
            <w:r>
              <w:rPr>
                <w:spacing w:val="40"/>
                <w:sz w:val="16"/>
              </w:rPr>
              <w:t> </w:t>
            </w:r>
            <w:r>
              <w:rPr>
                <w:spacing w:val="-2"/>
                <w:w w:val="90"/>
                <w:sz w:val="16"/>
              </w:rPr>
              <w:t>otros</w:t>
            </w:r>
          </w:p>
        </w:tc>
        <w:tc>
          <w:tcPr>
            <w:tcW w:w="1560"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96"/>
              <w:rPr>
                <w:sz w:val="16"/>
              </w:rPr>
            </w:pPr>
          </w:p>
          <w:p>
            <w:pPr>
              <w:pStyle w:val="TableParagraph"/>
              <w:ind w:left="99" w:right="100"/>
              <w:rPr>
                <w:sz w:val="16"/>
              </w:rPr>
            </w:pPr>
            <w:r>
              <w:rPr>
                <w:w w:val="80"/>
                <w:sz w:val="16"/>
              </w:rPr>
              <w:t>Periodos</w:t>
            </w:r>
            <w:r>
              <w:rPr>
                <w:spacing w:val="-3"/>
                <w:w w:val="80"/>
                <w:sz w:val="16"/>
              </w:rPr>
              <w:t> </w:t>
            </w:r>
            <w:r>
              <w:rPr>
                <w:w w:val="80"/>
                <w:sz w:val="16"/>
              </w:rPr>
              <w:t>prolongados</w:t>
            </w:r>
            <w:r>
              <w:rPr>
                <w:sz w:val="16"/>
              </w:rPr>
              <w:t> </w:t>
            </w:r>
            <w:r>
              <w:rPr>
                <w:w w:val="90"/>
                <w:sz w:val="16"/>
              </w:rPr>
              <w:t>de lluvias con alta</w:t>
            </w:r>
            <w:r>
              <w:rPr>
                <w:sz w:val="16"/>
              </w:rPr>
              <w:t> </w:t>
            </w:r>
            <w:r>
              <w:rPr>
                <w:spacing w:val="-2"/>
                <w:w w:val="90"/>
                <w:sz w:val="16"/>
              </w:rPr>
              <w:t>intensidad</w:t>
            </w:r>
          </w:p>
        </w:tc>
        <w:tc>
          <w:tcPr>
            <w:tcW w:w="1843"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94"/>
              <w:rPr>
                <w:sz w:val="16"/>
              </w:rPr>
            </w:pPr>
          </w:p>
          <w:p>
            <w:pPr>
              <w:pStyle w:val="TableParagraph"/>
              <w:ind w:left="99"/>
              <w:rPr>
                <w:sz w:val="16"/>
              </w:rPr>
            </w:pPr>
            <w:r>
              <w:rPr>
                <w:w w:val="80"/>
                <w:sz w:val="16"/>
              </w:rPr>
              <w:t>4.</w:t>
            </w:r>
            <w:r>
              <w:rPr>
                <w:spacing w:val="-7"/>
                <w:sz w:val="16"/>
              </w:rPr>
              <w:t> </w:t>
            </w:r>
            <w:r>
              <w:rPr>
                <w:spacing w:val="-2"/>
                <w:w w:val="85"/>
                <w:sz w:val="16"/>
              </w:rPr>
              <w:t>Probable</w:t>
            </w:r>
          </w:p>
        </w:tc>
        <w:tc>
          <w:tcPr>
            <w:tcW w:w="1704"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94"/>
              <w:rPr>
                <w:sz w:val="16"/>
              </w:rPr>
            </w:pPr>
          </w:p>
          <w:p>
            <w:pPr>
              <w:pStyle w:val="TableParagraph"/>
              <w:ind w:left="99"/>
              <w:rPr>
                <w:sz w:val="16"/>
              </w:rPr>
            </w:pPr>
            <w:r>
              <w:rPr>
                <w:w w:val="80"/>
                <w:sz w:val="16"/>
              </w:rPr>
              <w:t>3.</w:t>
            </w:r>
            <w:r>
              <w:rPr>
                <w:spacing w:val="-3"/>
                <w:w w:val="90"/>
                <w:sz w:val="16"/>
              </w:rPr>
              <w:t> </w:t>
            </w:r>
            <w:r>
              <w:rPr>
                <w:spacing w:val="-2"/>
                <w:w w:val="90"/>
                <w:sz w:val="16"/>
              </w:rPr>
              <w:t>Moderado</w:t>
            </w:r>
          </w:p>
        </w:tc>
        <w:tc>
          <w:tcPr>
            <w:tcW w:w="1133"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96"/>
              <w:rPr>
                <w:sz w:val="16"/>
              </w:rPr>
            </w:pPr>
          </w:p>
          <w:p>
            <w:pPr>
              <w:pStyle w:val="TableParagraph"/>
              <w:ind w:left="99" w:right="44"/>
              <w:rPr>
                <w:sz w:val="16"/>
              </w:rPr>
            </w:pPr>
            <w:r>
              <w:rPr>
                <w:w w:val="90"/>
                <w:sz w:val="16"/>
              </w:rPr>
              <w:t>Demoras</w:t>
            </w:r>
            <w:r>
              <w:rPr>
                <w:spacing w:val="-7"/>
                <w:w w:val="90"/>
                <w:sz w:val="16"/>
              </w:rPr>
              <w:t> </w:t>
            </w:r>
            <w:r>
              <w:rPr>
                <w:w w:val="90"/>
                <w:sz w:val="16"/>
              </w:rPr>
              <w:t>y</w:t>
            </w:r>
            <w:r>
              <w:rPr>
                <w:sz w:val="16"/>
              </w:rPr>
              <w:t> </w:t>
            </w:r>
            <w:r>
              <w:rPr>
                <w:w w:val="80"/>
                <w:sz w:val="16"/>
              </w:rPr>
              <w:t>suspensión</w:t>
            </w:r>
            <w:r>
              <w:rPr>
                <w:spacing w:val="-3"/>
                <w:w w:val="80"/>
                <w:sz w:val="16"/>
              </w:rPr>
              <w:t> </w:t>
            </w:r>
            <w:r>
              <w:rPr>
                <w:w w:val="80"/>
                <w:sz w:val="16"/>
              </w:rPr>
              <w:t>de</w:t>
            </w:r>
            <w:r>
              <w:rPr>
                <w:sz w:val="16"/>
              </w:rPr>
              <w:t> </w:t>
            </w:r>
            <w:r>
              <w:rPr>
                <w:w w:val="90"/>
                <w:sz w:val="16"/>
              </w:rPr>
              <w:t>los</w:t>
            </w:r>
            <w:r>
              <w:rPr>
                <w:spacing w:val="-7"/>
                <w:w w:val="90"/>
                <w:sz w:val="16"/>
              </w:rPr>
              <w:t> </w:t>
            </w:r>
            <w:r>
              <w:rPr>
                <w:w w:val="90"/>
                <w:sz w:val="16"/>
              </w:rPr>
              <w:t>trabajos</w:t>
            </w:r>
          </w:p>
        </w:tc>
        <w:tc>
          <w:tcPr>
            <w:tcW w:w="1416" w:type="dxa"/>
          </w:tcPr>
          <w:p>
            <w:pPr>
              <w:pStyle w:val="TableParagraph"/>
              <w:spacing w:before="6"/>
              <w:rPr>
                <w:sz w:val="16"/>
              </w:rPr>
            </w:pPr>
          </w:p>
          <w:p>
            <w:pPr>
              <w:pStyle w:val="TableParagraph"/>
              <w:ind w:left="99" w:right="74"/>
              <w:rPr>
                <w:sz w:val="16"/>
              </w:rPr>
            </w:pPr>
            <w:r>
              <w:rPr>
                <w:w w:val="90"/>
                <w:sz w:val="16"/>
              </w:rPr>
              <w:t>Realizar</w:t>
            </w:r>
            <w:r>
              <w:rPr>
                <w:spacing w:val="-7"/>
                <w:w w:val="90"/>
                <w:sz w:val="16"/>
              </w:rPr>
              <w:t> </w:t>
            </w:r>
            <w:r>
              <w:rPr>
                <w:w w:val="90"/>
                <w:sz w:val="16"/>
              </w:rPr>
              <w:t>una</w:t>
            </w:r>
            <w:r>
              <w:rPr>
                <w:sz w:val="16"/>
              </w:rPr>
              <w:t> </w:t>
            </w:r>
            <w:r>
              <w:rPr>
                <w:spacing w:val="-2"/>
                <w:w w:val="90"/>
                <w:sz w:val="16"/>
              </w:rPr>
              <w:t>adecuada</w:t>
            </w:r>
            <w:r>
              <w:rPr>
                <w:sz w:val="16"/>
              </w:rPr>
              <w:t> </w:t>
            </w:r>
            <w:r>
              <w:rPr>
                <w:w w:val="90"/>
                <w:sz w:val="16"/>
              </w:rPr>
              <w:t>planificación</w:t>
            </w:r>
            <w:r>
              <w:rPr>
                <w:spacing w:val="-7"/>
                <w:w w:val="90"/>
                <w:sz w:val="16"/>
              </w:rPr>
              <w:t> </w:t>
            </w:r>
            <w:r>
              <w:rPr>
                <w:w w:val="90"/>
                <w:sz w:val="16"/>
              </w:rPr>
              <w:t>de</w:t>
            </w:r>
            <w:r>
              <w:rPr>
                <w:spacing w:val="-7"/>
                <w:w w:val="90"/>
                <w:sz w:val="16"/>
              </w:rPr>
              <w:t> </w:t>
            </w:r>
            <w:r>
              <w:rPr>
                <w:w w:val="90"/>
                <w:sz w:val="16"/>
              </w:rPr>
              <w:t>las</w:t>
            </w:r>
            <w:r>
              <w:rPr>
                <w:sz w:val="16"/>
              </w:rPr>
              <w:t> </w:t>
            </w:r>
            <w:r>
              <w:rPr>
                <w:w w:val="80"/>
                <w:sz w:val="16"/>
              </w:rPr>
              <w:t>obras</w:t>
            </w:r>
            <w:r>
              <w:rPr>
                <w:spacing w:val="-3"/>
                <w:w w:val="80"/>
                <w:sz w:val="16"/>
              </w:rPr>
              <w:t> </w:t>
            </w:r>
            <w:r>
              <w:rPr>
                <w:w w:val="80"/>
                <w:sz w:val="16"/>
              </w:rPr>
              <w:t>y</w:t>
            </w:r>
            <w:r>
              <w:rPr>
                <w:spacing w:val="-2"/>
                <w:w w:val="80"/>
                <w:sz w:val="16"/>
              </w:rPr>
              <w:t> </w:t>
            </w:r>
            <w:r>
              <w:rPr>
                <w:w w:val="80"/>
                <w:sz w:val="16"/>
              </w:rPr>
              <w:t>llevar</w:t>
            </w:r>
            <w:r>
              <w:rPr>
                <w:spacing w:val="-2"/>
                <w:w w:val="80"/>
                <w:sz w:val="16"/>
              </w:rPr>
              <w:t> </w:t>
            </w:r>
            <w:r>
              <w:rPr>
                <w:w w:val="80"/>
                <w:sz w:val="16"/>
              </w:rPr>
              <w:t>control</w:t>
            </w:r>
            <w:r>
              <w:rPr>
                <w:sz w:val="16"/>
              </w:rPr>
              <w:t> </w:t>
            </w:r>
            <w:r>
              <w:rPr>
                <w:w w:val="85"/>
                <w:sz w:val="16"/>
              </w:rPr>
              <w:t>de</w:t>
            </w:r>
            <w:r>
              <w:rPr>
                <w:spacing w:val="-3"/>
                <w:w w:val="85"/>
                <w:sz w:val="16"/>
              </w:rPr>
              <w:t> </w:t>
            </w:r>
            <w:r>
              <w:rPr>
                <w:w w:val="85"/>
                <w:sz w:val="16"/>
              </w:rPr>
              <w:t>la</w:t>
            </w:r>
            <w:r>
              <w:rPr>
                <w:spacing w:val="-3"/>
                <w:w w:val="85"/>
                <w:sz w:val="16"/>
              </w:rPr>
              <w:t> </w:t>
            </w:r>
            <w:r>
              <w:rPr>
                <w:w w:val="85"/>
                <w:sz w:val="16"/>
              </w:rPr>
              <w:t>ruta</w:t>
            </w:r>
            <w:r>
              <w:rPr>
                <w:spacing w:val="-3"/>
                <w:w w:val="85"/>
                <w:sz w:val="16"/>
              </w:rPr>
              <w:t> </w:t>
            </w:r>
            <w:r>
              <w:rPr>
                <w:w w:val="85"/>
                <w:sz w:val="16"/>
              </w:rPr>
              <w:t>crítica</w:t>
            </w:r>
            <w:r>
              <w:rPr>
                <w:spacing w:val="-4"/>
                <w:w w:val="85"/>
                <w:sz w:val="16"/>
              </w:rPr>
              <w:t> </w:t>
            </w:r>
            <w:r>
              <w:rPr>
                <w:w w:val="85"/>
                <w:sz w:val="16"/>
              </w:rPr>
              <w:t>del</w:t>
            </w:r>
            <w:r>
              <w:rPr>
                <w:sz w:val="16"/>
              </w:rPr>
              <w:t> </w:t>
            </w:r>
            <w:r>
              <w:rPr>
                <w:spacing w:val="-2"/>
                <w:w w:val="90"/>
                <w:sz w:val="16"/>
              </w:rPr>
              <w:t>proyecto.</w:t>
            </w:r>
          </w:p>
          <w:p>
            <w:pPr>
              <w:pStyle w:val="TableParagraph"/>
              <w:ind w:left="99" w:right="113"/>
              <w:rPr>
                <w:sz w:val="16"/>
              </w:rPr>
            </w:pPr>
            <w:r>
              <w:rPr>
                <w:spacing w:val="-2"/>
                <w:w w:val="90"/>
                <w:sz w:val="16"/>
              </w:rPr>
              <w:t>Programar</w:t>
            </w:r>
            <w:r>
              <w:rPr>
                <w:sz w:val="16"/>
              </w:rPr>
              <w:t> </w:t>
            </w:r>
            <w:r>
              <w:rPr>
                <w:w w:val="90"/>
                <w:sz w:val="16"/>
              </w:rPr>
              <w:t>actividades</w:t>
            </w:r>
            <w:r>
              <w:rPr>
                <w:spacing w:val="-7"/>
                <w:w w:val="90"/>
                <w:sz w:val="16"/>
              </w:rPr>
              <w:t> </w:t>
            </w:r>
            <w:r>
              <w:rPr>
                <w:w w:val="90"/>
                <w:sz w:val="16"/>
              </w:rPr>
              <w:t>de</w:t>
            </w:r>
            <w:r>
              <w:rPr>
                <w:sz w:val="16"/>
              </w:rPr>
              <w:t> </w:t>
            </w:r>
            <w:r>
              <w:rPr>
                <w:spacing w:val="-2"/>
                <w:w w:val="90"/>
                <w:sz w:val="16"/>
              </w:rPr>
              <w:t>excavaciones,</w:t>
            </w:r>
            <w:r>
              <w:rPr>
                <w:sz w:val="16"/>
              </w:rPr>
              <w:t> </w:t>
            </w:r>
            <w:r>
              <w:rPr>
                <w:w w:val="90"/>
                <w:sz w:val="16"/>
              </w:rPr>
              <w:t>cimentaciones</w:t>
            </w:r>
            <w:r>
              <w:rPr>
                <w:spacing w:val="-7"/>
                <w:w w:val="90"/>
                <w:sz w:val="16"/>
              </w:rPr>
              <w:t> </w:t>
            </w:r>
            <w:r>
              <w:rPr>
                <w:w w:val="90"/>
                <w:sz w:val="16"/>
              </w:rPr>
              <w:t>y</w:t>
            </w:r>
            <w:r>
              <w:rPr>
                <w:sz w:val="16"/>
              </w:rPr>
              <w:t> </w:t>
            </w:r>
            <w:r>
              <w:rPr>
                <w:w w:val="90"/>
                <w:sz w:val="16"/>
              </w:rPr>
              <w:t>estructura</w:t>
            </w:r>
            <w:r>
              <w:rPr>
                <w:spacing w:val="-7"/>
                <w:w w:val="90"/>
                <w:sz w:val="16"/>
              </w:rPr>
              <w:t> </w:t>
            </w:r>
            <w:r>
              <w:rPr>
                <w:w w:val="90"/>
                <w:sz w:val="16"/>
              </w:rPr>
              <w:t>en</w:t>
            </w:r>
            <w:r>
              <w:rPr>
                <w:sz w:val="16"/>
              </w:rPr>
              <w:t> </w:t>
            </w:r>
            <w:r>
              <w:rPr>
                <w:w w:val="80"/>
                <w:sz w:val="16"/>
              </w:rPr>
              <w:t>periodos</w:t>
            </w:r>
            <w:r>
              <w:rPr>
                <w:spacing w:val="-3"/>
                <w:w w:val="80"/>
                <w:sz w:val="16"/>
              </w:rPr>
              <w:t> </w:t>
            </w:r>
            <w:r>
              <w:rPr>
                <w:w w:val="80"/>
                <w:sz w:val="16"/>
              </w:rPr>
              <w:t>sin</w:t>
            </w:r>
            <w:r>
              <w:rPr>
                <w:spacing w:val="-2"/>
                <w:w w:val="80"/>
                <w:sz w:val="16"/>
              </w:rPr>
              <w:t> </w:t>
            </w:r>
            <w:r>
              <w:rPr>
                <w:w w:val="80"/>
                <w:sz w:val="16"/>
              </w:rPr>
              <w:t>lluvias.</w:t>
            </w:r>
          </w:p>
        </w:tc>
      </w:tr>
      <w:tr>
        <w:trPr>
          <w:trHeight w:val="935" w:hRule="atLeast"/>
        </w:trPr>
        <w:tc>
          <w:tcPr>
            <w:tcW w:w="706" w:type="dxa"/>
          </w:tcPr>
          <w:p>
            <w:pPr>
              <w:pStyle w:val="TableParagraph"/>
              <w:spacing w:before="97"/>
              <w:rPr>
                <w:sz w:val="16"/>
              </w:rPr>
            </w:pPr>
          </w:p>
          <w:p>
            <w:pPr>
              <w:pStyle w:val="TableParagraph"/>
              <w:ind w:left="100"/>
              <w:rPr>
                <w:sz w:val="16"/>
              </w:rPr>
            </w:pPr>
            <w:r>
              <w:rPr>
                <w:spacing w:val="-2"/>
                <w:w w:val="80"/>
                <w:sz w:val="16"/>
              </w:rPr>
              <w:t>ACTIVI</w:t>
            </w:r>
            <w:r>
              <w:rPr>
                <w:sz w:val="16"/>
              </w:rPr>
              <w:t> </w:t>
            </w:r>
            <w:r>
              <w:rPr>
                <w:spacing w:val="-4"/>
                <w:w w:val="90"/>
                <w:sz w:val="16"/>
              </w:rPr>
              <w:t>DAD</w:t>
            </w:r>
          </w:p>
        </w:tc>
        <w:tc>
          <w:tcPr>
            <w:tcW w:w="701" w:type="dxa"/>
          </w:tcPr>
          <w:p>
            <w:pPr>
              <w:pStyle w:val="TableParagraph"/>
              <w:spacing w:before="97"/>
              <w:rPr>
                <w:sz w:val="16"/>
              </w:rPr>
            </w:pPr>
          </w:p>
          <w:p>
            <w:pPr>
              <w:pStyle w:val="TableParagraph"/>
              <w:ind w:left="100" w:right="70"/>
              <w:rPr>
                <w:sz w:val="16"/>
              </w:rPr>
            </w:pPr>
            <w:r>
              <w:rPr>
                <w:spacing w:val="-6"/>
                <w:w w:val="90"/>
                <w:sz w:val="16"/>
              </w:rPr>
              <w:t>De</w:t>
            </w:r>
            <w:r>
              <w:rPr>
                <w:sz w:val="16"/>
              </w:rPr>
              <w:t> </w:t>
            </w:r>
            <w:r>
              <w:rPr>
                <w:spacing w:val="-2"/>
                <w:w w:val="80"/>
                <w:sz w:val="16"/>
              </w:rPr>
              <w:t>costos</w:t>
            </w:r>
          </w:p>
        </w:tc>
        <w:tc>
          <w:tcPr>
            <w:tcW w:w="1560" w:type="dxa"/>
          </w:tcPr>
          <w:p>
            <w:pPr>
              <w:pStyle w:val="TableParagraph"/>
              <w:spacing w:before="99"/>
              <w:ind w:left="99" w:right="100"/>
              <w:rPr>
                <w:sz w:val="16"/>
              </w:rPr>
            </w:pPr>
            <w:r>
              <w:rPr>
                <w:w w:val="90"/>
                <w:sz w:val="16"/>
              </w:rPr>
              <w:t>Incremento en los</w:t>
            </w:r>
            <w:r>
              <w:rPr>
                <w:sz w:val="16"/>
              </w:rPr>
              <w:t> </w:t>
            </w:r>
            <w:r>
              <w:rPr>
                <w:w w:val="80"/>
                <w:sz w:val="16"/>
              </w:rPr>
              <w:t>costos</w:t>
            </w:r>
            <w:r>
              <w:rPr>
                <w:spacing w:val="-3"/>
                <w:w w:val="80"/>
                <w:sz w:val="16"/>
              </w:rPr>
              <w:t> </w:t>
            </w:r>
            <w:r>
              <w:rPr>
                <w:w w:val="80"/>
                <w:sz w:val="16"/>
              </w:rPr>
              <w:t>de</w:t>
            </w:r>
            <w:r>
              <w:rPr>
                <w:spacing w:val="-2"/>
                <w:w w:val="80"/>
                <w:sz w:val="16"/>
              </w:rPr>
              <w:t> </w:t>
            </w:r>
            <w:r>
              <w:rPr>
                <w:w w:val="80"/>
                <w:sz w:val="16"/>
              </w:rPr>
              <w:t>materiales</w:t>
            </w:r>
            <w:r>
              <w:rPr>
                <w:sz w:val="16"/>
              </w:rPr>
              <w:t> </w:t>
            </w:r>
            <w:r>
              <w:rPr>
                <w:w w:val="90"/>
                <w:sz w:val="16"/>
              </w:rPr>
              <w:t>y/o aumento de</w:t>
            </w:r>
            <w:r>
              <w:rPr>
                <w:sz w:val="16"/>
              </w:rPr>
              <w:t> </w:t>
            </w:r>
            <w:r>
              <w:rPr>
                <w:w w:val="85"/>
                <w:sz w:val="16"/>
              </w:rPr>
              <w:t>cantidades</w:t>
            </w:r>
            <w:r>
              <w:rPr>
                <w:spacing w:val="-5"/>
                <w:w w:val="85"/>
                <w:sz w:val="16"/>
              </w:rPr>
              <w:t> </w:t>
            </w:r>
            <w:r>
              <w:rPr>
                <w:w w:val="85"/>
                <w:sz w:val="16"/>
              </w:rPr>
              <w:t>de</w:t>
            </w:r>
            <w:r>
              <w:rPr>
                <w:spacing w:val="-4"/>
                <w:w w:val="85"/>
                <w:sz w:val="16"/>
              </w:rPr>
              <w:t> </w:t>
            </w:r>
            <w:r>
              <w:rPr>
                <w:w w:val="85"/>
                <w:sz w:val="16"/>
              </w:rPr>
              <w:t>obra.</w:t>
            </w:r>
          </w:p>
        </w:tc>
        <w:tc>
          <w:tcPr>
            <w:tcW w:w="1843" w:type="dxa"/>
          </w:tcPr>
          <w:p>
            <w:pPr>
              <w:pStyle w:val="TableParagraph"/>
              <w:rPr>
                <w:sz w:val="16"/>
              </w:rPr>
            </w:pPr>
          </w:p>
          <w:p>
            <w:pPr>
              <w:pStyle w:val="TableParagraph"/>
              <w:spacing w:before="4"/>
              <w:rPr>
                <w:sz w:val="16"/>
              </w:rPr>
            </w:pPr>
          </w:p>
          <w:p>
            <w:pPr>
              <w:pStyle w:val="TableParagraph"/>
              <w:ind w:left="99"/>
              <w:rPr>
                <w:sz w:val="16"/>
              </w:rPr>
            </w:pPr>
            <w:r>
              <w:rPr>
                <w:w w:val="80"/>
                <w:sz w:val="16"/>
              </w:rPr>
              <w:t>2.</w:t>
            </w:r>
            <w:r>
              <w:rPr>
                <w:spacing w:val="-3"/>
                <w:w w:val="90"/>
                <w:sz w:val="16"/>
              </w:rPr>
              <w:t> </w:t>
            </w:r>
            <w:r>
              <w:rPr>
                <w:spacing w:val="-2"/>
                <w:w w:val="90"/>
                <w:sz w:val="16"/>
              </w:rPr>
              <w:t>Improbable</w:t>
            </w:r>
          </w:p>
        </w:tc>
        <w:tc>
          <w:tcPr>
            <w:tcW w:w="1704" w:type="dxa"/>
          </w:tcPr>
          <w:p>
            <w:pPr>
              <w:pStyle w:val="TableParagraph"/>
              <w:rPr>
                <w:sz w:val="16"/>
              </w:rPr>
            </w:pPr>
          </w:p>
          <w:p>
            <w:pPr>
              <w:pStyle w:val="TableParagraph"/>
              <w:spacing w:before="4"/>
              <w:rPr>
                <w:sz w:val="16"/>
              </w:rPr>
            </w:pPr>
          </w:p>
          <w:p>
            <w:pPr>
              <w:pStyle w:val="TableParagraph"/>
              <w:ind w:left="99"/>
              <w:rPr>
                <w:sz w:val="16"/>
              </w:rPr>
            </w:pPr>
            <w:r>
              <w:rPr>
                <w:w w:val="80"/>
                <w:sz w:val="16"/>
              </w:rPr>
              <w:t>3.</w:t>
            </w:r>
            <w:r>
              <w:rPr>
                <w:spacing w:val="-3"/>
                <w:w w:val="90"/>
                <w:sz w:val="16"/>
              </w:rPr>
              <w:t> </w:t>
            </w:r>
            <w:r>
              <w:rPr>
                <w:spacing w:val="-2"/>
                <w:w w:val="90"/>
                <w:sz w:val="16"/>
              </w:rPr>
              <w:t>Moderado</w:t>
            </w:r>
          </w:p>
        </w:tc>
        <w:tc>
          <w:tcPr>
            <w:tcW w:w="1133" w:type="dxa"/>
          </w:tcPr>
          <w:p>
            <w:pPr>
              <w:pStyle w:val="TableParagraph"/>
              <w:spacing w:before="97"/>
              <w:rPr>
                <w:sz w:val="16"/>
              </w:rPr>
            </w:pPr>
          </w:p>
          <w:p>
            <w:pPr>
              <w:pStyle w:val="TableParagraph"/>
              <w:ind w:left="99" w:right="44"/>
              <w:rPr>
                <w:sz w:val="16"/>
              </w:rPr>
            </w:pPr>
            <w:r>
              <w:rPr>
                <w:w w:val="80"/>
                <w:sz w:val="16"/>
              </w:rPr>
              <w:t>Sobrecostos</w:t>
            </w:r>
            <w:r>
              <w:rPr>
                <w:spacing w:val="-3"/>
                <w:w w:val="80"/>
                <w:sz w:val="16"/>
              </w:rPr>
              <w:t> </w:t>
            </w:r>
            <w:r>
              <w:rPr>
                <w:w w:val="80"/>
                <w:sz w:val="16"/>
              </w:rPr>
              <w:t>en</w:t>
            </w:r>
            <w:r>
              <w:rPr>
                <w:sz w:val="16"/>
              </w:rPr>
              <w:t> </w:t>
            </w:r>
            <w:r>
              <w:rPr>
                <w:w w:val="90"/>
                <w:sz w:val="16"/>
              </w:rPr>
              <w:t>el</w:t>
            </w:r>
            <w:r>
              <w:rPr>
                <w:spacing w:val="-7"/>
                <w:w w:val="90"/>
                <w:sz w:val="16"/>
              </w:rPr>
              <w:t> </w:t>
            </w:r>
            <w:r>
              <w:rPr>
                <w:w w:val="90"/>
                <w:sz w:val="16"/>
              </w:rPr>
              <w:t>proyecto.</w:t>
            </w:r>
          </w:p>
        </w:tc>
        <w:tc>
          <w:tcPr>
            <w:tcW w:w="1416" w:type="dxa"/>
          </w:tcPr>
          <w:p>
            <w:pPr>
              <w:pStyle w:val="TableParagraph"/>
              <w:spacing w:before="99"/>
              <w:ind w:left="99" w:right="74"/>
              <w:rPr>
                <w:sz w:val="16"/>
              </w:rPr>
            </w:pPr>
            <w:r>
              <w:rPr>
                <w:w w:val="80"/>
                <w:sz w:val="16"/>
              </w:rPr>
              <w:t>Pactar</w:t>
            </w:r>
            <w:r>
              <w:rPr>
                <w:spacing w:val="-3"/>
                <w:w w:val="80"/>
                <w:sz w:val="16"/>
              </w:rPr>
              <w:t> </w:t>
            </w:r>
            <w:r>
              <w:rPr>
                <w:w w:val="80"/>
                <w:sz w:val="16"/>
              </w:rPr>
              <w:t>en</w:t>
            </w:r>
            <w:r>
              <w:rPr>
                <w:spacing w:val="-2"/>
                <w:w w:val="80"/>
                <w:sz w:val="16"/>
              </w:rPr>
              <w:t> </w:t>
            </w:r>
            <w:r>
              <w:rPr>
                <w:w w:val="80"/>
                <w:sz w:val="16"/>
              </w:rPr>
              <w:t>el</w:t>
            </w:r>
            <w:r>
              <w:rPr>
                <w:spacing w:val="-2"/>
                <w:w w:val="80"/>
                <w:sz w:val="16"/>
              </w:rPr>
              <w:t> </w:t>
            </w:r>
            <w:r>
              <w:rPr>
                <w:w w:val="80"/>
                <w:sz w:val="16"/>
              </w:rPr>
              <w:t>contrato</w:t>
            </w:r>
            <w:r>
              <w:rPr>
                <w:sz w:val="16"/>
              </w:rPr>
              <w:t> </w:t>
            </w:r>
            <w:r>
              <w:rPr>
                <w:w w:val="90"/>
                <w:sz w:val="16"/>
              </w:rPr>
              <w:t>precios</w:t>
            </w:r>
            <w:r>
              <w:rPr>
                <w:spacing w:val="-7"/>
                <w:w w:val="90"/>
                <w:sz w:val="16"/>
              </w:rPr>
              <w:t> </w:t>
            </w:r>
            <w:r>
              <w:rPr>
                <w:w w:val="90"/>
                <w:sz w:val="16"/>
              </w:rPr>
              <w:t>unitarios</w:t>
            </w:r>
            <w:r>
              <w:rPr>
                <w:sz w:val="16"/>
              </w:rPr>
              <w:t> </w:t>
            </w:r>
            <w:r>
              <w:rPr>
                <w:w w:val="90"/>
                <w:sz w:val="16"/>
              </w:rPr>
              <w:t>fijos</w:t>
            </w:r>
            <w:r>
              <w:rPr>
                <w:spacing w:val="-9"/>
                <w:w w:val="90"/>
                <w:sz w:val="16"/>
              </w:rPr>
              <w:t> </w:t>
            </w:r>
            <w:r>
              <w:rPr>
                <w:w w:val="90"/>
                <w:sz w:val="16"/>
              </w:rPr>
              <w:t>sin</w:t>
            </w:r>
            <w:r>
              <w:rPr>
                <w:spacing w:val="-7"/>
                <w:w w:val="90"/>
                <w:sz w:val="16"/>
              </w:rPr>
              <w:t> </w:t>
            </w:r>
            <w:r>
              <w:rPr>
                <w:w w:val="90"/>
                <w:sz w:val="16"/>
              </w:rPr>
              <w:t>formula</w:t>
            </w:r>
            <w:r>
              <w:rPr>
                <w:spacing w:val="-6"/>
                <w:w w:val="90"/>
                <w:sz w:val="16"/>
              </w:rPr>
              <w:t> </w:t>
            </w:r>
            <w:r>
              <w:rPr>
                <w:w w:val="90"/>
                <w:sz w:val="16"/>
              </w:rPr>
              <w:t>de</w:t>
            </w:r>
            <w:r>
              <w:rPr>
                <w:sz w:val="16"/>
              </w:rPr>
              <w:t> </w:t>
            </w:r>
            <w:r>
              <w:rPr>
                <w:spacing w:val="-2"/>
                <w:w w:val="90"/>
                <w:sz w:val="16"/>
              </w:rPr>
              <w:t>reajuste.</w:t>
            </w:r>
          </w:p>
        </w:tc>
      </w:tr>
    </w:tbl>
    <w:p>
      <w:pPr>
        <w:pStyle w:val="TableParagraph"/>
        <w:spacing w:after="0"/>
        <w:rPr>
          <w:sz w:val="16"/>
        </w:rPr>
        <w:sectPr>
          <w:pgSz w:w="12240" w:h="15840"/>
          <w:pgMar w:header="979" w:footer="0" w:top="2600" w:bottom="280" w:left="1080" w:right="1080"/>
        </w:sectPr>
      </w:pPr>
    </w:p>
    <w:p>
      <w:pPr>
        <w:pStyle w:val="BodyText"/>
      </w:pPr>
    </w:p>
    <w:p>
      <w:pPr>
        <w:pStyle w:val="BodyText"/>
        <w:spacing w:before="96" w:after="1"/>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06"/>
        <w:gridCol w:w="701"/>
        <w:gridCol w:w="1560"/>
        <w:gridCol w:w="1843"/>
        <w:gridCol w:w="1704"/>
        <w:gridCol w:w="1133"/>
        <w:gridCol w:w="1416"/>
      </w:tblGrid>
      <w:tr>
        <w:trPr>
          <w:trHeight w:val="412" w:hRule="atLeast"/>
        </w:trPr>
        <w:tc>
          <w:tcPr>
            <w:tcW w:w="9063" w:type="dxa"/>
            <w:gridSpan w:val="7"/>
            <w:shd w:val="clear" w:color="auto" w:fill="538135"/>
          </w:tcPr>
          <w:p>
            <w:pPr>
              <w:pStyle w:val="TableParagraph"/>
              <w:spacing w:before="99"/>
              <w:ind w:left="19"/>
              <w:jc w:val="center"/>
              <w:rPr>
                <w:sz w:val="16"/>
              </w:rPr>
            </w:pPr>
            <w:r>
              <w:rPr>
                <w:w w:val="80"/>
                <w:sz w:val="16"/>
              </w:rPr>
              <w:t>IDENTIFICACIÓN</w:t>
            </w:r>
            <w:r>
              <w:rPr>
                <w:spacing w:val="3"/>
                <w:sz w:val="16"/>
              </w:rPr>
              <w:t> </w:t>
            </w:r>
            <w:r>
              <w:rPr>
                <w:w w:val="80"/>
                <w:sz w:val="16"/>
              </w:rPr>
              <w:t>DE</w:t>
            </w:r>
            <w:r>
              <w:rPr>
                <w:spacing w:val="2"/>
                <w:sz w:val="16"/>
              </w:rPr>
              <w:t> </w:t>
            </w:r>
            <w:r>
              <w:rPr>
                <w:spacing w:val="-2"/>
                <w:w w:val="80"/>
                <w:sz w:val="16"/>
              </w:rPr>
              <w:t>RIESGOS</w:t>
            </w:r>
          </w:p>
        </w:tc>
      </w:tr>
      <w:tr>
        <w:trPr>
          <w:trHeight w:val="1300" w:hRule="atLeast"/>
        </w:trPr>
        <w:tc>
          <w:tcPr>
            <w:tcW w:w="706" w:type="dxa"/>
            <w:shd w:val="clear" w:color="auto" w:fill="538135"/>
          </w:tcPr>
          <w:p>
            <w:pPr>
              <w:pStyle w:val="TableParagraph"/>
              <w:rPr>
                <w:sz w:val="16"/>
              </w:rPr>
            </w:pPr>
          </w:p>
          <w:p>
            <w:pPr>
              <w:pStyle w:val="TableParagraph"/>
              <w:rPr>
                <w:sz w:val="16"/>
              </w:rPr>
            </w:pPr>
          </w:p>
          <w:p>
            <w:pPr>
              <w:pStyle w:val="TableParagraph"/>
              <w:spacing w:before="3"/>
              <w:rPr>
                <w:sz w:val="16"/>
              </w:rPr>
            </w:pPr>
          </w:p>
          <w:p>
            <w:pPr>
              <w:pStyle w:val="TableParagraph"/>
              <w:ind w:left="182"/>
              <w:rPr>
                <w:sz w:val="16"/>
              </w:rPr>
            </w:pPr>
            <w:r>
              <w:rPr>
                <w:spacing w:val="-4"/>
                <w:w w:val="90"/>
                <w:sz w:val="16"/>
              </w:rPr>
              <w:t>FASE</w:t>
            </w:r>
          </w:p>
        </w:tc>
        <w:tc>
          <w:tcPr>
            <w:tcW w:w="701" w:type="dxa"/>
            <w:shd w:val="clear" w:color="auto" w:fill="538135"/>
          </w:tcPr>
          <w:p>
            <w:pPr>
              <w:pStyle w:val="TableParagraph"/>
              <w:rPr>
                <w:sz w:val="16"/>
              </w:rPr>
            </w:pPr>
          </w:p>
          <w:p>
            <w:pPr>
              <w:pStyle w:val="TableParagraph"/>
              <w:rPr>
                <w:sz w:val="16"/>
              </w:rPr>
            </w:pPr>
          </w:p>
          <w:p>
            <w:pPr>
              <w:pStyle w:val="TableParagraph"/>
              <w:spacing w:before="3"/>
              <w:rPr>
                <w:sz w:val="16"/>
              </w:rPr>
            </w:pPr>
          </w:p>
          <w:p>
            <w:pPr>
              <w:pStyle w:val="TableParagraph"/>
              <w:ind w:left="197"/>
              <w:rPr>
                <w:sz w:val="16"/>
              </w:rPr>
            </w:pPr>
            <w:r>
              <w:rPr>
                <w:spacing w:val="-4"/>
                <w:w w:val="90"/>
                <w:sz w:val="16"/>
              </w:rPr>
              <w:t>TIPO</w:t>
            </w:r>
          </w:p>
        </w:tc>
        <w:tc>
          <w:tcPr>
            <w:tcW w:w="1560" w:type="dxa"/>
            <w:shd w:val="clear" w:color="auto" w:fill="538135"/>
          </w:tcPr>
          <w:p>
            <w:pPr>
              <w:pStyle w:val="TableParagraph"/>
              <w:rPr>
                <w:sz w:val="16"/>
              </w:rPr>
            </w:pPr>
          </w:p>
          <w:p>
            <w:pPr>
              <w:pStyle w:val="TableParagraph"/>
              <w:rPr>
                <w:sz w:val="16"/>
              </w:rPr>
            </w:pPr>
          </w:p>
          <w:p>
            <w:pPr>
              <w:pStyle w:val="TableParagraph"/>
              <w:spacing w:before="3"/>
              <w:rPr>
                <w:sz w:val="16"/>
              </w:rPr>
            </w:pPr>
          </w:p>
          <w:p>
            <w:pPr>
              <w:pStyle w:val="TableParagraph"/>
              <w:ind w:left="323"/>
              <w:rPr>
                <w:sz w:val="16"/>
              </w:rPr>
            </w:pPr>
            <w:r>
              <w:rPr>
                <w:spacing w:val="-2"/>
                <w:w w:val="90"/>
                <w:sz w:val="16"/>
              </w:rPr>
              <w:t>DESCRIPCIÓN</w:t>
            </w:r>
          </w:p>
        </w:tc>
        <w:tc>
          <w:tcPr>
            <w:tcW w:w="1843" w:type="dxa"/>
            <w:shd w:val="clear" w:color="auto" w:fill="538135"/>
          </w:tcPr>
          <w:p>
            <w:pPr>
              <w:pStyle w:val="TableParagraph"/>
              <w:spacing w:line="183" w:lineRule="exact" w:before="99"/>
              <w:ind w:left="436"/>
              <w:rPr>
                <w:sz w:val="16"/>
              </w:rPr>
            </w:pPr>
            <w:r>
              <w:rPr>
                <w:spacing w:val="-2"/>
                <w:w w:val="90"/>
                <w:sz w:val="16"/>
              </w:rPr>
              <w:t>PROBABILIDAD</w:t>
            </w:r>
          </w:p>
          <w:p>
            <w:pPr>
              <w:pStyle w:val="TableParagraph"/>
              <w:numPr>
                <w:ilvl w:val="0"/>
                <w:numId w:val="18"/>
              </w:numPr>
              <w:tabs>
                <w:tab w:pos="850" w:val="left" w:leader="none"/>
              </w:tabs>
              <w:spacing w:line="182" w:lineRule="exact" w:before="0" w:after="0"/>
              <w:ind w:left="850" w:right="0" w:hanging="144"/>
              <w:jc w:val="left"/>
              <w:rPr>
                <w:sz w:val="16"/>
              </w:rPr>
            </w:pPr>
            <w:r>
              <w:rPr>
                <w:spacing w:val="-4"/>
                <w:w w:val="90"/>
                <w:sz w:val="16"/>
              </w:rPr>
              <w:t>Raro</w:t>
            </w:r>
          </w:p>
          <w:p>
            <w:pPr>
              <w:pStyle w:val="TableParagraph"/>
              <w:numPr>
                <w:ilvl w:val="0"/>
                <w:numId w:val="18"/>
              </w:numPr>
              <w:tabs>
                <w:tab w:pos="664" w:val="left" w:leader="none"/>
              </w:tabs>
              <w:spacing w:line="183" w:lineRule="exact" w:before="0" w:after="0"/>
              <w:ind w:left="664" w:right="0" w:hanging="144"/>
              <w:jc w:val="left"/>
              <w:rPr>
                <w:sz w:val="16"/>
              </w:rPr>
            </w:pPr>
            <w:r>
              <w:rPr>
                <w:spacing w:val="-2"/>
                <w:w w:val="90"/>
                <w:sz w:val="16"/>
              </w:rPr>
              <w:t>Improbable</w:t>
            </w:r>
          </w:p>
          <w:p>
            <w:pPr>
              <w:pStyle w:val="TableParagraph"/>
              <w:numPr>
                <w:ilvl w:val="0"/>
                <w:numId w:val="18"/>
              </w:numPr>
              <w:tabs>
                <w:tab w:pos="679" w:val="left" w:leader="none"/>
              </w:tabs>
              <w:spacing w:line="183" w:lineRule="exact" w:before="3" w:after="0"/>
              <w:ind w:left="679" w:right="0" w:hanging="108"/>
              <w:jc w:val="left"/>
              <w:rPr>
                <w:sz w:val="16"/>
              </w:rPr>
            </w:pPr>
            <w:r>
              <w:rPr>
                <w:spacing w:val="-2"/>
                <w:w w:val="90"/>
                <w:sz w:val="16"/>
              </w:rPr>
              <w:t>Moderado</w:t>
            </w:r>
          </w:p>
          <w:p>
            <w:pPr>
              <w:pStyle w:val="TableParagraph"/>
              <w:numPr>
                <w:ilvl w:val="0"/>
                <w:numId w:val="18"/>
              </w:numPr>
              <w:tabs>
                <w:tab w:pos="711" w:val="left" w:leader="none"/>
              </w:tabs>
              <w:spacing w:line="182" w:lineRule="exact" w:before="0" w:after="0"/>
              <w:ind w:left="711" w:right="0" w:hanging="108"/>
              <w:jc w:val="left"/>
              <w:rPr>
                <w:sz w:val="16"/>
              </w:rPr>
            </w:pPr>
            <w:r>
              <w:rPr>
                <w:spacing w:val="-2"/>
                <w:w w:val="90"/>
                <w:sz w:val="16"/>
              </w:rPr>
              <w:t>Probable</w:t>
            </w:r>
          </w:p>
          <w:p>
            <w:pPr>
              <w:pStyle w:val="TableParagraph"/>
              <w:numPr>
                <w:ilvl w:val="0"/>
                <w:numId w:val="18"/>
              </w:numPr>
              <w:tabs>
                <w:tab w:pos="613" w:val="left" w:leader="none"/>
              </w:tabs>
              <w:spacing w:line="183" w:lineRule="exact" w:before="0" w:after="0"/>
              <w:ind w:left="613" w:right="0" w:hanging="108"/>
              <w:jc w:val="left"/>
              <w:rPr>
                <w:sz w:val="16"/>
              </w:rPr>
            </w:pPr>
            <w:r>
              <w:rPr>
                <w:w w:val="80"/>
                <w:sz w:val="16"/>
              </w:rPr>
              <w:t>Casi</w:t>
            </w:r>
            <w:r>
              <w:rPr>
                <w:spacing w:val="-1"/>
                <w:w w:val="90"/>
                <w:sz w:val="16"/>
              </w:rPr>
              <w:t> </w:t>
            </w:r>
            <w:r>
              <w:rPr>
                <w:spacing w:val="-2"/>
                <w:w w:val="90"/>
                <w:sz w:val="16"/>
              </w:rPr>
              <w:t>Seguro</w:t>
            </w:r>
          </w:p>
        </w:tc>
        <w:tc>
          <w:tcPr>
            <w:tcW w:w="1704" w:type="dxa"/>
            <w:shd w:val="clear" w:color="auto" w:fill="538135"/>
          </w:tcPr>
          <w:p>
            <w:pPr>
              <w:pStyle w:val="TableParagraph"/>
              <w:spacing w:line="183" w:lineRule="exact" w:before="99"/>
              <w:ind w:left="551"/>
              <w:rPr>
                <w:sz w:val="16"/>
              </w:rPr>
            </w:pPr>
            <w:r>
              <w:rPr>
                <w:spacing w:val="-2"/>
                <w:w w:val="90"/>
                <w:sz w:val="16"/>
              </w:rPr>
              <w:t>IMPACTO</w:t>
            </w:r>
          </w:p>
          <w:p>
            <w:pPr>
              <w:pStyle w:val="TableParagraph"/>
              <w:numPr>
                <w:ilvl w:val="0"/>
                <w:numId w:val="19"/>
              </w:numPr>
              <w:tabs>
                <w:tab w:pos="520" w:val="left" w:leader="none"/>
              </w:tabs>
              <w:spacing w:line="182" w:lineRule="exact" w:before="0" w:after="0"/>
              <w:ind w:left="520" w:right="0" w:hanging="108"/>
              <w:jc w:val="left"/>
              <w:rPr>
                <w:sz w:val="16"/>
              </w:rPr>
            </w:pPr>
            <w:r>
              <w:rPr>
                <w:spacing w:val="-2"/>
                <w:w w:val="90"/>
                <w:sz w:val="16"/>
              </w:rPr>
              <w:t>Insignificante</w:t>
            </w:r>
          </w:p>
          <w:p>
            <w:pPr>
              <w:pStyle w:val="TableParagraph"/>
              <w:numPr>
                <w:ilvl w:val="0"/>
                <w:numId w:val="19"/>
              </w:numPr>
              <w:tabs>
                <w:tab w:pos="717" w:val="left" w:leader="none"/>
              </w:tabs>
              <w:spacing w:line="183" w:lineRule="exact" w:before="0" w:after="0"/>
              <w:ind w:left="717" w:right="0" w:hanging="108"/>
              <w:jc w:val="left"/>
              <w:rPr>
                <w:sz w:val="16"/>
              </w:rPr>
            </w:pPr>
            <w:r>
              <w:rPr>
                <w:spacing w:val="-2"/>
                <w:w w:val="90"/>
                <w:sz w:val="16"/>
              </w:rPr>
              <w:t>Menor</w:t>
            </w:r>
          </w:p>
          <w:p>
            <w:pPr>
              <w:pStyle w:val="TableParagraph"/>
              <w:numPr>
                <w:ilvl w:val="0"/>
                <w:numId w:val="19"/>
              </w:numPr>
              <w:tabs>
                <w:tab w:pos="608" w:val="left" w:leader="none"/>
              </w:tabs>
              <w:spacing w:line="183" w:lineRule="exact" w:before="3" w:after="0"/>
              <w:ind w:left="608" w:right="0" w:hanging="108"/>
              <w:jc w:val="left"/>
              <w:rPr>
                <w:sz w:val="16"/>
              </w:rPr>
            </w:pPr>
            <w:r>
              <w:rPr>
                <w:spacing w:val="-2"/>
                <w:w w:val="90"/>
                <w:sz w:val="16"/>
              </w:rPr>
              <w:t>Moderado</w:t>
            </w:r>
          </w:p>
          <w:p>
            <w:pPr>
              <w:pStyle w:val="TableParagraph"/>
              <w:numPr>
                <w:ilvl w:val="0"/>
                <w:numId w:val="19"/>
              </w:numPr>
              <w:tabs>
                <w:tab w:pos="721" w:val="left" w:leader="none"/>
              </w:tabs>
              <w:spacing w:line="182" w:lineRule="exact" w:before="0" w:after="0"/>
              <w:ind w:left="721" w:right="0" w:hanging="108"/>
              <w:jc w:val="left"/>
              <w:rPr>
                <w:sz w:val="16"/>
              </w:rPr>
            </w:pPr>
            <w:r>
              <w:rPr>
                <w:spacing w:val="-2"/>
                <w:w w:val="90"/>
                <w:sz w:val="16"/>
              </w:rPr>
              <w:t>Mayor</w:t>
            </w:r>
          </w:p>
          <w:p>
            <w:pPr>
              <w:pStyle w:val="TableParagraph"/>
              <w:numPr>
                <w:ilvl w:val="0"/>
                <w:numId w:val="19"/>
              </w:numPr>
              <w:tabs>
                <w:tab w:pos="553" w:val="left" w:leader="none"/>
              </w:tabs>
              <w:spacing w:line="183" w:lineRule="exact" w:before="0" w:after="0"/>
              <w:ind w:left="553" w:right="0" w:hanging="108"/>
              <w:jc w:val="left"/>
              <w:rPr>
                <w:sz w:val="16"/>
              </w:rPr>
            </w:pPr>
            <w:r>
              <w:rPr>
                <w:spacing w:val="-2"/>
                <w:w w:val="90"/>
                <w:sz w:val="16"/>
              </w:rPr>
              <w:t>Catastrófico</w:t>
            </w:r>
          </w:p>
        </w:tc>
        <w:tc>
          <w:tcPr>
            <w:tcW w:w="1133" w:type="dxa"/>
            <w:shd w:val="clear" w:color="auto" w:fill="538135"/>
          </w:tcPr>
          <w:p>
            <w:pPr>
              <w:pStyle w:val="TableParagraph"/>
              <w:rPr>
                <w:sz w:val="16"/>
              </w:rPr>
            </w:pPr>
          </w:p>
          <w:p>
            <w:pPr>
              <w:pStyle w:val="TableParagraph"/>
              <w:rPr>
                <w:sz w:val="16"/>
              </w:rPr>
            </w:pPr>
          </w:p>
          <w:p>
            <w:pPr>
              <w:pStyle w:val="TableParagraph"/>
              <w:spacing w:before="3"/>
              <w:rPr>
                <w:sz w:val="16"/>
              </w:rPr>
            </w:pPr>
          </w:p>
          <w:p>
            <w:pPr>
              <w:pStyle w:val="TableParagraph"/>
              <w:ind w:left="257"/>
              <w:rPr>
                <w:sz w:val="16"/>
              </w:rPr>
            </w:pPr>
            <w:r>
              <w:rPr>
                <w:spacing w:val="-2"/>
                <w:w w:val="90"/>
                <w:sz w:val="16"/>
              </w:rPr>
              <w:t>EFECTOS</w:t>
            </w:r>
          </w:p>
        </w:tc>
        <w:tc>
          <w:tcPr>
            <w:tcW w:w="1416" w:type="dxa"/>
            <w:shd w:val="clear" w:color="auto" w:fill="538135"/>
          </w:tcPr>
          <w:p>
            <w:pPr>
              <w:pStyle w:val="TableParagraph"/>
              <w:rPr>
                <w:sz w:val="16"/>
              </w:rPr>
            </w:pPr>
          </w:p>
          <w:p>
            <w:pPr>
              <w:pStyle w:val="TableParagraph"/>
              <w:spacing w:before="95"/>
              <w:rPr>
                <w:sz w:val="16"/>
              </w:rPr>
            </w:pPr>
          </w:p>
          <w:p>
            <w:pPr>
              <w:pStyle w:val="TableParagraph"/>
              <w:spacing w:line="244" w:lineRule="auto" w:before="1"/>
              <w:ind w:left="318" w:right="113" w:hanging="19"/>
              <w:rPr>
                <w:sz w:val="16"/>
              </w:rPr>
            </w:pPr>
            <w:r>
              <w:rPr>
                <w:w w:val="80"/>
                <w:sz w:val="16"/>
              </w:rPr>
              <w:t>MEDIDAS</w:t>
            </w:r>
            <w:r>
              <w:rPr>
                <w:spacing w:val="-3"/>
                <w:w w:val="80"/>
                <w:sz w:val="16"/>
              </w:rPr>
              <w:t> </w:t>
            </w:r>
            <w:r>
              <w:rPr>
                <w:w w:val="80"/>
                <w:sz w:val="16"/>
              </w:rPr>
              <w:t>DE</w:t>
            </w:r>
            <w:r>
              <w:rPr>
                <w:sz w:val="16"/>
              </w:rPr>
              <w:t> </w:t>
            </w:r>
            <w:r>
              <w:rPr>
                <w:spacing w:val="-2"/>
                <w:w w:val="80"/>
                <w:sz w:val="16"/>
              </w:rPr>
              <w:t>MITIGACIÓN</w:t>
            </w:r>
          </w:p>
        </w:tc>
      </w:tr>
      <w:tr>
        <w:trPr>
          <w:trHeight w:val="1300" w:hRule="atLeast"/>
        </w:trPr>
        <w:tc>
          <w:tcPr>
            <w:tcW w:w="706" w:type="dxa"/>
          </w:tcPr>
          <w:p>
            <w:pPr>
              <w:pStyle w:val="TableParagraph"/>
              <w:rPr>
                <w:rFonts w:ascii="Times New Roman"/>
                <w:sz w:val="16"/>
              </w:rPr>
            </w:pPr>
          </w:p>
        </w:tc>
        <w:tc>
          <w:tcPr>
            <w:tcW w:w="701" w:type="dxa"/>
          </w:tcPr>
          <w:p>
            <w:pPr>
              <w:pStyle w:val="TableParagraph"/>
              <w:rPr>
                <w:rFonts w:ascii="Times New Roman"/>
                <w:sz w:val="16"/>
              </w:rPr>
            </w:pPr>
          </w:p>
        </w:tc>
        <w:tc>
          <w:tcPr>
            <w:tcW w:w="1560" w:type="dxa"/>
          </w:tcPr>
          <w:p>
            <w:pPr>
              <w:pStyle w:val="TableParagraph"/>
              <w:rPr>
                <w:rFonts w:ascii="Times New Roman"/>
                <w:sz w:val="16"/>
              </w:rPr>
            </w:pPr>
          </w:p>
        </w:tc>
        <w:tc>
          <w:tcPr>
            <w:tcW w:w="1843" w:type="dxa"/>
          </w:tcPr>
          <w:p>
            <w:pPr>
              <w:pStyle w:val="TableParagraph"/>
              <w:rPr>
                <w:rFonts w:ascii="Times New Roman"/>
                <w:sz w:val="16"/>
              </w:rPr>
            </w:pPr>
          </w:p>
        </w:tc>
        <w:tc>
          <w:tcPr>
            <w:tcW w:w="1704" w:type="dxa"/>
          </w:tcPr>
          <w:p>
            <w:pPr>
              <w:pStyle w:val="TableParagraph"/>
              <w:rPr>
                <w:rFonts w:ascii="Times New Roman"/>
                <w:sz w:val="16"/>
              </w:rPr>
            </w:pPr>
          </w:p>
        </w:tc>
        <w:tc>
          <w:tcPr>
            <w:tcW w:w="1133" w:type="dxa"/>
          </w:tcPr>
          <w:p>
            <w:pPr>
              <w:pStyle w:val="TableParagraph"/>
              <w:rPr>
                <w:rFonts w:ascii="Times New Roman"/>
                <w:sz w:val="16"/>
              </w:rPr>
            </w:pPr>
          </w:p>
        </w:tc>
        <w:tc>
          <w:tcPr>
            <w:tcW w:w="1416" w:type="dxa"/>
          </w:tcPr>
          <w:p>
            <w:pPr>
              <w:pStyle w:val="TableParagraph"/>
              <w:spacing w:before="99"/>
              <w:ind w:left="99" w:right="113"/>
              <w:rPr>
                <w:sz w:val="16"/>
              </w:rPr>
            </w:pPr>
            <w:r>
              <w:rPr>
                <w:w w:val="90"/>
                <w:sz w:val="16"/>
              </w:rPr>
              <w:t>Seguimiento</w:t>
            </w:r>
            <w:r>
              <w:rPr>
                <w:spacing w:val="-7"/>
                <w:w w:val="90"/>
                <w:sz w:val="16"/>
              </w:rPr>
              <w:t> </w:t>
            </w:r>
            <w:r>
              <w:rPr>
                <w:w w:val="90"/>
                <w:sz w:val="16"/>
              </w:rPr>
              <w:t>y</w:t>
            </w:r>
            <w:r>
              <w:rPr>
                <w:sz w:val="16"/>
              </w:rPr>
              <w:t> </w:t>
            </w:r>
            <w:r>
              <w:rPr>
                <w:w w:val="90"/>
                <w:sz w:val="16"/>
              </w:rPr>
              <w:t>control de la</w:t>
            </w:r>
            <w:r>
              <w:rPr>
                <w:sz w:val="16"/>
              </w:rPr>
              <w:t> </w:t>
            </w:r>
            <w:r>
              <w:rPr>
                <w:w w:val="80"/>
                <w:sz w:val="16"/>
              </w:rPr>
              <w:t>interventoría</w:t>
            </w:r>
            <w:r>
              <w:rPr>
                <w:spacing w:val="-3"/>
                <w:w w:val="80"/>
                <w:sz w:val="16"/>
              </w:rPr>
              <w:t> </w:t>
            </w:r>
            <w:r>
              <w:rPr>
                <w:w w:val="80"/>
                <w:sz w:val="16"/>
              </w:rPr>
              <w:t>y</w:t>
            </w:r>
            <w:r>
              <w:rPr>
                <w:spacing w:val="-2"/>
                <w:w w:val="80"/>
                <w:sz w:val="16"/>
              </w:rPr>
              <w:t> </w:t>
            </w:r>
            <w:r>
              <w:rPr>
                <w:w w:val="80"/>
                <w:sz w:val="16"/>
              </w:rPr>
              <w:t>la</w:t>
            </w:r>
            <w:r>
              <w:rPr>
                <w:sz w:val="16"/>
              </w:rPr>
              <w:t> </w:t>
            </w:r>
            <w:r>
              <w:rPr>
                <w:spacing w:val="-2"/>
                <w:w w:val="90"/>
                <w:sz w:val="16"/>
              </w:rPr>
              <w:t>supervisión</w:t>
            </w:r>
            <w:r>
              <w:rPr>
                <w:sz w:val="16"/>
              </w:rPr>
              <w:t> </w:t>
            </w:r>
            <w:r>
              <w:rPr>
                <w:w w:val="80"/>
                <w:sz w:val="16"/>
              </w:rPr>
              <w:t>designada</w:t>
            </w:r>
            <w:r>
              <w:rPr>
                <w:spacing w:val="-3"/>
                <w:w w:val="80"/>
                <w:sz w:val="16"/>
              </w:rPr>
              <w:t> </w:t>
            </w:r>
            <w:r>
              <w:rPr>
                <w:w w:val="80"/>
                <w:sz w:val="16"/>
              </w:rPr>
              <w:t>por</w:t>
            </w:r>
            <w:r>
              <w:rPr>
                <w:spacing w:val="-2"/>
                <w:w w:val="80"/>
                <w:sz w:val="16"/>
              </w:rPr>
              <w:t> </w:t>
            </w:r>
            <w:r>
              <w:rPr>
                <w:w w:val="80"/>
                <w:sz w:val="16"/>
              </w:rPr>
              <w:t>la</w:t>
            </w:r>
            <w:r>
              <w:rPr>
                <w:sz w:val="16"/>
              </w:rPr>
              <w:t> </w:t>
            </w:r>
            <w:r>
              <w:rPr>
                <w:spacing w:val="-2"/>
                <w:w w:val="90"/>
                <w:sz w:val="16"/>
              </w:rPr>
              <w:t>Entidad.</w:t>
            </w:r>
          </w:p>
        </w:tc>
      </w:tr>
      <w:tr>
        <w:trPr>
          <w:trHeight w:val="1122" w:hRule="atLeast"/>
        </w:trPr>
        <w:tc>
          <w:tcPr>
            <w:tcW w:w="706" w:type="dxa"/>
          </w:tcPr>
          <w:p>
            <w:pPr>
              <w:pStyle w:val="TableParagraph"/>
              <w:rPr>
                <w:sz w:val="16"/>
              </w:rPr>
            </w:pPr>
          </w:p>
          <w:p>
            <w:pPr>
              <w:pStyle w:val="TableParagraph"/>
              <w:spacing w:before="9"/>
              <w:rPr>
                <w:sz w:val="16"/>
              </w:rPr>
            </w:pPr>
          </w:p>
          <w:p>
            <w:pPr>
              <w:pStyle w:val="TableParagraph"/>
              <w:ind w:left="100"/>
              <w:rPr>
                <w:sz w:val="16"/>
              </w:rPr>
            </w:pPr>
            <w:r>
              <w:rPr>
                <w:spacing w:val="-2"/>
                <w:w w:val="80"/>
                <w:sz w:val="16"/>
              </w:rPr>
              <w:t>PROPO</w:t>
            </w:r>
            <w:r>
              <w:rPr>
                <w:sz w:val="16"/>
              </w:rPr>
              <w:t> </w:t>
            </w:r>
            <w:r>
              <w:rPr>
                <w:spacing w:val="-4"/>
                <w:w w:val="90"/>
                <w:sz w:val="16"/>
              </w:rPr>
              <w:t>SITO</w:t>
            </w:r>
          </w:p>
        </w:tc>
        <w:tc>
          <w:tcPr>
            <w:tcW w:w="701" w:type="dxa"/>
          </w:tcPr>
          <w:p>
            <w:pPr>
              <w:pStyle w:val="TableParagraph"/>
              <w:rPr>
                <w:sz w:val="16"/>
              </w:rPr>
            </w:pPr>
          </w:p>
          <w:p>
            <w:pPr>
              <w:pStyle w:val="TableParagraph"/>
              <w:spacing w:before="9"/>
              <w:rPr>
                <w:sz w:val="16"/>
              </w:rPr>
            </w:pPr>
          </w:p>
          <w:p>
            <w:pPr>
              <w:pStyle w:val="TableParagraph"/>
              <w:ind w:left="100" w:right="70"/>
              <w:rPr>
                <w:sz w:val="16"/>
              </w:rPr>
            </w:pPr>
            <w:r>
              <w:rPr>
                <w:spacing w:val="-2"/>
                <w:w w:val="80"/>
                <w:sz w:val="16"/>
              </w:rPr>
              <w:t>Adminis</w:t>
            </w:r>
            <w:r>
              <w:rPr>
                <w:sz w:val="16"/>
              </w:rPr>
              <w:t> </w:t>
            </w:r>
            <w:r>
              <w:rPr>
                <w:spacing w:val="-2"/>
                <w:w w:val="90"/>
                <w:sz w:val="16"/>
              </w:rPr>
              <w:t>trativos</w:t>
            </w:r>
          </w:p>
        </w:tc>
        <w:tc>
          <w:tcPr>
            <w:tcW w:w="1560" w:type="dxa"/>
          </w:tcPr>
          <w:p>
            <w:pPr>
              <w:pStyle w:val="TableParagraph"/>
              <w:spacing w:before="99"/>
              <w:ind w:left="99" w:right="100"/>
              <w:rPr>
                <w:sz w:val="16"/>
              </w:rPr>
            </w:pPr>
            <w:r>
              <w:rPr>
                <w:w w:val="80"/>
                <w:sz w:val="16"/>
              </w:rPr>
              <w:t>Disponer de personal</w:t>
            </w:r>
            <w:r>
              <w:rPr>
                <w:sz w:val="16"/>
              </w:rPr>
              <w:t> </w:t>
            </w:r>
            <w:r>
              <w:rPr>
                <w:w w:val="90"/>
                <w:sz w:val="16"/>
              </w:rPr>
              <w:t>no idóneo para el</w:t>
            </w:r>
            <w:r>
              <w:rPr>
                <w:sz w:val="16"/>
              </w:rPr>
              <w:t> </w:t>
            </w:r>
            <w:r>
              <w:rPr>
                <w:w w:val="90"/>
                <w:sz w:val="16"/>
              </w:rPr>
              <w:t>desarrollo de las</w:t>
            </w:r>
            <w:r>
              <w:rPr>
                <w:sz w:val="16"/>
              </w:rPr>
              <w:t> </w:t>
            </w:r>
            <w:r>
              <w:rPr>
                <w:w w:val="80"/>
                <w:sz w:val="16"/>
              </w:rPr>
              <w:t>diferentes</w:t>
            </w:r>
            <w:r>
              <w:rPr>
                <w:spacing w:val="-3"/>
                <w:w w:val="80"/>
                <w:sz w:val="16"/>
              </w:rPr>
              <w:t> </w:t>
            </w:r>
            <w:r>
              <w:rPr>
                <w:w w:val="80"/>
                <w:sz w:val="16"/>
              </w:rPr>
              <w:t>actividades</w:t>
            </w:r>
            <w:r>
              <w:rPr>
                <w:sz w:val="16"/>
              </w:rPr>
              <w:t> </w:t>
            </w:r>
            <w:r>
              <w:rPr>
                <w:w w:val="90"/>
                <w:sz w:val="16"/>
              </w:rPr>
              <w:t>de la secretaría</w:t>
            </w:r>
          </w:p>
        </w:tc>
        <w:tc>
          <w:tcPr>
            <w:tcW w:w="1843" w:type="dxa"/>
          </w:tcPr>
          <w:p>
            <w:pPr>
              <w:pStyle w:val="TableParagraph"/>
              <w:rPr>
                <w:sz w:val="16"/>
              </w:rPr>
            </w:pPr>
          </w:p>
          <w:p>
            <w:pPr>
              <w:pStyle w:val="TableParagraph"/>
              <w:spacing w:before="100"/>
              <w:rPr>
                <w:sz w:val="16"/>
              </w:rPr>
            </w:pPr>
          </w:p>
          <w:p>
            <w:pPr>
              <w:pStyle w:val="TableParagraph"/>
              <w:ind w:left="99"/>
              <w:rPr>
                <w:sz w:val="16"/>
              </w:rPr>
            </w:pPr>
            <w:r>
              <w:rPr>
                <w:w w:val="80"/>
                <w:sz w:val="16"/>
              </w:rPr>
              <w:t>1.</w:t>
            </w:r>
            <w:r>
              <w:rPr>
                <w:spacing w:val="-3"/>
                <w:w w:val="90"/>
                <w:sz w:val="16"/>
              </w:rPr>
              <w:t> </w:t>
            </w:r>
            <w:r>
              <w:rPr>
                <w:spacing w:val="-4"/>
                <w:w w:val="90"/>
                <w:sz w:val="16"/>
              </w:rPr>
              <w:t>Raro</w:t>
            </w:r>
          </w:p>
        </w:tc>
        <w:tc>
          <w:tcPr>
            <w:tcW w:w="1704" w:type="dxa"/>
          </w:tcPr>
          <w:p>
            <w:pPr>
              <w:pStyle w:val="TableParagraph"/>
              <w:rPr>
                <w:sz w:val="16"/>
              </w:rPr>
            </w:pPr>
          </w:p>
          <w:p>
            <w:pPr>
              <w:pStyle w:val="TableParagraph"/>
              <w:spacing w:before="100"/>
              <w:rPr>
                <w:sz w:val="16"/>
              </w:rPr>
            </w:pPr>
          </w:p>
          <w:p>
            <w:pPr>
              <w:pStyle w:val="TableParagraph"/>
              <w:ind w:left="99"/>
              <w:rPr>
                <w:sz w:val="16"/>
              </w:rPr>
            </w:pPr>
            <w:r>
              <w:rPr>
                <w:w w:val="80"/>
                <w:sz w:val="16"/>
              </w:rPr>
              <w:t>4.</w:t>
            </w:r>
            <w:r>
              <w:rPr>
                <w:spacing w:val="-7"/>
                <w:sz w:val="16"/>
              </w:rPr>
              <w:t> </w:t>
            </w:r>
            <w:r>
              <w:rPr>
                <w:spacing w:val="-2"/>
                <w:w w:val="85"/>
                <w:sz w:val="16"/>
              </w:rPr>
              <w:t>Mayor</w:t>
            </w:r>
          </w:p>
        </w:tc>
        <w:tc>
          <w:tcPr>
            <w:tcW w:w="1133" w:type="dxa"/>
          </w:tcPr>
          <w:p>
            <w:pPr>
              <w:pStyle w:val="TableParagraph"/>
              <w:spacing w:before="99"/>
              <w:ind w:left="99" w:right="168"/>
              <w:rPr>
                <w:sz w:val="16"/>
              </w:rPr>
            </w:pPr>
            <w:r>
              <w:rPr>
                <w:w w:val="90"/>
                <w:sz w:val="16"/>
              </w:rPr>
              <w:t>Errores</w:t>
            </w:r>
            <w:r>
              <w:rPr>
                <w:spacing w:val="-7"/>
                <w:w w:val="90"/>
                <w:sz w:val="16"/>
              </w:rPr>
              <w:t> </w:t>
            </w:r>
            <w:r>
              <w:rPr>
                <w:w w:val="90"/>
                <w:sz w:val="16"/>
              </w:rPr>
              <w:t>en</w:t>
            </w:r>
            <w:r>
              <w:rPr>
                <w:spacing w:val="-7"/>
                <w:w w:val="90"/>
                <w:sz w:val="16"/>
              </w:rPr>
              <w:t> </w:t>
            </w:r>
            <w:r>
              <w:rPr>
                <w:w w:val="90"/>
                <w:sz w:val="16"/>
              </w:rPr>
              <w:t>el</w:t>
            </w:r>
            <w:r>
              <w:rPr>
                <w:sz w:val="16"/>
              </w:rPr>
              <w:t> </w:t>
            </w:r>
            <w:r>
              <w:rPr>
                <w:w w:val="90"/>
                <w:sz w:val="16"/>
              </w:rPr>
              <w:t>desarrollo</w:t>
            </w:r>
            <w:r>
              <w:rPr>
                <w:spacing w:val="-7"/>
                <w:w w:val="90"/>
                <w:sz w:val="16"/>
              </w:rPr>
              <w:t> </w:t>
            </w:r>
            <w:r>
              <w:rPr>
                <w:w w:val="90"/>
                <w:sz w:val="16"/>
              </w:rPr>
              <w:t>de</w:t>
            </w:r>
            <w:r>
              <w:rPr>
                <w:sz w:val="16"/>
              </w:rPr>
              <w:t> </w:t>
            </w:r>
            <w:r>
              <w:rPr>
                <w:w w:val="85"/>
                <w:sz w:val="16"/>
              </w:rPr>
              <w:t>las</w:t>
            </w:r>
            <w:r>
              <w:rPr>
                <w:spacing w:val="-5"/>
                <w:w w:val="85"/>
                <w:sz w:val="16"/>
              </w:rPr>
              <w:t> </w:t>
            </w:r>
            <w:r>
              <w:rPr>
                <w:w w:val="85"/>
                <w:sz w:val="16"/>
              </w:rPr>
              <w:t>diferentes</w:t>
            </w:r>
            <w:r>
              <w:rPr>
                <w:sz w:val="16"/>
              </w:rPr>
              <w:t> </w:t>
            </w:r>
            <w:r>
              <w:rPr>
                <w:w w:val="80"/>
                <w:sz w:val="16"/>
              </w:rPr>
              <w:t>actividades</w:t>
            </w:r>
            <w:r>
              <w:rPr>
                <w:spacing w:val="-3"/>
                <w:w w:val="80"/>
                <w:sz w:val="16"/>
              </w:rPr>
              <w:t> </w:t>
            </w:r>
            <w:r>
              <w:rPr>
                <w:w w:val="80"/>
                <w:sz w:val="16"/>
              </w:rPr>
              <w:t>de</w:t>
            </w:r>
            <w:r>
              <w:rPr>
                <w:sz w:val="16"/>
              </w:rPr>
              <w:t> </w:t>
            </w:r>
            <w:r>
              <w:rPr>
                <w:w w:val="90"/>
                <w:sz w:val="16"/>
              </w:rPr>
              <w:t>la</w:t>
            </w:r>
            <w:r>
              <w:rPr>
                <w:spacing w:val="-7"/>
                <w:w w:val="90"/>
                <w:sz w:val="16"/>
              </w:rPr>
              <w:t> </w:t>
            </w:r>
            <w:r>
              <w:rPr>
                <w:w w:val="90"/>
                <w:sz w:val="16"/>
              </w:rPr>
              <w:t>secretaría</w:t>
            </w:r>
          </w:p>
        </w:tc>
        <w:tc>
          <w:tcPr>
            <w:tcW w:w="1416" w:type="dxa"/>
          </w:tcPr>
          <w:p>
            <w:pPr>
              <w:pStyle w:val="TableParagraph"/>
              <w:spacing w:before="99"/>
              <w:ind w:left="99" w:right="81"/>
              <w:rPr>
                <w:sz w:val="16"/>
              </w:rPr>
            </w:pPr>
            <w:r>
              <w:rPr>
                <w:w w:val="85"/>
                <w:sz w:val="16"/>
              </w:rPr>
              <w:t>Contar</w:t>
            </w:r>
            <w:r>
              <w:rPr>
                <w:spacing w:val="-4"/>
                <w:w w:val="85"/>
                <w:sz w:val="16"/>
              </w:rPr>
              <w:t> </w:t>
            </w:r>
            <w:r>
              <w:rPr>
                <w:w w:val="85"/>
                <w:sz w:val="16"/>
              </w:rPr>
              <w:t>con</w:t>
            </w:r>
            <w:r>
              <w:rPr>
                <w:spacing w:val="-4"/>
                <w:w w:val="85"/>
                <w:sz w:val="16"/>
              </w:rPr>
              <w:t> </w:t>
            </w:r>
            <w:r>
              <w:rPr>
                <w:w w:val="85"/>
                <w:sz w:val="16"/>
              </w:rPr>
              <w:t>criterios</w:t>
            </w:r>
            <w:r>
              <w:rPr>
                <w:sz w:val="16"/>
              </w:rPr>
              <w:t> </w:t>
            </w:r>
            <w:r>
              <w:rPr>
                <w:w w:val="80"/>
                <w:sz w:val="16"/>
              </w:rPr>
              <w:t>y</w:t>
            </w:r>
            <w:r>
              <w:rPr>
                <w:spacing w:val="-3"/>
                <w:w w:val="80"/>
                <w:sz w:val="16"/>
              </w:rPr>
              <w:t> </w:t>
            </w:r>
            <w:r>
              <w:rPr>
                <w:w w:val="80"/>
                <w:sz w:val="16"/>
              </w:rPr>
              <w:t>perfiles</w:t>
            </w:r>
            <w:r>
              <w:rPr>
                <w:spacing w:val="-2"/>
                <w:w w:val="80"/>
                <w:sz w:val="16"/>
              </w:rPr>
              <w:t> </w:t>
            </w:r>
            <w:r>
              <w:rPr>
                <w:w w:val="80"/>
                <w:sz w:val="16"/>
              </w:rPr>
              <w:t>apropiados</w:t>
            </w:r>
            <w:r>
              <w:rPr>
                <w:sz w:val="16"/>
              </w:rPr>
              <w:t> </w:t>
            </w:r>
            <w:r>
              <w:rPr>
                <w:w w:val="85"/>
                <w:sz w:val="16"/>
              </w:rPr>
              <w:t>para</w:t>
            </w:r>
            <w:r>
              <w:rPr>
                <w:spacing w:val="-5"/>
                <w:w w:val="85"/>
                <w:sz w:val="16"/>
              </w:rPr>
              <w:t> </w:t>
            </w:r>
            <w:r>
              <w:rPr>
                <w:w w:val="85"/>
                <w:sz w:val="16"/>
              </w:rPr>
              <w:t>la</w:t>
            </w:r>
            <w:r>
              <w:rPr>
                <w:spacing w:val="-4"/>
                <w:w w:val="85"/>
                <w:sz w:val="16"/>
              </w:rPr>
              <w:t> </w:t>
            </w:r>
            <w:r>
              <w:rPr>
                <w:w w:val="85"/>
                <w:sz w:val="16"/>
              </w:rPr>
              <w:t>contratación</w:t>
            </w:r>
            <w:r>
              <w:rPr>
                <w:sz w:val="16"/>
              </w:rPr>
              <w:t> </w:t>
            </w:r>
            <w:r>
              <w:rPr>
                <w:w w:val="90"/>
                <w:sz w:val="16"/>
              </w:rPr>
              <w:t>del</w:t>
            </w:r>
            <w:r>
              <w:rPr>
                <w:spacing w:val="-7"/>
                <w:w w:val="90"/>
                <w:sz w:val="16"/>
              </w:rPr>
              <w:t> </w:t>
            </w:r>
            <w:r>
              <w:rPr>
                <w:w w:val="90"/>
                <w:sz w:val="16"/>
              </w:rPr>
              <w:t>personal</w:t>
            </w:r>
            <w:r>
              <w:rPr>
                <w:sz w:val="16"/>
              </w:rPr>
              <w:t> </w:t>
            </w:r>
            <w:r>
              <w:rPr>
                <w:spacing w:val="-2"/>
                <w:w w:val="90"/>
                <w:sz w:val="16"/>
              </w:rPr>
              <w:t>requerido</w:t>
            </w:r>
          </w:p>
        </w:tc>
      </w:tr>
      <w:tr>
        <w:trPr>
          <w:trHeight w:val="1117" w:hRule="atLeast"/>
        </w:trPr>
        <w:tc>
          <w:tcPr>
            <w:tcW w:w="706" w:type="dxa"/>
          </w:tcPr>
          <w:p>
            <w:pPr>
              <w:pStyle w:val="TableParagraph"/>
              <w:rPr>
                <w:sz w:val="16"/>
              </w:rPr>
            </w:pPr>
          </w:p>
          <w:p>
            <w:pPr>
              <w:pStyle w:val="TableParagraph"/>
              <w:spacing w:before="4"/>
              <w:rPr>
                <w:sz w:val="16"/>
              </w:rPr>
            </w:pPr>
          </w:p>
          <w:p>
            <w:pPr>
              <w:pStyle w:val="TableParagraph"/>
              <w:ind w:left="100"/>
              <w:rPr>
                <w:sz w:val="16"/>
              </w:rPr>
            </w:pPr>
            <w:r>
              <w:rPr>
                <w:spacing w:val="-4"/>
                <w:w w:val="80"/>
                <w:sz w:val="16"/>
              </w:rPr>
              <w:t>COMPO</w:t>
            </w:r>
            <w:r>
              <w:rPr>
                <w:sz w:val="16"/>
              </w:rPr>
              <w:t> </w:t>
            </w:r>
            <w:r>
              <w:rPr>
                <w:spacing w:val="-4"/>
                <w:w w:val="90"/>
                <w:sz w:val="16"/>
              </w:rPr>
              <w:t>NENTE</w:t>
            </w:r>
          </w:p>
        </w:tc>
        <w:tc>
          <w:tcPr>
            <w:tcW w:w="701" w:type="dxa"/>
          </w:tcPr>
          <w:p>
            <w:pPr>
              <w:pStyle w:val="TableParagraph"/>
              <w:rPr>
                <w:sz w:val="16"/>
              </w:rPr>
            </w:pPr>
          </w:p>
          <w:p>
            <w:pPr>
              <w:pStyle w:val="TableParagraph"/>
              <w:spacing w:before="4"/>
              <w:rPr>
                <w:sz w:val="16"/>
              </w:rPr>
            </w:pPr>
          </w:p>
          <w:p>
            <w:pPr>
              <w:pStyle w:val="TableParagraph"/>
              <w:ind w:left="100" w:right="70"/>
              <w:rPr>
                <w:sz w:val="16"/>
              </w:rPr>
            </w:pPr>
            <w:r>
              <w:rPr>
                <w:spacing w:val="-2"/>
                <w:w w:val="80"/>
                <w:sz w:val="16"/>
              </w:rPr>
              <w:t>Operaci</w:t>
            </w:r>
            <w:r>
              <w:rPr>
                <w:sz w:val="16"/>
              </w:rPr>
              <w:t> </w:t>
            </w:r>
            <w:r>
              <w:rPr>
                <w:spacing w:val="-2"/>
                <w:w w:val="90"/>
                <w:sz w:val="16"/>
              </w:rPr>
              <w:t>onales</w:t>
            </w:r>
          </w:p>
        </w:tc>
        <w:tc>
          <w:tcPr>
            <w:tcW w:w="1560" w:type="dxa"/>
          </w:tcPr>
          <w:p>
            <w:pPr>
              <w:pStyle w:val="TableParagraph"/>
              <w:spacing w:before="6"/>
              <w:rPr>
                <w:sz w:val="16"/>
              </w:rPr>
            </w:pPr>
          </w:p>
          <w:p>
            <w:pPr>
              <w:pStyle w:val="TableParagraph"/>
              <w:ind w:left="99" w:right="53"/>
              <w:rPr>
                <w:sz w:val="16"/>
              </w:rPr>
            </w:pPr>
            <w:r>
              <w:rPr>
                <w:w w:val="90"/>
                <w:sz w:val="16"/>
              </w:rPr>
              <w:t>No contar con</w:t>
            </w:r>
            <w:r>
              <w:rPr>
                <w:sz w:val="16"/>
              </w:rPr>
              <w:t> </w:t>
            </w:r>
            <w:r>
              <w:rPr>
                <w:w w:val="90"/>
                <w:sz w:val="16"/>
              </w:rPr>
              <w:t>suficiente</w:t>
            </w:r>
            <w:r>
              <w:rPr>
                <w:spacing w:val="-7"/>
                <w:w w:val="90"/>
                <w:sz w:val="16"/>
              </w:rPr>
              <w:t> </w:t>
            </w:r>
            <w:r>
              <w:rPr>
                <w:w w:val="90"/>
                <w:sz w:val="16"/>
              </w:rPr>
              <w:t>personal</w:t>
            </w:r>
            <w:r>
              <w:rPr>
                <w:sz w:val="16"/>
              </w:rPr>
              <w:t> </w:t>
            </w:r>
            <w:r>
              <w:rPr>
                <w:w w:val="85"/>
                <w:sz w:val="16"/>
              </w:rPr>
              <w:t>para</w:t>
            </w:r>
            <w:r>
              <w:rPr>
                <w:spacing w:val="-5"/>
                <w:w w:val="85"/>
                <w:sz w:val="16"/>
              </w:rPr>
              <w:t> </w:t>
            </w:r>
            <w:r>
              <w:rPr>
                <w:w w:val="85"/>
                <w:sz w:val="16"/>
              </w:rPr>
              <w:t>dar</w:t>
            </w:r>
            <w:r>
              <w:rPr>
                <w:spacing w:val="-4"/>
                <w:w w:val="85"/>
                <w:sz w:val="16"/>
              </w:rPr>
              <w:t> </w:t>
            </w:r>
            <w:r>
              <w:rPr>
                <w:w w:val="85"/>
                <w:sz w:val="16"/>
              </w:rPr>
              <w:t>cumplimiento</w:t>
            </w:r>
            <w:r>
              <w:rPr>
                <w:sz w:val="16"/>
              </w:rPr>
              <w:t> </w:t>
            </w:r>
            <w:r>
              <w:rPr>
                <w:w w:val="80"/>
                <w:sz w:val="16"/>
              </w:rPr>
              <w:t>a</w:t>
            </w:r>
            <w:r>
              <w:rPr>
                <w:spacing w:val="-1"/>
                <w:w w:val="80"/>
                <w:sz w:val="16"/>
              </w:rPr>
              <w:t> </w:t>
            </w:r>
            <w:r>
              <w:rPr>
                <w:w w:val="80"/>
                <w:sz w:val="16"/>
              </w:rPr>
              <w:t>las</w:t>
            </w:r>
            <w:r>
              <w:rPr>
                <w:spacing w:val="-1"/>
                <w:w w:val="80"/>
                <w:sz w:val="16"/>
              </w:rPr>
              <w:t> </w:t>
            </w:r>
            <w:r>
              <w:rPr>
                <w:w w:val="80"/>
                <w:sz w:val="16"/>
              </w:rPr>
              <w:t>metas</w:t>
            </w:r>
            <w:r>
              <w:rPr>
                <w:spacing w:val="-1"/>
                <w:w w:val="80"/>
                <w:sz w:val="16"/>
              </w:rPr>
              <w:t> </w:t>
            </w:r>
            <w:r>
              <w:rPr>
                <w:w w:val="80"/>
                <w:sz w:val="16"/>
              </w:rPr>
              <w:t>propuestas</w:t>
            </w:r>
          </w:p>
        </w:tc>
        <w:tc>
          <w:tcPr>
            <w:tcW w:w="1843" w:type="dxa"/>
          </w:tcPr>
          <w:p>
            <w:pPr>
              <w:pStyle w:val="TableParagraph"/>
              <w:rPr>
                <w:sz w:val="16"/>
              </w:rPr>
            </w:pPr>
          </w:p>
          <w:p>
            <w:pPr>
              <w:pStyle w:val="TableParagraph"/>
              <w:spacing w:before="95"/>
              <w:rPr>
                <w:sz w:val="16"/>
              </w:rPr>
            </w:pPr>
          </w:p>
          <w:p>
            <w:pPr>
              <w:pStyle w:val="TableParagraph"/>
              <w:spacing w:before="1"/>
              <w:ind w:left="99"/>
              <w:rPr>
                <w:sz w:val="16"/>
              </w:rPr>
            </w:pPr>
            <w:r>
              <w:rPr>
                <w:w w:val="80"/>
                <w:sz w:val="16"/>
              </w:rPr>
              <w:t>3</w:t>
            </w:r>
            <w:r>
              <w:rPr>
                <w:spacing w:val="-3"/>
                <w:w w:val="90"/>
                <w:sz w:val="16"/>
              </w:rPr>
              <w:t> </w:t>
            </w:r>
            <w:r>
              <w:rPr>
                <w:spacing w:val="-2"/>
                <w:w w:val="90"/>
                <w:sz w:val="16"/>
              </w:rPr>
              <w:t>Moderado</w:t>
            </w:r>
          </w:p>
        </w:tc>
        <w:tc>
          <w:tcPr>
            <w:tcW w:w="1704" w:type="dxa"/>
          </w:tcPr>
          <w:p>
            <w:pPr>
              <w:pStyle w:val="TableParagraph"/>
              <w:rPr>
                <w:sz w:val="16"/>
              </w:rPr>
            </w:pPr>
          </w:p>
          <w:p>
            <w:pPr>
              <w:pStyle w:val="TableParagraph"/>
              <w:spacing w:before="95"/>
              <w:rPr>
                <w:sz w:val="16"/>
              </w:rPr>
            </w:pPr>
          </w:p>
          <w:p>
            <w:pPr>
              <w:pStyle w:val="TableParagraph"/>
              <w:spacing w:before="1"/>
              <w:ind w:left="99"/>
              <w:rPr>
                <w:sz w:val="16"/>
              </w:rPr>
            </w:pPr>
            <w:r>
              <w:rPr>
                <w:w w:val="80"/>
                <w:sz w:val="16"/>
              </w:rPr>
              <w:t>2.</w:t>
            </w:r>
            <w:r>
              <w:rPr>
                <w:spacing w:val="-7"/>
                <w:sz w:val="16"/>
              </w:rPr>
              <w:t> </w:t>
            </w:r>
            <w:r>
              <w:rPr>
                <w:spacing w:val="-2"/>
                <w:w w:val="85"/>
                <w:sz w:val="16"/>
              </w:rPr>
              <w:t>Menor</w:t>
            </w:r>
          </w:p>
        </w:tc>
        <w:tc>
          <w:tcPr>
            <w:tcW w:w="1133" w:type="dxa"/>
          </w:tcPr>
          <w:p>
            <w:pPr>
              <w:pStyle w:val="TableParagraph"/>
              <w:spacing w:before="6"/>
              <w:rPr>
                <w:sz w:val="16"/>
              </w:rPr>
            </w:pPr>
          </w:p>
          <w:p>
            <w:pPr>
              <w:pStyle w:val="TableParagraph"/>
              <w:ind w:left="99" w:right="44"/>
              <w:rPr>
                <w:sz w:val="16"/>
              </w:rPr>
            </w:pPr>
            <w:r>
              <w:rPr>
                <w:spacing w:val="-2"/>
                <w:w w:val="90"/>
                <w:sz w:val="16"/>
              </w:rPr>
              <w:t>Entrega</w:t>
            </w:r>
            <w:r>
              <w:rPr>
                <w:sz w:val="16"/>
              </w:rPr>
              <w:t> </w:t>
            </w:r>
            <w:r>
              <w:rPr>
                <w:w w:val="85"/>
                <w:sz w:val="16"/>
              </w:rPr>
              <w:t>inoportuna</w:t>
            </w:r>
            <w:r>
              <w:rPr>
                <w:spacing w:val="-5"/>
                <w:w w:val="85"/>
                <w:sz w:val="16"/>
              </w:rPr>
              <w:t> </w:t>
            </w:r>
            <w:r>
              <w:rPr>
                <w:w w:val="85"/>
                <w:sz w:val="16"/>
              </w:rPr>
              <w:t>de</w:t>
            </w:r>
            <w:r>
              <w:rPr>
                <w:sz w:val="16"/>
              </w:rPr>
              <w:t> </w:t>
            </w:r>
            <w:r>
              <w:rPr>
                <w:w w:val="80"/>
                <w:sz w:val="16"/>
              </w:rPr>
              <w:t>las</w:t>
            </w:r>
            <w:r>
              <w:rPr>
                <w:spacing w:val="-3"/>
                <w:w w:val="80"/>
                <w:sz w:val="16"/>
              </w:rPr>
              <w:t> </w:t>
            </w:r>
            <w:r>
              <w:rPr>
                <w:w w:val="80"/>
                <w:sz w:val="16"/>
              </w:rPr>
              <w:t>actividades</w:t>
            </w:r>
            <w:r>
              <w:rPr>
                <w:sz w:val="16"/>
              </w:rPr>
              <w:t> </w:t>
            </w:r>
            <w:r>
              <w:rPr>
                <w:spacing w:val="-2"/>
                <w:w w:val="90"/>
                <w:sz w:val="16"/>
              </w:rPr>
              <w:t>programadas</w:t>
            </w:r>
          </w:p>
        </w:tc>
        <w:tc>
          <w:tcPr>
            <w:tcW w:w="1416" w:type="dxa"/>
          </w:tcPr>
          <w:p>
            <w:pPr>
              <w:pStyle w:val="TableParagraph"/>
              <w:spacing w:before="99"/>
              <w:ind w:left="99" w:right="74"/>
              <w:rPr>
                <w:sz w:val="16"/>
              </w:rPr>
            </w:pPr>
            <w:r>
              <w:rPr>
                <w:w w:val="90"/>
                <w:sz w:val="16"/>
              </w:rPr>
              <w:t>Contar</w:t>
            </w:r>
            <w:r>
              <w:rPr>
                <w:spacing w:val="-9"/>
                <w:w w:val="90"/>
                <w:sz w:val="16"/>
              </w:rPr>
              <w:t> </w:t>
            </w:r>
            <w:r>
              <w:rPr>
                <w:w w:val="90"/>
                <w:sz w:val="16"/>
              </w:rPr>
              <w:t>con</w:t>
            </w:r>
            <w:r>
              <w:rPr>
                <w:spacing w:val="-7"/>
                <w:w w:val="90"/>
                <w:sz w:val="16"/>
              </w:rPr>
              <w:t> </w:t>
            </w:r>
            <w:r>
              <w:rPr>
                <w:w w:val="90"/>
                <w:sz w:val="16"/>
              </w:rPr>
              <w:t>un</w:t>
            </w:r>
            <w:r>
              <w:rPr>
                <w:spacing w:val="-6"/>
                <w:w w:val="90"/>
                <w:sz w:val="16"/>
              </w:rPr>
              <w:t> </w:t>
            </w:r>
            <w:r>
              <w:rPr>
                <w:w w:val="90"/>
                <w:sz w:val="16"/>
              </w:rPr>
              <w:t>plan</w:t>
            </w:r>
            <w:r>
              <w:rPr>
                <w:sz w:val="16"/>
              </w:rPr>
              <w:t> </w:t>
            </w:r>
            <w:r>
              <w:rPr>
                <w:w w:val="80"/>
                <w:sz w:val="16"/>
              </w:rPr>
              <w:t>de</w:t>
            </w:r>
            <w:r>
              <w:rPr>
                <w:spacing w:val="-3"/>
                <w:w w:val="80"/>
                <w:sz w:val="16"/>
              </w:rPr>
              <w:t> </w:t>
            </w:r>
            <w:r>
              <w:rPr>
                <w:w w:val="80"/>
                <w:sz w:val="16"/>
              </w:rPr>
              <w:t>acción</w:t>
            </w:r>
            <w:r>
              <w:rPr>
                <w:spacing w:val="-2"/>
                <w:w w:val="80"/>
                <w:sz w:val="16"/>
              </w:rPr>
              <w:t> </w:t>
            </w:r>
            <w:r>
              <w:rPr>
                <w:w w:val="80"/>
                <w:sz w:val="16"/>
              </w:rPr>
              <w:t>para</w:t>
            </w:r>
            <w:r>
              <w:rPr>
                <w:spacing w:val="-2"/>
                <w:w w:val="80"/>
                <w:sz w:val="16"/>
              </w:rPr>
              <w:t> </w:t>
            </w:r>
            <w:r>
              <w:rPr>
                <w:w w:val="80"/>
                <w:sz w:val="16"/>
              </w:rPr>
              <w:t>llevar</w:t>
            </w:r>
            <w:r>
              <w:rPr>
                <w:sz w:val="16"/>
              </w:rPr>
              <w:t> </w:t>
            </w:r>
            <w:r>
              <w:rPr>
                <w:w w:val="90"/>
                <w:sz w:val="16"/>
              </w:rPr>
              <w:t>control de las</w:t>
            </w:r>
            <w:r>
              <w:rPr>
                <w:sz w:val="16"/>
              </w:rPr>
              <w:t> </w:t>
            </w:r>
            <w:r>
              <w:rPr>
                <w:w w:val="90"/>
                <w:sz w:val="16"/>
              </w:rPr>
              <w:t>actividades</w:t>
            </w:r>
            <w:r>
              <w:rPr>
                <w:spacing w:val="-7"/>
                <w:w w:val="90"/>
                <w:sz w:val="16"/>
              </w:rPr>
              <w:t> </w:t>
            </w:r>
            <w:r>
              <w:rPr>
                <w:w w:val="90"/>
                <w:sz w:val="16"/>
              </w:rPr>
              <w:t>a</w:t>
            </w:r>
            <w:r>
              <w:rPr>
                <w:sz w:val="16"/>
              </w:rPr>
              <w:t> </w:t>
            </w:r>
            <w:r>
              <w:rPr>
                <w:spacing w:val="-2"/>
                <w:w w:val="90"/>
                <w:sz w:val="16"/>
              </w:rPr>
              <w:t>realizar</w:t>
            </w:r>
          </w:p>
        </w:tc>
      </w:tr>
      <w:tr>
        <w:trPr>
          <w:trHeight w:val="1300" w:hRule="atLeast"/>
        </w:trPr>
        <w:tc>
          <w:tcPr>
            <w:tcW w:w="706" w:type="dxa"/>
            <w:shd w:val="clear" w:color="auto" w:fill="E2EFD9"/>
          </w:tcPr>
          <w:p>
            <w:pPr>
              <w:pStyle w:val="TableParagraph"/>
              <w:spacing w:before="97"/>
              <w:rPr>
                <w:sz w:val="16"/>
              </w:rPr>
            </w:pPr>
          </w:p>
          <w:p>
            <w:pPr>
              <w:pStyle w:val="TableParagraph"/>
              <w:ind w:left="100"/>
              <w:rPr>
                <w:sz w:val="16"/>
              </w:rPr>
            </w:pPr>
            <w:r>
              <w:rPr>
                <w:spacing w:val="-4"/>
                <w:w w:val="80"/>
                <w:sz w:val="16"/>
              </w:rPr>
              <w:t>COMPO</w:t>
            </w:r>
            <w:r>
              <w:rPr>
                <w:sz w:val="16"/>
              </w:rPr>
              <w:t> </w:t>
            </w:r>
            <w:r>
              <w:rPr>
                <w:spacing w:val="-4"/>
                <w:w w:val="90"/>
                <w:sz w:val="16"/>
              </w:rPr>
              <w:t>NENTE</w:t>
            </w:r>
          </w:p>
        </w:tc>
        <w:tc>
          <w:tcPr>
            <w:tcW w:w="701" w:type="dxa"/>
            <w:shd w:val="clear" w:color="auto" w:fill="E2EFD9"/>
          </w:tcPr>
          <w:p>
            <w:pPr>
              <w:pStyle w:val="TableParagraph"/>
              <w:spacing w:before="97"/>
              <w:rPr>
                <w:sz w:val="16"/>
              </w:rPr>
            </w:pPr>
          </w:p>
          <w:p>
            <w:pPr>
              <w:pStyle w:val="TableParagraph"/>
              <w:ind w:left="100" w:right="70"/>
              <w:rPr>
                <w:sz w:val="16"/>
              </w:rPr>
            </w:pPr>
            <w:r>
              <w:rPr>
                <w:spacing w:val="-2"/>
                <w:w w:val="80"/>
                <w:sz w:val="16"/>
              </w:rPr>
              <w:t>Operaci</w:t>
            </w:r>
            <w:r>
              <w:rPr>
                <w:sz w:val="16"/>
              </w:rPr>
              <w:t> </w:t>
            </w:r>
            <w:r>
              <w:rPr>
                <w:spacing w:val="-2"/>
                <w:w w:val="90"/>
                <w:sz w:val="16"/>
              </w:rPr>
              <w:t>onales</w:t>
            </w:r>
          </w:p>
        </w:tc>
        <w:tc>
          <w:tcPr>
            <w:tcW w:w="1560" w:type="dxa"/>
            <w:shd w:val="clear" w:color="auto" w:fill="E2EFD9"/>
          </w:tcPr>
          <w:p>
            <w:pPr>
              <w:pStyle w:val="TableParagraph"/>
              <w:spacing w:before="99"/>
              <w:ind w:left="99"/>
              <w:rPr>
                <w:sz w:val="16"/>
              </w:rPr>
            </w:pPr>
            <w:r>
              <w:rPr>
                <w:spacing w:val="-2"/>
                <w:w w:val="85"/>
                <w:sz w:val="16"/>
              </w:rPr>
              <w:t>El</w:t>
            </w:r>
            <w:r>
              <w:rPr>
                <w:spacing w:val="-5"/>
                <w:w w:val="85"/>
                <w:sz w:val="16"/>
              </w:rPr>
              <w:t> </w:t>
            </w:r>
            <w:r>
              <w:rPr>
                <w:spacing w:val="-2"/>
                <w:w w:val="85"/>
                <w:sz w:val="16"/>
              </w:rPr>
              <w:t>no</w:t>
            </w:r>
            <w:r>
              <w:rPr>
                <w:spacing w:val="-9"/>
                <w:sz w:val="16"/>
              </w:rPr>
              <w:t> </w:t>
            </w:r>
            <w:r>
              <w:rPr>
                <w:spacing w:val="-2"/>
                <w:w w:val="85"/>
                <w:sz w:val="16"/>
              </w:rPr>
              <w:t>cumplimiento de</w:t>
            </w:r>
            <w:r>
              <w:rPr>
                <w:sz w:val="16"/>
              </w:rPr>
              <w:t> </w:t>
            </w:r>
            <w:r>
              <w:rPr>
                <w:w w:val="90"/>
                <w:sz w:val="16"/>
              </w:rPr>
              <w:t>los</w:t>
            </w:r>
            <w:r>
              <w:rPr>
                <w:spacing w:val="-9"/>
                <w:w w:val="90"/>
                <w:sz w:val="16"/>
              </w:rPr>
              <w:t> </w:t>
            </w:r>
            <w:r>
              <w:rPr>
                <w:w w:val="90"/>
                <w:sz w:val="16"/>
              </w:rPr>
              <w:t>contratistas</w:t>
            </w:r>
            <w:r>
              <w:rPr>
                <w:spacing w:val="-7"/>
                <w:w w:val="90"/>
                <w:sz w:val="16"/>
              </w:rPr>
              <w:t> </w:t>
            </w:r>
            <w:r>
              <w:rPr>
                <w:w w:val="90"/>
                <w:sz w:val="16"/>
              </w:rPr>
              <w:t>en</w:t>
            </w:r>
            <w:r>
              <w:rPr>
                <w:spacing w:val="-6"/>
                <w:w w:val="90"/>
                <w:sz w:val="16"/>
              </w:rPr>
              <w:t> </w:t>
            </w:r>
            <w:r>
              <w:rPr>
                <w:w w:val="90"/>
                <w:sz w:val="16"/>
              </w:rPr>
              <w:t>el</w:t>
            </w:r>
            <w:r>
              <w:rPr>
                <w:sz w:val="16"/>
              </w:rPr>
              <w:t> </w:t>
            </w:r>
            <w:r>
              <w:rPr>
                <w:w w:val="80"/>
                <w:sz w:val="16"/>
              </w:rPr>
              <w:t>desarrollo</w:t>
            </w:r>
            <w:r>
              <w:rPr>
                <w:spacing w:val="-2"/>
                <w:w w:val="80"/>
                <w:sz w:val="16"/>
              </w:rPr>
              <w:t> </w:t>
            </w:r>
            <w:r>
              <w:rPr>
                <w:w w:val="80"/>
                <w:sz w:val="16"/>
              </w:rPr>
              <w:t>de</w:t>
            </w:r>
            <w:r>
              <w:rPr>
                <w:spacing w:val="-2"/>
                <w:w w:val="80"/>
                <w:sz w:val="16"/>
              </w:rPr>
              <w:t> </w:t>
            </w:r>
            <w:r>
              <w:rPr>
                <w:w w:val="80"/>
                <w:sz w:val="16"/>
              </w:rPr>
              <w:t>su</w:t>
            </w:r>
            <w:r>
              <w:rPr>
                <w:spacing w:val="-2"/>
                <w:w w:val="80"/>
                <w:sz w:val="16"/>
              </w:rPr>
              <w:t> </w:t>
            </w:r>
            <w:r>
              <w:rPr>
                <w:w w:val="80"/>
                <w:sz w:val="16"/>
              </w:rPr>
              <w:t>objeto</w:t>
            </w:r>
            <w:r>
              <w:rPr>
                <w:sz w:val="16"/>
              </w:rPr>
              <w:t> </w:t>
            </w:r>
            <w:r>
              <w:rPr>
                <w:spacing w:val="-2"/>
                <w:w w:val="90"/>
                <w:sz w:val="16"/>
              </w:rPr>
              <w:t>contractual</w:t>
            </w:r>
          </w:p>
        </w:tc>
        <w:tc>
          <w:tcPr>
            <w:tcW w:w="1843" w:type="dxa"/>
            <w:shd w:val="clear" w:color="auto" w:fill="E2EFD9"/>
          </w:tcPr>
          <w:p>
            <w:pPr>
              <w:pStyle w:val="TableParagraph"/>
              <w:spacing w:before="97"/>
              <w:rPr>
                <w:sz w:val="16"/>
              </w:rPr>
            </w:pPr>
          </w:p>
          <w:p>
            <w:pPr>
              <w:pStyle w:val="TableParagraph"/>
              <w:ind w:left="99"/>
              <w:rPr>
                <w:sz w:val="16"/>
              </w:rPr>
            </w:pPr>
            <w:r>
              <w:rPr>
                <w:w w:val="80"/>
                <w:sz w:val="16"/>
              </w:rPr>
              <w:t>4.</w:t>
            </w:r>
            <w:r>
              <w:rPr>
                <w:spacing w:val="-7"/>
                <w:sz w:val="16"/>
              </w:rPr>
              <w:t> </w:t>
            </w:r>
            <w:r>
              <w:rPr>
                <w:spacing w:val="-2"/>
                <w:w w:val="85"/>
                <w:sz w:val="16"/>
              </w:rPr>
              <w:t>Probable</w:t>
            </w:r>
          </w:p>
        </w:tc>
        <w:tc>
          <w:tcPr>
            <w:tcW w:w="1704" w:type="dxa"/>
            <w:shd w:val="clear" w:color="auto" w:fill="E2EFD9"/>
          </w:tcPr>
          <w:p>
            <w:pPr>
              <w:pStyle w:val="TableParagraph"/>
              <w:spacing w:before="97"/>
              <w:rPr>
                <w:sz w:val="16"/>
              </w:rPr>
            </w:pPr>
          </w:p>
          <w:p>
            <w:pPr>
              <w:pStyle w:val="TableParagraph"/>
              <w:ind w:left="99"/>
              <w:rPr>
                <w:sz w:val="16"/>
              </w:rPr>
            </w:pPr>
            <w:r>
              <w:rPr>
                <w:w w:val="80"/>
                <w:sz w:val="16"/>
              </w:rPr>
              <w:t>4.</w:t>
            </w:r>
            <w:r>
              <w:rPr>
                <w:spacing w:val="-7"/>
                <w:sz w:val="16"/>
              </w:rPr>
              <w:t> </w:t>
            </w:r>
            <w:r>
              <w:rPr>
                <w:spacing w:val="-2"/>
                <w:w w:val="85"/>
                <w:sz w:val="16"/>
              </w:rPr>
              <w:t>Mayor</w:t>
            </w:r>
          </w:p>
        </w:tc>
        <w:tc>
          <w:tcPr>
            <w:tcW w:w="1133" w:type="dxa"/>
            <w:shd w:val="clear" w:color="auto" w:fill="E2EFD9"/>
          </w:tcPr>
          <w:p>
            <w:pPr>
              <w:pStyle w:val="TableParagraph"/>
              <w:spacing w:before="99"/>
              <w:ind w:left="99"/>
              <w:rPr>
                <w:sz w:val="16"/>
              </w:rPr>
            </w:pPr>
            <w:r>
              <w:rPr>
                <w:w w:val="80"/>
                <w:sz w:val="16"/>
              </w:rPr>
              <w:t>Retrasos</w:t>
            </w:r>
            <w:r>
              <w:rPr>
                <w:spacing w:val="-3"/>
                <w:w w:val="80"/>
                <w:sz w:val="16"/>
              </w:rPr>
              <w:t> </w:t>
            </w:r>
            <w:r>
              <w:rPr>
                <w:w w:val="80"/>
                <w:sz w:val="16"/>
              </w:rPr>
              <w:t>en</w:t>
            </w:r>
            <w:r>
              <w:rPr>
                <w:spacing w:val="-2"/>
                <w:w w:val="80"/>
                <w:sz w:val="16"/>
              </w:rPr>
              <w:t> </w:t>
            </w:r>
            <w:r>
              <w:rPr>
                <w:w w:val="80"/>
                <w:sz w:val="16"/>
              </w:rPr>
              <w:t>la</w:t>
            </w:r>
            <w:r>
              <w:rPr>
                <w:sz w:val="16"/>
              </w:rPr>
              <w:t> </w:t>
            </w:r>
            <w:r>
              <w:rPr>
                <w:w w:val="90"/>
                <w:sz w:val="16"/>
              </w:rPr>
              <w:t>ejecución</w:t>
            </w:r>
            <w:r>
              <w:rPr>
                <w:spacing w:val="-7"/>
                <w:w w:val="90"/>
                <w:sz w:val="16"/>
              </w:rPr>
              <w:t> </w:t>
            </w:r>
            <w:r>
              <w:rPr>
                <w:w w:val="90"/>
                <w:sz w:val="16"/>
              </w:rPr>
              <w:t>y</w:t>
            </w:r>
            <w:r>
              <w:rPr>
                <w:sz w:val="16"/>
              </w:rPr>
              <w:t> </w:t>
            </w:r>
            <w:r>
              <w:rPr>
                <w:spacing w:val="-2"/>
                <w:w w:val="90"/>
                <w:sz w:val="16"/>
              </w:rPr>
              <w:t>entrega</w:t>
            </w:r>
          </w:p>
          <w:p>
            <w:pPr>
              <w:pStyle w:val="TableParagraph"/>
              <w:ind w:left="99" w:right="44"/>
              <w:rPr>
                <w:sz w:val="16"/>
              </w:rPr>
            </w:pPr>
            <w:r>
              <w:rPr>
                <w:w w:val="90"/>
                <w:sz w:val="16"/>
              </w:rPr>
              <w:t>de</w:t>
            </w:r>
            <w:r>
              <w:rPr>
                <w:spacing w:val="-7"/>
                <w:w w:val="90"/>
                <w:sz w:val="16"/>
              </w:rPr>
              <w:t> </w:t>
            </w:r>
            <w:r>
              <w:rPr>
                <w:w w:val="90"/>
                <w:sz w:val="16"/>
              </w:rPr>
              <w:t>las</w:t>
            </w:r>
            <w:r>
              <w:rPr>
                <w:sz w:val="16"/>
              </w:rPr>
              <w:t> </w:t>
            </w:r>
            <w:r>
              <w:rPr>
                <w:spacing w:val="-2"/>
                <w:w w:val="90"/>
                <w:sz w:val="16"/>
              </w:rPr>
              <w:t>diferentes</w:t>
            </w:r>
            <w:r>
              <w:rPr>
                <w:sz w:val="16"/>
              </w:rPr>
              <w:t> </w:t>
            </w:r>
            <w:r>
              <w:rPr>
                <w:spacing w:val="-2"/>
                <w:w w:val="80"/>
                <w:sz w:val="16"/>
              </w:rPr>
              <w:t>actividades</w:t>
            </w:r>
          </w:p>
        </w:tc>
        <w:tc>
          <w:tcPr>
            <w:tcW w:w="1416" w:type="dxa"/>
            <w:shd w:val="clear" w:color="auto" w:fill="E2EFD9"/>
          </w:tcPr>
          <w:p>
            <w:pPr>
              <w:pStyle w:val="TableParagraph"/>
              <w:spacing w:before="99"/>
              <w:ind w:left="99" w:right="74"/>
              <w:rPr>
                <w:sz w:val="16"/>
              </w:rPr>
            </w:pPr>
            <w:r>
              <w:rPr>
                <w:w w:val="80"/>
                <w:sz w:val="16"/>
              </w:rPr>
              <w:t>Realizar</w:t>
            </w:r>
            <w:r>
              <w:rPr>
                <w:spacing w:val="-3"/>
                <w:w w:val="80"/>
                <w:sz w:val="16"/>
              </w:rPr>
              <w:t> </w:t>
            </w:r>
            <w:r>
              <w:rPr>
                <w:w w:val="80"/>
                <w:sz w:val="16"/>
              </w:rPr>
              <w:t>supervisión</w:t>
            </w:r>
            <w:r>
              <w:rPr>
                <w:sz w:val="16"/>
              </w:rPr>
              <w:t> </w:t>
            </w:r>
            <w:r>
              <w:rPr>
                <w:spacing w:val="-2"/>
                <w:w w:val="90"/>
                <w:sz w:val="16"/>
              </w:rPr>
              <w:t>continua</w:t>
            </w:r>
            <w:r>
              <w:rPr>
                <w:spacing w:val="-5"/>
                <w:w w:val="90"/>
                <w:sz w:val="16"/>
              </w:rPr>
              <w:t> </w:t>
            </w:r>
            <w:r>
              <w:rPr>
                <w:spacing w:val="-2"/>
                <w:w w:val="90"/>
                <w:sz w:val="16"/>
              </w:rPr>
              <w:t>y</w:t>
            </w:r>
            <w:r>
              <w:rPr>
                <w:spacing w:val="-5"/>
                <w:w w:val="90"/>
                <w:sz w:val="16"/>
              </w:rPr>
              <w:t> </w:t>
            </w:r>
            <w:r>
              <w:rPr>
                <w:spacing w:val="-2"/>
                <w:w w:val="90"/>
                <w:sz w:val="16"/>
              </w:rPr>
              <w:t>requerir</w:t>
            </w:r>
            <w:r>
              <w:rPr>
                <w:sz w:val="16"/>
              </w:rPr>
              <w:t> </w:t>
            </w:r>
            <w:r>
              <w:rPr>
                <w:w w:val="80"/>
                <w:sz w:val="16"/>
              </w:rPr>
              <w:t>informes</w:t>
            </w:r>
            <w:r>
              <w:rPr>
                <w:spacing w:val="-3"/>
                <w:w w:val="80"/>
                <w:sz w:val="16"/>
              </w:rPr>
              <w:t> </w:t>
            </w:r>
            <w:r>
              <w:rPr>
                <w:w w:val="80"/>
                <w:sz w:val="16"/>
              </w:rPr>
              <w:t>oportunos.</w:t>
            </w:r>
          </w:p>
        </w:tc>
      </w:tr>
    </w:tbl>
    <w:p>
      <w:pPr>
        <w:pStyle w:val="BodyText"/>
      </w:pPr>
    </w:p>
    <w:p>
      <w:pPr>
        <w:pStyle w:val="BodyText"/>
      </w:pPr>
    </w:p>
    <w:p>
      <w:pPr>
        <w:pStyle w:val="ListParagraph"/>
        <w:numPr>
          <w:ilvl w:val="2"/>
          <w:numId w:val="14"/>
        </w:numPr>
        <w:tabs>
          <w:tab w:pos="1699" w:val="left" w:leader="none"/>
        </w:tabs>
        <w:spacing w:line="240" w:lineRule="auto" w:before="0" w:after="0"/>
        <w:ind w:left="1699" w:right="0" w:hanging="1080"/>
        <w:jc w:val="left"/>
        <w:rPr>
          <w:sz w:val="20"/>
        </w:rPr>
      </w:pPr>
      <w:r>
        <w:rPr>
          <w:w w:val="80"/>
          <w:sz w:val="20"/>
        </w:rPr>
        <w:t>Ingresos</w:t>
      </w:r>
      <w:r>
        <w:rPr>
          <w:spacing w:val="-6"/>
          <w:sz w:val="20"/>
        </w:rPr>
        <w:t> </w:t>
      </w:r>
      <w:r>
        <w:rPr>
          <w:w w:val="80"/>
          <w:sz w:val="20"/>
        </w:rPr>
        <w:t>y</w:t>
      </w:r>
      <w:r>
        <w:rPr>
          <w:spacing w:val="-6"/>
          <w:sz w:val="20"/>
        </w:rPr>
        <w:t> </w:t>
      </w:r>
      <w:r>
        <w:rPr>
          <w:spacing w:val="-2"/>
          <w:w w:val="80"/>
          <w:sz w:val="20"/>
        </w:rPr>
        <w:t>beneficios</w:t>
      </w:r>
    </w:p>
    <w:p>
      <w:pPr>
        <w:pStyle w:val="BodyText"/>
        <w:spacing w:before="227"/>
      </w:pPr>
    </w:p>
    <w:tbl>
      <w:tblPr>
        <w:tblW w:w="0" w:type="auto"/>
        <w:jc w:val="left"/>
        <w:tblInd w:w="62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883"/>
        <w:gridCol w:w="1517"/>
        <w:gridCol w:w="2530"/>
        <w:gridCol w:w="4277"/>
      </w:tblGrid>
      <w:tr>
        <w:trPr>
          <w:trHeight w:val="378" w:hRule="atLeast"/>
        </w:trPr>
        <w:tc>
          <w:tcPr>
            <w:tcW w:w="883" w:type="dxa"/>
            <w:shd w:val="clear" w:color="auto" w:fill="A6A6A6"/>
          </w:tcPr>
          <w:p>
            <w:pPr>
              <w:pStyle w:val="TableParagraph"/>
              <w:spacing w:before="94"/>
              <w:ind w:left="10"/>
              <w:jc w:val="center"/>
              <w:rPr>
                <w:sz w:val="16"/>
              </w:rPr>
            </w:pPr>
            <w:r>
              <w:rPr>
                <w:w w:val="80"/>
                <w:sz w:val="16"/>
              </w:rPr>
              <w:t>N</w:t>
            </w:r>
            <w:r>
              <w:rPr>
                <w:spacing w:val="-7"/>
                <w:sz w:val="16"/>
              </w:rPr>
              <w:t> </w:t>
            </w:r>
            <w:r>
              <w:rPr>
                <w:spacing w:val="-10"/>
                <w:sz w:val="16"/>
              </w:rPr>
              <w:t>°</w:t>
            </w:r>
          </w:p>
        </w:tc>
        <w:tc>
          <w:tcPr>
            <w:tcW w:w="1517" w:type="dxa"/>
            <w:shd w:val="clear" w:color="auto" w:fill="A6A6A6"/>
          </w:tcPr>
          <w:p>
            <w:pPr>
              <w:pStyle w:val="TableParagraph"/>
              <w:spacing w:before="94"/>
              <w:ind w:left="8"/>
              <w:jc w:val="center"/>
              <w:rPr>
                <w:sz w:val="16"/>
              </w:rPr>
            </w:pPr>
            <w:r>
              <w:rPr>
                <w:spacing w:val="-4"/>
                <w:w w:val="90"/>
                <w:sz w:val="16"/>
              </w:rPr>
              <w:t>TIPO</w:t>
            </w:r>
          </w:p>
        </w:tc>
        <w:tc>
          <w:tcPr>
            <w:tcW w:w="2530" w:type="dxa"/>
            <w:shd w:val="clear" w:color="auto" w:fill="A6A6A6"/>
          </w:tcPr>
          <w:p>
            <w:pPr>
              <w:pStyle w:val="TableParagraph"/>
              <w:spacing w:before="94"/>
              <w:ind w:left="9"/>
              <w:jc w:val="center"/>
              <w:rPr>
                <w:sz w:val="16"/>
              </w:rPr>
            </w:pPr>
            <w:r>
              <w:rPr>
                <w:spacing w:val="-2"/>
                <w:w w:val="90"/>
                <w:sz w:val="16"/>
              </w:rPr>
              <w:t>NOMBRE</w:t>
            </w:r>
          </w:p>
        </w:tc>
        <w:tc>
          <w:tcPr>
            <w:tcW w:w="4277" w:type="dxa"/>
            <w:shd w:val="clear" w:color="auto" w:fill="A6A6A6"/>
          </w:tcPr>
          <w:p>
            <w:pPr>
              <w:pStyle w:val="TableParagraph"/>
              <w:spacing w:before="94"/>
              <w:ind w:left="7" w:right="1"/>
              <w:jc w:val="center"/>
              <w:rPr>
                <w:sz w:val="16"/>
              </w:rPr>
            </w:pPr>
            <w:r>
              <w:rPr>
                <w:spacing w:val="-2"/>
                <w:w w:val="90"/>
                <w:sz w:val="16"/>
              </w:rPr>
              <w:t>DESCRIPCIÓN</w:t>
            </w:r>
          </w:p>
        </w:tc>
      </w:tr>
      <w:tr>
        <w:trPr>
          <w:trHeight w:val="311" w:hRule="atLeast"/>
        </w:trPr>
        <w:tc>
          <w:tcPr>
            <w:tcW w:w="883" w:type="dxa"/>
            <w:shd w:val="clear" w:color="auto" w:fill="A6A6A6"/>
          </w:tcPr>
          <w:p>
            <w:pPr>
              <w:pStyle w:val="TableParagraph"/>
              <w:spacing w:before="61"/>
              <w:ind w:left="10"/>
              <w:jc w:val="center"/>
              <w:rPr>
                <w:sz w:val="16"/>
              </w:rPr>
            </w:pPr>
            <w:r>
              <w:rPr>
                <w:spacing w:val="-10"/>
                <w:w w:val="90"/>
                <w:sz w:val="16"/>
              </w:rPr>
              <w:t>1</w:t>
            </w:r>
          </w:p>
        </w:tc>
        <w:tc>
          <w:tcPr>
            <w:tcW w:w="1517" w:type="dxa"/>
          </w:tcPr>
          <w:p>
            <w:pPr>
              <w:pStyle w:val="TableParagraph"/>
              <w:spacing w:before="61"/>
              <w:ind w:left="8"/>
              <w:jc w:val="center"/>
              <w:rPr>
                <w:sz w:val="16"/>
              </w:rPr>
            </w:pPr>
            <w:r>
              <w:rPr>
                <w:spacing w:val="-2"/>
                <w:w w:val="90"/>
                <w:sz w:val="16"/>
              </w:rPr>
              <w:t>Beneficio</w:t>
            </w:r>
          </w:p>
        </w:tc>
        <w:tc>
          <w:tcPr>
            <w:tcW w:w="2530" w:type="dxa"/>
          </w:tcPr>
          <w:p>
            <w:pPr>
              <w:pStyle w:val="TableParagraph"/>
              <w:spacing w:before="61"/>
              <w:ind w:left="9" w:right="1"/>
              <w:jc w:val="center"/>
              <w:rPr>
                <w:sz w:val="16"/>
              </w:rPr>
            </w:pPr>
            <w:r>
              <w:rPr>
                <w:spacing w:val="-2"/>
                <w:w w:val="90"/>
                <w:sz w:val="16"/>
              </w:rPr>
              <w:t>Ahorro</w:t>
            </w:r>
          </w:p>
        </w:tc>
        <w:tc>
          <w:tcPr>
            <w:tcW w:w="4277" w:type="dxa"/>
          </w:tcPr>
          <w:p>
            <w:pPr>
              <w:pStyle w:val="TableParagraph"/>
              <w:spacing w:before="61"/>
              <w:ind w:left="7" w:right="1"/>
              <w:jc w:val="center"/>
              <w:rPr>
                <w:sz w:val="16"/>
              </w:rPr>
            </w:pPr>
            <w:r>
              <w:rPr>
                <w:w w:val="80"/>
                <w:sz w:val="16"/>
              </w:rPr>
              <w:t>Obra</w:t>
            </w:r>
            <w:r>
              <w:rPr>
                <w:spacing w:val="-4"/>
                <w:sz w:val="16"/>
              </w:rPr>
              <w:t> </w:t>
            </w:r>
            <w:r>
              <w:rPr>
                <w:spacing w:val="-2"/>
                <w:w w:val="90"/>
                <w:sz w:val="16"/>
              </w:rPr>
              <w:t>nueva</w:t>
            </w:r>
          </w:p>
        </w:tc>
      </w:tr>
      <w:tr>
        <w:trPr>
          <w:trHeight w:val="316" w:hRule="atLeast"/>
        </w:trPr>
        <w:tc>
          <w:tcPr>
            <w:tcW w:w="883" w:type="dxa"/>
            <w:shd w:val="clear" w:color="auto" w:fill="A6A6A6"/>
          </w:tcPr>
          <w:p>
            <w:pPr>
              <w:pStyle w:val="TableParagraph"/>
              <w:spacing w:before="65"/>
              <w:ind w:left="10"/>
              <w:jc w:val="center"/>
              <w:rPr>
                <w:sz w:val="16"/>
              </w:rPr>
            </w:pPr>
            <w:r>
              <w:rPr>
                <w:spacing w:val="-10"/>
                <w:w w:val="90"/>
                <w:sz w:val="16"/>
              </w:rPr>
              <w:t>2</w:t>
            </w:r>
          </w:p>
        </w:tc>
        <w:tc>
          <w:tcPr>
            <w:tcW w:w="1517" w:type="dxa"/>
          </w:tcPr>
          <w:p>
            <w:pPr>
              <w:pStyle w:val="TableParagraph"/>
              <w:spacing w:before="65"/>
              <w:ind w:left="8"/>
              <w:jc w:val="center"/>
              <w:rPr>
                <w:sz w:val="16"/>
              </w:rPr>
            </w:pPr>
            <w:r>
              <w:rPr>
                <w:spacing w:val="-2"/>
                <w:w w:val="90"/>
                <w:sz w:val="16"/>
              </w:rPr>
              <w:t>Beneficio</w:t>
            </w:r>
          </w:p>
        </w:tc>
        <w:tc>
          <w:tcPr>
            <w:tcW w:w="2530" w:type="dxa"/>
          </w:tcPr>
          <w:p>
            <w:pPr>
              <w:pStyle w:val="TableParagraph"/>
              <w:spacing w:line="183" w:lineRule="exact"/>
              <w:ind w:left="9" w:right="1"/>
              <w:jc w:val="center"/>
              <w:rPr>
                <w:sz w:val="16"/>
              </w:rPr>
            </w:pPr>
            <w:r>
              <w:rPr>
                <w:spacing w:val="-2"/>
                <w:w w:val="90"/>
                <w:sz w:val="16"/>
              </w:rPr>
              <w:t>Ahorro</w:t>
            </w:r>
          </w:p>
        </w:tc>
        <w:tc>
          <w:tcPr>
            <w:tcW w:w="4277" w:type="dxa"/>
          </w:tcPr>
          <w:p>
            <w:pPr>
              <w:pStyle w:val="TableParagraph"/>
              <w:spacing w:before="65"/>
              <w:ind w:left="7" w:right="1"/>
              <w:jc w:val="center"/>
              <w:rPr>
                <w:sz w:val="16"/>
              </w:rPr>
            </w:pPr>
            <w:r>
              <w:rPr>
                <w:w w:val="80"/>
                <w:sz w:val="16"/>
              </w:rPr>
              <w:t>Mantenimiento</w:t>
            </w:r>
            <w:r>
              <w:rPr>
                <w:spacing w:val="4"/>
                <w:sz w:val="16"/>
              </w:rPr>
              <w:t> </w:t>
            </w:r>
            <w:r>
              <w:rPr>
                <w:spacing w:val="-2"/>
                <w:w w:val="90"/>
                <w:sz w:val="16"/>
              </w:rPr>
              <w:t>infraestructura</w:t>
            </w:r>
          </w:p>
        </w:tc>
      </w:tr>
      <w:tr>
        <w:trPr>
          <w:trHeight w:val="316" w:hRule="atLeast"/>
        </w:trPr>
        <w:tc>
          <w:tcPr>
            <w:tcW w:w="883" w:type="dxa"/>
            <w:shd w:val="clear" w:color="auto" w:fill="A6A6A6"/>
          </w:tcPr>
          <w:p>
            <w:pPr>
              <w:pStyle w:val="TableParagraph"/>
              <w:spacing w:before="65"/>
              <w:ind w:left="10"/>
              <w:jc w:val="center"/>
              <w:rPr>
                <w:sz w:val="16"/>
              </w:rPr>
            </w:pPr>
            <w:r>
              <w:rPr>
                <w:spacing w:val="-10"/>
                <w:w w:val="90"/>
                <w:sz w:val="16"/>
              </w:rPr>
              <w:t>3</w:t>
            </w:r>
          </w:p>
        </w:tc>
        <w:tc>
          <w:tcPr>
            <w:tcW w:w="1517" w:type="dxa"/>
          </w:tcPr>
          <w:p>
            <w:pPr>
              <w:pStyle w:val="TableParagraph"/>
              <w:spacing w:before="65"/>
              <w:ind w:left="8"/>
              <w:jc w:val="center"/>
              <w:rPr>
                <w:sz w:val="16"/>
              </w:rPr>
            </w:pPr>
            <w:r>
              <w:rPr>
                <w:spacing w:val="-2"/>
                <w:w w:val="90"/>
                <w:sz w:val="16"/>
              </w:rPr>
              <w:t>Beneficio</w:t>
            </w:r>
          </w:p>
        </w:tc>
        <w:tc>
          <w:tcPr>
            <w:tcW w:w="2530" w:type="dxa"/>
          </w:tcPr>
          <w:p>
            <w:pPr>
              <w:pStyle w:val="TableParagraph"/>
              <w:spacing w:line="183" w:lineRule="exact"/>
              <w:ind w:left="9" w:right="1"/>
              <w:jc w:val="center"/>
              <w:rPr>
                <w:sz w:val="16"/>
              </w:rPr>
            </w:pPr>
            <w:r>
              <w:rPr>
                <w:spacing w:val="-2"/>
                <w:w w:val="90"/>
                <w:sz w:val="16"/>
              </w:rPr>
              <w:t>Ahorro</w:t>
            </w:r>
          </w:p>
        </w:tc>
        <w:tc>
          <w:tcPr>
            <w:tcW w:w="4277" w:type="dxa"/>
          </w:tcPr>
          <w:p>
            <w:pPr>
              <w:pStyle w:val="TableParagraph"/>
              <w:spacing w:before="65"/>
              <w:ind w:left="7"/>
              <w:jc w:val="center"/>
              <w:rPr>
                <w:sz w:val="16"/>
              </w:rPr>
            </w:pPr>
            <w:r>
              <w:rPr>
                <w:w w:val="80"/>
                <w:sz w:val="16"/>
              </w:rPr>
              <w:t>Mayor</w:t>
            </w:r>
            <w:r>
              <w:rPr>
                <w:spacing w:val="-4"/>
                <w:sz w:val="16"/>
              </w:rPr>
              <w:t> </w:t>
            </w:r>
            <w:r>
              <w:rPr>
                <w:w w:val="80"/>
                <w:sz w:val="16"/>
              </w:rPr>
              <w:t>racionalidad</w:t>
            </w:r>
            <w:r>
              <w:rPr>
                <w:spacing w:val="-4"/>
                <w:sz w:val="16"/>
              </w:rPr>
              <w:t> </w:t>
            </w:r>
            <w:r>
              <w:rPr>
                <w:w w:val="80"/>
                <w:sz w:val="16"/>
              </w:rPr>
              <w:t>del</w:t>
            </w:r>
            <w:r>
              <w:rPr>
                <w:spacing w:val="-4"/>
                <w:sz w:val="16"/>
              </w:rPr>
              <w:t> </w:t>
            </w:r>
            <w:r>
              <w:rPr>
                <w:w w:val="80"/>
                <w:sz w:val="16"/>
              </w:rPr>
              <w:t>gasto</w:t>
            </w:r>
            <w:r>
              <w:rPr>
                <w:spacing w:val="-4"/>
                <w:sz w:val="16"/>
              </w:rPr>
              <w:t> </w:t>
            </w:r>
            <w:r>
              <w:rPr>
                <w:w w:val="80"/>
                <w:sz w:val="16"/>
              </w:rPr>
              <w:t>y</w:t>
            </w:r>
            <w:r>
              <w:rPr>
                <w:spacing w:val="-4"/>
                <w:sz w:val="16"/>
              </w:rPr>
              <w:t> </w:t>
            </w:r>
            <w:r>
              <w:rPr>
                <w:w w:val="80"/>
                <w:sz w:val="16"/>
              </w:rPr>
              <w:t>la</w:t>
            </w:r>
            <w:r>
              <w:rPr>
                <w:spacing w:val="-4"/>
                <w:sz w:val="16"/>
              </w:rPr>
              <w:t> </w:t>
            </w:r>
            <w:r>
              <w:rPr>
                <w:w w:val="80"/>
                <w:sz w:val="16"/>
              </w:rPr>
              <w:t>inversión</w:t>
            </w:r>
            <w:r>
              <w:rPr>
                <w:spacing w:val="-4"/>
                <w:sz w:val="16"/>
              </w:rPr>
              <w:t> </w:t>
            </w:r>
            <w:r>
              <w:rPr>
                <w:spacing w:val="-2"/>
                <w:w w:val="80"/>
                <w:sz w:val="16"/>
              </w:rPr>
              <w:t>ambiental</w:t>
            </w:r>
          </w:p>
        </w:tc>
      </w:tr>
      <w:tr>
        <w:trPr>
          <w:trHeight w:val="364" w:hRule="atLeast"/>
        </w:trPr>
        <w:tc>
          <w:tcPr>
            <w:tcW w:w="883" w:type="dxa"/>
            <w:shd w:val="clear" w:color="auto" w:fill="A6A6A6"/>
          </w:tcPr>
          <w:p>
            <w:pPr>
              <w:pStyle w:val="TableParagraph"/>
              <w:spacing w:before="89"/>
              <w:ind w:left="10"/>
              <w:jc w:val="center"/>
              <w:rPr>
                <w:sz w:val="16"/>
              </w:rPr>
            </w:pPr>
            <w:r>
              <w:rPr>
                <w:spacing w:val="-10"/>
                <w:w w:val="90"/>
                <w:sz w:val="16"/>
              </w:rPr>
              <w:t>4</w:t>
            </w:r>
          </w:p>
        </w:tc>
        <w:tc>
          <w:tcPr>
            <w:tcW w:w="1517" w:type="dxa"/>
          </w:tcPr>
          <w:p>
            <w:pPr>
              <w:pStyle w:val="TableParagraph"/>
              <w:spacing w:before="89"/>
              <w:ind w:left="8"/>
              <w:jc w:val="center"/>
              <w:rPr>
                <w:sz w:val="16"/>
              </w:rPr>
            </w:pPr>
            <w:r>
              <w:rPr>
                <w:spacing w:val="-2"/>
                <w:w w:val="90"/>
                <w:sz w:val="16"/>
              </w:rPr>
              <w:t>Beneficio</w:t>
            </w:r>
          </w:p>
        </w:tc>
        <w:tc>
          <w:tcPr>
            <w:tcW w:w="2530" w:type="dxa"/>
          </w:tcPr>
          <w:p>
            <w:pPr>
              <w:pStyle w:val="TableParagraph"/>
              <w:spacing w:line="183" w:lineRule="exact"/>
              <w:ind w:left="9" w:right="1"/>
              <w:jc w:val="center"/>
              <w:rPr>
                <w:sz w:val="16"/>
              </w:rPr>
            </w:pPr>
            <w:r>
              <w:rPr>
                <w:spacing w:val="-2"/>
                <w:w w:val="90"/>
                <w:sz w:val="16"/>
              </w:rPr>
              <w:t>Ahorro</w:t>
            </w:r>
          </w:p>
        </w:tc>
        <w:tc>
          <w:tcPr>
            <w:tcW w:w="4277" w:type="dxa"/>
          </w:tcPr>
          <w:p>
            <w:pPr>
              <w:pStyle w:val="TableParagraph"/>
              <w:spacing w:line="182" w:lineRule="exact"/>
              <w:ind w:left="1407" w:hanging="1230"/>
              <w:rPr>
                <w:sz w:val="16"/>
              </w:rPr>
            </w:pPr>
            <w:r>
              <w:rPr>
                <w:w w:val="80"/>
                <w:sz w:val="16"/>
              </w:rPr>
              <w:t>Aumento de la eficiencia por el ahorro de tiempo de consulta con la</w:t>
            </w:r>
            <w:r>
              <w:rPr>
                <w:sz w:val="16"/>
              </w:rPr>
              <w:t> </w:t>
            </w:r>
            <w:r>
              <w:rPr>
                <w:w w:val="90"/>
                <w:sz w:val="16"/>
              </w:rPr>
              <w:t>organización</w:t>
            </w:r>
            <w:r>
              <w:rPr>
                <w:spacing w:val="-7"/>
                <w:w w:val="90"/>
                <w:sz w:val="16"/>
              </w:rPr>
              <w:t> </w:t>
            </w:r>
            <w:r>
              <w:rPr>
                <w:w w:val="90"/>
                <w:sz w:val="16"/>
              </w:rPr>
              <w:t>documental</w:t>
            </w:r>
          </w:p>
        </w:tc>
      </w:tr>
    </w:tbl>
    <w:p>
      <w:pPr>
        <w:pStyle w:val="BodyText"/>
        <w:spacing w:before="2"/>
        <w:ind w:left="351" w:right="351"/>
        <w:jc w:val="center"/>
      </w:pPr>
      <w:r>
        <w:rPr>
          <w:spacing w:val="-2"/>
          <w:w w:val="90"/>
        </w:rPr>
        <w:t>Fuente:</w:t>
      </w:r>
    </w:p>
    <w:p>
      <w:pPr>
        <w:pStyle w:val="BodyText"/>
        <w:spacing w:before="49"/>
      </w:pPr>
    </w:p>
    <w:tbl>
      <w:tblPr>
        <w:tblW w:w="0" w:type="auto"/>
        <w:jc w:val="left"/>
        <w:tblInd w:w="121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859"/>
        <w:gridCol w:w="2179"/>
        <w:gridCol w:w="2184"/>
        <w:gridCol w:w="2438"/>
      </w:tblGrid>
      <w:tr>
        <w:trPr>
          <w:trHeight w:val="427" w:hRule="atLeast"/>
        </w:trPr>
        <w:tc>
          <w:tcPr>
            <w:tcW w:w="859" w:type="dxa"/>
            <w:tcBorders>
              <w:top w:val="nil"/>
              <w:bottom w:val="nil"/>
            </w:tcBorders>
            <w:shd w:val="clear" w:color="auto" w:fill="808080"/>
          </w:tcPr>
          <w:p>
            <w:pPr>
              <w:pStyle w:val="TableParagraph"/>
              <w:spacing w:before="118"/>
              <w:ind w:left="280"/>
              <w:rPr>
                <w:sz w:val="16"/>
              </w:rPr>
            </w:pPr>
            <w:r>
              <w:rPr>
                <w:spacing w:val="-4"/>
                <w:w w:val="90"/>
                <w:sz w:val="16"/>
              </w:rPr>
              <w:t>Años</w:t>
            </w:r>
          </w:p>
        </w:tc>
        <w:tc>
          <w:tcPr>
            <w:tcW w:w="2179" w:type="dxa"/>
            <w:tcBorders>
              <w:top w:val="nil"/>
              <w:bottom w:val="nil"/>
            </w:tcBorders>
            <w:shd w:val="clear" w:color="auto" w:fill="808080"/>
          </w:tcPr>
          <w:p>
            <w:pPr>
              <w:pStyle w:val="TableParagraph"/>
              <w:spacing w:before="118"/>
              <w:ind w:left="11"/>
              <w:jc w:val="center"/>
              <w:rPr>
                <w:sz w:val="16"/>
              </w:rPr>
            </w:pPr>
            <w:r>
              <w:rPr>
                <w:spacing w:val="-2"/>
                <w:w w:val="90"/>
                <w:sz w:val="16"/>
              </w:rPr>
              <w:t>CANTIDAD</w:t>
            </w:r>
          </w:p>
        </w:tc>
        <w:tc>
          <w:tcPr>
            <w:tcW w:w="2184" w:type="dxa"/>
            <w:tcBorders>
              <w:top w:val="nil"/>
              <w:bottom w:val="nil"/>
            </w:tcBorders>
            <w:shd w:val="clear" w:color="auto" w:fill="808080"/>
          </w:tcPr>
          <w:p>
            <w:pPr>
              <w:pStyle w:val="TableParagraph"/>
              <w:spacing w:before="118"/>
              <w:ind w:left="536"/>
              <w:rPr>
                <w:sz w:val="16"/>
              </w:rPr>
            </w:pPr>
            <w:r>
              <w:rPr>
                <w:w w:val="80"/>
                <w:sz w:val="16"/>
              </w:rPr>
              <w:t>VALOR</w:t>
            </w:r>
            <w:r>
              <w:rPr>
                <w:spacing w:val="-3"/>
                <w:sz w:val="16"/>
              </w:rPr>
              <w:t> </w:t>
            </w:r>
            <w:r>
              <w:rPr>
                <w:spacing w:val="-2"/>
                <w:w w:val="90"/>
                <w:sz w:val="16"/>
              </w:rPr>
              <w:t>UNITARIO</w:t>
            </w:r>
          </w:p>
        </w:tc>
        <w:tc>
          <w:tcPr>
            <w:tcW w:w="2438" w:type="dxa"/>
            <w:tcBorders>
              <w:top w:val="nil"/>
              <w:bottom w:val="nil"/>
            </w:tcBorders>
            <w:shd w:val="clear" w:color="auto" w:fill="808080"/>
          </w:tcPr>
          <w:p>
            <w:pPr>
              <w:pStyle w:val="TableParagraph"/>
              <w:spacing w:before="118"/>
              <w:ind w:left="763"/>
              <w:rPr>
                <w:sz w:val="16"/>
              </w:rPr>
            </w:pPr>
            <w:r>
              <w:rPr>
                <w:w w:val="80"/>
                <w:sz w:val="16"/>
              </w:rPr>
              <w:t>VALOR</w:t>
            </w:r>
            <w:r>
              <w:rPr>
                <w:spacing w:val="-3"/>
                <w:sz w:val="16"/>
              </w:rPr>
              <w:t> </w:t>
            </w:r>
            <w:r>
              <w:rPr>
                <w:spacing w:val="-2"/>
                <w:w w:val="90"/>
                <w:sz w:val="16"/>
              </w:rPr>
              <w:t>TOTAL</w:t>
            </w:r>
          </w:p>
        </w:tc>
      </w:tr>
      <w:tr>
        <w:trPr>
          <w:trHeight w:val="297" w:hRule="atLeast"/>
        </w:trPr>
        <w:tc>
          <w:tcPr>
            <w:tcW w:w="859" w:type="dxa"/>
            <w:vMerge w:val="restart"/>
            <w:tcBorders>
              <w:top w:val="nil"/>
              <w:bottom w:val="nil"/>
            </w:tcBorders>
            <w:shd w:val="clear" w:color="auto" w:fill="808080"/>
          </w:tcPr>
          <w:p>
            <w:pPr>
              <w:pStyle w:val="TableParagraph"/>
              <w:spacing w:before="56"/>
              <w:ind w:left="284"/>
              <w:rPr>
                <w:sz w:val="16"/>
              </w:rPr>
            </w:pPr>
            <w:r>
              <w:rPr>
                <w:spacing w:val="-4"/>
                <w:w w:val="90"/>
                <w:sz w:val="16"/>
              </w:rPr>
              <w:t>2024</w:t>
            </w:r>
          </w:p>
          <w:p>
            <w:pPr>
              <w:pStyle w:val="TableParagraph"/>
              <w:spacing w:before="123"/>
              <w:ind w:left="284"/>
              <w:rPr>
                <w:sz w:val="16"/>
              </w:rPr>
            </w:pPr>
            <w:r>
              <w:rPr>
                <w:spacing w:val="-4"/>
                <w:w w:val="90"/>
                <w:sz w:val="16"/>
              </w:rPr>
              <w:t>2025</w:t>
            </w:r>
          </w:p>
        </w:tc>
        <w:tc>
          <w:tcPr>
            <w:tcW w:w="2179" w:type="dxa"/>
            <w:tcBorders>
              <w:top w:val="nil"/>
            </w:tcBorders>
          </w:tcPr>
          <w:p>
            <w:pPr>
              <w:pStyle w:val="TableParagraph"/>
              <w:spacing w:before="56"/>
              <w:ind w:left="10"/>
              <w:jc w:val="center"/>
              <w:rPr>
                <w:sz w:val="16"/>
              </w:rPr>
            </w:pPr>
            <w:r>
              <w:rPr>
                <w:spacing w:val="-10"/>
                <w:w w:val="90"/>
                <w:sz w:val="16"/>
              </w:rPr>
              <w:t>1</w:t>
            </w:r>
          </w:p>
        </w:tc>
        <w:tc>
          <w:tcPr>
            <w:tcW w:w="2184" w:type="dxa"/>
            <w:tcBorders>
              <w:top w:val="nil"/>
            </w:tcBorders>
          </w:tcPr>
          <w:p>
            <w:pPr>
              <w:pStyle w:val="TableParagraph"/>
              <w:spacing w:before="19"/>
              <w:ind w:left="388"/>
              <w:rPr>
                <w:sz w:val="22"/>
              </w:rPr>
            </w:pPr>
            <w:r>
              <w:rPr>
                <w:spacing w:val="-2"/>
                <w:w w:val="90"/>
                <w:sz w:val="22"/>
              </w:rPr>
              <w:t>4.038.109.438,25</w:t>
            </w:r>
          </w:p>
        </w:tc>
        <w:tc>
          <w:tcPr>
            <w:tcW w:w="2438" w:type="dxa"/>
            <w:tcBorders>
              <w:top w:val="nil"/>
            </w:tcBorders>
          </w:tcPr>
          <w:p>
            <w:pPr>
              <w:pStyle w:val="TableParagraph"/>
              <w:spacing w:before="19"/>
              <w:ind w:left="513"/>
              <w:rPr>
                <w:sz w:val="22"/>
              </w:rPr>
            </w:pPr>
            <w:r>
              <w:rPr>
                <w:spacing w:val="-2"/>
                <w:w w:val="90"/>
                <w:sz w:val="22"/>
              </w:rPr>
              <w:t>4.038.109.438,25</w:t>
            </w:r>
          </w:p>
        </w:tc>
      </w:tr>
      <w:tr>
        <w:trPr>
          <w:trHeight w:val="301" w:hRule="atLeast"/>
        </w:trPr>
        <w:tc>
          <w:tcPr>
            <w:tcW w:w="859" w:type="dxa"/>
            <w:vMerge/>
            <w:tcBorders>
              <w:top w:val="nil"/>
              <w:bottom w:val="nil"/>
            </w:tcBorders>
            <w:shd w:val="clear" w:color="auto" w:fill="808080"/>
          </w:tcPr>
          <w:p>
            <w:pPr>
              <w:rPr>
                <w:sz w:val="2"/>
                <w:szCs w:val="2"/>
              </w:rPr>
            </w:pPr>
          </w:p>
        </w:tc>
        <w:tc>
          <w:tcPr>
            <w:tcW w:w="2179" w:type="dxa"/>
          </w:tcPr>
          <w:p>
            <w:pPr>
              <w:pStyle w:val="TableParagraph"/>
              <w:spacing w:before="56"/>
              <w:ind w:left="10"/>
              <w:jc w:val="center"/>
              <w:rPr>
                <w:sz w:val="16"/>
              </w:rPr>
            </w:pPr>
            <w:r>
              <w:rPr>
                <w:spacing w:val="-10"/>
                <w:w w:val="90"/>
                <w:sz w:val="16"/>
              </w:rPr>
              <w:t>1</w:t>
            </w:r>
          </w:p>
        </w:tc>
        <w:tc>
          <w:tcPr>
            <w:tcW w:w="2184" w:type="dxa"/>
          </w:tcPr>
          <w:p>
            <w:pPr>
              <w:pStyle w:val="TableParagraph"/>
              <w:spacing w:line="247" w:lineRule="exact" w:before="35"/>
              <w:ind w:left="712"/>
              <w:rPr>
                <w:rFonts w:ascii="Calibri"/>
                <w:sz w:val="22"/>
              </w:rPr>
            </w:pPr>
            <w:r>
              <w:rPr>
                <w:rFonts w:ascii="Calibri"/>
                <w:spacing w:val="-2"/>
                <w:sz w:val="22"/>
              </w:rPr>
              <w:t>5.499.039.684</w:t>
            </w:r>
          </w:p>
        </w:tc>
        <w:tc>
          <w:tcPr>
            <w:tcW w:w="2438" w:type="dxa"/>
          </w:tcPr>
          <w:p>
            <w:pPr>
              <w:pStyle w:val="TableParagraph"/>
              <w:spacing w:line="247" w:lineRule="exact" w:before="35"/>
              <w:ind w:left="707"/>
              <w:rPr>
                <w:rFonts w:ascii="Calibri"/>
                <w:sz w:val="22"/>
              </w:rPr>
            </w:pPr>
            <w:r>
              <w:rPr>
                <w:rFonts w:ascii="Calibri"/>
                <w:spacing w:val="-2"/>
                <w:sz w:val="22"/>
              </w:rPr>
              <w:t>5.499.039.684</w:t>
            </w:r>
          </w:p>
        </w:tc>
      </w:tr>
    </w:tbl>
    <w:p>
      <w:pPr>
        <w:pStyle w:val="TableParagraph"/>
        <w:spacing w:after="0" w:line="247" w:lineRule="exact"/>
        <w:rPr>
          <w:rFonts w:ascii="Calibri"/>
          <w:sz w:val="22"/>
        </w:rPr>
        <w:sectPr>
          <w:pgSz w:w="12240" w:h="15840"/>
          <w:pgMar w:header="979" w:footer="0" w:top="2600" w:bottom="280" w:left="1080" w:right="1080"/>
        </w:sectPr>
      </w:pPr>
    </w:p>
    <w:p>
      <w:pPr>
        <w:pStyle w:val="BodyText"/>
      </w:pPr>
    </w:p>
    <w:p>
      <w:pPr>
        <w:pStyle w:val="BodyText"/>
        <w:spacing w:before="92"/>
      </w:pPr>
    </w:p>
    <w:tbl>
      <w:tblPr>
        <w:tblW w:w="0" w:type="auto"/>
        <w:jc w:val="left"/>
        <w:tblInd w:w="121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859"/>
        <w:gridCol w:w="2179"/>
        <w:gridCol w:w="2184"/>
        <w:gridCol w:w="2438"/>
      </w:tblGrid>
      <w:tr>
        <w:trPr>
          <w:trHeight w:val="427" w:hRule="atLeast"/>
        </w:trPr>
        <w:tc>
          <w:tcPr>
            <w:tcW w:w="859" w:type="dxa"/>
            <w:tcBorders>
              <w:top w:val="nil"/>
              <w:bottom w:val="nil"/>
            </w:tcBorders>
            <w:shd w:val="clear" w:color="auto" w:fill="808080"/>
          </w:tcPr>
          <w:p>
            <w:pPr>
              <w:pStyle w:val="TableParagraph"/>
              <w:spacing w:before="118"/>
              <w:ind w:left="280"/>
              <w:rPr>
                <w:sz w:val="16"/>
              </w:rPr>
            </w:pPr>
            <w:r>
              <w:rPr>
                <w:spacing w:val="-4"/>
                <w:w w:val="90"/>
                <w:sz w:val="16"/>
              </w:rPr>
              <w:t>Años</w:t>
            </w:r>
          </w:p>
        </w:tc>
        <w:tc>
          <w:tcPr>
            <w:tcW w:w="2179" w:type="dxa"/>
            <w:tcBorders>
              <w:top w:val="nil"/>
              <w:bottom w:val="nil"/>
            </w:tcBorders>
            <w:shd w:val="clear" w:color="auto" w:fill="808080"/>
          </w:tcPr>
          <w:p>
            <w:pPr>
              <w:pStyle w:val="TableParagraph"/>
              <w:spacing w:before="118"/>
              <w:ind w:left="11"/>
              <w:jc w:val="center"/>
              <w:rPr>
                <w:sz w:val="16"/>
              </w:rPr>
            </w:pPr>
            <w:r>
              <w:rPr>
                <w:spacing w:val="-2"/>
                <w:w w:val="90"/>
                <w:sz w:val="16"/>
              </w:rPr>
              <w:t>CANTIDAD</w:t>
            </w:r>
          </w:p>
        </w:tc>
        <w:tc>
          <w:tcPr>
            <w:tcW w:w="2184" w:type="dxa"/>
            <w:tcBorders>
              <w:top w:val="nil"/>
              <w:bottom w:val="nil"/>
            </w:tcBorders>
            <w:shd w:val="clear" w:color="auto" w:fill="808080"/>
          </w:tcPr>
          <w:p>
            <w:pPr>
              <w:pStyle w:val="TableParagraph"/>
              <w:spacing w:before="118"/>
              <w:ind w:left="536"/>
              <w:rPr>
                <w:sz w:val="16"/>
              </w:rPr>
            </w:pPr>
            <w:r>
              <w:rPr>
                <w:w w:val="80"/>
                <w:sz w:val="16"/>
              </w:rPr>
              <w:t>VALOR</w:t>
            </w:r>
            <w:r>
              <w:rPr>
                <w:spacing w:val="-3"/>
                <w:sz w:val="16"/>
              </w:rPr>
              <w:t> </w:t>
            </w:r>
            <w:r>
              <w:rPr>
                <w:spacing w:val="-2"/>
                <w:w w:val="90"/>
                <w:sz w:val="16"/>
              </w:rPr>
              <w:t>UNITARIO</w:t>
            </w:r>
          </w:p>
        </w:tc>
        <w:tc>
          <w:tcPr>
            <w:tcW w:w="2438" w:type="dxa"/>
            <w:tcBorders>
              <w:top w:val="nil"/>
              <w:bottom w:val="nil"/>
            </w:tcBorders>
            <w:shd w:val="clear" w:color="auto" w:fill="808080"/>
          </w:tcPr>
          <w:p>
            <w:pPr>
              <w:pStyle w:val="TableParagraph"/>
              <w:spacing w:before="118"/>
              <w:ind w:left="763"/>
              <w:rPr>
                <w:sz w:val="16"/>
              </w:rPr>
            </w:pPr>
            <w:r>
              <w:rPr>
                <w:w w:val="80"/>
                <w:sz w:val="16"/>
              </w:rPr>
              <w:t>VALOR</w:t>
            </w:r>
            <w:r>
              <w:rPr>
                <w:spacing w:val="-3"/>
                <w:sz w:val="16"/>
              </w:rPr>
              <w:t> </w:t>
            </w:r>
            <w:r>
              <w:rPr>
                <w:spacing w:val="-2"/>
                <w:w w:val="90"/>
                <w:sz w:val="16"/>
              </w:rPr>
              <w:t>TOTAL</w:t>
            </w:r>
          </w:p>
        </w:tc>
      </w:tr>
      <w:tr>
        <w:trPr>
          <w:trHeight w:val="297" w:hRule="atLeast"/>
        </w:trPr>
        <w:tc>
          <w:tcPr>
            <w:tcW w:w="859" w:type="dxa"/>
            <w:vMerge w:val="restart"/>
            <w:tcBorders>
              <w:top w:val="nil"/>
              <w:bottom w:val="nil"/>
            </w:tcBorders>
            <w:shd w:val="clear" w:color="auto" w:fill="808080"/>
          </w:tcPr>
          <w:p>
            <w:pPr>
              <w:pStyle w:val="TableParagraph"/>
              <w:spacing w:before="56"/>
              <w:ind w:left="284"/>
              <w:rPr>
                <w:sz w:val="16"/>
              </w:rPr>
            </w:pPr>
            <w:r>
              <w:rPr>
                <w:spacing w:val="-4"/>
                <w:w w:val="90"/>
                <w:sz w:val="16"/>
              </w:rPr>
              <w:t>2026</w:t>
            </w:r>
          </w:p>
          <w:p>
            <w:pPr>
              <w:pStyle w:val="TableParagraph"/>
              <w:spacing w:before="123"/>
              <w:ind w:left="284"/>
              <w:rPr>
                <w:sz w:val="16"/>
              </w:rPr>
            </w:pPr>
            <w:r>
              <w:rPr>
                <w:spacing w:val="-4"/>
                <w:w w:val="90"/>
                <w:sz w:val="16"/>
              </w:rPr>
              <w:t>2027</w:t>
            </w:r>
          </w:p>
          <w:p>
            <w:pPr>
              <w:pStyle w:val="TableParagraph"/>
              <w:spacing w:before="128"/>
              <w:ind w:left="284"/>
              <w:rPr>
                <w:sz w:val="16"/>
              </w:rPr>
            </w:pPr>
            <w:r>
              <w:rPr>
                <w:spacing w:val="-4"/>
                <w:w w:val="90"/>
                <w:sz w:val="16"/>
              </w:rPr>
              <w:t>2028</w:t>
            </w:r>
          </w:p>
          <w:p>
            <w:pPr>
              <w:pStyle w:val="TableParagraph"/>
              <w:spacing w:before="133"/>
              <w:ind w:left="218"/>
              <w:rPr>
                <w:sz w:val="16"/>
              </w:rPr>
            </w:pPr>
            <w:r>
              <w:rPr>
                <w:spacing w:val="-4"/>
                <w:w w:val="90"/>
                <w:sz w:val="16"/>
              </w:rPr>
              <w:t>TOTAL</w:t>
            </w:r>
          </w:p>
        </w:tc>
        <w:tc>
          <w:tcPr>
            <w:tcW w:w="2179" w:type="dxa"/>
            <w:tcBorders>
              <w:top w:val="nil"/>
            </w:tcBorders>
          </w:tcPr>
          <w:p>
            <w:pPr>
              <w:pStyle w:val="TableParagraph"/>
              <w:spacing w:before="56"/>
              <w:ind w:left="10"/>
              <w:jc w:val="center"/>
              <w:rPr>
                <w:sz w:val="16"/>
              </w:rPr>
            </w:pPr>
            <w:r>
              <w:rPr>
                <w:spacing w:val="-10"/>
                <w:w w:val="90"/>
                <w:sz w:val="16"/>
              </w:rPr>
              <w:t>1</w:t>
            </w:r>
          </w:p>
        </w:tc>
        <w:tc>
          <w:tcPr>
            <w:tcW w:w="2184" w:type="dxa"/>
            <w:tcBorders>
              <w:top w:val="nil"/>
            </w:tcBorders>
          </w:tcPr>
          <w:p>
            <w:pPr>
              <w:pStyle w:val="TableParagraph"/>
              <w:spacing w:line="247" w:lineRule="exact" w:before="30"/>
              <w:ind w:right="178"/>
              <w:jc w:val="right"/>
              <w:rPr>
                <w:rFonts w:ascii="Calibri"/>
                <w:sz w:val="22"/>
              </w:rPr>
            </w:pPr>
            <w:r>
              <w:rPr>
                <w:rFonts w:ascii="Calibri"/>
                <w:spacing w:val="-2"/>
                <w:sz w:val="22"/>
              </w:rPr>
              <w:t>6.325.422.000</w:t>
            </w:r>
          </w:p>
        </w:tc>
        <w:tc>
          <w:tcPr>
            <w:tcW w:w="2438" w:type="dxa"/>
            <w:tcBorders>
              <w:top w:val="nil"/>
            </w:tcBorders>
          </w:tcPr>
          <w:p>
            <w:pPr>
              <w:pStyle w:val="TableParagraph"/>
              <w:spacing w:line="247" w:lineRule="exact" w:before="30"/>
              <w:ind w:right="437"/>
              <w:jc w:val="right"/>
              <w:rPr>
                <w:rFonts w:ascii="Calibri"/>
                <w:sz w:val="22"/>
              </w:rPr>
            </w:pPr>
            <w:r>
              <w:rPr>
                <w:rFonts w:ascii="Calibri"/>
                <w:spacing w:val="-2"/>
                <w:sz w:val="22"/>
              </w:rPr>
              <w:t>6.325.422.000</w:t>
            </w:r>
          </w:p>
        </w:tc>
      </w:tr>
      <w:tr>
        <w:trPr>
          <w:trHeight w:val="302" w:hRule="atLeast"/>
        </w:trPr>
        <w:tc>
          <w:tcPr>
            <w:tcW w:w="859" w:type="dxa"/>
            <w:vMerge/>
            <w:tcBorders>
              <w:top w:val="nil"/>
              <w:bottom w:val="nil"/>
            </w:tcBorders>
            <w:shd w:val="clear" w:color="auto" w:fill="808080"/>
          </w:tcPr>
          <w:p>
            <w:pPr>
              <w:rPr>
                <w:sz w:val="2"/>
                <w:szCs w:val="2"/>
              </w:rPr>
            </w:pPr>
          </w:p>
        </w:tc>
        <w:tc>
          <w:tcPr>
            <w:tcW w:w="2179" w:type="dxa"/>
          </w:tcPr>
          <w:p>
            <w:pPr>
              <w:pStyle w:val="TableParagraph"/>
              <w:spacing w:before="56"/>
              <w:ind w:left="10"/>
              <w:jc w:val="center"/>
              <w:rPr>
                <w:sz w:val="16"/>
              </w:rPr>
            </w:pPr>
            <w:r>
              <w:rPr>
                <w:spacing w:val="-10"/>
                <w:w w:val="90"/>
                <w:sz w:val="16"/>
              </w:rPr>
              <w:t>1</w:t>
            </w:r>
          </w:p>
        </w:tc>
        <w:tc>
          <w:tcPr>
            <w:tcW w:w="2184" w:type="dxa"/>
          </w:tcPr>
          <w:p>
            <w:pPr>
              <w:pStyle w:val="TableParagraph"/>
              <w:spacing w:line="247" w:lineRule="exact" w:before="35"/>
              <w:ind w:right="178"/>
              <w:jc w:val="right"/>
              <w:rPr>
                <w:rFonts w:ascii="Calibri"/>
                <w:sz w:val="22"/>
              </w:rPr>
            </w:pPr>
            <w:r>
              <w:rPr>
                <w:rFonts w:ascii="Calibri"/>
                <w:spacing w:val="-2"/>
                <w:sz w:val="22"/>
              </w:rPr>
              <w:t>6.639.000.000</w:t>
            </w:r>
          </w:p>
        </w:tc>
        <w:tc>
          <w:tcPr>
            <w:tcW w:w="2438" w:type="dxa"/>
          </w:tcPr>
          <w:p>
            <w:pPr>
              <w:pStyle w:val="TableParagraph"/>
              <w:spacing w:line="247" w:lineRule="exact" w:before="35"/>
              <w:ind w:right="437"/>
              <w:jc w:val="right"/>
              <w:rPr>
                <w:rFonts w:ascii="Calibri"/>
                <w:sz w:val="22"/>
              </w:rPr>
            </w:pPr>
            <w:r>
              <w:rPr>
                <w:rFonts w:ascii="Calibri"/>
                <w:spacing w:val="-2"/>
                <w:sz w:val="22"/>
              </w:rPr>
              <w:t>6.639.000.000</w:t>
            </w:r>
          </w:p>
        </w:tc>
      </w:tr>
      <w:tr>
        <w:trPr>
          <w:trHeight w:val="297" w:hRule="atLeast"/>
        </w:trPr>
        <w:tc>
          <w:tcPr>
            <w:tcW w:w="859" w:type="dxa"/>
            <w:vMerge/>
            <w:tcBorders>
              <w:top w:val="nil"/>
              <w:bottom w:val="nil"/>
            </w:tcBorders>
            <w:shd w:val="clear" w:color="auto" w:fill="808080"/>
          </w:tcPr>
          <w:p>
            <w:pPr>
              <w:rPr>
                <w:sz w:val="2"/>
                <w:szCs w:val="2"/>
              </w:rPr>
            </w:pPr>
          </w:p>
        </w:tc>
        <w:tc>
          <w:tcPr>
            <w:tcW w:w="2179" w:type="dxa"/>
          </w:tcPr>
          <w:p>
            <w:pPr>
              <w:pStyle w:val="TableParagraph"/>
              <w:spacing w:before="56"/>
              <w:ind w:left="10"/>
              <w:jc w:val="center"/>
              <w:rPr>
                <w:sz w:val="16"/>
              </w:rPr>
            </w:pPr>
            <w:r>
              <w:rPr>
                <w:spacing w:val="-10"/>
                <w:w w:val="90"/>
                <w:sz w:val="16"/>
              </w:rPr>
              <w:t>1</w:t>
            </w:r>
          </w:p>
        </w:tc>
        <w:tc>
          <w:tcPr>
            <w:tcW w:w="2184" w:type="dxa"/>
          </w:tcPr>
          <w:p>
            <w:pPr>
              <w:pStyle w:val="TableParagraph"/>
              <w:spacing w:line="247" w:lineRule="exact" w:before="30"/>
              <w:ind w:left="7"/>
              <w:jc w:val="center"/>
              <w:rPr>
                <w:rFonts w:ascii="Calibri"/>
                <w:sz w:val="22"/>
              </w:rPr>
            </w:pPr>
            <w:r>
              <w:rPr>
                <w:rFonts w:ascii="Calibri"/>
                <w:spacing w:val="-10"/>
                <w:sz w:val="22"/>
              </w:rPr>
              <w:t>0</w:t>
            </w:r>
          </w:p>
        </w:tc>
        <w:tc>
          <w:tcPr>
            <w:tcW w:w="2438" w:type="dxa"/>
          </w:tcPr>
          <w:p>
            <w:pPr>
              <w:pStyle w:val="TableParagraph"/>
              <w:spacing w:line="247" w:lineRule="exact" w:before="30"/>
              <w:ind w:left="3"/>
              <w:jc w:val="center"/>
              <w:rPr>
                <w:rFonts w:ascii="Calibri"/>
                <w:sz w:val="22"/>
              </w:rPr>
            </w:pPr>
            <w:r>
              <w:rPr>
                <w:rFonts w:ascii="Calibri"/>
                <w:spacing w:val="-10"/>
                <w:sz w:val="22"/>
              </w:rPr>
              <w:t>0</w:t>
            </w:r>
          </w:p>
        </w:tc>
      </w:tr>
      <w:tr>
        <w:trPr>
          <w:trHeight w:val="316" w:hRule="atLeast"/>
        </w:trPr>
        <w:tc>
          <w:tcPr>
            <w:tcW w:w="859" w:type="dxa"/>
            <w:vMerge/>
            <w:tcBorders>
              <w:top w:val="nil"/>
              <w:bottom w:val="nil"/>
            </w:tcBorders>
            <w:shd w:val="clear" w:color="auto" w:fill="808080"/>
          </w:tcPr>
          <w:p>
            <w:pPr>
              <w:rPr>
                <w:sz w:val="2"/>
                <w:szCs w:val="2"/>
              </w:rPr>
            </w:pPr>
          </w:p>
        </w:tc>
        <w:tc>
          <w:tcPr>
            <w:tcW w:w="2179" w:type="dxa"/>
          </w:tcPr>
          <w:p>
            <w:pPr>
              <w:pStyle w:val="TableParagraph"/>
              <w:spacing w:before="65"/>
              <w:ind w:left="10"/>
              <w:jc w:val="center"/>
              <w:rPr>
                <w:sz w:val="16"/>
              </w:rPr>
            </w:pPr>
            <w:r>
              <w:rPr>
                <w:w w:val="90"/>
                <w:sz w:val="16"/>
              </w:rPr>
              <w:t>-</w:t>
            </w:r>
          </w:p>
        </w:tc>
        <w:tc>
          <w:tcPr>
            <w:tcW w:w="2184" w:type="dxa"/>
          </w:tcPr>
          <w:p>
            <w:pPr>
              <w:pStyle w:val="TableParagraph"/>
              <w:spacing w:before="25"/>
              <w:ind w:left="393"/>
              <w:rPr>
                <w:rFonts w:ascii="Calibri"/>
                <w:sz w:val="22"/>
              </w:rPr>
            </w:pPr>
            <w:r>
              <w:rPr>
                <w:rFonts w:ascii="Calibri"/>
                <w:spacing w:val="-2"/>
                <w:sz w:val="22"/>
              </w:rPr>
              <w:t>18.463.461.684</w:t>
            </w:r>
          </w:p>
        </w:tc>
        <w:tc>
          <w:tcPr>
            <w:tcW w:w="2438" w:type="dxa"/>
          </w:tcPr>
          <w:p>
            <w:pPr>
              <w:pStyle w:val="TableParagraph"/>
              <w:spacing w:before="25"/>
              <w:ind w:left="519"/>
              <w:rPr>
                <w:rFonts w:ascii="Calibri"/>
                <w:sz w:val="22"/>
              </w:rPr>
            </w:pPr>
            <w:r>
              <w:rPr>
                <w:rFonts w:ascii="Calibri"/>
                <w:spacing w:val="-2"/>
                <w:sz w:val="22"/>
              </w:rPr>
              <w:t>18.463.461.684</w:t>
            </w:r>
          </w:p>
        </w:tc>
      </w:tr>
    </w:tbl>
    <w:p>
      <w:pPr>
        <w:pStyle w:val="BodyText"/>
      </w:pPr>
    </w:p>
    <w:p>
      <w:pPr>
        <w:pStyle w:val="BodyText"/>
        <w:spacing w:before="92"/>
      </w:pPr>
    </w:p>
    <w:p>
      <w:pPr>
        <w:pStyle w:val="BodyText"/>
        <w:ind w:left="619"/>
        <w:jc w:val="both"/>
      </w:pPr>
      <w:r>
        <w:rPr>
          <w:w w:val="80"/>
        </w:rPr>
        <w:t>Algunos</w:t>
      </w:r>
      <w:r>
        <w:rPr>
          <w:spacing w:val="-6"/>
        </w:rPr>
        <w:t> </w:t>
      </w:r>
      <w:r>
        <w:rPr>
          <w:w w:val="80"/>
        </w:rPr>
        <w:t>de</w:t>
      </w:r>
      <w:r>
        <w:rPr>
          <w:spacing w:val="-6"/>
        </w:rPr>
        <w:t> </w:t>
      </w:r>
      <w:r>
        <w:rPr>
          <w:w w:val="80"/>
        </w:rPr>
        <w:t>los</w:t>
      </w:r>
      <w:r>
        <w:rPr>
          <w:spacing w:val="-6"/>
        </w:rPr>
        <w:t> </w:t>
      </w:r>
      <w:r>
        <w:rPr>
          <w:w w:val="80"/>
        </w:rPr>
        <w:t>beneficios</w:t>
      </w:r>
      <w:r>
        <w:rPr>
          <w:spacing w:val="-6"/>
        </w:rPr>
        <w:t> </w:t>
      </w:r>
      <w:r>
        <w:rPr>
          <w:w w:val="80"/>
        </w:rPr>
        <w:t>del</w:t>
      </w:r>
      <w:r>
        <w:rPr>
          <w:spacing w:val="-5"/>
        </w:rPr>
        <w:t> </w:t>
      </w:r>
      <w:r>
        <w:rPr>
          <w:w w:val="80"/>
        </w:rPr>
        <w:t>proyecto</w:t>
      </w:r>
      <w:r>
        <w:rPr>
          <w:spacing w:val="-6"/>
        </w:rPr>
        <w:t> </w:t>
      </w:r>
      <w:r>
        <w:rPr>
          <w:w w:val="80"/>
        </w:rPr>
        <w:t>que</w:t>
      </w:r>
      <w:r>
        <w:rPr>
          <w:spacing w:val="-6"/>
        </w:rPr>
        <w:t> </w:t>
      </w:r>
      <w:r>
        <w:rPr>
          <w:w w:val="80"/>
        </w:rPr>
        <w:t>se</w:t>
      </w:r>
      <w:r>
        <w:rPr>
          <w:spacing w:val="-6"/>
        </w:rPr>
        <w:t> </w:t>
      </w:r>
      <w:r>
        <w:rPr>
          <w:w w:val="80"/>
        </w:rPr>
        <w:t>extenderán</w:t>
      </w:r>
      <w:r>
        <w:rPr>
          <w:spacing w:val="-5"/>
        </w:rPr>
        <w:t> </w:t>
      </w:r>
      <w:r>
        <w:rPr>
          <w:w w:val="80"/>
        </w:rPr>
        <w:t>a</w:t>
      </w:r>
      <w:r>
        <w:rPr>
          <w:spacing w:val="-6"/>
        </w:rPr>
        <w:t> </w:t>
      </w:r>
      <w:r>
        <w:rPr>
          <w:w w:val="80"/>
        </w:rPr>
        <w:t>lo</w:t>
      </w:r>
      <w:r>
        <w:rPr>
          <w:spacing w:val="-6"/>
        </w:rPr>
        <w:t> </w:t>
      </w:r>
      <w:r>
        <w:rPr>
          <w:w w:val="80"/>
        </w:rPr>
        <w:t>largo</w:t>
      </w:r>
      <w:r>
        <w:rPr>
          <w:spacing w:val="-6"/>
        </w:rPr>
        <w:t> </w:t>
      </w:r>
      <w:r>
        <w:rPr>
          <w:w w:val="80"/>
        </w:rPr>
        <w:t>de</w:t>
      </w:r>
      <w:r>
        <w:rPr>
          <w:spacing w:val="-5"/>
        </w:rPr>
        <w:t> </w:t>
      </w:r>
      <w:r>
        <w:rPr>
          <w:w w:val="80"/>
        </w:rPr>
        <w:t>los</w:t>
      </w:r>
      <w:r>
        <w:rPr>
          <w:spacing w:val="-6"/>
        </w:rPr>
        <w:t> </w:t>
      </w:r>
      <w:r>
        <w:rPr>
          <w:w w:val="80"/>
        </w:rPr>
        <w:t>años</w:t>
      </w:r>
      <w:r>
        <w:rPr>
          <w:spacing w:val="-6"/>
        </w:rPr>
        <w:t> </w:t>
      </w:r>
      <w:r>
        <w:rPr>
          <w:w w:val="80"/>
        </w:rPr>
        <w:t>se</w:t>
      </w:r>
      <w:r>
        <w:rPr>
          <w:spacing w:val="-6"/>
        </w:rPr>
        <w:t> </w:t>
      </w:r>
      <w:r>
        <w:rPr>
          <w:w w:val="80"/>
        </w:rPr>
        <w:t>ponderan</w:t>
      </w:r>
      <w:r>
        <w:rPr>
          <w:spacing w:val="-5"/>
        </w:rPr>
        <w:t> </w:t>
      </w:r>
      <w:r>
        <w:rPr>
          <w:w w:val="80"/>
        </w:rPr>
        <w:t>en</w:t>
      </w:r>
      <w:r>
        <w:rPr>
          <w:spacing w:val="-6"/>
        </w:rPr>
        <w:t> </w:t>
      </w:r>
      <w:r>
        <w:rPr>
          <w:w w:val="80"/>
        </w:rPr>
        <w:t>función</w:t>
      </w:r>
      <w:r>
        <w:rPr>
          <w:spacing w:val="-6"/>
        </w:rPr>
        <w:t> </w:t>
      </w:r>
      <w:r>
        <w:rPr>
          <w:spacing w:val="-5"/>
          <w:w w:val="80"/>
        </w:rPr>
        <w:t>de:</w:t>
      </w:r>
    </w:p>
    <w:p>
      <w:pPr>
        <w:pStyle w:val="BodyText"/>
        <w:spacing w:before="226"/>
        <w:ind w:left="619" w:right="618"/>
        <w:jc w:val="both"/>
      </w:pPr>
      <w:r>
        <w:rPr>
          <w:w w:val="80"/>
        </w:rPr>
        <w:t>La ejecución del proyecto contribuye al fortalecimiento de una gestión transparente, incidente y responsable, incorporando, </w:t>
      </w:r>
      <w:r>
        <w:rPr>
          <w:w w:val="85"/>
        </w:rPr>
        <w:t>entre</w:t>
      </w:r>
      <w:r>
        <w:rPr>
          <w:spacing w:val="-6"/>
          <w:w w:val="85"/>
        </w:rPr>
        <w:t> </w:t>
      </w:r>
      <w:r>
        <w:rPr>
          <w:w w:val="85"/>
        </w:rPr>
        <w:t>otros,</w:t>
      </w:r>
      <w:r>
        <w:rPr>
          <w:spacing w:val="-6"/>
          <w:w w:val="85"/>
        </w:rPr>
        <w:t> </w:t>
      </w:r>
      <w:r>
        <w:rPr>
          <w:w w:val="85"/>
        </w:rPr>
        <w:t>elementos</w:t>
      </w:r>
      <w:r>
        <w:rPr>
          <w:spacing w:val="-5"/>
          <w:w w:val="85"/>
        </w:rPr>
        <w:t> </w:t>
      </w:r>
      <w:r>
        <w:rPr>
          <w:w w:val="85"/>
        </w:rPr>
        <w:t>propios</w:t>
      </w:r>
      <w:r>
        <w:rPr>
          <w:spacing w:val="-6"/>
          <w:w w:val="85"/>
        </w:rPr>
        <w:t> </w:t>
      </w:r>
      <w:r>
        <w:rPr>
          <w:w w:val="85"/>
        </w:rPr>
        <w:t>de</w:t>
      </w:r>
      <w:r>
        <w:rPr>
          <w:spacing w:val="-5"/>
          <w:w w:val="85"/>
        </w:rPr>
        <w:t> </w:t>
      </w:r>
      <w:r>
        <w:rPr>
          <w:w w:val="85"/>
        </w:rPr>
        <w:t>la</w:t>
      </w:r>
      <w:r>
        <w:rPr>
          <w:spacing w:val="-6"/>
          <w:w w:val="85"/>
        </w:rPr>
        <w:t> </w:t>
      </w:r>
      <w:r>
        <w:rPr>
          <w:w w:val="85"/>
        </w:rPr>
        <w:t>moderna</w:t>
      </w:r>
      <w:r>
        <w:rPr>
          <w:spacing w:val="-5"/>
          <w:w w:val="85"/>
        </w:rPr>
        <w:t> </w:t>
      </w:r>
      <w:r>
        <w:rPr>
          <w:w w:val="85"/>
        </w:rPr>
        <w:t>administración</w:t>
      </w:r>
      <w:r>
        <w:rPr>
          <w:spacing w:val="-6"/>
          <w:w w:val="85"/>
        </w:rPr>
        <w:t> </w:t>
      </w:r>
      <w:r>
        <w:rPr>
          <w:w w:val="85"/>
        </w:rPr>
        <w:t>pública</w:t>
      </w:r>
      <w:r>
        <w:rPr>
          <w:spacing w:val="-5"/>
          <w:w w:val="85"/>
        </w:rPr>
        <w:t> </w:t>
      </w:r>
      <w:r>
        <w:rPr>
          <w:w w:val="85"/>
        </w:rPr>
        <w:t>tales</w:t>
      </w:r>
      <w:r>
        <w:rPr>
          <w:spacing w:val="-6"/>
          <w:w w:val="85"/>
        </w:rPr>
        <w:t> </w:t>
      </w:r>
      <w:r>
        <w:rPr>
          <w:w w:val="85"/>
        </w:rPr>
        <w:t>como:</w:t>
      </w:r>
    </w:p>
    <w:p>
      <w:pPr>
        <w:pStyle w:val="BodyText"/>
        <w:spacing w:before="1"/>
      </w:pPr>
    </w:p>
    <w:p>
      <w:pPr>
        <w:pStyle w:val="ListParagraph"/>
        <w:numPr>
          <w:ilvl w:val="0"/>
          <w:numId w:val="7"/>
        </w:numPr>
        <w:tabs>
          <w:tab w:pos="1338" w:val="left" w:leader="none"/>
        </w:tabs>
        <w:spacing w:line="240" w:lineRule="auto" w:before="1" w:after="0"/>
        <w:ind w:left="619" w:right="617" w:firstLine="0"/>
        <w:jc w:val="both"/>
        <w:rPr>
          <w:sz w:val="20"/>
        </w:rPr>
      </w:pPr>
      <w:r>
        <w:rPr>
          <w:w w:val="80"/>
          <w:sz w:val="20"/>
        </w:rPr>
        <w:t>Aumento en la eficiencia en los tiempos de consulta de la información documental</w:t>
      </w:r>
      <w:r>
        <w:rPr>
          <w:sz w:val="20"/>
        </w:rPr>
        <w:t> </w:t>
      </w:r>
      <w:r>
        <w:rPr>
          <w:w w:val="80"/>
          <w:sz w:val="20"/>
        </w:rPr>
        <w:t>garantizando un incremento</w:t>
      </w:r>
      <w:r>
        <w:rPr>
          <w:spacing w:val="80"/>
          <w:sz w:val="20"/>
        </w:rPr>
        <w:t> </w:t>
      </w:r>
      <w:r>
        <w:rPr>
          <w:w w:val="85"/>
          <w:sz w:val="20"/>
        </w:rPr>
        <w:t>en</w:t>
      </w:r>
      <w:r>
        <w:rPr>
          <w:spacing w:val="-6"/>
          <w:w w:val="85"/>
          <w:sz w:val="20"/>
        </w:rPr>
        <w:t> </w:t>
      </w:r>
      <w:r>
        <w:rPr>
          <w:w w:val="85"/>
          <w:sz w:val="20"/>
        </w:rPr>
        <w:t>los</w:t>
      </w:r>
      <w:r>
        <w:rPr>
          <w:spacing w:val="-6"/>
          <w:w w:val="85"/>
          <w:sz w:val="20"/>
        </w:rPr>
        <w:t> </w:t>
      </w:r>
      <w:r>
        <w:rPr>
          <w:w w:val="85"/>
          <w:sz w:val="20"/>
        </w:rPr>
        <w:t>niveles</w:t>
      </w:r>
      <w:r>
        <w:rPr>
          <w:spacing w:val="-5"/>
          <w:w w:val="85"/>
          <w:sz w:val="20"/>
        </w:rPr>
        <w:t> </w:t>
      </w:r>
      <w:r>
        <w:rPr>
          <w:w w:val="85"/>
          <w:sz w:val="20"/>
        </w:rPr>
        <w:t>de</w:t>
      </w:r>
      <w:r>
        <w:rPr>
          <w:spacing w:val="-6"/>
          <w:w w:val="85"/>
          <w:sz w:val="20"/>
        </w:rPr>
        <w:t> </w:t>
      </w:r>
      <w:r>
        <w:rPr>
          <w:w w:val="85"/>
          <w:sz w:val="20"/>
        </w:rPr>
        <w:t>productividad,</w:t>
      </w:r>
      <w:r>
        <w:rPr>
          <w:spacing w:val="-5"/>
          <w:w w:val="85"/>
          <w:sz w:val="20"/>
        </w:rPr>
        <w:t> </w:t>
      </w:r>
      <w:r>
        <w:rPr>
          <w:w w:val="85"/>
          <w:sz w:val="20"/>
        </w:rPr>
        <w:t>para</w:t>
      </w:r>
      <w:r>
        <w:rPr>
          <w:spacing w:val="-6"/>
          <w:w w:val="85"/>
          <w:sz w:val="20"/>
        </w:rPr>
        <w:t> </w:t>
      </w:r>
      <w:r>
        <w:rPr>
          <w:w w:val="85"/>
          <w:sz w:val="20"/>
        </w:rPr>
        <w:t>este</w:t>
      </w:r>
      <w:r>
        <w:rPr>
          <w:spacing w:val="-5"/>
          <w:w w:val="85"/>
          <w:sz w:val="20"/>
        </w:rPr>
        <w:t> </w:t>
      </w:r>
      <w:r>
        <w:rPr>
          <w:w w:val="85"/>
          <w:sz w:val="20"/>
        </w:rPr>
        <w:t>beneficio</w:t>
      </w:r>
      <w:r>
        <w:rPr>
          <w:spacing w:val="-6"/>
          <w:w w:val="85"/>
          <w:sz w:val="20"/>
        </w:rPr>
        <w:t> </w:t>
      </w:r>
      <w:r>
        <w:rPr>
          <w:w w:val="85"/>
          <w:sz w:val="20"/>
        </w:rPr>
        <w:t>se</w:t>
      </w:r>
      <w:r>
        <w:rPr>
          <w:spacing w:val="-5"/>
          <w:w w:val="85"/>
          <w:sz w:val="20"/>
        </w:rPr>
        <w:t> </w:t>
      </w:r>
      <w:r>
        <w:rPr>
          <w:w w:val="85"/>
          <w:sz w:val="20"/>
        </w:rPr>
        <w:t>determina</w:t>
      </w:r>
      <w:r>
        <w:rPr>
          <w:spacing w:val="-6"/>
          <w:w w:val="85"/>
          <w:sz w:val="20"/>
        </w:rPr>
        <w:t> </w:t>
      </w:r>
      <w:r>
        <w:rPr>
          <w:w w:val="85"/>
          <w:sz w:val="20"/>
        </w:rPr>
        <w:t>lo</w:t>
      </w:r>
      <w:r>
        <w:rPr>
          <w:spacing w:val="-6"/>
          <w:w w:val="85"/>
          <w:sz w:val="20"/>
        </w:rPr>
        <w:t> </w:t>
      </w:r>
      <w:r>
        <w:rPr>
          <w:w w:val="85"/>
          <w:sz w:val="20"/>
        </w:rPr>
        <w:t>siguiente:</w:t>
      </w:r>
    </w:p>
    <w:p>
      <w:pPr>
        <w:pStyle w:val="BodyText"/>
        <w:spacing w:before="226"/>
        <w:ind w:left="619" w:right="617"/>
        <w:jc w:val="both"/>
      </w:pPr>
      <w:r>
        <w:rPr>
          <w:w w:val="85"/>
        </w:rPr>
        <w:t>Se</w:t>
      </w:r>
      <w:r>
        <w:rPr>
          <w:spacing w:val="-6"/>
          <w:w w:val="85"/>
        </w:rPr>
        <w:t> </w:t>
      </w:r>
      <w:r>
        <w:rPr>
          <w:w w:val="85"/>
        </w:rPr>
        <w:t>considera</w:t>
      </w:r>
      <w:r>
        <w:rPr>
          <w:spacing w:val="-6"/>
          <w:w w:val="85"/>
        </w:rPr>
        <w:t> </w:t>
      </w:r>
      <w:r>
        <w:rPr>
          <w:w w:val="85"/>
        </w:rPr>
        <w:t>que</w:t>
      </w:r>
      <w:r>
        <w:rPr>
          <w:spacing w:val="-5"/>
          <w:w w:val="85"/>
        </w:rPr>
        <w:t> </w:t>
      </w:r>
      <w:r>
        <w:rPr>
          <w:w w:val="85"/>
        </w:rPr>
        <w:t>aproximadamente</w:t>
      </w:r>
      <w:r>
        <w:rPr>
          <w:spacing w:val="-6"/>
          <w:w w:val="85"/>
        </w:rPr>
        <w:t> </w:t>
      </w:r>
      <w:r>
        <w:rPr>
          <w:w w:val="85"/>
        </w:rPr>
        <w:t>1.650</w:t>
      </w:r>
      <w:r>
        <w:rPr>
          <w:spacing w:val="-5"/>
          <w:w w:val="85"/>
        </w:rPr>
        <w:t> </w:t>
      </w:r>
      <w:r>
        <w:rPr>
          <w:w w:val="85"/>
        </w:rPr>
        <w:t>personas</w:t>
      </w:r>
      <w:r>
        <w:rPr>
          <w:spacing w:val="-6"/>
          <w:w w:val="85"/>
        </w:rPr>
        <w:t> </w:t>
      </w:r>
      <w:r>
        <w:rPr>
          <w:w w:val="85"/>
        </w:rPr>
        <w:t>están</w:t>
      </w:r>
      <w:r>
        <w:rPr>
          <w:spacing w:val="-5"/>
          <w:w w:val="85"/>
        </w:rPr>
        <w:t> </w:t>
      </w:r>
      <w:r>
        <w:rPr>
          <w:w w:val="85"/>
        </w:rPr>
        <w:t>vinculadas</w:t>
      </w:r>
      <w:r>
        <w:rPr>
          <w:spacing w:val="-6"/>
          <w:w w:val="85"/>
        </w:rPr>
        <w:t> </w:t>
      </w:r>
      <w:r>
        <w:rPr>
          <w:w w:val="85"/>
        </w:rPr>
        <w:t>a</w:t>
      </w:r>
      <w:r>
        <w:rPr>
          <w:spacing w:val="-5"/>
          <w:w w:val="85"/>
        </w:rPr>
        <w:t> </w:t>
      </w:r>
      <w:r>
        <w:rPr>
          <w:w w:val="85"/>
        </w:rPr>
        <w:t>la</w:t>
      </w:r>
      <w:r>
        <w:rPr>
          <w:spacing w:val="-6"/>
          <w:w w:val="85"/>
        </w:rPr>
        <w:t> </w:t>
      </w:r>
      <w:r>
        <w:rPr>
          <w:w w:val="85"/>
        </w:rPr>
        <w:t>Entidad</w:t>
      </w:r>
      <w:r>
        <w:rPr>
          <w:spacing w:val="-6"/>
          <w:w w:val="85"/>
        </w:rPr>
        <w:t> </w:t>
      </w:r>
      <w:r>
        <w:rPr>
          <w:w w:val="85"/>
        </w:rPr>
        <w:t>para</w:t>
      </w:r>
      <w:r>
        <w:rPr>
          <w:spacing w:val="-5"/>
          <w:w w:val="85"/>
        </w:rPr>
        <w:t> </w:t>
      </w:r>
      <w:r>
        <w:rPr>
          <w:w w:val="85"/>
        </w:rPr>
        <w:t>el</w:t>
      </w:r>
      <w:r>
        <w:rPr>
          <w:spacing w:val="-6"/>
          <w:w w:val="85"/>
        </w:rPr>
        <w:t> </w:t>
      </w:r>
      <w:r>
        <w:rPr>
          <w:w w:val="85"/>
        </w:rPr>
        <w:t>2024,</w:t>
      </w:r>
      <w:r>
        <w:rPr>
          <w:spacing w:val="-5"/>
          <w:w w:val="85"/>
        </w:rPr>
        <w:t> </w:t>
      </w:r>
      <w:r>
        <w:rPr>
          <w:w w:val="85"/>
        </w:rPr>
        <w:t>(población</w:t>
      </w:r>
      <w:r>
        <w:rPr>
          <w:spacing w:val="-6"/>
          <w:w w:val="85"/>
        </w:rPr>
        <w:t> </w:t>
      </w:r>
      <w:r>
        <w:rPr>
          <w:w w:val="85"/>
        </w:rPr>
        <w:t>objetivo,</w:t>
      </w:r>
      <w:r>
        <w:rPr>
          <w:spacing w:val="-5"/>
          <w:w w:val="85"/>
        </w:rPr>
        <w:t> </w:t>
      </w:r>
      <w:r>
        <w:rPr>
          <w:w w:val="85"/>
        </w:rPr>
        <w:t>a </w:t>
      </w:r>
      <w:r>
        <w:rPr>
          <w:w w:val="80"/>
        </w:rPr>
        <w:t>partir de este monto se hicieron las proyecciones). De este grupo, el 100% debe generar reportes de sus actividades. Los honorarios promedio para cada colaborador público sería aproximadamente de $4.947.041 y el pago promedio mensual </w:t>
      </w:r>
      <w:r>
        <w:rPr>
          <w:w w:val="90"/>
        </w:rPr>
        <w:t>(datos</w:t>
      </w:r>
      <w:r>
        <w:rPr>
          <w:spacing w:val="-11"/>
          <w:w w:val="90"/>
        </w:rPr>
        <w:t> </w:t>
      </w:r>
      <w:r>
        <w:rPr>
          <w:w w:val="90"/>
        </w:rPr>
        <w:t>extraídos</w:t>
      </w:r>
      <w:r>
        <w:rPr>
          <w:spacing w:val="-8"/>
          <w:w w:val="90"/>
        </w:rPr>
        <w:t> </w:t>
      </w:r>
      <w:r>
        <w:rPr>
          <w:w w:val="90"/>
        </w:rPr>
        <w:t>del</w:t>
      </w:r>
      <w:r>
        <w:rPr>
          <w:spacing w:val="-8"/>
          <w:w w:val="90"/>
        </w:rPr>
        <w:t> </w:t>
      </w:r>
      <w:r>
        <w:rPr>
          <w:w w:val="90"/>
        </w:rPr>
        <w:t>PAA)</w:t>
      </w:r>
    </w:p>
    <w:p>
      <w:pPr>
        <w:pStyle w:val="BodyText"/>
        <w:spacing w:before="227"/>
        <w:ind w:left="619" w:right="618"/>
        <w:jc w:val="both"/>
      </w:pPr>
      <w:r>
        <w:rPr>
          <w:w w:val="80"/>
        </w:rPr>
        <w:t>Las personas de las SDA, gastan tiempo en el trabajo por consultas a causa de la no automatización de los procesos de </w:t>
      </w:r>
      <w:r>
        <w:rPr>
          <w:w w:val="90"/>
        </w:rPr>
        <w:t>entrega</w:t>
      </w:r>
      <w:r>
        <w:rPr>
          <w:w w:val="90"/>
        </w:rPr>
        <w:t> de</w:t>
      </w:r>
      <w:r>
        <w:rPr>
          <w:w w:val="90"/>
        </w:rPr>
        <w:t> información,</w:t>
      </w:r>
      <w:r>
        <w:rPr>
          <w:w w:val="90"/>
        </w:rPr>
        <w:t> además</w:t>
      </w:r>
      <w:r>
        <w:rPr>
          <w:w w:val="90"/>
        </w:rPr>
        <w:t> de</w:t>
      </w:r>
      <w:r>
        <w:rPr>
          <w:w w:val="90"/>
        </w:rPr>
        <w:t> la</w:t>
      </w:r>
      <w:r>
        <w:rPr>
          <w:w w:val="90"/>
        </w:rPr>
        <w:t> falta</w:t>
      </w:r>
      <w:r>
        <w:rPr>
          <w:w w:val="90"/>
        </w:rPr>
        <w:t> de</w:t>
      </w:r>
      <w:r>
        <w:rPr>
          <w:w w:val="90"/>
        </w:rPr>
        <w:t> precisión</w:t>
      </w:r>
      <w:r>
        <w:rPr>
          <w:w w:val="90"/>
        </w:rPr>
        <w:t> que</w:t>
      </w:r>
      <w:r>
        <w:rPr>
          <w:w w:val="90"/>
        </w:rPr>
        <w:t> existe</w:t>
      </w:r>
      <w:r>
        <w:rPr>
          <w:w w:val="90"/>
        </w:rPr>
        <w:t> en</w:t>
      </w:r>
      <w:r>
        <w:rPr>
          <w:w w:val="90"/>
        </w:rPr>
        <w:t> la</w:t>
      </w:r>
      <w:r>
        <w:rPr>
          <w:w w:val="90"/>
        </w:rPr>
        <w:t> información</w:t>
      </w:r>
      <w:r>
        <w:rPr>
          <w:w w:val="90"/>
        </w:rPr>
        <w:t> presentada.</w:t>
      </w:r>
      <w:r>
        <w:rPr>
          <w:w w:val="90"/>
        </w:rPr>
        <w:t> Mediante</w:t>
      </w:r>
      <w:r>
        <w:rPr>
          <w:w w:val="90"/>
        </w:rPr>
        <w:t> la </w:t>
      </w:r>
      <w:r>
        <w:rPr>
          <w:w w:val="80"/>
        </w:rPr>
        <w:t>implementación de un sistema de digitalización, se podrán agilizar los trámites y romper el esquema tradicional de manejo </w:t>
      </w:r>
      <w:r>
        <w:rPr>
          <w:spacing w:val="-2"/>
          <w:w w:val="85"/>
        </w:rPr>
        <w:t>de los mismos. En consecuencia, el salario que perciben será utilizado en forma eficiente.</w:t>
      </w:r>
    </w:p>
    <w:p>
      <w:pPr>
        <w:pStyle w:val="BodyText"/>
        <w:spacing w:before="228"/>
        <w:ind w:left="619"/>
        <w:jc w:val="both"/>
      </w:pPr>
      <w:r>
        <w:rPr>
          <w:w w:val="80"/>
        </w:rPr>
        <w:t>Método</w:t>
      </w:r>
      <w:r>
        <w:rPr>
          <w:spacing w:val="-6"/>
        </w:rPr>
        <w:t> </w:t>
      </w:r>
      <w:r>
        <w:rPr>
          <w:w w:val="80"/>
        </w:rPr>
        <w:t>de</w:t>
      </w:r>
      <w:r>
        <w:rPr>
          <w:spacing w:val="-5"/>
        </w:rPr>
        <w:t> </w:t>
      </w:r>
      <w:r>
        <w:rPr>
          <w:w w:val="80"/>
        </w:rPr>
        <w:t>cálculo</w:t>
      </w:r>
      <w:r>
        <w:rPr>
          <w:spacing w:val="-6"/>
        </w:rPr>
        <w:t> </w:t>
      </w:r>
      <w:r>
        <w:rPr>
          <w:w w:val="80"/>
        </w:rPr>
        <w:t>de</w:t>
      </w:r>
      <w:r>
        <w:rPr>
          <w:spacing w:val="-5"/>
        </w:rPr>
        <w:t> </w:t>
      </w:r>
      <w:r>
        <w:rPr>
          <w:w w:val="80"/>
        </w:rPr>
        <w:t>los</w:t>
      </w:r>
      <w:r>
        <w:rPr>
          <w:spacing w:val="-5"/>
        </w:rPr>
        <w:t> </w:t>
      </w:r>
      <w:r>
        <w:rPr>
          <w:w w:val="80"/>
        </w:rPr>
        <w:t>beneficios</w:t>
      </w:r>
      <w:r>
        <w:rPr>
          <w:spacing w:val="-6"/>
        </w:rPr>
        <w:t> </w:t>
      </w:r>
      <w:r>
        <w:rPr>
          <w:w w:val="80"/>
        </w:rPr>
        <w:t>generados</w:t>
      </w:r>
      <w:r>
        <w:rPr>
          <w:spacing w:val="-5"/>
        </w:rPr>
        <w:t> </w:t>
      </w:r>
      <w:r>
        <w:rPr>
          <w:w w:val="80"/>
        </w:rPr>
        <w:t>por</w:t>
      </w:r>
      <w:r>
        <w:rPr>
          <w:spacing w:val="-5"/>
        </w:rPr>
        <w:t> </w:t>
      </w:r>
      <w:r>
        <w:rPr>
          <w:w w:val="80"/>
        </w:rPr>
        <w:t>las</w:t>
      </w:r>
      <w:r>
        <w:rPr>
          <w:spacing w:val="-6"/>
        </w:rPr>
        <w:t> </w:t>
      </w:r>
      <w:r>
        <w:rPr>
          <w:spacing w:val="-5"/>
          <w:w w:val="80"/>
        </w:rPr>
        <w:t>SDA</w:t>
      </w:r>
    </w:p>
    <w:p>
      <w:pPr>
        <w:pStyle w:val="BodyText"/>
        <w:spacing w:before="1"/>
      </w:pPr>
    </w:p>
    <w:tbl>
      <w:tblPr>
        <w:tblW w:w="0" w:type="auto"/>
        <w:jc w:val="left"/>
        <w:tblInd w:w="629"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3538"/>
        <w:gridCol w:w="5247"/>
      </w:tblGrid>
      <w:tr>
        <w:trPr>
          <w:trHeight w:val="301" w:hRule="atLeast"/>
        </w:trPr>
        <w:tc>
          <w:tcPr>
            <w:tcW w:w="3538" w:type="dxa"/>
          </w:tcPr>
          <w:p>
            <w:pPr>
              <w:pStyle w:val="TableParagraph"/>
              <w:spacing w:before="33"/>
              <w:ind w:left="11"/>
              <w:jc w:val="center"/>
              <w:rPr>
                <w:sz w:val="20"/>
              </w:rPr>
            </w:pPr>
            <w:r>
              <w:rPr>
                <w:spacing w:val="-2"/>
                <w:w w:val="90"/>
                <w:sz w:val="20"/>
              </w:rPr>
              <w:t>Monto</w:t>
            </w:r>
          </w:p>
        </w:tc>
        <w:tc>
          <w:tcPr>
            <w:tcW w:w="5247" w:type="dxa"/>
          </w:tcPr>
          <w:p>
            <w:pPr>
              <w:pStyle w:val="TableParagraph"/>
              <w:spacing w:before="33"/>
              <w:ind w:left="7"/>
              <w:jc w:val="center"/>
              <w:rPr>
                <w:sz w:val="20"/>
              </w:rPr>
            </w:pPr>
            <w:r>
              <w:rPr>
                <w:spacing w:val="-2"/>
                <w:w w:val="90"/>
                <w:sz w:val="20"/>
              </w:rPr>
              <w:t>Rubro</w:t>
            </w:r>
          </w:p>
        </w:tc>
      </w:tr>
      <w:tr>
        <w:trPr>
          <w:trHeight w:val="297" w:hRule="atLeast"/>
        </w:trPr>
        <w:tc>
          <w:tcPr>
            <w:tcW w:w="3538" w:type="dxa"/>
          </w:tcPr>
          <w:p>
            <w:pPr>
              <w:pStyle w:val="TableParagraph"/>
              <w:spacing w:before="33"/>
              <w:ind w:right="101"/>
              <w:jc w:val="right"/>
              <w:rPr>
                <w:sz w:val="20"/>
              </w:rPr>
            </w:pPr>
            <w:r>
              <w:rPr>
                <w:spacing w:val="-2"/>
                <w:w w:val="90"/>
                <w:sz w:val="20"/>
              </w:rPr>
              <w:t>1.650</w:t>
            </w:r>
          </w:p>
        </w:tc>
        <w:tc>
          <w:tcPr>
            <w:tcW w:w="5247" w:type="dxa"/>
          </w:tcPr>
          <w:p>
            <w:pPr>
              <w:pStyle w:val="TableParagraph"/>
              <w:spacing w:before="33"/>
              <w:ind w:left="114"/>
              <w:rPr>
                <w:sz w:val="20"/>
              </w:rPr>
            </w:pPr>
            <w:r>
              <w:rPr>
                <w:w w:val="80"/>
                <w:sz w:val="20"/>
              </w:rPr>
              <w:t>Población</w:t>
            </w:r>
            <w:r>
              <w:rPr>
                <w:spacing w:val="-2"/>
                <w:sz w:val="20"/>
              </w:rPr>
              <w:t> </w:t>
            </w:r>
            <w:r>
              <w:rPr>
                <w:spacing w:val="-2"/>
                <w:w w:val="90"/>
                <w:sz w:val="20"/>
              </w:rPr>
              <w:t>objetivo</w:t>
            </w:r>
          </w:p>
        </w:tc>
      </w:tr>
      <w:tr>
        <w:trPr>
          <w:trHeight w:val="301" w:hRule="atLeast"/>
        </w:trPr>
        <w:tc>
          <w:tcPr>
            <w:tcW w:w="3538" w:type="dxa"/>
          </w:tcPr>
          <w:p>
            <w:pPr>
              <w:pStyle w:val="TableParagraph"/>
              <w:spacing w:before="38"/>
              <w:ind w:right="101"/>
              <w:jc w:val="right"/>
              <w:rPr>
                <w:sz w:val="20"/>
              </w:rPr>
            </w:pPr>
            <w:r>
              <w:rPr>
                <w:w w:val="80"/>
                <w:sz w:val="20"/>
              </w:rPr>
              <w:t>$</w:t>
            </w:r>
            <w:r>
              <w:rPr>
                <w:spacing w:val="-4"/>
                <w:w w:val="90"/>
                <w:sz w:val="20"/>
              </w:rPr>
              <w:t> </w:t>
            </w:r>
            <w:r>
              <w:rPr>
                <w:spacing w:val="-2"/>
                <w:w w:val="90"/>
                <w:sz w:val="20"/>
              </w:rPr>
              <w:t>4.947.041,00</w:t>
            </w:r>
          </w:p>
        </w:tc>
        <w:tc>
          <w:tcPr>
            <w:tcW w:w="5247" w:type="dxa"/>
          </w:tcPr>
          <w:p>
            <w:pPr>
              <w:pStyle w:val="TableParagraph"/>
              <w:spacing w:before="38"/>
              <w:ind w:left="114"/>
              <w:rPr>
                <w:sz w:val="20"/>
              </w:rPr>
            </w:pPr>
            <w:r>
              <w:rPr>
                <w:w w:val="80"/>
                <w:sz w:val="20"/>
              </w:rPr>
              <w:t>Honorarios</w:t>
            </w:r>
            <w:r>
              <w:rPr>
                <w:spacing w:val="-3"/>
                <w:sz w:val="20"/>
              </w:rPr>
              <w:t> </w:t>
            </w:r>
            <w:r>
              <w:rPr>
                <w:w w:val="80"/>
                <w:sz w:val="20"/>
              </w:rPr>
              <w:t>promedio</w:t>
            </w:r>
            <w:r>
              <w:rPr>
                <w:spacing w:val="-3"/>
                <w:sz w:val="20"/>
              </w:rPr>
              <w:t> </w:t>
            </w:r>
            <w:r>
              <w:rPr>
                <w:w w:val="80"/>
                <w:sz w:val="20"/>
              </w:rPr>
              <w:t>prestación</w:t>
            </w:r>
            <w:r>
              <w:rPr>
                <w:spacing w:val="-3"/>
                <w:sz w:val="20"/>
              </w:rPr>
              <w:t> </w:t>
            </w:r>
            <w:r>
              <w:rPr>
                <w:w w:val="80"/>
                <w:sz w:val="20"/>
              </w:rPr>
              <w:t>de</w:t>
            </w:r>
            <w:r>
              <w:rPr>
                <w:spacing w:val="-2"/>
                <w:sz w:val="20"/>
              </w:rPr>
              <w:t> </w:t>
            </w:r>
            <w:r>
              <w:rPr>
                <w:spacing w:val="-2"/>
                <w:w w:val="80"/>
                <w:sz w:val="20"/>
              </w:rPr>
              <w:t>servicios</w:t>
            </w:r>
          </w:p>
        </w:tc>
      </w:tr>
      <w:tr>
        <w:trPr>
          <w:trHeight w:val="302" w:hRule="atLeast"/>
        </w:trPr>
        <w:tc>
          <w:tcPr>
            <w:tcW w:w="3538" w:type="dxa"/>
          </w:tcPr>
          <w:p>
            <w:pPr>
              <w:pStyle w:val="TableParagraph"/>
              <w:spacing w:before="33"/>
              <w:ind w:right="101"/>
              <w:jc w:val="right"/>
              <w:rPr>
                <w:sz w:val="20"/>
              </w:rPr>
            </w:pPr>
            <w:r>
              <w:rPr>
                <w:w w:val="80"/>
                <w:sz w:val="20"/>
              </w:rPr>
              <w:t>$</w:t>
            </w:r>
            <w:r>
              <w:rPr>
                <w:spacing w:val="-4"/>
                <w:w w:val="90"/>
                <w:sz w:val="20"/>
              </w:rPr>
              <w:t> </w:t>
            </w:r>
            <w:r>
              <w:rPr>
                <w:spacing w:val="-2"/>
                <w:w w:val="90"/>
                <w:sz w:val="20"/>
              </w:rPr>
              <w:t>8.162.617.650,00</w:t>
            </w:r>
          </w:p>
        </w:tc>
        <w:tc>
          <w:tcPr>
            <w:tcW w:w="5247" w:type="dxa"/>
          </w:tcPr>
          <w:p>
            <w:pPr>
              <w:pStyle w:val="TableParagraph"/>
              <w:spacing w:before="33"/>
              <w:ind w:left="114"/>
              <w:rPr>
                <w:sz w:val="20"/>
              </w:rPr>
            </w:pPr>
            <w:r>
              <w:rPr>
                <w:w w:val="80"/>
                <w:sz w:val="20"/>
              </w:rPr>
              <w:t>RMU</w:t>
            </w:r>
            <w:r>
              <w:rPr>
                <w:spacing w:val="-4"/>
                <w:sz w:val="20"/>
              </w:rPr>
              <w:t> </w:t>
            </w:r>
            <w:r>
              <w:rPr>
                <w:w w:val="80"/>
                <w:sz w:val="20"/>
              </w:rPr>
              <w:t>por</w:t>
            </w:r>
            <w:r>
              <w:rPr>
                <w:spacing w:val="-4"/>
                <w:sz w:val="20"/>
              </w:rPr>
              <w:t> </w:t>
            </w:r>
            <w:r>
              <w:rPr>
                <w:w w:val="80"/>
                <w:sz w:val="20"/>
              </w:rPr>
              <w:t>demanda</w:t>
            </w:r>
            <w:r>
              <w:rPr>
                <w:spacing w:val="-4"/>
                <w:sz w:val="20"/>
              </w:rPr>
              <w:t> </w:t>
            </w:r>
            <w:r>
              <w:rPr>
                <w:spacing w:val="-2"/>
                <w:w w:val="80"/>
                <w:sz w:val="20"/>
              </w:rPr>
              <w:t>efectiva</w:t>
            </w:r>
          </w:p>
        </w:tc>
      </w:tr>
      <w:tr>
        <w:trPr>
          <w:trHeight w:val="297" w:hRule="atLeast"/>
        </w:trPr>
        <w:tc>
          <w:tcPr>
            <w:tcW w:w="3538" w:type="dxa"/>
          </w:tcPr>
          <w:p>
            <w:pPr>
              <w:pStyle w:val="TableParagraph"/>
              <w:spacing w:before="33"/>
              <w:ind w:right="101"/>
              <w:jc w:val="right"/>
              <w:rPr>
                <w:sz w:val="20"/>
              </w:rPr>
            </w:pPr>
            <w:r>
              <w:rPr>
                <w:w w:val="80"/>
                <w:sz w:val="20"/>
              </w:rPr>
              <w:t>$</w:t>
            </w:r>
            <w:r>
              <w:rPr>
                <w:spacing w:val="-4"/>
                <w:w w:val="90"/>
                <w:sz w:val="20"/>
              </w:rPr>
              <w:t> </w:t>
            </w:r>
            <w:r>
              <w:rPr>
                <w:spacing w:val="-2"/>
                <w:w w:val="90"/>
                <w:sz w:val="20"/>
              </w:rPr>
              <w:t>51.016.360,31</w:t>
            </w:r>
          </w:p>
        </w:tc>
        <w:tc>
          <w:tcPr>
            <w:tcW w:w="5247" w:type="dxa"/>
          </w:tcPr>
          <w:p>
            <w:pPr>
              <w:pStyle w:val="TableParagraph"/>
              <w:spacing w:before="33"/>
              <w:ind w:left="114"/>
              <w:rPr>
                <w:sz w:val="20"/>
              </w:rPr>
            </w:pPr>
            <w:r>
              <w:rPr>
                <w:w w:val="80"/>
                <w:sz w:val="20"/>
              </w:rPr>
              <w:t>RMU</w:t>
            </w:r>
            <w:r>
              <w:rPr>
                <w:spacing w:val="-5"/>
                <w:sz w:val="20"/>
              </w:rPr>
              <w:t> </w:t>
            </w:r>
            <w:r>
              <w:rPr>
                <w:w w:val="80"/>
                <w:sz w:val="20"/>
              </w:rPr>
              <w:t>por</w:t>
            </w:r>
            <w:r>
              <w:rPr>
                <w:spacing w:val="-5"/>
                <w:sz w:val="20"/>
              </w:rPr>
              <w:t> </w:t>
            </w:r>
            <w:r>
              <w:rPr>
                <w:w w:val="80"/>
                <w:sz w:val="20"/>
              </w:rPr>
              <w:t>demanda</w:t>
            </w:r>
            <w:r>
              <w:rPr>
                <w:spacing w:val="-4"/>
                <w:sz w:val="20"/>
              </w:rPr>
              <w:t> </w:t>
            </w:r>
            <w:r>
              <w:rPr>
                <w:w w:val="80"/>
                <w:sz w:val="20"/>
              </w:rPr>
              <w:t>efectiva</w:t>
            </w:r>
            <w:r>
              <w:rPr>
                <w:spacing w:val="-5"/>
                <w:sz w:val="20"/>
              </w:rPr>
              <w:t> </w:t>
            </w:r>
            <w:r>
              <w:rPr>
                <w:w w:val="80"/>
                <w:sz w:val="20"/>
              </w:rPr>
              <w:t>/</w:t>
            </w:r>
            <w:r>
              <w:rPr>
                <w:spacing w:val="-4"/>
                <w:sz w:val="20"/>
              </w:rPr>
              <w:t> </w:t>
            </w:r>
            <w:r>
              <w:rPr>
                <w:w w:val="80"/>
                <w:sz w:val="20"/>
              </w:rPr>
              <w:t>160</w:t>
            </w:r>
            <w:r>
              <w:rPr>
                <w:spacing w:val="-5"/>
                <w:sz w:val="20"/>
              </w:rPr>
              <w:t> </w:t>
            </w:r>
            <w:r>
              <w:rPr>
                <w:w w:val="80"/>
                <w:sz w:val="20"/>
              </w:rPr>
              <w:t>horas</w:t>
            </w:r>
            <w:r>
              <w:rPr>
                <w:spacing w:val="-4"/>
                <w:sz w:val="20"/>
              </w:rPr>
              <w:t> </w:t>
            </w:r>
            <w:r>
              <w:rPr>
                <w:w w:val="80"/>
                <w:sz w:val="20"/>
              </w:rPr>
              <w:t>mensuales</w:t>
            </w:r>
            <w:r>
              <w:rPr>
                <w:spacing w:val="-5"/>
                <w:sz w:val="20"/>
              </w:rPr>
              <w:t> </w:t>
            </w:r>
            <w:r>
              <w:rPr>
                <w:spacing w:val="-2"/>
                <w:w w:val="80"/>
                <w:sz w:val="20"/>
              </w:rPr>
              <w:t>laborables</w:t>
            </w:r>
          </w:p>
        </w:tc>
      </w:tr>
      <w:tr>
        <w:trPr>
          <w:trHeight w:val="301" w:hRule="atLeast"/>
        </w:trPr>
        <w:tc>
          <w:tcPr>
            <w:tcW w:w="3538" w:type="dxa"/>
          </w:tcPr>
          <w:p>
            <w:pPr>
              <w:pStyle w:val="TableParagraph"/>
              <w:spacing w:before="33"/>
              <w:ind w:right="101"/>
              <w:jc w:val="right"/>
              <w:rPr>
                <w:sz w:val="20"/>
              </w:rPr>
            </w:pPr>
            <w:r>
              <w:rPr>
                <w:w w:val="80"/>
                <w:sz w:val="20"/>
              </w:rPr>
              <w:t>$</w:t>
            </w:r>
            <w:r>
              <w:rPr>
                <w:spacing w:val="-4"/>
                <w:w w:val="90"/>
                <w:sz w:val="20"/>
              </w:rPr>
              <w:t> </w:t>
            </w:r>
            <w:r>
              <w:rPr>
                <w:spacing w:val="-2"/>
                <w:w w:val="90"/>
                <w:sz w:val="20"/>
              </w:rPr>
              <w:t>306.098.161,88</w:t>
            </w:r>
          </w:p>
        </w:tc>
        <w:tc>
          <w:tcPr>
            <w:tcW w:w="5247" w:type="dxa"/>
          </w:tcPr>
          <w:p>
            <w:pPr>
              <w:pStyle w:val="TableParagraph"/>
              <w:spacing w:before="33"/>
              <w:ind w:left="114"/>
              <w:rPr>
                <w:sz w:val="20"/>
              </w:rPr>
            </w:pPr>
            <w:r>
              <w:rPr>
                <w:w w:val="80"/>
                <w:sz w:val="20"/>
              </w:rPr>
              <w:t>Por</w:t>
            </w:r>
            <w:r>
              <w:rPr>
                <w:spacing w:val="-5"/>
                <w:sz w:val="20"/>
              </w:rPr>
              <w:t> </w:t>
            </w:r>
            <w:r>
              <w:rPr>
                <w:w w:val="80"/>
                <w:sz w:val="20"/>
              </w:rPr>
              <w:t>horas</w:t>
            </w:r>
            <w:r>
              <w:rPr>
                <w:spacing w:val="-4"/>
                <w:sz w:val="20"/>
              </w:rPr>
              <w:t> </w:t>
            </w:r>
            <w:r>
              <w:rPr>
                <w:w w:val="80"/>
                <w:sz w:val="20"/>
              </w:rPr>
              <w:t>mensuales</w:t>
            </w:r>
            <w:r>
              <w:rPr>
                <w:spacing w:val="-4"/>
                <w:sz w:val="20"/>
              </w:rPr>
              <w:t> </w:t>
            </w:r>
            <w:r>
              <w:rPr>
                <w:spacing w:val="-2"/>
                <w:w w:val="80"/>
                <w:sz w:val="20"/>
              </w:rPr>
              <w:t>gastadas</w:t>
            </w:r>
          </w:p>
        </w:tc>
      </w:tr>
      <w:tr>
        <w:trPr>
          <w:trHeight w:val="297" w:hRule="atLeast"/>
        </w:trPr>
        <w:tc>
          <w:tcPr>
            <w:tcW w:w="3538" w:type="dxa"/>
          </w:tcPr>
          <w:p>
            <w:pPr>
              <w:pStyle w:val="TableParagraph"/>
              <w:spacing w:before="33"/>
              <w:ind w:right="101"/>
              <w:jc w:val="right"/>
              <w:rPr>
                <w:sz w:val="20"/>
              </w:rPr>
            </w:pPr>
            <w:r>
              <w:rPr>
                <w:spacing w:val="-2"/>
                <w:w w:val="90"/>
                <w:sz w:val="20"/>
              </w:rPr>
              <w:t>3.893.568.619,05</w:t>
            </w:r>
          </w:p>
        </w:tc>
        <w:tc>
          <w:tcPr>
            <w:tcW w:w="5247" w:type="dxa"/>
          </w:tcPr>
          <w:p>
            <w:pPr>
              <w:pStyle w:val="TableParagraph"/>
              <w:spacing w:before="33"/>
              <w:ind w:left="114"/>
              <w:rPr>
                <w:sz w:val="20"/>
              </w:rPr>
            </w:pPr>
            <w:r>
              <w:rPr>
                <w:w w:val="80"/>
                <w:sz w:val="20"/>
              </w:rPr>
              <w:t>Por</w:t>
            </w:r>
            <w:r>
              <w:rPr>
                <w:spacing w:val="-8"/>
                <w:sz w:val="20"/>
              </w:rPr>
              <w:t> </w:t>
            </w:r>
            <w:r>
              <w:rPr>
                <w:w w:val="80"/>
                <w:sz w:val="20"/>
              </w:rPr>
              <w:t>12</w:t>
            </w:r>
            <w:r>
              <w:rPr>
                <w:spacing w:val="-7"/>
                <w:sz w:val="20"/>
              </w:rPr>
              <w:t> </w:t>
            </w:r>
            <w:r>
              <w:rPr>
                <w:spacing w:val="-2"/>
                <w:w w:val="80"/>
                <w:sz w:val="20"/>
              </w:rPr>
              <w:t>meses</w:t>
            </w:r>
          </w:p>
        </w:tc>
      </w:tr>
    </w:tbl>
    <w:p>
      <w:pPr>
        <w:pStyle w:val="BodyText"/>
      </w:pPr>
    </w:p>
    <w:p>
      <w:pPr>
        <w:pStyle w:val="BodyText"/>
        <w:spacing w:before="3"/>
      </w:pPr>
    </w:p>
    <w:p>
      <w:pPr>
        <w:pStyle w:val="BodyText"/>
        <w:ind w:left="619"/>
        <w:jc w:val="both"/>
      </w:pPr>
      <w:r>
        <w:rPr>
          <w:w w:val="80"/>
        </w:rPr>
        <w:t>En</w:t>
      </w:r>
      <w:r>
        <w:rPr>
          <w:spacing w:val="-6"/>
        </w:rPr>
        <w:t> </w:t>
      </w:r>
      <w:r>
        <w:rPr>
          <w:w w:val="80"/>
        </w:rPr>
        <w:t>la</w:t>
      </w:r>
      <w:r>
        <w:rPr>
          <w:spacing w:val="-6"/>
        </w:rPr>
        <w:t> </w:t>
      </w:r>
      <w:r>
        <w:rPr>
          <w:w w:val="80"/>
        </w:rPr>
        <w:t>proyección</w:t>
      </w:r>
      <w:r>
        <w:rPr>
          <w:spacing w:val="-5"/>
        </w:rPr>
        <w:t> </w:t>
      </w:r>
      <w:r>
        <w:rPr>
          <w:w w:val="80"/>
        </w:rPr>
        <w:t>se</w:t>
      </w:r>
      <w:r>
        <w:rPr>
          <w:spacing w:val="-6"/>
        </w:rPr>
        <w:t> </w:t>
      </w:r>
      <w:r>
        <w:rPr>
          <w:w w:val="80"/>
        </w:rPr>
        <w:t>incrementará</w:t>
      </w:r>
      <w:r>
        <w:rPr>
          <w:spacing w:val="-6"/>
        </w:rPr>
        <w:t> </w:t>
      </w:r>
      <w:r>
        <w:rPr>
          <w:w w:val="80"/>
        </w:rPr>
        <w:t>el</w:t>
      </w:r>
      <w:r>
        <w:rPr>
          <w:spacing w:val="-5"/>
        </w:rPr>
        <w:t> </w:t>
      </w:r>
      <w:r>
        <w:rPr>
          <w:w w:val="80"/>
        </w:rPr>
        <w:t>salario</w:t>
      </w:r>
      <w:r>
        <w:rPr>
          <w:spacing w:val="-6"/>
        </w:rPr>
        <w:t> </w:t>
      </w:r>
      <w:r>
        <w:rPr>
          <w:w w:val="80"/>
        </w:rPr>
        <w:t>en</w:t>
      </w:r>
      <w:r>
        <w:rPr>
          <w:spacing w:val="-5"/>
        </w:rPr>
        <w:t> </w:t>
      </w:r>
      <w:r>
        <w:rPr>
          <w:w w:val="80"/>
        </w:rPr>
        <w:t>un</w:t>
      </w:r>
      <w:r>
        <w:rPr>
          <w:spacing w:val="-6"/>
        </w:rPr>
        <w:t> </w:t>
      </w:r>
      <w:r>
        <w:rPr>
          <w:w w:val="80"/>
        </w:rPr>
        <w:t>6%</w:t>
      </w:r>
      <w:r>
        <w:rPr>
          <w:spacing w:val="-7"/>
        </w:rPr>
        <w:t> </w:t>
      </w:r>
      <w:r>
        <w:rPr>
          <w:w w:val="80"/>
        </w:rPr>
        <w:t>promedio</w:t>
      </w:r>
      <w:r>
        <w:rPr>
          <w:spacing w:val="-5"/>
        </w:rPr>
        <w:t> </w:t>
      </w:r>
      <w:r>
        <w:rPr>
          <w:spacing w:val="-2"/>
          <w:w w:val="80"/>
        </w:rPr>
        <w:t>anual.</w:t>
      </w:r>
    </w:p>
    <w:p>
      <w:pPr>
        <w:pStyle w:val="ListParagraph"/>
        <w:numPr>
          <w:ilvl w:val="0"/>
          <w:numId w:val="7"/>
        </w:numPr>
        <w:tabs>
          <w:tab w:pos="1338" w:val="left" w:leader="none"/>
        </w:tabs>
        <w:spacing w:line="240" w:lineRule="auto" w:before="226" w:after="0"/>
        <w:ind w:left="619" w:right="616" w:firstLine="0"/>
        <w:jc w:val="both"/>
        <w:rPr>
          <w:sz w:val="20"/>
        </w:rPr>
      </w:pPr>
      <w:r>
        <w:rPr>
          <w:w w:val="85"/>
          <w:sz w:val="20"/>
        </w:rPr>
        <w:t>El</w:t>
      </w:r>
      <w:r>
        <w:rPr>
          <w:spacing w:val="-2"/>
          <w:w w:val="85"/>
          <w:sz w:val="20"/>
        </w:rPr>
        <w:t> </w:t>
      </w:r>
      <w:r>
        <w:rPr>
          <w:w w:val="85"/>
          <w:sz w:val="20"/>
        </w:rPr>
        <w:t>proyecto</w:t>
      </w:r>
      <w:r>
        <w:rPr>
          <w:spacing w:val="-3"/>
          <w:w w:val="85"/>
          <w:sz w:val="20"/>
        </w:rPr>
        <w:t> </w:t>
      </w:r>
      <w:r>
        <w:rPr>
          <w:w w:val="85"/>
          <w:sz w:val="20"/>
        </w:rPr>
        <w:t>permitirá</w:t>
      </w:r>
      <w:r>
        <w:rPr>
          <w:spacing w:val="-3"/>
          <w:w w:val="85"/>
          <w:sz w:val="20"/>
        </w:rPr>
        <w:t> </w:t>
      </w:r>
      <w:r>
        <w:rPr>
          <w:w w:val="85"/>
          <w:sz w:val="20"/>
        </w:rPr>
        <w:t>mayor</w:t>
      </w:r>
      <w:r>
        <w:rPr>
          <w:spacing w:val="-3"/>
          <w:w w:val="85"/>
          <w:sz w:val="20"/>
        </w:rPr>
        <w:t> </w:t>
      </w:r>
      <w:r>
        <w:rPr>
          <w:w w:val="85"/>
          <w:sz w:val="20"/>
        </w:rPr>
        <w:t>oportunidad,</w:t>
      </w:r>
      <w:r>
        <w:rPr>
          <w:spacing w:val="-2"/>
          <w:w w:val="85"/>
          <w:sz w:val="20"/>
        </w:rPr>
        <w:t> </w:t>
      </w:r>
      <w:r>
        <w:rPr>
          <w:w w:val="85"/>
          <w:sz w:val="20"/>
        </w:rPr>
        <w:t>calidad</w:t>
      </w:r>
      <w:r>
        <w:rPr>
          <w:spacing w:val="-3"/>
          <w:w w:val="85"/>
          <w:sz w:val="20"/>
        </w:rPr>
        <w:t> </w:t>
      </w:r>
      <w:r>
        <w:rPr>
          <w:w w:val="85"/>
          <w:sz w:val="20"/>
        </w:rPr>
        <w:t>y</w:t>
      </w:r>
      <w:r>
        <w:rPr>
          <w:spacing w:val="-3"/>
          <w:w w:val="85"/>
          <w:sz w:val="20"/>
        </w:rPr>
        <w:t> </w:t>
      </w:r>
      <w:r>
        <w:rPr>
          <w:w w:val="85"/>
          <w:sz w:val="20"/>
        </w:rPr>
        <w:t>pertinencia</w:t>
      </w:r>
      <w:r>
        <w:rPr>
          <w:spacing w:val="-3"/>
          <w:w w:val="85"/>
          <w:sz w:val="20"/>
        </w:rPr>
        <w:t> </w:t>
      </w:r>
      <w:r>
        <w:rPr>
          <w:w w:val="85"/>
          <w:sz w:val="20"/>
        </w:rPr>
        <w:t>en</w:t>
      </w:r>
      <w:r>
        <w:rPr>
          <w:spacing w:val="-3"/>
          <w:w w:val="85"/>
          <w:sz w:val="20"/>
        </w:rPr>
        <w:t> </w:t>
      </w:r>
      <w:r>
        <w:rPr>
          <w:w w:val="85"/>
          <w:sz w:val="20"/>
        </w:rPr>
        <w:t>la</w:t>
      </w:r>
      <w:r>
        <w:rPr>
          <w:spacing w:val="-3"/>
          <w:w w:val="85"/>
          <w:sz w:val="20"/>
        </w:rPr>
        <w:t> </w:t>
      </w:r>
      <w:r>
        <w:rPr>
          <w:w w:val="85"/>
          <w:sz w:val="20"/>
        </w:rPr>
        <w:t>respuesta</w:t>
      </w:r>
      <w:r>
        <w:rPr>
          <w:spacing w:val="-3"/>
          <w:w w:val="85"/>
          <w:sz w:val="20"/>
        </w:rPr>
        <w:t> </w:t>
      </w:r>
      <w:r>
        <w:rPr>
          <w:w w:val="85"/>
          <w:sz w:val="20"/>
        </w:rPr>
        <w:t>y</w:t>
      </w:r>
      <w:r>
        <w:rPr>
          <w:spacing w:val="-3"/>
          <w:w w:val="85"/>
          <w:sz w:val="20"/>
        </w:rPr>
        <w:t> </w:t>
      </w:r>
      <w:r>
        <w:rPr>
          <w:w w:val="85"/>
          <w:sz w:val="20"/>
        </w:rPr>
        <w:t>atención</w:t>
      </w:r>
      <w:r>
        <w:rPr>
          <w:spacing w:val="-3"/>
          <w:w w:val="85"/>
          <w:sz w:val="20"/>
        </w:rPr>
        <w:t> </w:t>
      </w:r>
      <w:r>
        <w:rPr>
          <w:w w:val="85"/>
          <w:sz w:val="20"/>
        </w:rPr>
        <w:t>que</w:t>
      </w:r>
      <w:r>
        <w:rPr>
          <w:spacing w:val="-3"/>
          <w:w w:val="85"/>
          <w:sz w:val="20"/>
        </w:rPr>
        <w:t> </w:t>
      </w:r>
      <w:r>
        <w:rPr>
          <w:w w:val="85"/>
          <w:sz w:val="20"/>
        </w:rPr>
        <w:t>ofrece</w:t>
      </w:r>
      <w:r>
        <w:rPr>
          <w:spacing w:val="-3"/>
          <w:w w:val="85"/>
          <w:sz w:val="20"/>
        </w:rPr>
        <w:t> </w:t>
      </w:r>
      <w:r>
        <w:rPr>
          <w:w w:val="85"/>
          <w:sz w:val="20"/>
        </w:rPr>
        <w:t>la</w:t>
      </w:r>
      <w:r>
        <w:rPr>
          <w:spacing w:val="-3"/>
          <w:w w:val="85"/>
          <w:sz w:val="20"/>
        </w:rPr>
        <w:t> </w:t>
      </w:r>
      <w:r>
        <w:rPr>
          <w:w w:val="85"/>
          <w:sz w:val="20"/>
        </w:rPr>
        <w:t>SDA </w:t>
      </w:r>
      <w:r>
        <w:rPr>
          <w:w w:val="90"/>
          <w:sz w:val="20"/>
        </w:rPr>
        <w:t>frente</w:t>
      </w:r>
      <w:r>
        <w:rPr>
          <w:spacing w:val="-5"/>
          <w:w w:val="90"/>
          <w:sz w:val="20"/>
        </w:rPr>
        <w:t> </w:t>
      </w:r>
      <w:r>
        <w:rPr>
          <w:w w:val="90"/>
          <w:sz w:val="20"/>
        </w:rPr>
        <w:t>a</w:t>
      </w:r>
      <w:r>
        <w:rPr>
          <w:spacing w:val="-5"/>
          <w:w w:val="90"/>
          <w:sz w:val="20"/>
        </w:rPr>
        <w:t> </w:t>
      </w:r>
      <w:r>
        <w:rPr>
          <w:w w:val="90"/>
          <w:sz w:val="20"/>
        </w:rPr>
        <w:t>múltiples</w:t>
      </w:r>
      <w:r>
        <w:rPr>
          <w:spacing w:val="-5"/>
          <w:w w:val="90"/>
          <w:sz w:val="20"/>
        </w:rPr>
        <w:t> </w:t>
      </w:r>
      <w:r>
        <w:rPr>
          <w:w w:val="90"/>
          <w:sz w:val="20"/>
        </w:rPr>
        <w:t>instituciones</w:t>
      </w:r>
      <w:r>
        <w:rPr>
          <w:spacing w:val="-5"/>
          <w:w w:val="90"/>
          <w:sz w:val="20"/>
        </w:rPr>
        <w:t> </w:t>
      </w:r>
      <w:r>
        <w:rPr>
          <w:w w:val="90"/>
          <w:sz w:val="20"/>
        </w:rPr>
        <w:t>y</w:t>
      </w:r>
      <w:r>
        <w:rPr>
          <w:spacing w:val="-5"/>
          <w:w w:val="90"/>
          <w:sz w:val="20"/>
        </w:rPr>
        <w:t> </w:t>
      </w:r>
      <w:r>
        <w:rPr>
          <w:w w:val="90"/>
          <w:sz w:val="20"/>
        </w:rPr>
        <w:t>la</w:t>
      </w:r>
      <w:r>
        <w:rPr>
          <w:spacing w:val="-5"/>
          <w:w w:val="90"/>
          <w:sz w:val="20"/>
        </w:rPr>
        <w:t> </w:t>
      </w:r>
      <w:r>
        <w:rPr>
          <w:w w:val="90"/>
          <w:sz w:val="20"/>
        </w:rPr>
        <w:t>administración</w:t>
      </w:r>
      <w:r>
        <w:rPr>
          <w:spacing w:val="-5"/>
          <w:w w:val="90"/>
          <w:sz w:val="20"/>
        </w:rPr>
        <w:t> </w:t>
      </w:r>
      <w:r>
        <w:rPr>
          <w:w w:val="90"/>
          <w:sz w:val="20"/>
        </w:rPr>
        <w:t>pública,</w:t>
      </w:r>
      <w:r>
        <w:rPr>
          <w:spacing w:val="-5"/>
          <w:w w:val="90"/>
          <w:sz w:val="20"/>
        </w:rPr>
        <w:t> </w:t>
      </w:r>
      <w:r>
        <w:rPr>
          <w:w w:val="90"/>
          <w:sz w:val="20"/>
        </w:rPr>
        <w:t>en</w:t>
      </w:r>
      <w:r>
        <w:rPr>
          <w:spacing w:val="-5"/>
          <w:w w:val="90"/>
          <w:sz w:val="20"/>
        </w:rPr>
        <w:t> </w:t>
      </w:r>
      <w:r>
        <w:rPr>
          <w:w w:val="90"/>
          <w:sz w:val="20"/>
        </w:rPr>
        <w:t>relación</w:t>
      </w:r>
      <w:r>
        <w:rPr>
          <w:spacing w:val="-5"/>
          <w:w w:val="90"/>
          <w:sz w:val="20"/>
        </w:rPr>
        <w:t> </w:t>
      </w:r>
      <w:r>
        <w:rPr>
          <w:w w:val="90"/>
          <w:sz w:val="20"/>
        </w:rPr>
        <w:t>con</w:t>
      </w:r>
      <w:r>
        <w:rPr>
          <w:spacing w:val="-5"/>
          <w:w w:val="90"/>
          <w:sz w:val="20"/>
        </w:rPr>
        <w:t> </w:t>
      </w:r>
      <w:r>
        <w:rPr>
          <w:w w:val="90"/>
          <w:sz w:val="20"/>
        </w:rPr>
        <w:t>la</w:t>
      </w:r>
      <w:r>
        <w:rPr>
          <w:spacing w:val="-5"/>
          <w:w w:val="90"/>
          <w:sz w:val="20"/>
        </w:rPr>
        <w:t> </w:t>
      </w:r>
      <w:r>
        <w:rPr>
          <w:w w:val="90"/>
          <w:sz w:val="20"/>
        </w:rPr>
        <w:t>gestión</w:t>
      </w:r>
      <w:r>
        <w:rPr>
          <w:spacing w:val="-5"/>
          <w:w w:val="90"/>
          <w:sz w:val="20"/>
        </w:rPr>
        <w:t> </w:t>
      </w:r>
      <w:r>
        <w:rPr>
          <w:w w:val="90"/>
          <w:sz w:val="20"/>
        </w:rPr>
        <w:t>ambiental</w:t>
      </w:r>
      <w:r>
        <w:rPr>
          <w:spacing w:val="-5"/>
          <w:w w:val="90"/>
          <w:sz w:val="20"/>
        </w:rPr>
        <w:t> </w:t>
      </w:r>
      <w:r>
        <w:rPr>
          <w:w w:val="90"/>
          <w:sz w:val="20"/>
        </w:rPr>
        <w:t>urbana,</w:t>
      </w:r>
      <w:r>
        <w:rPr>
          <w:spacing w:val="-5"/>
          <w:w w:val="90"/>
          <w:sz w:val="20"/>
        </w:rPr>
        <w:t> </w:t>
      </w:r>
      <w:r>
        <w:rPr>
          <w:w w:val="90"/>
          <w:sz w:val="20"/>
        </w:rPr>
        <w:t>el</w:t>
      </w:r>
      <w:r>
        <w:rPr>
          <w:spacing w:val="-5"/>
          <w:w w:val="90"/>
          <w:sz w:val="20"/>
        </w:rPr>
        <w:t> </w:t>
      </w:r>
      <w:r>
        <w:rPr>
          <w:w w:val="90"/>
          <w:sz w:val="20"/>
        </w:rPr>
        <w:t>uso</w:t>
      </w:r>
      <w:r>
        <w:rPr>
          <w:spacing w:val="-5"/>
          <w:w w:val="90"/>
          <w:sz w:val="20"/>
        </w:rPr>
        <w:t> </w:t>
      </w:r>
      <w:r>
        <w:rPr>
          <w:w w:val="90"/>
          <w:sz w:val="20"/>
        </w:rPr>
        <w:t>y </w:t>
      </w:r>
      <w:r>
        <w:rPr>
          <w:spacing w:val="-2"/>
          <w:w w:val="85"/>
          <w:sz w:val="20"/>
        </w:rPr>
        <w:t>aprovechamiento sostenible de los bienes y servicios ambientales o de competitividad y desarrollo productivo.</w:t>
      </w:r>
    </w:p>
    <w:p>
      <w:pPr>
        <w:pStyle w:val="ListParagraph"/>
        <w:spacing w:after="0" w:line="240" w:lineRule="auto"/>
        <w:jc w:val="both"/>
        <w:rPr>
          <w:sz w:val="20"/>
        </w:rPr>
        <w:sectPr>
          <w:pgSz w:w="12240" w:h="15840"/>
          <w:pgMar w:header="979" w:footer="0" w:top="2600" w:bottom="280" w:left="1080" w:right="1080"/>
        </w:sectPr>
      </w:pPr>
    </w:p>
    <w:p>
      <w:pPr>
        <w:pStyle w:val="BodyText"/>
      </w:pPr>
    </w:p>
    <w:p>
      <w:pPr>
        <w:pStyle w:val="BodyText"/>
        <w:spacing w:before="96"/>
      </w:pPr>
    </w:p>
    <w:p>
      <w:pPr>
        <w:pStyle w:val="ListParagraph"/>
        <w:numPr>
          <w:ilvl w:val="0"/>
          <w:numId w:val="7"/>
        </w:numPr>
        <w:tabs>
          <w:tab w:pos="1338" w:val="left" w:leader="none"/>
        </w:tabs>
        <w:spacing w:line="240" w:lineRule="auto" w:before="0" w:after="0"/>
        <w:ind w:left="619" w:right="614" w:firstLine="0"/>
        <w:jc w:val="both"/>
        <w:rPr>
          <w:sz w:val="20"/>
        </w:rPr>
      </w:pPr>
      <w:r>
        <w:rPr>
          <w:w w:val="80"/>
          <w:sz w:val="20"/>
        </w:rPr>
        <w:t>Mayor racionalidad del gasto y la inversión ambiental con base en la planeación estratégica y la sostenibilidad financiera, que en conjunto incentivan la focalización de los recursos hacia iniciativas más efectivas y acordes con el uso </w:t>
      </w:r>
      <w:r>
        <w:rPr>
          <w:w w:val="85"/>
          <w:sz w:val="20"/>
        </w:rPr>
        <w:t>racional</w:t>
      </w:r>
      <w:r>
        <w:rPr>
          <w:spacing w:val="-1"/>
          <w:w w:val="85"/>
          <w:sz w:val="20"/>
        </w:rPr>
        <w:t> </w:t>
      </w:r>
      <w:r>
        <w:rPr>
          <w:w w:val="85"/>
          <w:sz w:val="20"/>
        </w:rPr>
        <w:t>de</w:t>
      </w:r>
      <w:r>
        <w:rPr>
          <w:spacing w:val="-1"/>
          <w:w w:val="85"/>
          <w:sz w:val="20"/>
        </w:rPr>
        <w:t> </w:t>
      </w:r>
      <w:r>
        <w:rPr>
          <w:w w:val="85"/>
          <w:sz w:val="20"/>
        </w:rPr>
        <w:t>los</w:t>
      </w:r>
      <w:r>
        <w:rPr>
          <w:spacing w:val="-1"/>
          <w:w w:val="85"/>
          <w:sz w:val="20"/>
        </w:rPr>
        <w:t> </w:t>
      </w:r>
      <w:r>
        <w:rPr>
          <w:w w:val="85"/>
          <w:sz w:val="20"/>
        </w:rPr>
        <w:t>bienes</w:t>
      </w:r>
      <w:r>
        <w:rPr>
          <w:spacing w:val="-1"/>
          <w:w w:val="85"/>
          <w:sz w:val="20"/>
        </w:rPr>
        <w:t> </w:t>
      </w:r>
      <w:r>
        <w:rPr>
          <w:w w:val="85"/>
          <w:sz w:val="20"/>
        </w:rPr>
        <w:t>y</w:t>
      </w:r>
      <w:r>
        <w:rPr>
          <w:spacing w:val="-1"/>
          <w:w w:val="85"/>
          <w:sz w:val="20"/>
        </w:rPr>
        <w:t> </w:t>
      </w:r>
      <w:r>
        <w:rPr>
          <w:w w:val="85"/>
          <w:sz w:val="20"/>
        </w:rPr>
        <w:t>recursos</w:t>
      </w:r>
      <w:r>
        <w:rPr>
          <w:spacing w:val="-1"/>
          <w:w w:val="85"/>
          <w:sz w:val="20"/>
        </w:rPr>
        <w:t> </w:t>
      </w:r>
      <w:r>
        <w:rPr>
          <w:w w:val="85"/>
          <w:sz w:val="20"/>
        </w:rPr>
        <w:t>públicos</w:t>
      </w:r>
      <w:r>
        <w:rPr>
          <w:spacing w:val="-1"/>
          <w:w w:val="85"/>
          <w:sz w:val="20"/>
        </w:rPr>
        <w:t> </w:t>
      </w:r>
      <w:r>
        <w:rPr>
          <w:w w:val="85"/>
          <w:sz w:val="20"/>
        </w:rPr>
        <w:t>del</w:t>
      </w:r>
      <w:r>
        <w:rPr>
          <w:spacing w:val="-1"/>
          <w:w w:val="85"/>
          <w:sz w:val="20"/>
        </w:rPr>
        <w:t> </w:t>
      </w:r>
      <w:r>
        <w:rPr>
          <w:w w:val="85"/>
          <w:sz w:val="20"/>
        </w:rPr>
        <w:t>distrito.</w:t>
      </w:r>
    </w:p>
    <w:p>
      <w:pPr>
        <w:pStyle w:val="BodyText"/>
        <w:spacing w:before="227"/>
        <w:ind w:left="619" w:right="616"/>
        <w:jc w:val="both"/>
      </w:pPr>
      <w:r>
        <w:rPr>
          <w:w w:val="85"/>
        </w:rPr>
        <w:t>Este</w:t>
      </w:r>
      <w:r>
        <w:rPr>
          <w:spacing w:val="-5"/>
          <w:w w:val="85"/>
        </w:rPr>
        <w:t> </w:t>
      </w:r>
      <w:r>
        <w:rPr>
          <w:w w:val="85"/>
        </w:rPr>
        <w:t>proyecto</w:t>
      </w:r>
      <w:r>
        <w:rPr>
          <w:spacing w:val="-5"/>
          <w:w w:val="85"/>
        </w:rPr>
        <w:t> </w:t>
      </w:r>
      <w:r>
        <w:rPr>
          <w:w w:val="85"/>
        </w:rPr>
        <w:t>fortalecerá</w:t>
      </w:r>
      <w:r>
        <w:rPr>
          <w:spacing w:val="-5"/>
          <w:w w:val="85"/>
        </w:rPr>
        <w:t> </w:t>
      </w:r>
      <w:r>
        <w:rPr>
          <w:w w:val="85"/>
        </w:rPr>
        <w:t>la</w:t>
      </w:r>
      <w:r>
        <w:rPr>
          <w:spacing w:val="-5"/>
          <w:w w:val="85"/>
        </w:rPr>
        <w:t> </w:t>
      </w:r>
      <w:r>
        <w:rPr>
          <w:w w:val="85"/>
        </w:rPr>
        <w:t>gestión</w:t>
      </w:r>
      <w:r>
        <w:rPr>
          <w:spacing w:val="-5"/>
          <w:w w:val="85"/>
        </w:rPr>
        <w:t> </w:t>
      </w:r>
      <w:r>
        <w:rPr>
          <w:w w:val="85"/>
        </w:rPr>
        <w:t>institucional</w:t>
      </w:r>
      <w:r>
        <w:rPr>
          <w:spacing w:val="-4"/>
          <w:w w:val="85"/>
        </w:rPr>
        <w:t> </w:t>
      </w:r>
      <w:r>
        <w:rPr>
          <w:w w:val="85"/>
        </w:rPr>
        <w:t>de</w:t>
      </w:r>
      <w:r>
        <w:rPr>
          <w:spacing w:val="-5"/>
          <w:w w:val="85"/>
        </w:rPr>
        <w:t> </w:t>
      </w:r>
      <w:r>
        <w:rPr>
          <w:w w:val="85"/>
        </w:rPr>
        <w:t>la</w:t>
      </w:r>
      <w:r>
        <w:rPr>
          <w:spacing w:val="-5"/>
          <w:w w:val="85"/>
        </w:rPr>
        <w:t> </w:t>
      </w:r>
      <w:r>
        <w:rPr>
          <w:w w:val="85"/>
        </w:rPr>
        <w:t>autoridad</w:t>
      </w:r>
      <w:r>
        <w:rPr>
          <w:spacing w:val="-5"/>
          <w:w w:val="85"/>
        </w:rPr>
        <w:t> </w:t>
      </w:r>
      <w:r>
        <w:rPr>
          <w:w w:val="85"/>
        </w:rPr>
        <w:t>ambiental</w:t>
      </w:r>
      <w:r>
        <w:rPr>
          <w:spacing w:val="-4"/>
          <w:w w:val="85"/>
        </w:rPr>
        <w:t> </w:t>
      </w:r>
      <w:r>
        <w:rPr>
          <w:w w:val="85"/>
        </w:rPr>
        <w:t>del</w:t>
      </w:r>
      <w:r>
        <w:rPr>
          <w:spacing w:val="-4"/>
          <w:w w:val="85"/>
        </w:rPr>
        <w:t> </w:t>
      </w:r>
      <w:r>
        <w:rPr>
          <w:w w:val="85"/>
        </w:rPr>
        <w:t>Distrito</w:t>
      </w:r>
      <w:r>
        <w:rPr>
          <w:spacing w:val="-5"/>
          <w:w w:val="85"/>
        </w:rPr>
        <w:t> </w:t>
      </w:r>
      <w:r>
        <w:rPr>
          <w:w w:val="85"/>
        </w:rPr>
        <w:t>Capital</w:t>
      </w:r>
      <w:r>
        <w:rPr>
          <w:spacing w:val="-4"/>
          <w:w w:val="85"/>
        </w:rPr>
        <w:t> </w:t>
      </w:r>
      <w:r>
        <w:rPr>
          <w:w w:val="85"/>
        </w:rPr>
        <w:t>a</w:t>
      </w:r>
      <w:r>
        <w:rPr>
          <w:spacing w:val="-5"/>
          <w:w w:val="85"/>
        </w:rPr>
        <w:t> </w:t>
      </w:r>
      <w:r>
        <w:rPr>
          <w:w w:val="85"/>
        </w:rPr>
        <w:t>través</w:t>
      </w:r>
      <w:r>
        <w:rPr>
          <w:spacing w:val="-5"/>
          <w:w w:val="85"/>
        </w:rPr>
        <w:t> </w:t>
      </w:r>
      <w:r>
        <w:rPr>
          <w:w w:val="85"/>
        </w:rPr>
        <w:t>de</w:t>
      </w:r>
      <w:r>
        <w:rPr>
          <w:spacing w:val="-5"/>
          <w:w w:val="85"/>
        </w:rPr>
        <w:t> </w:t>
      </w:r>
      <w:r>
        <w:rPr>
          <w:w w:val="85"/>
        </w:rPr>
        <w:t>mecanismos efectivos</w:t>
      </w:r>
      <w:r>
        <w:rPr>
          <w:spacing w:val="-1"/>
          <w:w w:val="85"/>
        </w:rPr>
        <w:t> </w:t>
      </w:r>
      <w:r>
        <w:rPr>
          <w:w w:val="85"/>
        </w:rPr>
        <w:t>de</w:t>
      </w:r>
      <w:r>
        <w:rPr>
          <w:spacing w:val="-2"/>
          <w:w w:val="85"/>
        </w:rPr>
        <w:t> </w:t>
      </w:r>
      <w:r>
        <w:rPr>
          <w:w w:val="85"/>
        </w:rPr>
        <w:t>seguimiento</w:t>
      </w:r>
      <w:r>
        <w:rPr>
          <w:spacing w:val="-2"/>
          <w:w w:val="85"/>
        </w:rPr>
        <w:t> </w:t>
      </w:r>
      <w:r>
        <w:rPr>
          <w:w w:val="85"/>
        </w:rPr>
        <w:t>para</w:t>
      </w:r>
      <w:r>
        <w:rPr>
          <w:spacing w:val="-2"/>
          <w:w w:val="85"/>
        </w:rPr>
        <w:t> </w:t>
      </w:r>
      <w:r>
        <w:rPr>
          <w:w w:val="85"/>
        </w:rPr>
        <w:t>responder</w:t>
      </w:r>
      <w:r>
        <w:rPr>
          <w:spacing w:val="-1"/>
          <w:w w:val="85"/>
        </w:rPr>
        <w:t> </w:t>
      </w:r>
      <w:r>
        <w:rPr>
          <w:w w:val="85"/>
        </w:rPr>
        <w:t>las</w:t>
      </w:r>
      <w:r>
        <w:rPr>
          <w:spacing w:val="-1"/>
          <w:w w:val="85"/>
        </w:rPr>
        <w:t> </w:t>
      </w:r>
      <w:r>
        <w:rPr>
          <w:w w:val="85"/>
        </w:rPr>
        <w:t>inquietudes</w:t>
      </w:r>
      <w:r>
        <w:rPr>
          <w:spacing w:val="-1"/>
          <w:w w:val="85"/>
        </w:rPr>
        <w:t> </w:t>
      </w:r>
      <w:r>
        <w:rPr>
          <w:w w:val="85"/>
        </w:rPr>
        <w:t>y</w:t>
      </w:r>
      <w:r>
        <w:rPr>
          <w:spacing w:val="-1"/>
          <w:w w:val="85"/>
        </w:rPr>
        <w:t> </w:t>
      </w:r>
      <w:r>
        <w:rPr>
          <w:w w:val="85"/>
        </w:rPr>
        <w:t>solicitudes</w:t>
      </w:r>
      <w:r>
        <w:rPr>
          <w:spacing w:val="-1"/>
          <w:w w:val="85"/>
        </w:rPr>
        <w:t> </w:t>
      </w:r>
      <w:r>
        <w:rPr>
          <w:w w:val="85"/>
        </w:rPr>
        <w:t>de</w:t>
      </w:r>
      <w:r>
        <w:rPr>
          <w:spacing w:val="-2"/>
          <w:w w:val="85"/>
        </w:rPr>
        <w:t> </w:t>
      </w:r>
      <w:r>
        <w:rPr>
          <w:w w:val="85"/>
        </w:rPr>
        <w:t>la</w:t>
      </w:r>
      <w:r>
        <w:rPr>
          <w:spacing w:val="-2"/>
          <w:w w:val="85"/>
        </w:rPr>
        <w:t> </w:t>
      </w:r>
      <w:r>
        <w:rPr>
          <w:w w:val="85"/>
        </w:rPr>
        <w:t>Entidad,</w:t>
      </w:r>
      <w:r>
        <w:rPr>
          <w:spacing w:val="-1"/>
          <w:w w:val="85"/>
        </w:rPr>
        <w:t> </w:t>
      </w:r>
      <w:r>
        <w:rPr>
          <w:w w:val="85"/>
        </w:rPr>
        <w:t>por</w:t>
      </w:r>
      <w:r>
        <w:rPr>
          <w:spacing w:val="-1"/>
          <w:w w:val="85"/>
        </w:rPr>
        <w:t> </w:t>
      </w:r>
      <w:r>
        <w:rPr>
          <w:w w:val="85"/>
        </w:rPr>
        <w:t>lo</w:t>
      </w:r>
      <w:r>
        <w:rPr>
          <w:spacing w:val="-2"/>
          <w:w w:val="85"/>
        </w:rPr>
        <w:t> </w:t>
      </w:r>
      <w:r>
        <w:rPr>
          <w:w w:val="85"/>
        </w:rPr>
        <w:t>que</w:t>
      </w:r>
      <w:r>
        <w:rPr>
          <w:spacing w:val="-2"/>
          <w:w w:val="85"/>
        </w:rPr>
        <w:t> </w:t>
      </w:r>
      <w:r>
        <w:rPr>
          <w:w w:val="85"/>
        </w:rPr>
        <w:t>se</w:t>
      </w:r>
      <w:r>
        <w:rPr>
          <w:spacing w:val="-2"/>
          <w:w w:val="85"/>
        </w:rPr>
        <w:t> </w:t>
      </w:r>
      <w:r>
        <w:rPr>
          <w:w w:val="85"/>
        </w:rPr>
        <w:t>hace</w:t>
      </w:r>
      <w:r>
        <w:rPr>
          <w:spacing w:val="-2"/>
          <w:w w:val="85"/>
        </w:rPr>
        <w:t> </w:t>
      </w:r>
      <w:r>
        <w:rPr>
          <w:w w:val="85"/>
        </w:rPr>
        <w:t>necesario</w:t>
      </w:r>
      <w:r>
        <w:rPr>
          <w:spacing w:val="-2"/>
          <w:w w:val="85"/>
        </w:rPr>
        <w:t> </w:t>
      </w:r>
      <w:r>
        <w:rPr>
          <w:w w:val="85"/>
        </w:rPr>
        <w:t>así </w:t>
      </w:r>
      <w:r>
        <w:rPr>
          <w:w w:val="80"/>
        </w:rPr>
        <w:t>mismo,</w:t>
      </w:r>
      <w:r>
        <w:rPr/>
        <w:t> </w:t>
      </w:r>
      <w:r>
        <w:rPr>
          <w:w w:val="80"/>
        </w:rPr>
        <w:t>operar</w:t>
      </w:r>
      <w:r>
        <w:rPr/>
        <w:t> </w:t>
      </w:r>
      <w:r>
        <w:rPr>
          <w:w w:val="80"/>
        </w:rPr>
        <w:t>adecuadamente</w:t>
      </w:r>
      <w:r>
        <w:rPr/>
        <w:t> </w:t>
      </w:r>
      <w:r>
        <w:rPr>
          <w:w w:val="80"/>
        </w:rPr>
        <w:t>los</w:t>
      </w:r>
      <w:r>
        <w:rPr/>
        <w:t> </w:t>
      </w:r>
      <w:r>
        <w:rPr>
          <w:w w:val="80"/>
        </w:rPr>
        <w:t>sistemas</w:t>
      </w:r>
      <w:r>
        <w:rPr/>
        <w:t> </w:t>
      </w:r>
      <w:r>
        <w:rPr>
          <w:w w:val="80"/>
        </w:rPr>
        <w:t>de</w:t>
      </w:r>
      <w:r>
        <w:rPr/>
        <w:t> </w:t>
      </w:r>
      <w:r>
        <w:rPr>
          <w:w w:val="80"/>
        </w:rPr>
        <w:t>la</w:t>
      </w:r>
      <w:r>
        <w:rPr/>
        <w:t> </w:t>
      </w:r>
      <w:r>
        <w:rPr>
          <w:w w:val="80"/>
        </w:rPr>
        <w:t>Secretaria</w:t>
      </w:r>
      <w:r>
        <w:rPr/>
        <w:t> </w:t>
      </w:r>
      <w:r>
        <w:rPr>
          <w:w w:val="80"/>
        </w:rPr>
        <w:t>que</w:t>
      </w:r>
      <w:r>
        <w:rPr/>
        <w:t> </w:t>
      </w:r>
      <w:r>
        <w:rPr>
          <w:w w:val="80"/>
        </w:rPr>
        <w:t>permita</w:t>
      </w:r>
      <w:r>
        <w:rPr/>
        <w:t> </w:t>
      </w:r>
      <w:r>
        <w:rPr>
          <w:w w:val="80"/>
        </w:rPr>
        <w:t>atender</w:t>
      </w:r>
      <w:r>
        <w:rPr/>
        <w:t> </w:t>
      </w:r>
      <w:r>
        <w:rPr>
          <w:w w:val="80"/>
        </w:rPr>
        <w:t>oportunamente</w:t>
      </w:r>
      <w:r>
        <w:rPr/>
        <w:t> </w:t>
      </w:r>
      <w:r>
        <w:rPr>
          <w:w w:val="80"/>
        </w:rPr>
        <w:t>los</w:t>
      </w:r>
      <w:r>
        <w:rPr/>
        <w:t> </w:t>
      </w:r>
      <w:r>
        <w:rPr>
          <w:w w:val="80"/>
        </w:rPr>
        <w:t>requerimientos</w:t>
      </w:r>
      <w:r>
        <w:rPr/>
        <w:t> </w:t>
      </w:r>
      <w:r>
        <w:rPr>
          <w:w w:val="80"/>
        </w:rPr>
        <w:t>de </w:t>
      </w:r>
      <w:r>
        <w:rPr>
          <w:w w:val="85"/>
        </w:rPr>
        <w:t>los</w:t>
      </w:r>
      <w:r>
        <w:rPr>
          <w:spacing w:val="-5"/>
          <w:w w:val="85"/>
        </w:rPr>
        <w:t> </w:t>
      </w:r>
      <w:r>
        <w:rPr>
          <w:w w:val="85"/>
        </w:rPr>
        <w:t>usuarios</w:t>
      </w:r>
      <w:r>
        <w:rPr>
          <w:spacing w:val="-5"/>
          <w:w w:val="85"/>
        </w:rPr>
        <w:t> </w:t>
      </w:r>
      <w:r>
        <w:rPr>
          <w:w w:val="85"/>
        </w:rPr>
        <w:t>de</w:t>
      </w:r>
      <w:r>
        <w:rPr>
          <w:spacing w:val="-5"/>
          <w:w w:val="85"/>
        </w:rPr>
        <w:t> </w:t>
      </w:r>
      <w:r>
        <w:rPr>
          <w:w w:val="85"/>
        </w:rPr>
        <w:t>la</w:t>
      </w:r>
      <w:r>
        <w:rPr>
          <w:spacing w:val="-5"/>
          <w:w w:val="85"/>
        </w:rPr>
        <w:t> </w:t>
      </w:r>
      <w:r>
        <w:rPr>
          <w:w w:val="85"/>
        </w:rPr>
        <w:t>entidad.</w:t>
      </w:r>
      <w:r>
        <w:rPr>
          <w:spacing w:val="-5"/>
          <w:w w:val="85"/>
        </w:rPr>
        <w:t> </w:t>
      </w:r>
      <w:r>
        <w:rPr>
          <w:w w:val="85"/>
        </w:rPr>
        <w:t>Por</w:t>
      </w:r>
      <w:r>
        <w:rPr>
          <w:spacing w:val="-5"/>
          <w:w w:val="85"/>
        </w:rPr>
        <w:t> </w:t>
      </w:r>
      <w:r>
        <w:rPr>
          <w:w w:val="85"/>
        </w:rPr>
        <w:t>otra</w:t>
      </w:r>
      <w:r>
        <w:rPr>
          <w:spacing w:val="-5"/>
          <w:w w:val="85"/>
        </w:rPr>
        <w:t> </w:t>
      </w:r>
      <w:r>
        <w:rPr>
          <w:w w:val="85"/>
        </w:rPr>
        <w:t>parte,</w:t>
      </w:r>
      <w:r>
        <w:rPr>
          <w:spacing w:val="-5"/>
          <w:w w:val="85"/>
        </w:rPr>
        <w:t> </w:t>
      </w:r>
      <w:r>
        <w:rPr>
          <w:w w:val="85"/>
        </w:rPr>
        <w:t>beneficia</w:t>
      </w:r>
      <w:r>
        <w:rPr>
          <w:spacing w:val="-5"/>
          <w:w w:val="85"/>
        </w:rPr>
        <w:t> </w:t>
      </w:r>
      <w:r>
        <w:rPr>
          <w:w w:val="85"/>
        </w:rPr>
        <w:t>el</w:t>
      </w:r>
      <w:r>
        <w:rPr>
          <w:spacing w:val="-5"/>
          <w:w w:val="85"/>
        </w:rPr>
        <w:t> </w:t>
      </w:r>
      <w:r>
        <w:rPr>
          <w:w w:val="85"/>
        </w:rPr>
        <w:t>ejercicio</w:t>
      </w:r>
      <w:r>
        <w:rPr>
          <w:spacing w:val="-5"/>
          <w:w w:val="85"/>
        </w:rPr>
        <w:t> </w:t>
      </w:r>
      <w:r>
        <w:rPr>
          <w:w w:val="85"/>
        </w:rPr>
        <w:t>de</w:t>
      </w:r>
      <w:r>
        <w:rPr>
          <w:spacing w:val="-5"/>
          <w:w w:val="85"/>
        </w:rPr>
        <w:t> </w:t>
      </w:r>
      <w:r>
        <w:rPr>
          <w:w w:val="85"/>
        </w:rPr>
        <w:t>la</w:t>
      </w:r>
      <w:r>
        <w:rPr>
          <w:spacing w:val="-5"/>
          <w:w w:val="85"/>
        </w:rPr>
        <w:t> </w:t>
      </w:r>
      <w:r>
        <w:rPr>
          <w:w w:val="85"/>
        </w:rPr>
        <w:t>administración</w:t>
      </w:r>
      <w:r>
        <w:rPr>
          <w:spacing w:val="-5"/>
          <w:w w:val="85"/>
        </w:rPr>
        <w:t> </w:t>
      </w:r>
      <w:r>
        <w:rPr>
          <w:w w:val="85"/>
        </w:rPr>
        <w:t>pública</w:t>
      </w:r>
      <w:r>
        <w:rPr>
          <w:spacing w:val="-5"/>
          <w:w w:val="85"/>
        </w:rPr>
        <w:t> </w:t>
      </w:r>
      <w:r>
        <w:rPr>
          <w:w w:val="85"/>
        </w:rPr>
        <w:t>desde</w:t>
      </w:r>
      <w:r>
        <w:rPr>
          <w:spacing w:val="-5"/>
          <w:w w:val="85"/>
        </w:rPr>
        <w:t> </w:t>
      </w:r>
      <w:r>
        <w:rPr>
          <w:w w:val="85"/>
        </w:rPr>
        <w:t>la</w:t>
      </w:r>
      <w:r>
        <w:rPr>
          <w:spacing w:val="-5"/>
          <w:w w:val="85"/>
        </w:rPr>
        <w:t> </w:t>
      </w:r>
      <w:r>
        <w:rPr>
          <w:w w:val="85"/>
        </w:rPr>
        <w:t>implementación</w:t>
      </w:r>
      <w:r>
        <w:rPr>
          <w:spacing w:val="-5"/>
          <w:w w:val="85"/>
        </w:rPr>
        <w:t> </w:t>
      </w:r>
      <w:r>
        <w:rPr>
          <w:w w:val="85"/>
        </w:rPr>
        <w:t>y </w:t>
      </w:r>
      <w:r>
        <w:rPr>
          <w:spacing w:val="-2"/>
          <w:w w:val="85"/>
        </w:rPr>
        <w:t>operación de sistemas de mejoramiento administrativo en materia de calidad y autocontrol.</w:t>
      </w:r>
    </w:p>
    <w:p>
      <w:pPr>
        <w:pStyle w:val="ListParagraph"/>
        <w:numPr>
          <w:ilvl w:val="0"/>
          <w:numId w:val="7"/>
        </w:numPr>
        <w:tabs>
          <w:tab w:pos="800" w:val="left" w:leader="none"/>
        </w:tabs>
        <w:spacing w:line="240" w:lineRule="auto" w:before="228" w:after="0"/>
        <w:ind w:left="800" w:right="0" w:hanging="181"/>
        <w:jc w:val="both"/>
        <w:rPr>
          <w:sz w:val="20"/>
        </w:rPr>
      </w:pPr>
      <w:r>
        <w:rPr>
          <w:w w:val="80"/>
          <w:sz w:val="20"/>
        </w:rPr>
        <w:t>Obra</w:t>
      </w:r>
      <w:r>
        <w:rPr>
          <w:spacing w:val="-6"/>
          <w:sz w:val="20"/>
        </w:rPr>
        <w:t> </w:t>
      </w:r>
      <w:r>
        <w:rPr>
          <w:spacing w:val="-2"/>
          <w:w w:val="90"/>
          <w:sz w:val="20"/>
        </w:rPr>
        <w:t>nueva</w:t>
      </w:r>
    </w:p>
    <w:p>
      <w:pPr>
        <w:pStyle w:val="BodyText"/>
      </w:pPr>
    </w:p>
    <w:p>
      <w:pPr>
        <w:pStyle w:val="BodyText"/>
        <w:spacing w:line="477" w:lineRule="auto" w:before="1"/>
        <w:ind w:left="619" w:right="4119"/>
      </w:pPr>
      <w:r>
        <w:rPr>
          <w:w w:val="85"/>
        </w:rPr>
        <w:t>Aumento</w:t>
      </w:r>
      <w:r>
        <w:rPr>
          <w:spacing w:val="-2"/>
          <w:w w:val="85"/>
        </w:rPr>
        <w:t> </w:t>
      </w:r>
      <w:r>
        <w:rPr>
          <w:w w:val="85"/>
        </w:rPr>
        <w:t>eficiencia=</w:t>
      </w:r>
      <w:r>
        <w:rPr>
          <w:spacing w:val="-2"/>
          <w:w w:val="85"/>
        </w:rPr>
        <w:t> </w:t>
      </w:r>
      <w:r>
        <w:rPr>
          <w:w w:val="85"/>
        </w:rPr>
        <w:t>Numomhrs</w:t>
      </w:r>
      <w:r>
        <w:rPr>
          <w:spacing w:val="-2"/>
          <w:w w:val="85"/>
        </w:rPr>
        <w:t> </w:t>
      </w:r>
      <w:r>
        <w:rPr>
          <w:w w:val="85"/>
        </w:rPr>
        <w:t>(Año)</w:t>
      </w:r>
      <w:r>
        <w:rPr>
          <w:spacing w:val="-2"/>
          <w:w w:val="85"/>
        </w:rPr>
        <w:t> </w:t>
      </w:r>
      <w:r>
        <w:rPr>
          <w:w w:val="85"/>
        </w:rPr>
        <w:t>*</w:t>
      </w:r>
      <w:r>
        <w:rPr>
          <w:spacing w:val="-2"/>
          <w:w w:val="85"/>
        </w:rPr>
        <w:t> </w:t>
      </w:r>
      <w:r>
        <w:rPr>
          <w:w w:val="85"/>
        </w:rPr>
        <w:t>ctmopromhr</w:t>
      </w:r>
      <w:r>
        <w:rPr>
          <w:spacing w:val="-2"/>
          <w:w w:val="85"/>
        </w:rPr>
        <w:t> </w:t>
      </w:r>
      <w:r>
        <w:rPr>
          <w:w w:val="85"/>
        </w:rPr>
        <w:t>($) </w:t>
      </w:r>
      <w:r>
        <w:rPr>
          <w:w w:val="80"/>
        </w:rPr>
        <w:t>Numomhrs(Año) = Número bienes arrendados en la entidad </w:t>
      </w:r>
      <w:r>
        <w:rPr>
          <w:w w:val="85"/>
        </w:rPr>
        <w:t>Ctmopromhr($)</w:t>
      </w:r>
      <w:r>
        <w:rPr>
          <w:spacing w:val="-1"/>
          <w:w w:val="85"/>
        </w:rPr>
        <w:t> </w:t>
      </w:r>
      <w:r>
        <w:rPr>
          <w:w w:val="85"/>
        </w:rPr>
        <w:t>=</w:t>
      </w:r>
      <w:r>
        <w:rPr>
          <w:spacing w:val="-1"/>
          <w:w w:val="85"/>
        </w:rPr>
        <w:t> </w:t>
      </w:r>
      <w:r>
        <w:rPr>
          <w:w w:val="85"/>
        </w:rPr>
        <w:t>Costo</w:t>
      </w:r>
      <w:r>
        <w:rPr>
          <w:spacing w:val="-1"/>
          <w:w w:val="85"/>
        </w:rPr>
        <w:t> </w:t>
      </w:r>
      <w:r>
        <w:rPr>
          <w:w w:val="85"/>
        </w:rPr>
        <w:t>promedio</w:t>
      </w:r>
      <w:r>
        <w:rPr>
          <w:spacing w:val="-1"/>
          <w:w w:val="85"/>
        </w:rPr>
        <w:t> </w:t>
      </w:r>
      <w:r>
        <w:rPr>
          <w:w w:val="85"/>
        </w:rPr>
        <w:t>de</w:t>
      </w:r>
      <w:r>
        <w:rPr>
          <w:spacing w:val="-1"/>
          <w:w w:val="85"/>
        </w:rPr>
        <w:t> </w:t>
      </w:r>
      <w:r>
        <w:rPr>
          <w:w w:val="85"/>
        </w:rPr>
        <w:t>un</w:t>
      </w:r>
      <w:r>
        <w:rPr>
          <w:spacing w:val="-1"/>
          <w:w w:val="85"/>
        </w:rPr>
        <w:t> </w:t>
      </w:r>
      <w:r>
        <w:rPr>
          <w:w w:val="85"/>
        </w:rPr>
        <w:t>arrendamiento.</w:t>
      </w:r>
    </w:p>
    <w:p>
      <w:pPr>
        <w:pStyle w:val="BodyText"/>
      </w:pPr>
    </w:p>
    <w:p>
      <w:pPr>
        <w:pStyle w:val="BodyText"/>
        <w:ind w:left="619" w:right="617"/>
        <w:jc w:val="both"/>
      </w:pPr>
      <w:r>
        <w:rPr>
          <w:w w:val="80"/>
        </w:rPr>
        <w:t>El formulador del proyecto investigo que un bien inmueble en arrendamiento tiene un costo promedio mensual para el área </w:t>
      </w:r>
      <w:r>
        <w:rPr>
          <w:spacing w:val="-2"/>
          <w:w w:val="85"/>
        </w:rPr>
        <w:t>de 11.800m2 donde se realizaran una de las obras por $213.996.000; 7.319m2 por valor de $475.735.000, el beneficio </w:t>
      </w:r>
      <w:r>
        <w:rPr>
          <w:w w:val="85"/>
        </w:rPr>
        <w:t>obtenido</w:t>
      </w:r>
      <w:r>
        <w:rPr>
          <w:spacing w:val="-5"/>
          <w:w w:val="85"/>
        </w:rPr>
        <w:t> </w:t>
      </w:r>
      <w:r>
        <w:rPr>
          <w:w w:val="85"/>
        </w:rPr>
        <w:t>en</w:t>
      </w:r>
      <w:r>
        <w:rPr>
          <w:spacing w:val="-5"/>
          <w:w w:val="85"/>
        </w:rPr>
        <w:t> </w:t>
      </w:r>
      <w:r>
        <w:rPr>
          <w:w w:val="85"/>
        </w:rPr>
        <w:t>este</w:t>
      </w:r>
      <w:r>
        <w:rPr>
          <w:spacing w:val="-5"/>
          <w:w w:val="85"/>
        </w:rPr>
        <w:t> </w:t>
      </w:r>
      <w:r>
        <w:rPr>
          <w:w w:val="85"/>
        </w:rPr>
        <w:t>proyecto</w:t>
      </w:r>
      <w:r>
        <w:rPr>
          <w:spacing w:val="-5"/>
          <w:w w:val="85"/>
        </w:rPr>
        <w:t> </w:t>
      </w:r>
      <w:r>
        <w:rPr>
          <w:w w:val="85"/>
        </w:rPr>
        <w:t>por</w:t>
      </w:r>
      <w:r>
        <w:rPr>
          <w:spacing w:val="-5"/>
          <w:w w:val="85"/>
        </w:rPr>
        <w:t> </w:t>
      </w:r>
      <w:r>
        <w:rPr>
          <w:w w:val="85"/>
        </w:rPr>
        <w:t>aumento</w:t>
      </w:r>
      <w:r>
        <w:rPr>
          <w:spacing w:val="-5"/>
          <w:w w:val="85"/>
        </w:rPr>
        <w:t> </w:t>
      </w:r>
      <w:r>
        <w:rPr>
          <w:w w:val="85"/>
        </w:rPr>
        <w:t>en</w:t>
      </w:r>
      <w:r>
        <w:rPr>
          <w:spacing w:val="-5"/>
          <w:w w:val="85"/>
        </w:rPr>
        <w:t> </w:t>
      </w:r>
      <w:r>
        <w:rPr>
          <w:w w:val="85"/>
        </w:rPr>
        <w:t>eficiencia</w:t>
      </w:r>
      <w:r>
        <w:rPr>
          <w:spacing w:val="-5"/>
          <w:w w:val="85"/>
        </w:rPr>
        <w:t> </w:t>
      </w:r>
      <w:r>
        <w:rPr>
          <w:w w:val="85"/>
        </w:rPr>
        <w:t>es</w:t>
      </w:r>
      <w:r>
        <w:rPr>
          <w:spacing w:val="-5"/>
          <w:w w:val="85"/>
        </w:rPr>
        <w:t> </w:t>
      </w:r>
      <w:r>
        <w:rPr>
          <w:w w:val="85"/>
        </w:rPr>
        <w:t>el</w:t>
      </w:r>
      <w:r>
        <w:rPr>
          <w:spacing w:val="-5"/>
          <w:w w:val="85"/>
        </w:rPr>
        <w:t> </w:t>
      </w:r>
      <w:r>
        <w:rPr>
          <w:w w:val="85"/>
        </w:rPr>
        <w:t>siguiente:</w:t>
      </w:r>
    </w:p>
    <w:p>
      <w:pPr>
        <w:pStyle w:val="BodyText"/>
        <w:spacing w:before="1"/>
      </w:pPr>
    </w:p>
    <w:p>
      <w:pPr>
        <w:pStyle w:val="BodyText"/>
        <w:ind w:left="619"/>
        <w:jc w:val="both"/>
      </w:pPr>
      <w:r>
        <w:rPr>
          <w:w w:val="80"/>
        </w:rPr>
        <w:t>Aumento</w:t>
      </w:r>
      <w:r>
        <w:rPr>
          <w:spacing w:val="-3"/>
        </w:rPr>
        <w:t> </w:t>
      </w:r>
      <w:r>
        <w:rPr>
          <w:w w:val="80"/>
        </w:rPr>
        <w:t>eficiencia</w:t>
      </w:r>
      <w:r>
        <w:rPr>
          <w:spacing w:val="-2"/>
        </w:rPr>
        <w:t> </w:t>
      </w:r>
      <w:r>
        <w:rPr>
          <w:w w:val="80"/>
        </w:rPr>
        <w:t>=</w:t>
      </w:r>
      <w:r>
        <w:rPr>
          <w:spacing w:val="-2"/>
        </w:rPr>
        <w:t> </w:t>
      </w:r>
      <w:r>
        <w:rPr>
          <w:w w:val="80"/>
        </w:rPr>
        <w:t>213.996.000+475.735.000</w:t>
      </w:r>
      <w:r>
        <w:rPr>
          <w:spacing w:val="-3"/>
        </w:rPr>
        <w:t> </w:t>
      </w:r>
      <w:r>
        <w:rPr>
          <w:w w:val="80"/>
        </w:rPr>
        <w:t>=</w:t>
      </w:r>
      <w:r>
        <w:rPr>
          <w:spacing w:val="52"/>
        </w:rPr>
        <w:t> </w:t>
      </w:r>
      <w:r>
        <w:rPr>
          <w:w w:val="80"/>
        </w:rPr>
        <w:t>689.731.000,00</w:t>
      </w:r>
      <w:r>
        <w:rPr>
          <w:spacing w:val="-3"/>
        </w:rPr>
        <w:t> </w:t>
      </w:r>
      <w:r>
        <w:rPr>
          <w:spacing w:val="-2"/>
          <w:w w:val="80"/>
        </w:rPr>
        <w:t>mensual</w:t>
      </w:r>
    </w:p>
    <w:p>
      <w:pPr>
        <w:pStyle w:val="BodyText"/>
        <w:spacing w:before="227"/>
      </w:pPr>
    </w:p>
    <w:p>
      <w:pPr>
        <w:pStyle w:val="ListParagraph"/>
        <w:numPr>
          <w:ilvl w:val="0"/>
          <w:numId w:val="7"/>
        </w:numPr>
        <w:tabs>
          <w:tab w:pos="800" w:val="left" w:leader="none"/>
        </w:tabs>
        <w:spacing w:line="240" w:lineRule="auto" w:before="0" w:after="0"/>
        <w:ind w:left="619" w:right="651" w:firstLine="0"/>
        <w:jc w:val="both"/>
        <w:rPr>
          <w:sz w:val="20"/>
        </w:rPr>
      </w:pPr>
      <w:r>
        <w:rPr>
          <w:w w:val="80"/>
          <w:sz w:val="20"/>
        </w:rPr>
        <w:t>El proyecto permitirá a la Entidad disminuir costos de mantenimiento a la infraestructura de la entidad con el fin de que </w:t>
      </w:r>
      <w:r>
        <w:rPr>
          <w:spacing w:val="-2"/>
          <w:w w:val="90"/>
          <w:sz w:val="20"/>
        </w:rPr>
        <w:t>esta</w:t>
      </w:r>
      <w:r>
        <w:rPr>
          <w:spacing w:val="-5"/>
          <w:w w:val="90"/>
          <w:sz w:val="20"/>
        </w:rPr>
        <w:t> </w:t>
      </w:r>
      <w:r>
        <w:rPr>
          <w:spacing w:val="-2"/>
          <w:w w:val="90"/>
          <w:sz w:val="20"/>
        </w:rPr>
        <w:t>permanezca</w:t>
      </w:r>
      <w:r>
        <w:rPr>
          <w:spacing w:val="-5"/>
          <w:w w:val="90"/>
          <w:sz w:val="20"/>
        </w:rPr>
        <w:t> </w:t>
      </w:r>
      <w:r>
        <w:rPr>
          <w:spacing w:val="-2"/>
          <w:w w:val="90"/>
          <w:sz w:val="20"/>
        </w:rPr>
        <w:t>en</w:t>
      </w:r>
      <w:r>
        <w:rPr>
          <w:spacing w:val="-5"/>
          <w:w w:val="90"/>
          <w:sz w:val="20"/>
        </w:rPr>
        <w:t> </w:t>
      </w:r>
      <w:r>
        <w:rPr>
          <w:spacing w:val="-2"/>
          <w:w w:val="90"/>
          <w:sz w:val="20"/>
        </w:rPr>
        <w:t>el</w:t>
      </w:r>
      <w:r>
        <w:rPr>
          <w:spacing w:val="-5"/>
          <w:w w:val="90"/>
          <w:sz w:val="20"/>
        </w:rPr>
        <w:t> </w:t>
      </w:r>
      <w:r>
        <w:rPr>
          <w:spacing w:val="-2"/>
          <w:w w:val="90"/>
          <w:sz w:val="20"/>
        </w:rPr>
        <w:t>tiempo.</w:t>
      </w:r>
    </w:p>
    <w:p>
      <w:pPr>
        <w:pStyle w:val="BodyText"/>
        <w:spacing w:before="1"/>
      </w:pPr>
    </w:p>
    <w:p>
      <w:pPr>
        <w:pStyle w:val="BodyText"/>
        <w:ind w:left="619"/>
        <w:jc w:val="both"/>
      </w:pPr>
      <w:r>
        <w:rPr>
          <w:w w:val="80"/>
        </w:rPr>
        <w:t>Ahorro</w:t>
      </w:r>
      <w:r>
        <w:rPr>
          <w:spacing w:val="-3"/>
        </w:rPr>
        <w:t> </w:t>
      </w:r>
      <w:r>
        <w:rPr>
          <w:w w:val="80"/>
        </w:rPr>
        <w:t>mantenimiento</w:t>
      </w:r>
      <w:r>
        <w:rPr>
          <w:spacing w:val="-3"/>
        </w:rPr>
        <w:t> </w:t>
      </w:r>
      <w:r>
        <w:rPr>
          <w:w w:val="80"/>
        </w:rPr>
        <w:t>=</w:t>
      </w:r>
      <w:r>
        <w:rPr>
          <w:spacing w:val="-2"/>
        </w:rPr>
        <w:t> </w:t>
      </w:r>
      <w:r>
        <w:rPr>
          <w:w w:val="80"/>
        </w:rPr>
        <w:t>Valoresmtoprom</w:t>
      </w:r>
      <w:r>
        <w:rPr>
          <w:spacing w:val="-4"/>
        </w:rPr>
        <w:t> </w:t>
      </w:r>
      <w:r>
        <w:rPr>
          <w:w w:val="80"/>
        </w:rPr>
        <w:t>(Año)</w:t>
      </w:r>
      <w:r>
        <w:rPr>
          <w:spacing w:val="-3"/>
        </w:rPr>
        <w:t> </w:t>
      </w:r>
      <w:r>
        <w:rPr>
          <w:w w:val="80"/>
        </w:rPr>
        <w:t>-</w:t>
      </w:r>
      <w:r>
        <w:rPr>
          <w:spacing w:val="-3"/>
        </w:rPr>
        <w:t> </w:t>
      </w:r>
      <w:r>
        <w:rPr>
          <w:w w:val="80"/>
        </w:rPr>
        <w:t>Mtospreventivos</w:t>
      </w:r>
      <w:r>
        <w:rPr>
          <w:spacing w:val="-2"/>
        </w:rPr>
        <w:t> </w:t>
      </w:r>
      <w:r>
        <w:rPr>
          <w:spacing w:val="-4"/>
          <w:w w:val="80"/>
        </w:rPr>
        <w:t>*60%</w:t>
      </w:r>
    </w:p>
    <w:p>
      <w:pPr>
        <w:pStyle w:val="BodyText"/>
        <w:spacing w:before="226"/>
        <w:ind w:left="619" w:right="822"/>
      </w:pPr>
      <w:r>
        <w:rPr>
          <w:w w:val="80"/>
        </w:rPr>
        <w:t>Valores mtopro = Valores promedio anuales que ha incurrido la Entidad en mantenimientos preventivos y correctivos de</w:t>
      </w:r>
      <w:r>
        <w:rPr>
          <w:spacing w:val="80"/>
        </w:rPr>
        <w:t> </w:t>
      </w:r>
      <w:r>
        <w:rPr>
          <w:w w:val="90"/>
        </w:rPr>
        <w:t>la</w:t>
      </w:r>
      <w:r>
        <w:rPr>
          <w:spacing w:val="-2"/>
          <w:w w:val="90"/>
        </w:rPr>
        <w:t> </w:t>
      </w:r>
      <w:r>
        <w:rPr>
          <w:w w:val="90"/>
        </w:rPr>
        <w:t>infraestructura.</w:t>
      </w:r>
    </w:p>
    <w:p>
      <w:pPr>
        <w:pStyle w:val="BodyText"/>
        <w:spacing w:before="1"/>
      </w:pPr>
    </w:p>
    <w:p>
      <w:pPr>
        <w:pStyle w:val="BodyText"/>
        <w:spacing w:line="475" w:lineRule="auto"/>
        <w:ind w:left="619" w:right="2479"/>
      </w:pPr>
      <w:r>
        <w:rPr>
          <w:w w:val="80"/>
        </w:rPr>
        <w:t>Mantenimientos preventivos: Valor mantenimiento preventivos por el estado actual de la SDA. </w:t>
      </w:r>
      <w:r>
        <w:rPr>
          <w:w w:val="85"/>
        </w:rPr>
        <w:t>60%</w:t>
      </w:r>
      <w:r>
        <w:rPr>
          <w:spacing w:val="-6"/>
          <w:w w:val="85"/>
        </w:rPr>
        <w:t> </w:t>
      </w:r>
      <w:r>
        <w:rPr>
          <w:w w:val="85"/>
        </w:rPr>
        <w:t>=</w:t>
      </w:r>
      <w:r>
        <w:rPr>
          <w:spacing w:val="-6"/>
          <w:w w:val="85"/>
        </w:rPr>
        <w:t> </w:t>
      </w:r>
      <w:r>
        <w:rPr>
          <w:w w:val="85"/>
        </w:rPr>
        <w:t>Representa</w:t>
      </w:r>
      <w:r>
        <w:rPr>
          <w:spacing w:val="-5"/>
          <w:w w:val="85"/>
        </w:rPr>
        <w:t> </w:t>
      </w:r>
      <w:r>
        <w:rPr>
          <w:w w:val="85"/>
        </w:rPr>
        <w:t>el</w:t>
      </w:r>
      <w:r>
        <w:rPr>
          <w:spacing w:val="-6"/>
          <w:w w:val="85"/>
        </w:rPr>
        <w:t> </w:t>
      </w:r>
      <w:r>
        <w:rPr>
          <w:w w:val="85"/>
        </w:rPr>
        <w:t>porcentaje</w:t>
      </w:r>
      <w:r>
        <w:rPr>
          <w:spacing w:val="-5"/>
          <w:w w:val="85"/>
        </w:rPr>
        <w:t> </w:t>
      </w:r>
      <w:r>
        <w:rPr>
          <w:w w:val="85"/>
        </w:rPr>
        <w:t>de</w:t>
      </w:r>
      <w:r>
        <w:rPr>
          <w:spacing w:val="-6"/>
          <w:w w:val="85"/>
        </w:rPr>
        <w:t> </w:t>
      </w:r>
      <w:r>
        <w:rPr>
          <w:w w:val="85"/>
        </w:rPr>
        <w:t>optimización</w:t>
      </w:r>
      <w:r>
        <w:rPr>
          <w:spacing w:val="-5"/>
          <w:w w:val="85"/>
        </w:rPr>
        <w:t> </w:t>
      </w:r>
      <w:r>
        <w:rPr>
          <w:w w:val="85"/>
        </w:rPr>
        <w:t>que</w:t>
      </w:r>
      <w:r>
        <w:rPr>
          <w:spacing w:val="-6"/>
          <w:w w:val="85"/>
        </w:rPr>
        <w:t> </w:t>
      </w:r>
      <w:r>
        <w:rPr>
          <w:w w:val="85"/>
        </w:rPr>
        <w:t>se</w:t>
      </w:r>
      <w:r>
        <w:rPr>
          <w:spacing w:val="-5"/>
          <w:w w:val="85"/>
        </w:rPr>
        <w:t> </w:t>
      </w:r>
      <w:r>
        <w:rPr>
          <w:w w:val="85"/>
        </w:rPr>
        <w:t>quiere</w:t>
      </w:r>
      <w:r>
        <w:rPr>
          <w:spacing w:val="-6"/>
          <w:w w:val="85"/>
        </w:rPr>
        <w:t> </w:t>
      </w:r>
      <w:r>
        <w:rPr>
          <w:w w:val="85"/>
        </w:rPr>
        <w:t>con</w:t>
      </w:r>
      <w:r>
        <w:rPr>
          <w:spacing w:val="-6"/>
          <w:w w:val="85"/>
        </w:rPr>
        <w:t> </w:t>
      </w:r>
      <w:r>
        <w:rPr>
          <w:w w:val="85"/>
        </w:rPr>
        <w:t>este</w:t>
      </w:r>
      <w:r>
        <w:rPr>
          <w:spacing w:val="-5"/>
          <w:w w:val="85"/>
        </w:rPr>
        <w:t> </w:t>
      </w:r>
      <w:r>
        <w:rPr>
          <w:w w:val="85"/>
        </w:rPr>
        <w:t>proyecto.</w:t>
      </w:r>
    </w:p>
    <w:p>
      <w:pPr>
        <w:pStyle w:val="BodyText"/>
        <w:spacing w:before="7"/>
        <w:ind w:left="619"/>
      </w:pPr>
      <w:r>
        <w:rPr>
          <w:w w:val="80"/>
        </w:rPr>
        <w:t>Se proyecta optimizar el 60% de la infraestructura de la entidad generando ahorros para la administración en recursos </w:t>
      </w:r>
      <w:r>
        <w:rPr>
          <w:w w:val="85"/>
        </w:rPr>
        <w:t>implementados para el mantenimiento.</w:t>
      </w:r>
    </w:p>
    <w:p>
      <w:pPr>
        <w:pStyle w:val="BodyText"/>
        <w:spacing w:before="226"/>
        <w:ind w:left="619"/>
      </w:pPr>
      <w:r>
        <w:rPr>
          <w:w w:val="80"/>
        </w:rPr>
        <w:t>Ahorro</w:t>
      </w:r>
      <w:r>
        <w:rPr>
          <w:spacing w:val="-4"/>
        </w:rPr>
        <w:t> </w:t>
      </w:r>
      <w:r>
        <w:rPr>
          <w:w w:val="80"/>
        </w:rPr>
        <w:t>mantenimiento</w:t>
      </w:r>
      <w:r>
        <w:rPr>
          <w:spacing w:val="-3"/>
        </w:rPr>
        <w:t> </w:t>
      </w:r>
      <w:r>
        <w:rPr>
          <w:w w:val="80"/>
        </w:rPr>
        <w:t>=</w:t>
      </w:r>
      <w:r>
        <w:rPr>
          <w:spacing w:val="-4"/>
        </w:rPr>
        <w:t> </w:t>
      </w:r>
      <w:r>
        <w:rPr>
          <w:w w:val="80"/>
        </w:rPr>
        <w:t>($490.101.840</w:t>
      </w:r>
      <w:r>
        <w:rPr>
          <w:spacing w:val="-4"/>
        </w:rPr>
        <w:t> </w:t>
      </w:r>
      <w:r>
        <w:rPr>
          <w:w w:val="80"/>
        </w:rPr>
        <w:t>-</w:t>
      </w:r>
      <w:r>
        <w:rPr>
          <w:spacing w:val="-4"/>
        </w:rPr>
        <w:t> </w:t>
      </w:r>
      <w:r>
        <w:rPr>
          <w:w w:val="80"/>
        </w:rPr>
        <w:t>$49.010.184)</w:t>
      </w:r>
      <w:r>
        <w:rPr>
          <w:spacing w:val="-3"/>
        </w:rPr>
        <w:t> </w:t>
      </w:r>
      <w:r>
        <w:rPr>
          <w:w w:val="80"/>
        </w:rPr>
        <w:t>*60%</w:t>
      </w:r>
      <w:r>
        <w:rPr>
          <w:spacing w:val="-5"/>
        </w:rPr>
        <w:t> </w:t>
      </w:r>
      <w:r>
        <w:rPr>
          <w:w w:val="80"/>
        </w:rPr>
        <w:t>=</w:t>
      </w:r>
      <w:r>
        <w:rPr>
          <w:spacing w:val="-3"/>
        </w:rPr>
        <w:t> </w:t>
      </w:r>
      <w:r>
        <w:rPr>
          <w:w w:val="80"/>
        </w:rPr>
        <w:t>$264.654.934</w:t>
      </w:r>
      <w:r>
        <w:rPr>
          <w:spacing w:val="-4"/>
        </w:rPr>
        <w:t> </w:t>
      </w:r>
      <w:r>
        <w:rPr>
          <w:w w:val="80"/>
        </w:rPr>
        <w:t>por</w:t>
      </w:r>
      <w:r>
        <w:rPr>
          <w:spacing w:val="-3"/>
        </w:rPr>
        <w:t> </w:t>
      </w:r>
      <w:r>
        <w:rPr>
          <w:spacing w:val="-5"/>
          <w:w w:val="80"/>
        </w:rPr>
        <w:t>año</w:t>
      </w:r>
    </w:p>
    <w:p>
      <w:pPr>
        <w:pStyle w:val="BodyText"/>
      </w:pPr>
    </w:p>
    <w:p>
      <w:pPr>
        <w:pStyle w:val="BodyText"/>
        <w:spacing w:before="1"/>
      </w:pPr>
    </w:p>
    <w:p>
      <w:pPr>
        <w:pStyle w:val="ListParagraph"/>
        <w:numPr>
          <w:ilvl w:val="0"/>
          <w:numId w:val="14"/>
        </w:numPr>
        <w:tabs>
          <w:tab w:pos="1519" w:val="left" w:leader="none"/>
        </w:tabs>
        <w:spacing w:line="240" w:lineRule="auto" w:before="0" w:after="0"/>
        <w:ind w:left="1519" w:right="0" w:hanging="900"/>
        <w:jc w:val="both"/>
        <w:rPr>
          <w:sz w:val="20"/>
        </w:rPr>
      </w:pPr>
      <w:r>
        <w:rPr>
          <w:w w:val="80"/>
          <w:sz w:val="20"/>
        </w:rPr>
        <w:t>MODULO</w:t>
      </w:r>
      <w:r>
        <w:rPr>
          <w:spacing w:val="-6"/>
          <w:sz w:val="20"/>
        </w:rPr>
        <w:t> </w:t>
      </w:r>
      <w:r>
        <w:rPr>
          <w:w w:val="80"/>
          <w:sz w:val="20"/>
        </w:rPr>
        <w:t>III-</w:t>
      </w:r>
      <w:r>
        <w:rPr>
          <w:spacing w:val="-6"/>
          <w:sz w:val="20"/>
        </w:rPr>
        <w:t> </w:t>
      </w:r>
      <w:r>
        <w:rPr>
          <w:spacing w:val="-2"/>
          <w:w w:val="80"/>
          <w:sz w:val="20"/>
        </w:rPr>
        <w:t>EVALUACIÓN</w:t>
      </w:r>
    </w:p>
    <w:p>
      <w:pPr>
        <w:pStyle w:val="ListParagraph"/>
        <w:numPr>
          <w:ilvl w:val="1"/>
          <w:numId w:val="14"/>
        </w:numPr>
        <w:tabs>
          <w:tab w:pos="1803" w:val="left" w:leader="none"/>
        </w:tabs>
        <w:spacing w:line="240" w:lineRule="auto" w:before="226" w:after="0"/>
        <w:ind w:left="1803" w:right="0" w:hanging="900"/>
        <w:jc w:val="left"/>
        <w:rPr>
          <w:sz w:val="20"/>
        </w:rPr>
      </w:pPr>
      <w:r>
        <w:rPr>
          <w:w w:val="80"/>
          <w:sz w:val="20"/>
        </w:rPr>
        <w:t>Flujo</w:t>
      </w:r>
      <w:r>
        <w:rPr>
          <w:spacing w:val="-6"/>
          <w:sz w:val="20"/>
        </w:rPr>
        <w:t> </w:t>
      </w:r>
      <w:r>
        <w:rPr>
          <w:w w:val="80"/>
          <w:sz w:val="20"/>
        </w:rPr>
        <w:t>económico</w:t>
      </w:r>
      <w:r>
        <w:rPr>
          <w:spacing w:val="-5"/>
          <w:sz w:val="20"/>
        </w:rPr>
        <w:t> </w:t>
      </w:r>
      <w:r>
        <w:rPr>
          <w:w w:val="80"/>
          <w:sz w:val="20"/>
        </w:rPr>
        <w:t>y</w:t>
      </w:r>
      <w:r>
        <w:rPr>
          <w:spacing w:val="-5"/>
          <w:sz w:val="20"/>
        </w:rPr>
        <w:t> </w:t>
      </w:r>
      <w:r>
        <w:rPr>
          <w:spacing w:val="-2"/>
          <w:w w:val="80"/>
          <w:sz w:val="20"/>
        </w:rPr>
        <w:t>presupuestal</w:t>
      </w:r>
    </w:p>
    <w:p>
      <w:pPr>
        <w:pStyle w:val="ListParagraph"/>
        <w:spacing w:after="0" w:line="240" w:lineRule="auto"/>
        <w:jc w:val="left"/>
        <w:rPr>
          <w:sz w:val="20"/>
        </w:rPr>
        <w:sectPr>
          <w:pgSz w:w="12240" w:h="15840"/>
          <w:pgMar w:header="979" w:footer="0" w:top="2600" w:bottom="280" w:left="1080" w:right="1080"/>
        </w:sectPr>
      </w:pPr>
    </w:p>
    <w:p>
      <w:pPr>
        <w:pStyle w:val="BodyText"/>
      </w:pPr>
    </w:p>
    <w:p>
      <w:pPr>
        <w:pStyle w:val="BodyText"/>
        <w:spacing w:before="96"/>
      </w:pPr>
    </w:p>
    <w:p>
      <w:pPr>
        <w:pStyle w:val="BodyText"/>
        <w:ind w:left="619" w:right="633"/>
      </w:pPr>
      <w:r>
        <w:rPr>
          <w:w w:val="80"/>
        </w:rPr>
        <w:t>El flujo de caja económico reconoce la existencia de factores relacionados con el cambio en el bienestar social con la </w:t>
      </w:r>
      <w:r>
        <w:rPr>
          <w:spacing w:val="-2"/>
          <w:w w:val="85"/>
        </w:rPr>
        <w:t>prestación de los servicios que serán prestados por la Dirección responsable del proyecto</w:t>
      </w:r>
    </w:p>
    <w:p>
      <w:pPr>
        <w:pStyle w:val="BodyText"/>
        <w:spacing w:before="11"/>
      </w:pPr>
    </w:p>
    <w:p>
      <w:pPr>
        <w:pStyle w:val="BodyText"/>
        <w:ind w:right="778"/>
        <w:jc w:val="right"/>
      </w:pPr>
      <w:r>
        <w:rPr>
          <w:w w:val="80"/>
        </w:rPr>
        <w:t>Cifra</w:t>
      </w:r>
      <w:r>
        <w:rPr>
          <w:spacing w:val="-7"/>
        </w:rPr>
        <w:t> </w:t>
      </w:r>
      <w:r>
        <w:rPr>
          <w:w w:val="80"/>
        </w:rPr>
        <w:t>en</w:t>
      </w:r>
      <w:r>
        <w:rPr>
          <w:spacing w:val="-7"/>
        </w:rPr>
        <w:t> </w:t>
      </w:r>
      <w:r>
        <w:rPr>
          <w:w w:val="80"/>
        </w:rPr>
        <w:t>millones</w:t>
      </w:r>
      <w:r>
        <w:rPr>
          <w:spacing w:val="-7"/>
        </w:rPr>
        <w:t> </w:t>
      </w:r>
      <w:r>
        <w:rPr>
          <w:w w:val="80"/>
        </w:rPr>
        <w:t>de</w:t>
      </w:r>
      <w:r>
        <w:rPr>
          <w:spacing w:val="-6"/>
        </w:rPr>
        <w:t> </w:t>
      </w:r>
      <w:r>
        <w:rPr>
          <w:spacing w:val="-4"/>
          <w:w w:val="80"/>
        </w:rPr>
        <w:t>pesos</w:t>
      </w:r>
    </w:p>
    <w:p>
      <w:pPr>
        <w:spacing w:line="240" w:lineRule="auto"/>
        <w:ind w:left="620" w:right="0" w:firstLine="0"/>
        <w:rPr>
          <w:sz w:val="20"/>
        </w:rPr>
      </w:pPr>
      <w:r>
        <w:rPr>
          <w:sz w:val="20"/>
        </w:rPr>
        <w:drawing>
          <wp:inline distT="0" distB="0" distL="0" distR="0">
            <wp:extent cx="5589517" cy="1383029"/>
            <wp:effectExtent l="0" t="0" r="0" b="0"/>
            <wp:docPr id="54" name="Image 54"/>
            <wp:cNvGraphicFramePr>
              <a:graphicFrameLocks/>
            </wp:cNvGraphicFramePr>
            <a:graphic>
              <a:graphicData uri="http://schemas.openxmlformats.org/drawingml/2006/picture">
                <pic:pic>
                  <pic:nvPicPr>
                    <pic:cNvPr id="54" name="Image 54"/>
                    <pic:cNvPicPr/>
                  </pic:nvPicPr>
                  <pic:blipFill>
                    <a:blip r:embed="rId27" cstate="print"/>
                    <a:stretch>
                      <a:fillRect/>
                    </a:stretch>
                  </pic:blipFill>
                  <pic:spPr>
                    <a:xfrm>
                      <a:off x="0" y="0"/>
                      <a:ext cx="5589517" cy="1383029"/>
                    </a:xfrm>
                    <a:prstGeom prst="rect">
                      <a:avLst/>
                    </a:prstGeom>
                  </pic:spPr>
                </pic:pic>
              </a:graphicData>
            </a:graphic>
          </wp:inline>
        </w:drawing>
      </w:r>
      <w:r>
        <w:rPr>
          <w:sz w:val="20"/>
        </w:rPr>
      </w:r>
    </w:p>
    <w:p>
      <w:pPr>
        <w:pStyle w:val="BodyText"/>
        <w:spacing w:before="5"/>
        <w:ind w:left="351" w:right="351"/>
        <w:jc w:val="center"/>
      </w:pPr>
      <w:r>
        <w:rPr>
          <w:w w:val="80"/>
        </w:rPr>
        <w:t>Fuente:</w:t>
      </w:r>
      <w:r>
        <w:rPr>
          <w:spacing w:val="-3"/>
        </w:rPr>
        <w:t> </w:t>
      </w:r>
      <w:r>
        <w:rPr>
          <w:w w:val="80"/>
        </w:rPr>
        <w:t>Cálculos</w:t>
      </w:r>
      <w:r>
        <w:rPr>
          <w:spacing w:val="-2"/>
        </w:rPr>
        <w:t> </w:t>
      </w:r>
      <w:r>
        <w:rPr>
          <w:w w:val="80"/>
        </w:rPr>
        <w:t>herramienta</w:t>
      </w:r>
      <w:r>
        <w:rPr>
          <w:spacing w:val="-2"/>
        </w:rPr>
        <w:t> </w:t>
      </w:r>
      <w:r>
        <w:rPr>
          <w:spacing w:val="-4"/>
          <w:w w:val="80"/>
        </w:rPr>
        <w:t>MGA.</w:t>
      </w:r>
    </w:p>
    <w:p>
      <w:pPr>
        <w:pStyle w:val="BodyText"/>
        <w:spacing w:before="1"/>
      </w:pPr>
    </w:p>
    <w:p>
      <w:pPr>
        <w:pStyle w:val="ListParagraph"/>
        <w:numPr>
          <w:ilvl w:val="1"/>
          <w:numId w:val="14"/>
        </w:numPr>
        <w:tabs>
          <w:tab w:pos="1803" w:val="left" w:leader="none"/>
        </w:tabs>
        <w:spacing w:line="480" w:lineRule="auto" w:before="0" w:after="0"/>
        <w:ind w:left="619" w:right="6633" w:firstLine="284"/>
        <w:jc w:val="left"/>
        <w:rPr>
          <w:sz w:val="20"/>
        </w:rPr>
      </w:pPr>
      <w:r>
        <w:rPr>
          <w:w w:val="80"/>
          <w:sz w:val="20"/>
        </w:rPr>
        <w:t>Evaluación </w:t>
      </w:r>
      <w:r>
        <w:rPr>
          <w:w w:val="80"/>
          <w:sz w:val="20"/>
        </w:rPr>
        <w:t>económica </w:t>
      </w:r>
      <w:r>
        <w:rPr>
          <w:w w:val="85"/>
          <w:sz w:val="20"/>
        </w:rPr>
        <w:t>Desarrollar este ítem cuando aplique</w:t>
      </w:r>
    </w:p>
    <w:p>
      <w:pPr>
        <w:pStyle w:val="BodyText"/>
        <w:spacing w:before="7"/>
      </w:pPr>
    </w:p>
    <w:p>
      <w:pPr>
        <w:pStyle w:val="BodyText"/>
        <w:ind w:left="619" w:right="633"/>
      </w:pPr>
      <w:r>
        <w:rPr>
          <w:w w:val="80"/>
        </w:rPr>
        <w:t>La Evaluación Económica se realiza con el análisis de rentabilidad (costo – beneficio) la cual permite la identificación, cuantificación y valoración tanto de los beneficios como de los costos de la alternativa de inversión, donde se destacan </w:t>
      </w:r>
      <w:r>
        <w:rPr>
          <w:spacing w:val="-2"/>
          <w:w w:val="85"/>
        </w:rPr>
        <w:t>principalmente dos indicadores para evaluar la conveniencia de la inversión: El Valor Presente Neto (VPN), la Tasa </w:t>
      </w:r>
      <w:r>
        <w:rPr>
          <w:w w:val="85"/>
        </w:rPr>
        <w:t>Interna</w:t>
      </w:r>
      <w:r>
        <w:rPr>
          <w:spacing w:val="-3"/>
          <w:w w:val="85"/>
        </w:rPr>
        <w:t> </w:t>
      </w:r>
      <w:r>
        <w:rPr>
          <w:w w:val="85"/>
        </w:rPr>
        <w:t>de</w:t>
      </w:r>
      <w:r>
        <w:rPr>
          <w:spacing w:val="-3"/>
          <w:w w:val="85"/>
        </w:rPr>
        <w:t> </w:t>
      </w:r>
      <w:r>
        <w:rPr>
          <w:w w:val="85"/>
        </w:rPr>
        <w:t>Retorno</w:t>
      </w:r>
      <w:r>
        <w:rPr>
          <w:spacing w:val="-3"/>
          <w:w w:val="85"/>
        </w:rPr>
        <w:t> </w:t>
      </w:r>
      <w:r>
        <w:rPr>
          <w:w w:val="85"/>
        </w:rPr>
        <w:t>(TIR)</w:t>
      </w:r>
      <w:r>
        <w:rPr>
          <w:spacing w:val="-3"/>
          <w:w w:val="85"/>
        </w:rPr>
        <w:t> </w:t>
      </w:r>
      <w:r>
        <w:rPr>
          <w:w w:val="85"/>
        </w:rPr>
        <w:t>y</w:t>
      </w:r>
      <w:r>
        <w:rPr>
          <w:spacing w:val="-3"/>
          <w:w w:val="85"/>
        </w:rPr>
        <w:t> </w:t>
      </w:r>
      <w:r>
        <w:rPr>
          <w:w w:val="85"/>
        </w:rPr>
        <w:t>la</w:t>
      </w:r>
      <w:r>
        <w:rPr>
          <w:spacing w:val="-3"/>
          <w:w w:val="85"/>
        </w:rPr>
        <w:t> </w:t>
      </w:r>
      <w:r>
        <w:rPr>
          <w:w w:val="85"/>
        </w:rPr>
        <w:t>Relación</w:t>
      </w:r>
      <w:r>
        <w:rPr>
          <w:spacing w:val="-3"/>
          <w:w w:val="85"/>
        </w:rPr>
        <w:t> </w:t>
      </w:r>
      <w:r>
        <w:rPr>
          <w:w w:val="85"/>
        </w:rPr>
        <w:t>Costo</w:t>
      </w:r>
      <w:r>
        <w:rPr>
          <w:spacing w:val="-3"/>
          <w:w w:val="85"/>
        </w:rPr>
        <w:t> </w:t>
      </w:r>
      <w:r>
        <w:rPr>
          <w:w w:val="85"/>
        </w:rPr>
        <w:t>Beneficio</w:t>
      </w:r>
      <w:r>
        <w:rPr>
          <w:spacing w:val="-3"/>
          <w:w w:val="85"/>
        </w:rPr>
        <w:t> </w:t>
      </w:r>
      <w:r>
        <w:rPr>
          <w:w w:val="85"/>
        </w:rPr>
        <w:t>(BC):</w:t>
      </w:r>
    </w:p>
    <w:p>
      <w:pPr>
        <w:pStyle w:val="BodyText"/>
        <w:spacing w:before="228"/>
      </w:pPr>
    </w:p>
    <w:tbl>
      <w:tblPr>
        <w:tblW w:w="0" w:type="auto"/>
        <w:jc w:val="left"/>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0"/>
        <w:gridCol w:w="3168"/>
        <w:gridCol w:w="2962"/>
      </w:tblGrid>
      <w:tr>
        <w:trPr>
          <w:trHeight w:val="517" w:hRule="atLeast"/>
        </w:trPr>
        <w:tc>
          <w:tcPr>
            <w:tcW w:w="9240" w:type="dxa"/>
            <w:gridSpan w:val="3"/>
            <w:shd w:val="clear" w:color="auto" w:fill="A6A6A6"/>
          </w:tcPr>
          <w:p>
            <w:pPr>
              <w:pStyle w:val="TableParagraph"/>
              <w:spacing w:before="157"/>
              <w:ind w:left="11"/>
              <w:jc w:val="center"/>
              <w:rPr>
                <w:sz w:val="18"/>
              </w:rPr>
            </w:pPr>
            <w:r>
              <w:rPr>
                <w:w w:val="80"/>
                <w:sz w:val="18"/>
              </w:rPr>
              <w:t>INDICADORES</w:t>
            </w:r>
            <w:r>
              <w:rPr>
                <w:spacing w:val="1"/>
                <w:sz w:val="18"/>
              </w:rPr>
              <w:t> </w:t>
            </w:r>
            <w:r>
              <w:rPr>
                <w:w w:val="80"/>
                <w:sz w:val="18"/>
              </w:rPr>
              <w:t>DE</w:t>
            </w:r>
            <w:r>
              <w:rPr>
                <w:spacing w:val="2"/>
                <w:sz w:val="18"/>
              </w:rPr>
              <w:t> </w:t>
            </w:r>
            <w:r>
              <w:rPr>
                <w:spacing w:val="-2"/>
                <w:w w:val="80"/>
                <w:sz w:val="18"/>
              </w:rPr>
              <w:t>RENTABILIDAD</w:t>
            </w:r>
          </w:p>
        </w:tc>
      </w:tr>
      <w:tr>
        <w:trPr>
          <w:trHeight w:val="460" w:hRule="atLeast"/>
        </w:trPr>
        <w:tc>
          <w:tcPr>
            <w:tcW w:w="3110" w:type="dxa"/>
            <w:shd w:val="clear" w:color="auto" w:fill="A6A6A6"/>
          </w:tcPr>
          <w:p>
            <w:pPr>
              <w:pStyle w:val="TableParagraph"/>
              <w:spacing w:line="230" w:lineRule="exact"/>
              <w:ind w:left="1331" w:right="384" w:hanging="516"/>
              <w:rPr>
                <w:sz w:val="20"/>
              </w:rPr>
            </w:pPr>
            <w:r>
              <w:rPr>
                <w:w w:val="80"/>
                <w:sz w:val="20"/>
              </w:rPr>
              <w:t>Valor Presente </w:t>
            </w:r>
            <w:r>
              <w:rPr>
                <w:w w:val="80"/>
                <w:sz w:val="20"/>
              </w:rPr>
              <w:t>Neto </w:t>
            </w:r>
            <w:r>
              <w:rPr>
                <w:spacing w:val="-2"/>
                <w:w w:val="90"/>
                <w:sz w:val="20"/>
              </w:rPr>
              <w:t>(VPN)</w:t>
            </w:r>
          </w:p>
        </w:tc>
        <w:tc>
          <w:tcPr>
            <w:tcW w:w="3168" w:type="dxa"/>
            <w:shd w:val="clear" w:color="auto" w:fill="A6A6A6"/>
          </w:tcPr>
          <w:p>
            <w:pPr>
              <w:pStyle w:val="TableParagraph"/>
              <w:spacing w:before="23"/>
              <w:ind w:left="1437" w:right="453" w:hanging="653"/>
              <w:rPr>
                <w:sz w:val="18"/>
              </w:rPr>
            </w:pPr>
            <w:r>
              <w:rPr>
                <w:w w:val="80"/>
                <w:sz w:val="18"/>
              </w:rPr>
              <w:t>Tasa Interna de Retorno</w:t>
            </w:r>
            <w:r>
              <w:rPr>
                <w:w w:val="95"/>
                <w:sz w:val="18"/>
              </w:rPr>
              <w:t> </w:t>
            </w:r>
            <w:r>
              <w:rPr>
                <w:spacing w:val="-2"/>
                <w:w w:val="95"/>
                <w:sz w:val="18"/>
              </w:rPr>
              <w:t>(TIR)</w:t>
            </w:r>
          </w:p>
        </w:tc>
        <w:tc>
          <w:tcPr>
            <w:tcW w:w="2962" w:type="dxa"/>
            <w:shd w:val="clear" w:color="auto" w:fill="A6A6A6"/>
          </w:tcPr>
          <w:p>
            <w:pPr>
              <w:pStyle w:val="TableParagraph"/>
              <w:spacing w:before="23"/>
              <w:ind w:left="1329" w:right="642" w:hanging="673"/>
              <w:rPr>
                <w:sz w:val="18"/>
              </w:rPr>
            </w:pPr>
            <w:r>
              <w:rPr>
                <w:w w:val="80"/>
                <w:sz w:val="18"/>
              </w:rPr>
              <w:t>Relación Beneficio Costo</w:t>
            </w:r>
            <w:r>
              <w:rPr>
                <w:w w:val="95"/>
                <w:sz w:val="18"/>
              </w:rPr>
              <w:t> </w:t>
            </w:r>
            <w:r>
              <w:rPr>
                <w:spacing w:val="-4"/>
                <w:w w:val="95"/>
                <w:sz w:val="18"/>
              </w:rPr>
              <w:t>(BC)</w:t>
            </w:r>
          </w:p>
        </w:tc>
      </w:tr>
      <w:tr>
        <w:trPr>
          <w:trHeight w:val="450" w:hRule="atLeast"/>
        </w:trPr>
        <w:tc>
          <w:tcPr>
            <w:tcW w:w="3110" w:type="dxa"/>
          </w:tcPr>
          <w:p>
            <w:pPr>
              <w:pStyle w:val="TableParagraph"/>
              <w:spacing w:before="123"/>
              <w:ind w:left="973"/>
              <w:rPr>
                <w:sz w:val="17"/>
              </w:rPr>
            </w:pPr>
            <w:r>
              <w:rPr>
                <w:color w:val="555555"/>
                <w:spacing w:val="-2"/>
                <w:w w:val="90"/>
                <w:sz w:val="17"/>
              </w:rPr>
              <w:t>$7.253.802.496,36</w:t>
            </w:r>
          </w:p>
        </w:tc>
        <w:tc>
          <w:tcPr>
            <w:tcW w:w="3168" w:type="dxa"/>
          </w:tcPr>
          <w:p>
            <w:pPr>
              <w:pStyle w:val="TableParagraph"/>
              <w:spacing w:before="119"/>
              <w:ind w:left="12"/>
              <w:jc w:val="center"/>
              <w:rPr>
                <w:sz w:val="18"/>
              </w:rPr>
            </w:pPr>
            <w:r>
              <w:rPr>
                <w:color w:val="555555"/>
                <w:spacing w:val="-2"/>
                <w:w w:val="95"/>
                <w:sz w:val="18"/>
              </w:rPr>
              <w:t>31.19%</w:t>
            </w:r>
          </w:p>
        </w:tc>
        <w:tc>
          <w:tcPr>
            <w:tcW w:w="2962" w:type="dxa"/>
          </w:tcPr>
          <w:p>
            <w:pPr>
              <w:pStyle w:val="TableParagraph"/>
              <w:spacing w:before="110"/>
              <w:ind w:left="10"/>
              <w:jc w:val="center"/>
              <w:rPr>
                <w:sz w:val="20"/>
              </w:rPr>
            </w:pPr>
            <w:r>
              <w:rPr>
                <w:spacing w:val="-4"/>
                <w:w w:val="90"/>
                <w:sz w:val="20"/>
              </w:rPr>
              <w:t>1.22</w:t>
            </w:r>
          </w:p>
        </w:tc>
      </w:tr>
    </w:tbl>
    <w:p>
      <w:pPr>
        <w:pStyle w:val="BodyText"/>
        <w:spacing w:before="1"/>
        <w:ind w:left="351" w:right="242"/>
        <w:jc w:val="center"/>
      </w:pPr>
      <w:r>
        <w:rPr>
          <w:w w:val="80"/>
        </w:rPr>
        <w:t>Fuente:</w:t>
      </w:r>
      <w:r>
        <w:rPr>
          <w:spacing w:val="-3"/>
        </w:rPr>
        <w:t> </w:t>
      </w:r>
      <w:r>
        <w:rPr>
          <w:w w:val="80"/>
        </w:rPr>
        <w:t>Cálculos</w:t>
      </w:r>
      <w:r>
        <w:rPr>
          <w:spacing w:val="-2"/>
        </w:rPr>
        <w:t> </w:t>
      </w:r>
      <w:r>
        <w:rPr>
          <w:w w:val="80"/>
        </w:rPr>
        <w:t>herramienta</w:t>
      </w:r>
      <w:r>
        <w:rPr>
          <w:spacing w:val="-2"/>
        </w:rPr>
        <w:t> </w:t>
      </w:r>
      <w:r>
        <w:rPr>
          <w:spacing w:val="-4"/>
          <w:w w:val="80"/>
        </w:rPr>
        <w:t>MGA.</w:t>
      </w:r>
    </w:p>
    <w:p>
      <w:pPr>
        <w:pStyle w:val="BodyText"/>
      </w:pPr>
    </w:p>
    <w:p>
      <w:pPr>
        <w:pStyle w:val="BodyText"/>
        <w:spacing w:before="227"/>
      </w:pPr>
    </w:p>
    <w:tbl>
      <w:tblPr>
        <w:tblW w:w="0" w:type="auto"/>
        <w:jc w:val="left"/>
        <w:tblInd w:w="2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58"/>
      </w:tblGrid>
      <w:tr>
        <w:trPr>
          <w:trHeight w:val="302" w:hRule="atLeast"/>
        </w:trPr>
        <w:tc>
          <w:tcPr>
            <w:tcW w:w="4358" w:type="dxa"/>
            <w:shd w:val="clear" w:color="auto" w:fill="A6A6A6"/>
          </w:tcPr>
          <w:p>
            <w:pPr>
              <w:pStyle w:val="TableParagraph"/>
              <w:spacing w:before="38"/>
              <w:ind w:left="10"/>
              <w:jc w:val="center"/>
              <w:rPr>
                <w:sz w:val="20"/>
              </w:rPr>
            </w:pPr>
            <w:r>
              <w:rPr>
                <w:w w:val="80"/>
                <w:sz w:val="20"/>
              </w:rPr>
              <w:t>INDICADOR</w:t>
            </w:r>
            <w:r>
              <w:rPr>
                <w:spacing w:val="-4"/>
                <w:sz w:val="20"/>
              </w:rPr>
              <w:t> </w:t>
            </w:r>
            <w:r>
              <w:rPr>
                <w:w w:val="80"/>
                <w:sz w:val="20"/>
              </w:rPr>
              <w:t>DE</w:t>
            </w:r>
            <w:r>
              <w:rPr>
                <w:spacing w:val="-3"/>
                <w:sz w:val="20"/>
              </w:rPr>
              <w:t> </w:t>
            </w:r>
            <w:r>
              <w:rPr>
                <w:w w:val="80"/>
                <w:sz w:val="20"/>
              </w:rPr>
              <w:t>COSTO</w:t>
            </w:r>
            <w:r>
              <w:rPr>
                <w:spacing w:val="-5"/>
                <w:sz w:val="20"/>
              </w:rPr>
              <w:t> </w:t>
            </w:r>
            <w:r>
              <w:rPr>
                <w:w w:val="80"/>
                <w:sz w:val="20"/>
              </w:rPr>
              <w:t>-</w:t>
            </w:r>
            <w:r>
              <w:rPr>
                <w:spacing w:val="-3"/>
                <w:sz w:val="20"/>
              </w:rPr>
              <w:t> </w:t>
            </w:r>
            <w:r>
              <w:rPr>
                <w:spacing w:val="-2"/>
                <w:w w:val="80"/>
                <w:sz w:val="20"/>
              </w:rPr>
              <w:t>EFICIENCIA</w:t>
            </w:r>
          </w:p>
        </w:tc>
      </w:tr>
      <w:tr>
        <w:trPr>
          <w:trHeight w:val="301" w:hRule="atLeast"/>
        </w:trPr>
        <w:tc>
          <w:tcPr>
            <w:tcW w:w="4358" w:type="dxa"/>
            <w:shd w:val="clear" w:color="auto" w:fill="A6A6A6"/>
          </w:tcPr>
          <w:p>
            <w:pPr>
              <w:pStyle w:val="TableParagraph"/>
              <w:spacing w:before="33"/>
              <w:ind w:left="10" w:right="1"/>
              <w:jc w:val="center"/>
              <w:rPr>
                <w:sz w:val="20"/>
              </w:rPr>
            </w:pPr>
            <w:r>
              <w:rPr>
                <w:w w:val="80"/>
                <w:sz w:val="20"/>
              </w:rPr>
              <w:t>Costo</w:t>
            </w:r>
            <w:r>
              <w:rPr>
                <w:spacing w:val="-6"/>
                <w:sz w:val="20"/>
              </w:rPr>
              <w:t> </w:t>
            </w:r>
            <w:r>
              <w:rPr>
                <w:w w:val="80"/>
                <w:sz w:val="20"/>
              </w:rPr>
              <w:t>por</w:t>
            </w:r>
            <w:r>
              <w:rPr>
                <w:spacing w:val="-6"/>
                <w:sz w:val="20"/>
              </w:rPr>
              <w:t> </w:t>
            </w:r>
            <w:r>
              <w:rPr>
                <w:spacing w:val="-2"/>
                <w:w w:val="80"/>
                <w:sz w:val="20"/>
              </w:rPr>
              <w:t>Beneficiario</w:t>
            </w:r>
          </w:p>
        </w:tc>
      </w:tr>
      <w:tr>
        <w:trPr>
          <w:trHeight w:val="724" w:hRule="atLeast"/>
        </w:trPr>
        <w:tc>
          <w:tcPr>
            <w:tcW w:w="4358" w:type="dxa"/>
          </w:tcPr>
          <w:p>
            <w:pPr>
              <w:pStyle w:val="TableParagraph"/>
              <w:spacing w:before="235"/>
              <w:ind w:left="10" w:right="1"/>
              <w:jc w:val="center"/>
              <w:rPr>
                <w:sz w:val="22"/>
              </w:rPr>
            </w:pPr>
            <w:r>
              <w:rPr>
                <w:spacing w:val="-2"/>
                <w:w w:val="90"/>
                <w:sz w:val="22"/>
              </w:rPr>
              <w:t>$19.664.833,34</w:t>
            </w:r>
          </w:p>
        </w:tc>
      </w:tr>
    </w:tbl>
    <w:p>
      <w:pPr>
        <w:pStyle w:val="BodyText"/>
        <w:ind w:left="351" w:right="351"/>
        <w:jc w:val="center"/>
      </w:pPr>
      <w:r>
        <w:rPr>
          <w:w w:val="80"/>
        </w:rPr>
        <w:t>Fuente:</w:t>
      </w:r>
      <w:r>
        <w:rPr>
          <w:spacing w:val="-3"/>
        </w:rPr>
        <w:t> </w:t>
      </w:r>
      <w:r>
        <w:rPr>
          <w:w w:val="80"/>
        </w:rPr>
        <w:t>Cálculos</w:t>
      </w:r>
      <w:r>
        <w:rPr>
          <w:spacing w:val="-2"/>
        </w:rPr>
        <w:t> </w:t>
      </w:r>
      <w:r>
        <w:rPr>
          <w:w w:val="80"/>
        </w:rPr>
        <w:t>herramienta</w:t>
      </w:r>
      <w:r>
        <w:rPr>
          <w:spacing w:val="-2"/>
        </w:rPr>
        <w:t> </w:t>
      </w:r>
      <w:r>
        <w:rPr>
          <w:spacing w:val="-4"/>
          <w:w w:val="80"/>
        </w:rPr>
        <w:t>MGA.</w:t>
      </w:r>
    </w:p>
    <w:p>
      <w:pPr>
        <w:pStyle w:val="BodyText"/>
      </w:pPr>
    </w:p>
    <w:p>
      <w:pPr>
        <w:pStyle w:val="BodyText"/>
        <w:spacing w:before="2"/>
      </w:pPr>
    </w:p>
    <w:tbl>
      <w:tblPr>
        <w:tblW w:w="0" w:type="auto"/>
        <w:jc w:val="left"/>
        <w:tblInd w:w="1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24"/>
        <w:gridCol w:w="3744"/>
      </w:tblGrid>
      <w:tr>
        <w:trPr>
          <w:trHeight w:val="258" w:hRule="atLeast"/>
        </w:trPr>
        <w:tc>
          <w:tcPr>
            <w:tcW w:w="7368" w:type="dxa"/>
            <w:gridSpan w:val="2"/>
            <w:shd w:val="clear" w:color="auto" w:fill="A6A6A6"/>
          </w:tcPr>
          <w:p>
            <w:pPr>
              <w:pStyle w:val="TableParagraph"/>
              <w:spacing w:before="23"/>
              <w:ind w:left="9"/>
              <w:jc w:val="center"/>
              <w:rPr>
                <w:sz w:val="18"/>
              </w:rPr>
            </w:pPr>
            <w:r>
              <w:rPr>
                <w:w w:val="80"/>
                <w:sz w:val="18"/>
              </w:rPr>
              <w:t>INDICADORES</w:t>
            </w:r>
            <w:r>
              <w:rPr>
                <w:spacing w:val="1"/>
                <w:sz w:val="18"/>
              </w:rPr>
              <w:t> </w:t>
            </w:r>
            <w:r>
              <w:rPr>
                <w:w w:val="80"/>
                <w:sz w:val="18"/>
              </w:rPr>
              <w:t>DE</w:t>
            </w:r>
            <w:r>
              <w:rPr>
                <w:spacing w:val="1"/>
                <w:sz w:val="18"/>
              </w:rPr>
              <w:t> </w:t>
            </w:r>
            <w:r>
              <w:rPr>
                <w:w w:val="80"/>
                <w:sz w:val="18"/>
              </w:rPr>
              <w:t>COSTO</w:t>
            </w:r>
            <w:r>
              <w:rPr>
                <w:spacing w:val="1"/>
                <w:sz w:val="18"/>
              </w:rPr>
              <w:t> </w:t>
            </w:r>
            <w:r>
              <w:rPr>
                <w:spacing w:val="-2"/>
                <w:w w:val="80"/>
                <w:sz w:val="18"/>
              </w:rPr>
              <w:t>MÍNIMO</w:t>
            </w:r>
          </w:p>
        </w:tc>
      </w:tr>
      <w:tr>
        <w:trPr>
          <w:trHeight w:val="263" w:hRule="atLeast"/>
        </w:trPr>
        <w:tc>
          <w:tcPr>
            <w:tcW w:w="3624" w:type="dxa"/>
            <w:shd w:val="clear" w:color="auto" w:fill="A6A6A6"/>
          </w:tcPr>
          <w:p>
            <w:pPr>
              <w:pStyle w:val="TableParagraph"/>
              <w:spacing w:before="27"/>
              <w:ind w:left="519"/>
              <w:rPr>
                <w:sz w:val="18"/>
              </w:rPr>
            </w:pPr>
            <w:r>
              <w:rPr>
                <w:w w:val="80"/>
                <w:sz w:val="18"/>
              </w:rPr>
              <w:t>VALOR</w:t>
            </w:r>
            <w:r>
              <w:rPr>
                <w:spacing w:val="-2"/>
                <w:sz w:val="18"/>
              </w:rPr>
              <w:t> </w:t>
            </w:r>
            <w:r>
              <w:rPr>
                <w:w w:val="80"/>
                <w:sz w:val="18"/>
              </w:rPr>
              <w:t>PRESENTE</w:t>
            </w:r>
            <w:r>
              <w:rPr>
                <w:spacing w:val="-2"/>
                <w:sz w:val="18"/>
              </w:rPr>
              <w:t> </w:t>
            </w:r>
            <w:r>
              <w:rPr>
                <w:w w:val="80"/>
                <w:sz w:val="18"/>
              </w:rPr>
              <w:t>DE</w:t>
            </w:r>
            <w:r>
              <w:rPr>
                <w:spacing w:val="-1"/>
                <w:sz w:val="18"/>
              </w:rPr>
              <w:t> </w:t>
            </w:r>
            <w:r>
              <w:rPr>
                <w:w w:val="80"/>
                <w:sz w:val="18"/>
              </w:rPr>
              <w:t>LOS</w:t>
            </w:r>
            <w:r>
              <w:rPr>
                <w:spacing w:val="-2"/>
                <w:sz w:val="18"/>
              </w:rPr>
              <w:t> </w:t>
            </w:r>
            <w:r>
              <w:rPr>
                <w:spacing w:val="-2"/>
                <w:w w:val="80"/>
                <w:sz w:val="18"/>
              </w:rPr>
              <w:t>COSTOS</w:t>
            </w:r>
          </w:p>
        </w:tc>
        <w:tc>
          <w:tcPr>
            <w:tcW w:w="3744" w:type="dxa"/>
            <w:shd w:val="clear" w:color="auto" w:fill="A6A6A6"/>
          </w:tcPr>
          <w:p>
            <w:pPr>
              <w:pStyle w:val="TableParagraph"/>
              <w:spacing w:before="27"/>
              <w:ind w:left="579"/>
              <w:rPr>
                <w:sz w:val="18"/>
              </w:rPr>
            </w:pPr>
            <w:r>
              <w:rPr>
                <w:w w:val="80"/>
                <w:sz w:val="18"/>
              </w:rPr>
              <w:t>COSTO</w:t>
            </w:r>
            <w:r>
              <w:rPr>
                <w:spacing w:val="2"/>
                <w:sz w:val="18"/>
              </w:rPr>
              <w:t> </w:t>
            </w:r>
            <w:r>
              <w:rPr>
                <w:w w:val="80"/>
                <w:sz w:val="18"/>
              </w:rPr>
              <w:t>ANUAL</w:t>
            </w:r>
            <w:r>
              <w:rPr>
                <w:spacing w:val="2"/>
                <w:sz w:val="18"/>
              </w:rPr>
              <w:t> </w:t>
            </w:r>
            <w:r>
              <w:rPr>
                <w:w w:val="80"/>
                <w:sz w:val="18"/>
              </w:rPr>
              <w:t>EQUIVALENTE</w:t>
            </w:r>
            <w:r>
              <w:rPr>
                <w:spacing w:val="3"/>
                <w:sz w:val="18"/>
              </w:rPr>
              <w:t> </w:t>
            </w:r>
            <w:r>
              <w:rPr>
                <w:spacing w:val="-2"/>
                <w:w w:val="80"/>
                <w:sz w:val="18"/>
              </w:rPr>
              <w:t>(CAE)</w:t>
            </w:r>
          </w:p>
        </w:tc>
      </w:tr>
    </w:tbl>
    <w:p>
      <w:pPr>
        <w:pStyle w:val="TableParagraph"/>
        <w:spacing w:after="0"/>
        <w:rPr>
          <w:sz w:val="18"/>
        </w:rPr>
        <w:sectPr>
          <w:pgSz w:w="12240" w:h="15840"/>
          <w:pgMar w:header="979" w:footer="0" w:top="2600" w:bottom="280" w:left="1080" w:right="1080"/>
        </w:sectPr>
      </w:pPr>
    </w:p>
    <w:p>
      <w:pPr>
        <w:pStyle w:val="BodyText"/>
      </w:pPr>
    </w:p>
    <w:p>
      <w:pPr>
        <w:pStyle w:val="BodyText"/>
        <w:spacing w:before="96" w:after="1"/>
      </w:pPr>
    </w:p>
    <w:tbl>
      <w:tblPr>
        <w:tblW w:w="0" w:type="auto"/>
        <w:jc w:val="left"/>
        <w:tblInd w:w="1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24"/>
        <w:gridCol w:w="3744"/>
      </w:tblGrid>
      <w:tr>
        <w:trPr>
          <w:trHeight w:val="359" w:hRule="atLeast"/>
        </w:trPr>
        <w:tc>
          <w:tcPr>
            <w:tcW w:w="3624" w:type="dxa"/>
          </w:tcPr>
          <w:p>
            <w:pPr>
              <w:pStyle w:val="TableParagraph"/>
              <w:spacing w:before="52"/>
              <w:ind w:left="983"/>
              <w:rPr>
                <w:sz w:val="22"/>
              </w:rPr>
            </w:pPr>
            <w:r>
              <w:rPr>
                <w:w w:val="80"/>
                <w:sz w:val="22"/>
              </w:rPr>
              <w:t>$</w:t>
            </w:r>
            <w:r>
              <w:rPr>
                <w:spacing w:val="-4"/>
                <w:w w:val="90"/>
                <w:sz w:val="22"/>
              </w:rPr>
              <w:t> </w:t>
            </w:r>
            <w:r>
              <w:rPr>
                <w:spacing w:val="-2"/>
                <w:w w:val="90"/>
                <w:sz w:val="22"/>
              </w:rPr>
              <w:t>32.446.975.012,14</w:t>
            </w:r>
          </w:p>
        </w:tc>
        <w:tc>
          <w:tcPr>
            <w:tcW w:w="3744" w:type="dxa"/>
          </w:tcPr>
          <w:p>
            <w:pPr>
              <w:pStyle w:val="TableParagraph"/>
              <w:spacing w:before="52"/>
              <w:ind w:left="1114"/>
              <w:rPr>
                <w:sz w:val="22"/>
              </w:rPr>
            </w:pPr>
            <w:r>
              <w:rPr>
                <w:spacing w:val="-2"/>
                <w:w w:val="90"/>
                <w:sz w:val="22"/>
              </w:rPr>
              <w:t>$1.864.897.906,07</w:t>
            </w:r>
          </w:p>
        </w:tc>
      </w:tr>
    </w:tbl>
    <w:p>
      <w:pPr>
        <w:pStyle w:val="BodyText"/>
        <w:ind w:right="464"/>
        <w:jc w:val="center"/>
      </w:pPr>
      <w:r>
        <w:rPr>
          <w:w w:val="80"/>
        </w:rPr>
        <w:t>Fuente:</w:t>
      </w:r>
      <w:r>
        <w:rPr>
          <w:spacing w:val="-3"/>
        </w:rPr>
        <w:t> </w:t>
      </w:r>
      <w:r>
        <w:rPr>
          <w:w w:val="80"/>
        </w:rPr>
        <w:t>Cálculos</w:t>
      </w:r>
      <w:r>
        <w:rPr>
          <w:spacing w:val="-2"/>
        </w:rPr>
        <w:t> </w:t>
      </w:r>
      <w:r>
        <w:rPr>
          <w:w w:val="80"/>
        </w:rPr>
        <w:t>herramienta</w:t>
      </w:r>
      <w:r>
        <w:rPr>
          <w:spacing w:val="-2"/>
        </w:rPr>
        <w:t> </w:t>
      </w:r>
      <w:r>
        <w:rPr>
          <w:spacing w:val="-4"/>
          <w:w w:val="80"/>
        </w:rPr>
        <w:t>MGA.</w:t>
      </w:r>
    </w:p>
    <w:p>
      <w:pPr>
        <w:pStyle w:val="BodyText"/>
        <w:spacing w:before="226"/>
      </w:pPr>
    </w:p>
    <w:p>
      <w:pPr>
        <w:pStyle w:val="ListParagraph"/>
        <w:numPr>
          <w:ilvl w:val="1"/>
          <w:numId w:val="14"/>
        </w:numPr>
        <w:tabs>
          <w:tab w:pos="1803" w:val="left" w:leader="none"/>
        </w:tabs>
        <w:spacing w:line="240" w:lineRule="auto" w:before="0" w:after="0"/>
        <w:ind w:left="1803" w:right="0" w:hanging="900"/>
        <w:jc w:val="left"/>
        <w:rPr>
          <w:sz w:val="20"/>
        </w:rPr>
      </w:pPr>
      <w:r>
        <w:rPr>
          <w:w w:val="80"/>
          <w:sz w:val="20"/>
        </w:rPr>
        <w:t>Indicadores</w:t>
      </w:r>
      <w:r>
        <w:rPr>
          <w:spacing w:val="-5"/>
          <w:sz w:val="20"/>
        </w:rPr>
        <w:t> </w:t>
      </w:r>
      <w:r>
        <w:rPr>
          <w:w w:val="80"/>
          <w:sz w:val="20"/>
        </w:rPr>
        <w:t>y</w:t>
      </w:r>
      <w:r>
        <w:rPr>
          <w:spacing w:val="-5"/>
          <w:sz w:val="20"/>
        </w:rPr>
        <w:t> </w:t>
      </w:r>
      <w:r>
        <w:rPr>
          <w:spacing w:val="-2"/>
          <w:w w:val="80"/>
          <w:sz w:val="20"/>
        </w:rPr>
        <w:t>Decisión</w:t>
      </w:r>
    </w:p>
    <w:p>
      <w:pPr>
        <w:pStyle w:val="BodyText"/>
        <w:spacing w:before="1"/>
      </w:pPr>
    </w:p>
    <w:p>
      <w:pPr>
        <w:pStyle w:val="ListParagraph"/>
        <w:numPr>
          <w:ilvl w:val="1"/>
          <w:numId w:val="14"/>
        </w:numPr>
        <w:tabs>
          <w:tab w:pos="1803" w:val="left" w:leader="none"/>
        </w:tabs>
        <w:spacing w:line="240" w:lineRule="auto" w:before="0" w:after="0"/>
        <w:ind w:left="1803" w:right="0" w:hanging="900"/>
        <w:jc w:val="left"/>
        <w:rPr>
          <w:sz w:val="20"/>
        </w:rPr>
      </w:pPr>
      <w:r>
        <w:rPr>
          <w:w w:val="80"/>
          <w:sz w:val="20"/>
        </w:rPr>
        <w:t>Costos</w:t>
      </w:r>
      <w:r>
        <w:rPr>
          <w:spacing w:val="-7"/>
          <w:sz w:val="20"/>
        </w:rPr>
        <w:t> </w:t>
      </w:r>
      <w:r>
        <w:rPr>
          <w:w w:val="80"/>
          <w:sz w:val="20"/>
        </w:rPr>
        <w:t>del</w:t>
      </w:r>
      <w:r>
        <w:rPr>
          <w:spacing w:val="-6"/>
          <w:sz w:val="20"/>
        </w:rPr>
        <w:t> </w:t>
      </w:r>
      <w:r>
        <w:rPr>
          <w:w w:val="80"/>
          <w:sz w:val="20"/>
        </w:rPr>
        <w:t>proyecto</w:t>
      </w:r>
      <w:r>
        <w:rPr>
          <w:spacing w:val="-6"/>
          <w:sz w:val="20"/>
        </w:rPr>
        <w:t> </w:t>
      </w:r>
      <w:r>
        <w:rPr>
          <w:w w:val="80"/>
          <w:sz w:val="20"/>
        </w:rPr>
        <w:t>por</w:t>
      </w:r>
      <w:r>
        <w:rPr>
          <w:spacing w:val="-7"/>
          <w:sz w:val="20"/>
        </w:rPr>
        <w:t> </w:t>
      </w:r>
      <w:r>
        <w:rPr>
          <w:w w:val="80"/>
          <w:sz w:val="20"/>
        </w:rPr>
        <w:t>la</w:t>
      </w:r>
      <w:r>
        <w:rPr>
          <w:spacing w:val="-6"/>
          <w:sz w:val="20"/>
        </w:rPr>
        <w:t> </w:t>
      </w:r>
      <w:r>
        <w:rPr>
          <w:w w:val="80"/>
          <w:sz w:val="20"/>
        </w:rPr>
        <w:t>línea</w:t>
      </w:r>
      <w:r>
        <w:rPr>
          <w:spacing w:val="-6"/>
          <w:sz w:val="20"/>
        </w:rPr>
        <w:t> </w:t>
      </w:r>
      <w:r>
        <w:rPr>
          <w:w w:val="80"/>
          <w:sz w:val="20"/>
        </w:rPr>
        <w:t>de</w:t>
      </w:r>
      <w:r>
        <w:rPr>
          <w:spacing w:val="-6"/>
          <w:sz w:val="20"/>
        </w:rPr>
        <w:t> </w:t>
      </w:r>
      <w:r>
        <w:rPr>
          <w:spacing w:val="-2"/>
          <w:w w:val="80"/>
          <w:sz w:val="20"/>
        </w:rPr>
        <w:t>acción</w:t>
      </w:r>
    </w:p>
    <w:p>
      <w:pPr>
        <w:pStyle w:val="BodyText"/>
        <w:spacing w:before="226"/>
        <w:ind w:right="618"/>
        <w:jc w:val="right"/>
      </w:pPr>
      <w:r>
        <w:rPr>
          <w:w w:val="80"/>
        </w:rPr>
        <w:t>Cifra</w:t>
      </w:r>
      <w:r>
        <w:rPr>
          <w:spacing w:val="-7"/>
        </w:rPr>
        <w:t> </w:t>
      </w:r>
      <w:r>
        <w:rPr>
          <w:w w:val="80"/>
        </w:rPr>
        <w:t>en</w:t>
      </w:r>
      <w:r>
        <w:rPr>
          <w:spacing w:val="-7"/>
        </w:rPr>
        <w:t> </w:t>
      </w:r>
      <w:r>
        <w:rPr>
          <w:w w:val="80"/>
        </w:rPr>
        <w:t>millones</w:t>
      </w:r>
      <w:r>
        <w:rPr>
          <w:spacing w:val="-7"/>
        </w:rPr>
        <w:t> </w:t>
      </w:r>
      <w:r>
        <w:rPr>
          <w:w w:val="80"/>
        </w:rPr>
        <w:t>de</w:t>
      </w:r>
      <w:r>
        <w:rPr>
          <w:spacing w:val="-6"/>
        </w:rPr>
        <w:t> </w:t>
      </w:r>
      <w:r>
        <w:rPr>
          <w:spacing w:val="-4"/>
          <w:w w:val="80"/>
        </w:rPr>
        <w:t>pesos</w:t>
      </w: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75"/>
        <w:gridCol w:w="998"/>
        <w:gridCol w:w="998"/>
        <w:gridCol w:w="1003"/>
        <w:gridCol w:w="998"/>
        <w:gridCol w:w="998"/>
      </w:tblGrid>
      <w:tr>
        <w:trPr>
          <w:trHeight w:val="743" w:hRule="atLeast"/>
        </w:trPr>
        <w:tc>
          <w:tcPr>
            <w:tcW w:w="4075" w:type="dxa"/>
            <w:shd w:val="clear" w:color="auto" w:fill="A6A6A6"/>
          </w:tcPr>
          <w:p>
            <w:pPr>
              <w:pStyle w:val="TableParagraph"/>
              <w:spacing w:before="143"/>
              <w:ind w:left="15"/>
              <w:jc w:val="center"/>
              <w:rPr>
                <w:sz w:val="20"/>
              </w:rPr>
            </w:pPr>
            <w:r>
              <w:rPr>
                <w:w w:val="80"/>
                <w:sz w:val="20"/>
              </w:rPr>
              <w:t>LÍNEAS</w:t>
            </w:r>
            <w:r>
              <w:rPr>
                <w:spacing w:val="-5"/>
                <w:sz w:val="20"/>
              </w:rPr>
              <w:t> </w:t>
            </w:r>
            <w:r>
              <w:rPr>
                <w:w w:val="80"/>
                <w:sz w:val="20"/>
              </w:rPr>
              <w:t>DE</w:t>
            </w:r>
            <w:r>
              <w:rPr>
                <w:spacing w:val="-4"/>
                <w:sz w:val="20"/>
              </w:rPr>
              <w:t> </w:t>
            </w:r>
            <w:r>
              <w:rPr>
                <w:spacing w:val="-2"/>
                <w:w w:val="80"/>
                <w:sz w:val="20"/>
              </w:rPr>
              <w:t>ACCIÓN</w:t>
            </w:r>
          </w:p>
          <w:p>
            <w:pPr>
              <w:pStyle w:val="TableParagraph"/>
              <w:spacing w:before="1"/>
              <w:ind w:left="15" w:right="1"/>
              <w:jc w:val="center"/>
              <w:rPr>
                <w:sz w:val="20"/>
              </w:rPr>
            </w:pPr>
            <w:r>
              <w:rPr>
                <w:w w:val="80"/>
                <w:sz w:val="20"/>
              </w:rPr>
              <w:t>(Componentes</w:t>
            </w:r>
            <w:r>
              <w:rPr>
                <w:spacing w:val="-3"/>
                <w:sz w:val="20"/>
              </w:rPr>
              <w:t> </w:t>
            </w:r>
            <w:r>
              <w:rPr>
                <w:w w:val="80"/>
                <w:sz w:val="20"/>
              </w:rPr>
              <w:t>de</w:t>
            </w:r>
            <w:r>
              <w:rPr>
                <w:spacing w:val="-2"/>
                <w:sz w:val="20"/>
              </w:rPr>
              <w:t> </w:t>
            </w:r>
            <w:r>
              <w:rPr>
                <w:spacing w:val="-2"/>
                <w:w w:val="80"/>
                <w:sz w:val="20"/>
              </w:rPr>
              <w:t>gastos)</w:t>
            </w:r>
          </w:p>
        </w:tc>
        <w:tc>
          <w:tcPr>
            <w:tcW w:w="998" w:type="dxa"/>
            <w:tcBorders>
              <w:bottom w:val="single" w:sz="4" w:space="0" w:color="7F7F7F"/>
            </w:tcBorders>
            <w:shd w:val="clear" w:color="auto" w:fill="A6A6A6"/>
          </w:tcPr>
          <w:p>
            <w:pPr>
              <w:pStyle w:val="TableParagraph"/>
              <w:spacing w:before="28"/>
              <w:rPr>
                <w:sz w:val="20"/>
              </w:rPr>
            </w:pPr>
          </w:p>
          <w:p>
            <w:pPr>
              <w:pStyle w:val="TableParagraph"/>
              <w:ind w:left="17" w:right="3"/>
              <w:jc w:val="center"/>
              <w:rPr>
                <w:sz w:val="20"/>
              </w:rPr>
            </w:pPr>
            <w:r>
              <w:rPr>
                <w:spacing w:val="-4"/>
                <w:w w:val="90"/>
                <w:sz w:val="20"/>
              </w:rPr>
              <w:t>2024</w:t>
            </w:r>
          </w:p>
        </w:tc>
        <w:tc>
          <w:tcPr>
            <w:tcW w:w="998" w:type="dxa"/>
            <w:tcBorders>
              <w:bottom w:val="single" w:sz="4" w:space="0" w:color="7F7F7F"/>
            </w:tcBorders>
            <w:shd w:val="clear" w:color="auto" w:fill="A6A6A6"/>
          </w:tcPr>
          <w:p>
            <w:pPr>
              <w:pStyle w:val="TableParagraph"/>
              <w:spacing w:before="28"/>
              <w:rPr>
                <w:sz w:val="20"/>
              </w:rPr>
            </w:pPr>
          </w:p>
          <w:p>
            <w:pPr>
              <w:pStyle w:val="TableParagraph"/>
              <w:ind w:left="17" w:right="3"/>
              <w:jc w:val="center"/>
              <w:rPr>
                <w:sz w:val="20"/>
              </w:rPr>
            </w:pPr>
            <w:r>
              <w:rPr>
                <w:spacing w:val="-4"/>
                <w:w w:val="90"/>
                <w:sz w:val="20"/>
              </w:rPr>
              <w:t>2025</w:t>
            </w:r>
          </w:p>
        </w:tc>
        <w:tc>
          <w:tcPr>
            <w:tcW w:w="1003" w:type="dxa"/>
            <w:tcBorders>
              <w:bottom w:val="single" w:sz="4" w:space="0" w:color="7F7F7F"/>
            </w:tcBorders>
            <w:shd w:val="clear" w:color="auto" w:fill="A6A6A6"/>
          </w:tcPr>
          <w:p>
            <w:pPr>
              <w:pStyle w:val="TableParagraph"/>
              <w:spacing w:before="28"/>
              <w:rPr>
                <w:sz w:val="20"/>
              </w:rPr>
            </w:pPr>
          </w:p>
          <w:p>
            <w:pPr>
              <w:pStyle w:val="TableParagraph"/>
              <w:ind w:left="10"/>
              <w:jc w:val="center"/>
              <w:rPr>
                <w:sz w:val="20"/>
              </w:rPr>
            </w:pPr>
            <w:r>
              <w:rPr>
                <w:spacing w:val="-4"/>
                <w:w w:val="90"/>
                <w:sz w:val="20"/>
              </w:rPr>
              <w:t>2026</w:t>
            </w:r>
          </w:p>
        </w:tc>
        <w:tc>
          <w:tcPr>
            <w:tcW w:w="998" w:type="dxa"/>
            <w:tcBorders>
              <w:bottom w:val="single" w:sz="4" w:space="0" w:color="7F7F7F"/>
            </w:tcBorders>
            <w:shd w:val="clear" w:color="auto" w:fill="A6A6A6"/>
          </w:tcPr>
          <w:p>
            <w:pPr>
              <w:pStyle w:val="TableParagraph"/>
              <w:spacing w:before="28"/>
              <w:rPr>
                <w:sz w:val="20"/>
              </w:rPr>
            </w:pPr>
          </w:p>
          <w:p>
            <w:pPr>
              <w:pStyle w:val="TableParagraph"/>
              <w:ind w:left="17" w:right="11"/>
              <w:jc w:val="center"/>
              <w:rPr>
                <w:sz w:val="20"/>
              </w:rPr>
            </w:pPr>
            <w:r>
              <w:rPr>
                <w:spacing w:val="-4"/>
                <w:w w:val="90"/>
                <w:sz w:val="20"/>
              </w:rPr>
              <w:t>2027</w:t>
            </w:r>
          </w:p>
        </w:tc>
        <w:tc>
          <w:tcPr>
            <w:tcW w:w="998" w:type="dxa"/>
            <w:tcBorders>
              <w:bottom w:val="single" w:sz="4" w:space="0" w:color="7F7F7F"/>
            </w:tcBorders>
            <w:shd w:val="clear" w:color="auto" w:fill="A6A6A6"/>
          </w:tcPr>
          <w:p>
            <w:pPr>
              <w:pStyle w:val="TableParagraph"/>
              <w:spacing w:before="100"/>
              <w:rPr>
                <w:sz w:val="20"/>
              </w:rPr>
            </w:pPr>
          </w:p>
          <w:p>
            <w:pPr>
              <w:pStyle w:val="TableParagraph"/>
              <w:ind w:left="17"/>
              <w:jc w:val="center"/>
              <w:rPr>
                <w:sz w:val="20"/>
              </w:rPr>
            </w:pPr>
            <w:r>
              <w:rPr>
                <w:spacing w:val="-2"/>
                <w:w w:val="90"/>
                <w:sz w:val="20"/>
              </w:rPr>
              <w:t>TOTAL</w:t>
            </w:r>
          </w:p>
        </w:tc>
      </w:tr>
      <w:tr>
        <w:trPr>
          <w:trHeight w:val="738" w:hRule="atLeast"/>
        </w:trPr>
        <w:tc>
          <w:tcPr>
            <w:tcW w:w="4075" w:type="dxa"/>
            <w:tcBorders>
              <w:right w:val="single" w:sz="4" w:space="0" w:color="7F7F7F"/>
            </w:tcBorders>
            <w:shd w:val="clear" w:color="auto" w:fill="E2EFD9"/>
          </w:tcPr>
          <w:p>
            <w:pPr>
              <w:pStyle w:val="TableParagraph"/>
              <w:spacing w:before="23"/>
              <w:rPr>
                <w:sz w:val="20"/>
              </w:rPr>
            </w:pPr>
          </w:p>
          <w:p>
            <w:pPr>
              <w:pStyle w:val="TableParagraph"/>
              <w:spacing w:before="1"/>
              <w:ind w:left="81"/>
              <w:rPr>
                <w:sz w:val="20"/>
              </w:rPr>
            </w:pPr>
            <w:r>
              <w:rPr>
                <w:w w:val="80"/>
                <w:sz w:val="20"/>
              </w:rPr>
              <w:t>Fortalecimiento</w:t>
            </w:r>
            <w:r>
              <w:rPr>
                <w:spacing w:val="1"/>
                <w:sz w:val="20"/>
              </w:rPr>
              <w:t> </w:t>
            </w:r>
            <w:r>
              <w:rPr>
                <w:spacing w:val="-2"/>
                <w:w w:val="90"/>
                <w:sz w:val="20"/>
              </w:rPr>
              <w:t>Institucional</w:t>
            </w:r>
          </w:p>
        </w:tc>
        <w:tc>
          <w:tcPr>
            <w:tcW w:w="998" w:type="dxa"/>
            <w:tcBorders>
              <w:top w:val="single" w:sz="4" w:space="0" w:color="7F7F7F"/>
              <w:left w:val="single" w:sz="4" w:space="0" w:color="7F7F7F"/>
              <w:bottom w:val="single" w:sz="4" w:space="0" w:color="7F7F7F"/>
              <w:right w:val="single" w:sz="4" w:space="0" w:color="7F7F7F"/>
            </w:tcBorders>
          </w:tcPr>
          <w:p>
            <w:pPr>
              <w:pStyle w:val="TableParagraph"/>
              <w:spacing w:before="118"/>
              <w:rPr>
                <w:sz w:val="22"/>
              </w:rPr>
            </w:pPr>
          </w:p>
          <w:p>
            <w:pPr>
              <w:pStyle w:val="TableParagraph"/>
              <w:ind w:left="17" w:right="3"/>
              <w:jc w:val="center"/>
              <w:rPr>
                <w:rFonts w:ascii="Calibri"/>
                <w:sz w:val="22"/>
              </w:rPr>
            </w:pPr>
            <w:r>
              <w:rPr>
                <w:rFonts w:ascii="Calibri"/>
                <w:spacing w:val="-2"/>
                <w:sz w:val="22"/>
              </w:rPr>
              <w:t>4.462</w:t>
            </w:r>
          </w:p>
        </w:tc>
        <w:tc>
          <w:tcPr>
            <w:tcW w:w="998" w:type="dxa"/>
            <w:tcBorders>
              <w:top w:val="single" w:sz="4" w:space="0" w:color="7F7F7F"/>
              <w:left w:val="single" w:sz="4" w:space="0" w:color="7F7F7F"/>
              <w:bottom w:val="single" w:sz="4" w:space="0" w:color="7F7F7F"/>
              <w:right w:val="single" w:sz="4" w:space="0" w:color="7F7F7F"/>
            </w:tcBorders>
          </w:tcPr>
          <w:p>
            <w:pPr>
              <w:pStyle w:val="TableParagraph"/>
              <w:spacing w:before="118"/>
              <w:rPr>
                <w:sz w:val="22"/>
              </w:rPr>
            </w:pPr>
          </w:p>
          <w:p>
            <w:pPr>
              <w:pStyle w:val="TableParagraph"/>
              <w:ind w:left="17" w:right="3"/>
              <w:jc w:val="center"/>
              <w:rPr>
                <w:rFonts w:ascii="Calibri"/>
                <w:sz w:val="22"/>
              </w:rPr>
            </w:pPr>
            <w:r>
              <w:rPr>
                <w:rFonts w:ascii="Calibri"/>
                <w:spacing w:val="-2"/>
                <w:sz w:val="22"/>
              </w:rPr>
              <w:t>4.964</w:t>
            </w:r>
          </w:p>
        </w:tc>
        <w:tc>
          <w:tcPr>
            <w:tcW w:w="1003" w:type="dxa"/>
            <w:tcBorders>
              <w:top w:val="single" w:sz="4" w:space="0" w:color="7F7F7F"/>
              <w:left w:val="single" w:sz="4" w:space="0" w:color="7F7F7F"/>
              <w:bottom w:val="single" w:sz="4" w:space="0" w:color="7F7F7F"/>
              <w:right w:val="single" w:sz="4" w:space="0" w:color="7F7F7F"/>
            </w:tcBorders>
          </w:tcPr>
          <w:p>
            <w:pPr>
              <w:pStyle w:val="TableParagraph"/>
              <w:spacing w:before="118"/>
              <w:rPr>
                <w:sz w:val="22"/>
              </w:rPr>
            </w:pPr>
          </w:p>
          <w:p>
            <w:pPr>
              <w:pStyle w:val="TableParagraph"/>
              <w:ind w:left="10"/>
              <w:jc w:val="center"/>
              <w:rPr>
                <w:rFonts w:ascii="Calibri"/>
                <w:sz w:val="22"/>
              </w:rPr>
            </w:pPr>
            <w:r>
              <w:rPr>
                <w:rFonts w:ascii="Calibri"/>
                <w:spacing w:val="-2"/>
                <w:sz w:val="22"/>
              </w:rPr>
              <w:t>4.997</w:t>
            </w:r>
          </w:p>
        </w:tc>
        <w:tc>
          <w:tcPr>
            <w:tcW w:w="998" w:type="dxa"/>
            <w:tcBorders>
              <w:top w:val="single" w:sz="4" w:space="0" w:color="7F7F7F"/>
              <w:left w:val="single" w:sz="4" w:space="0" w:color="7F7F7F"/>
              <w:bottom w:val="single" w:sz="4" w:space="0" w:color="7F7F7F"/>
              <w:right w:val="single" w:sz="4" w:space="0" w:color="7F7F7F"/>
            </w:tcBorders>
          </w:tcPr>
          <w:p>
            <w:pPr>
              <w:pStyle w:val="TableParagraph"/>
              <w:spacing w:before="118"/>
              <w:rPr>
                <w:sz w:val="22"/>
              </w:rPr>
            </w:pPr>
          </w:p>
          <w:p>
            <w:pPr>
              <w:pStyle w:val="TableParagraph"/>
              <w:ind w:left="17" w:right="11"/>
              <w:jc w:val="center"/>
              <w:rPr>
                <w:rFonts w:ascii="Calibri"/>
                <w:sz w:val="22"/>
              </w:rPr>
            </w:pPr>
            <w:r>
              <w:rPr>
                <w:rFonts w:ascii="Calibri"/>
                <w:spacing w:val="-10"/>
                <w:sz w:val="22"/>
              </w:rPr>
              <w:t>0</w:t>
            </w:r>
          </w:p>
        </w:tc>
        <w:tc>
          <w:tcPr>
            <w:tcW w:w="998" w:type="dxa"/>
            <w:tcBorders>
              <w:top w:val="single" w:sz="4" w:space="0" w:color="7F7F7F"/>
              <w:left w:val="single" w:sz="4" w:space="0" w:color="7F7F7F"/>
              <w:bottom w:val="single" w:sz="4" w:space="0" w:color="7F7F7F"/>
              <w:right w:val="single" w:sz="4" w:space="0" w:color="7F7F7F"/>
            </w:tcBorders>
          </w:tcPr>
          <w:p>
            <w:pPr>
              <w:pStyle w:val="TableParagraph"/>
              <w:spacing w:before="118"/>
              <w:rPr>
                <w:sz w:val="22"/>
              </w:rPr>
            </w:pPr>
          </w:p>
          <w:p>
            <w:pPr>
              <w:pStyle w:val="TableParagraph"/>
              <w:ind w:left="17" w:right="1"/>
              <w:jc w:val="center"/>
              <w:rPr>
                <w:rFonts w:ascii="Calibri"/>
                <w:sz w:val="22"/>
              </w:rPr>
            </w:pPr>
            <w:r>
              <w:rPr>
                <w:rFonts w:ascii="Calibri"/>
                <w:spacing w:val="-2"/>
                <w:sz w:val="22"/>
              </w:rPr>
              <w:t>14.424</w:t>
            </w:r>
          </w:p>
        </w:tc>
      </w:tr>
      <w:tr>
        <w:trPr>
          <w:trHeight w:val="733" w:hRule="atLeast"/>
        </w:trPr>
        <w:tc>
          <w:tcPr>
            <w:tcW w:w="4075" w:type="dxa"/>
            <w:tcBorders>
              <w:right w:val="single" w:sz="4" w:space="0" w:color="7F7F7F"/>
            </w:tcBorders>
            <w:shd w:val="clear" w:color="auto" w:fill="E2EFD9"/>
          </w:tcPr>
          <w:p>
            <w:pPr>
              <w:pStyle w:val="TableParagraph"/>
              <w:spacing w:before="23"/>
              <w:rPr>
                <w:sz w:val="20"/>
              </w:rPr>
            </w:pPr>
          </w:p>
          <w:p>
            <w:pPr>
              <w:pStyle w:val="TableParagraph"/>
              <w:spacing w:before="1"/>
              <w:ind w:left="81"/>
              <w:rPr>
                <w:sz w:val="20"/>
              </w:rPr>
            </w:pPr>
            <w:r>
              <w:rPr>
                <w:w w:val="80"/>
                <w:sz w:val="20"/>
              </w:rPr>
              <w:t>Infraestructura</w:t>
            </w:r>
            <w:r>
              <w:rPr>
                <w:sz w:val="20"/>
              </w:rPr>
              <w:t> </w:t>
            </w:r>
            <w:r>
              <w:rPr>
                <w:spacing w:val="-2"/>
                <w:w w:val="90"/>
                <w:sz w:val="20"/>
              </w:rPr>
              <w:t>Física</w:t>
            </w:r>
          </w:p>
        </w:tc>
        <w:tc>
          <w:tcPr>
            <w:tcW w:w="998" w:type="dxa"/>
            <w:tcBorders>
              <w:top w:val="single" w:sz="4" w:space="0" w:color="7F7F7F"/>
              <w:left w:val="single" w:sz="4" w:space="0" w:color="7F7F7F"/>
              <w:bottom w:val="single" w:sz="4" w:space="0" w:color="7F7F7F"/>
              <w:right w:val="single" w:sz="4" w:space="0" w:color="7F7F7F"/>
            </w:tcBorders>
          </w:tcPr>
          <w:p>
            <w:pPr>
              <w:pStyle w:val="TableParagraph"/>
              <w:spacing w:before="118"/>
              <w:rPr>
                <w:sz w:val="22"/>
              </w:rPr>
            </w:pPr>
          </w:p>
          <w:p>
            <w:pPr>
              <w:pStyle w:val="TableParagraph"/>
              <w:ind w:left="17" w:right="3"/>
              <w:jc w:val="center"/>
              <w:rPr>
                <w:rFonts w:ascii="Calibri"/>
                <w:sz w:val="22"/>
              </w:rPr>
            </w:pPr>
            <w:r>
              <w:rPr>
                <w:rFonts w:ascii="Calibri"/>
                <w:spacing w:val="-2"/>
                <w:sz w:val="22"/>
              </w:rPr>
              <w:t>1.036</w:t>
            </w:r>
          </w:p>
        </w:tc>
        <w:tc>
          <w:tcPr>
            <w:tcW w:w="998" w:type="dxa"/>
            <w:tcBorders>
              <w:top w:val="single" w:sz="4" w:space="0" w:color="7F7F7F"/>
              <w:left w:val="single" w:sz="4" w:space="0" w:color="7F7F7F"/>
              <w:bottom w:val="single" w:sz="4" w:space="0" w:color="7F7F7F"/>
              <w:right w:val="single" w:sz="4" w:space="0" w:color="7F7F7F"/>
            </w:tcBorders>
          </w:tcPr>
          <w:p>
            <w:pPr>
              <w:pStyle w:val="TableParagraph"/>
              <w:spacing w:before="118"/>
              <w:rPr>
                <w:sz w:val="22"/>
              </w:rPr>
            </w:pPr>
          </w:p>
          <w:p>
            <w:pPr>
              <w:pStyle w:val="TableParagraph"/>
              <w:ind w:left="17" w:right="3"/>
              <w:jc w:val="center"/>
              <w:rPr>
                <w:rFonts w:ascii="Calibri"/>
                <w:sz w:val="22"/>
              </w:rPr>
            </w:pPr>
            <w:r>
              <w:rPr>
                <w:rFonts w:ascii="Calibri"/>
                <w:spacing w:val="-2"/>
                <w:sz w:val="22"/>
              </w:rPr>
              <w:t>16.861</w:t>
            </w:r>
          </w:p>
        </w:tc>
        <w:tc>
          <w:tcPr>
            <w:tcW w:w="1003" w:type="dxa"/>
            <w:tcBorders>
              <w:top w:val="single" w:sz="4" w:space="0" w:color="7F7F7F"/>
              <w:left w:val="single" w:sz="4" w:space="0" w:color="7F7F7F"/>
              <w:bottom w:val="single" w:sz="4" w:space="0" w:color="7F7F7F"/>
              <w:right w:val="single" w:sz="4" w:space="0" w:color="7F7F7F"/>
            </w:tcBorders>
          </w:tcPr>
          <w:p>
            <w:pPr>
              <w:pStyle w:val="TableParagraph"/>
              <w:spacing w:before="118"/>
              <w:rPr>
                <w:sz w:val="22"/>
              </w:rPr>
            </w:pPr>
          </w:p>
          <w:p>
            <w:pPr>
              <w:pStyle w:val="TableParagraph"/>
              <w:ind w:left="10"/>
              <w:jc w:val="center"/>
              <w:rPr>
                <w:rFonts w:ascii="Calibri"/>
                <w:sz w:val="22"/>
              </w:rPr>
            </w:pPr>
            <w:r>
              <w:rPr>
                <w:rFonts w:ascii="Calibri"/>
                <w:spacing w:val="-2"/>
                <w:sz w:val="22"/>
              </w:rPr>
              <w:t>1.642</w:t>
            </w:r>
          </w:p>
        </w:tc>
        <w:tc>
          <w:tcPr>
            <w:tcW w:w="998" w:type="dxa"/>
            <w:tcBorders>
              <w:top w:val="single" w:sz="4" w:space="0" w:color="7F7F7F"/>
              <w:left w:val="single" w:sz="4" w:space="0" w:color="7F7F7F"/>
              <w:bottom w:val="single" w:sz="4" w:space="0" w:color="7F7F7F"/>
              <w:right w:val="single" w:sz="4" w:space="0" w:color="7F7F7F"/>
            </w:tcBorders>
          </w:tcPr>
          <w:p>
            <w:pPr>
              <w:pStyle w:val="TableParagraph"/>
              <w:spacing w:before="118"/>
              <w:rPr>
                <w:sz w:val="22"/>
              </w:rPr>
            </w:pPr>
          </w:p>
          <w:p>
            <w:pPr>
              <w:pStyle w:val="TableParagraph"/>
              <w:ind w:left="17" w:right="11"/>
              <w:jc w:val="center"/>
              <w:rPr>
                <w:rFonts w:ascii="Calibri"/>
                <w:sz w:val="22"/>
              </w:rPr>
            </w:pPr>
            <w:r>
              <w:rPr>
                <w:rFonts w:ascii="Calibri"/>
                <w:spacing w:val="-10"/>
                <w:sz w:val="22"/>
              </w:rPr>
              <w:t>0</w:t>
            </w:r>
          </w:p>
        </w:tc>
        <w:tc>
          <w:tcPr>
            <w:tcW w:w="998" w:type="dxa"/>
            <w:tcBorders>
              <w:top w:val="single" w:sz="4" w:space="0" w:color="7F7F7F"/>
              <w:left w:val="single" w:sz="4" w:space="0" w:color="7F7F7F"/>
              <w:bottom w:val="single" w:sz="4" w:space="0" w:color="7F7F7F"/>
              <w:right w:val="single" w:sz="4" w:space="0" w:color="7F7F7F"/>
            </w:tcBorders>
          </w:tcPr>
          <w:p>
            <w:pPr>
              <w:pStyle w:val="TableParagraph"/>
              <w:spacing w:before="118"/>
              <w:rPr>
                <w:sz w:val="22"/>
              </w:rPr>
            </w:pPr>
          </w:p>
          <w:p>
            <w:pPr>
              <w:pStyle w:val="TableParagraph"/>
              <w:ind w:left="17" w:right="1"/>
              <w:jc w:val="center"/>
              <w:rPr>
                <w:rFonts w:ascii="Calibri"/>
                <w:sz w:val="22"/>
              </w:rPr>
            </w:pPr>
            <w:r>
              <w:rPr>
                <w:rFonts w:ascii="Calibri"/>
                <w:spacing w:val="-2"/>
                <w:sz w:val="22"/>
              </w:rPr>
              <w:t>19.539</w:t>
            </w:r>
          </w:p>
        </w:tc>
      </w:tr>
      <w:tr>
        <w:trPr>
          <w:trHeight w:val="738" w:hRule="atLeast"/>
        </w:trPr>
        <w:tc>
          <w:tcPr>
            <w:tcW w:w="4075" w:type="dxa"/>
            <w:tcBorders>
              <w:right w:val="single" w:sz="4" w:space="0" w:color="7F7F7F"/>
            </w:tcBorders>
            <w:shd w:val="clear" w:color="auto" w:fill="AEAAAA"/>
          </w:tcPr>
          <w:p>
            <w:pPr>
              <w:pStyle w:val="TableParagraph"/>
              <w:spacing w:before="23"/>
              <w:rPr>
                <w:sz w:val="20"/>
              </w:rPr>
            </w:pPr>
          </w:p>
          <w:p>
            <w:pPr>
              <w:pStyle w:val="TableParagraph"/>
              <w:spacing w:before="1"/>
              <w:ind w:left="81"/>
              <w:rPr>
                <w:sz w:val="20"/>
              </w:rPr>
            </w:pPr>
            <w:r>
              <w:rPr>
                <w:spacing w:val="-2"/>
                <w:w w:val="90"/>
                <w:sz w:val="20"/>
              </w:rPr>
              <w:t>TOTAL</w:t>
            </w:r>
          </w:p>
        </w:tc>
        <w:tc>
          <w:tcPr>
            <w:tcW w:w="998" w:type="dxa"/>
            <w:tcBorders>
              <w:top w:val="single" w:sz="4" w:space="0" w:color="7F7F7F"/>
              <w:left w:val="single" w:sz="4" w:space="0" w:color="7F7F7F"/>
              <w:bottom w:val="single" w:sz="4" w:space="0" w:color="7F7F7F"/>
              <w:right w:val="single" w:sz="4" w:space="0" w:color="7F7F7F"/>
            </w:tcBorders>
          </w:tcPr>
          <w:p>
            <w:pPr>
              <w:pStyle w:val="TableParagraph"/>
              <w:spacing w:before="118"/>
              <w:rPr>
                <w:sz w:val="22"/>
              </w:rPr>
            </w:pPr>
          </w:p>
          <w:p>
            <w:pPr>
              <w:pStyle w:val="TableParagraph"/>
              <w:ind w:left="17" w:right="3"/>
              <w:jc w:val="center"/>
              <w:rPr>
                <w:rFonts w:ascii="Calibri"/>
                <w:sz w:val="22"/>
              </w:rPr>
            </w:pPr>
            <w:r>
              <w:rPr>
                <w:rFonts w:ascii="Calibri"/>
                <w:spacing w:val="-2"/>
                <w:sz w:val="22"/>
              </w:rPr>
              <w:t>5.498</w:t>
            </w:r>
          </w:p>
        </w:tc>
        <w:tc>
          <w:tcPr>
            <w:tcW w:w="998" w:type="dxa"/>
            <w:tcBorders>
              <w:top w:val="single" w:sz="4" w:space="0" w:color="7F7F7F"/>
              <w:left w:val="single" w:sz="4" w:space="0" w:color="7F7F7F"/>
              <w:bottom w:val="single" w:sz="4" w:space="0" w:color="7F7F7F"/>
              <w:right w:val="single" w:sz="4" w:space="0" w:color="7F7F7F"/>
            </w:tcBorders>
          </w:tcPr>
          <w:p>
            <w:pPr>
              <w:pStyle w:val="TableParagraph"/>
              <w:spacing w:before="118"/>
              <w:rPr>
                <w:sz w:val="22"/>
              </w:rPr>
            </w:pPr>
          </w:p>
          <w:p>
            <w:pPr>
              <w:pStyle w:val="TableParagraph"/>
              <w:ind w:left="17" w:right="3"/>
              <w:jc w:val="center"/>
              <w:rPr>
                <w:rFonts w:ascii="Calibri"/>
                <w:sz w:val="22"/>
              </w:rPr>
            </w:pPr>
            <w:r>
              <w:rPr>
                <w:rFonts w:ascii="Calibri"/>
                <w:spacing w:val="-2"/>
                <w:sz w:val="22"/>
              </w:rPr>
              <w:t>21.825</w:t>
            </w:r>
          </w:p>
        </w:tc>
        <w:tc>
          <w:tcPr>
            <w:tcW w:w="1003" w:type="dxa"/>
            <w:tcBorders>
              <w:top w:val="single" w:sz="4" w:space="0" w:color="7F7F7F"/>
              <w:left w:val="single" w:sz="4" w:space="0" w:color="7F7F7F"/>
              <w:bottom w:val="single" w:sz="4" w:space="0" w:color="7F7F7F"/>
              <w:right w:val="single" w:sz="4" w:space="0" w:color="7F7F7F"/>
            </w:tcBorders>
          </w:tcPr>
          <w:p>
            <w:pPr>
              <w:pStyle w:val="TableParagraph"/>
              <w:spacing w:before="118"/>
              <w:rPr>
                <w:sz w:val="22"/>
              </w:rPr>
            </w:pPr>
          </w:p>
          <w:p>
            <w:pPr>
              <w:pStyle w:val="TableParagraph"/>
              <w:ind w:left="10"/>
              <w:jc w:val="center"/>
              <w:rPr>
                <w:rFonts w:ascii="Calibri"/>
                <w:sz w:val="22"/>
              </w:rPr>
            </w:pPr>
            <w:r>
              <w:rPr>
                <w:rFonts w:ascii="Calibri"/>
                <w:spacing w:val="-2"/>
                <w:sz w:val="22"/>
              </w:rPr>
              <w:t>6.639</w:t>
            </w:r>
          </w:p>
        </w:tc>
        <w:tc>
          <w:tcPr>
            <w:tcW w:w="998" w:type="dxa"/>
            <w:tcBorders>
              <w:top w:val="single" w:sz="4" w:space="0" w:color="7F7F7F"/>
              <w:left w:val="single" w:sz="4" w:space="0" w:color="7F7F7F"/>
              <w:bottom w:val="single" w:sz="4" w:space="0" w:color="7F7F7F"/>
              <w:right w:val="single" w:sz="4" w:space="0" w:color="7F7F7F"/>
            </w:tcBorders>
          </w:tcPr>
          <w:p>
            <w:pPr>
              <w:pStyle w:val="TableParagraph"/>
              <w:spacing w:before="118"/>
              <w:rPr>
                <w:sz w:val="22"/>
              </w:rPr>
            </w:pPr>
          </w:p>
          <w:p>
            <w:pPr>
              <w:pStyle w:val="TableParagraph"/>
              <w:ind w:left="17" w:right="11"/>
              <w:jc w:val="center"/>
              <w:rPr>
                <w:rFonts w:ascii="Calibri"/>
                <w:sz w:val="22"/>
              </w:rPr>
            </w:pPr>
            <w:r>
              <w:rPr>
                <w:rFonts w:ascii="Calibri"/>
                <w:spacing w:val="-10"/>
                <w:sz w:val="22"/>
              </w:rPr>
              <w:t>0</w:t>
            </w:r>
          </w:p>
        </w:tc>
        <w:tc>
          <w:tcPr>
            <w:tcW w:w="998" w:type="dxa"/>
            <w:tcBorders>
              <w:top w:val="single" w:sz="4" w:space="0" w:color="7F7F7F"/>
              <w:left w:val="single" w:sz="4" w:space="0" w:color="7F7F7F"/>
              <w:bottom w:val="single" w:sz="4" w:space="0" w:color="7F7F7F"/>
              <w:right w:val="single" w:sz="4" w:space="0" w:color="7F7F7F"/>
            </w:tcBorders>
          </w:tcPr>
          <w:p>
            <w:pPr>
              <w:pStyle w:val="TableParagraph"/>
              <w:spacing w:before="118"/>
              <w:rPr>
                <w:sz w:val="22"/>
              </w:rPr>
            </w:pPr>
          </w:p>
          <w:p>
            <w:pPr>
              <w:pStyle w:val="TableParagraph"/>
              <w:ind w:left="17" w:right="1"/>
              <w:jc w:val="center"/>
              <w:rPr>
                <w:rFonts w:ascii="Calibri"/>
                <w:sz w:val="22"/>
              </w:rPr>
            </w:pPr>
            <w:r>
              <w:rPr>
                <w:rFonts w:ascii="Calibri"/>
                <w:spacing w:val="-2"/>
                <w:sz w:val="22"/>
              </w:rPr>
              <w:t>33.963</w:t>
            </w:r>
          </w:p>
        </w:tc>
      </w:tr>
    </w:tbl>
    <w:p>
      <w:pPr>
        <w:pStyle w:val="BodyText"/>
        <w:spacing w:before="2"/>
        <w:ind w:left="351" w:right="351"/>
        <w:jc w:val="center"/>
      </w:pPr>
      <w:r>
        <w:rPr>
          <w:spacing w:val="-2"/>
          <w:w w:val="90"/>
        </w:rPr>
        <w:t>Fuente:</w:t>
      </w:r>
    </w:p>
    <w:p>
      <w:pPr>
        <w:pStyle w:val="BodyText"/>
        <w:spacing w:before="1"/>
      </w:pPr>
    </w:p>
    <w:p>
      <w:pPr>
        <w:spacing w:line="228" w:lineRule="exact" w:before="0"/>
        <w:ind w:left="619" w:right="0" w:firstLine="0"/>
        <w:jc w:val="left"/>
        <w:rPr>
          <w:sz w:val="20"/>
        </w:rPr>
      </w:pPr>
      <w:r>
        <w:rPr>
          <w:spacing w:val="-10"/>
          <w:w w:val="90"/>
          <w:sz w:val="20"/>
        </w:rPr>
        <w:t>.</w:t>
      </w:r>
    </w:p>
    <w:p>
      <w:pPr>
        <w:pStyle w:val="ListParagraph"/>
        <w:numPr>
          <w:ilvl w:val="1"/>
          <w:numId w:val="14"/>
        </w:numPr>
        <w:tabs>
          <w:tab w:pos="1803" w:val="left" w:leader="none"/>
        </w:tabs>
        <w:spacing w:line="240" w:lineRule="auto" w:before="0" w:after="0"/>
        <w:ind w:left="1803" w:right="1322" w:hanging="900"/>
        <w:jc w:val="left"/>
        <w:rPr>
          <w:sz w:val="20"/>
        </w:rPr>
      </w:pPr>
      <w:r>
        <w:rPr>
          <w:w w:val="80"/>
          <w:sz w:val="20"/>
        </w:rPr>
        <w:t>Fuentes de Financiación (Proyectado para todas las totalidades de las vigencias atendiendo las </w:t>
      </w:r>
      <w:r>
        <w:rPr>
          <w:spacing w:val="-2"/>
          <w:w w:val="90"/>
          <w:sz w:val="20"/>
        </w:rPr>
        <w:t>necesidades)</w:t>
      </w:r>
    </w:p>
    <w:p>
      <w:pPr>
        <w:pStyle w:val="BodyText"/>
        <w:spacing w:before="11"/>
        <w:rPr>
          <w:sz w:val="19"/>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8"/>
        <w:gridCol w:w="2328"/>
        <w:gridCol w:w="2323"/>
        <w:gridCol w:w="2328"/>
      </w:tblGrid>
      <w:tr>
        <w:trPr>
          <w:trHeight w:val="479" w:hRule="atLeast"/>
        </w:trPr>
        <w:tc>
          <w:tcPr>
            <w:tcW w:w="2328" w:type="dxa"/>
            <w:shd w:val="clear" w:color="auto" w:fill="A6A6A6"/>
          </w:tcPr>
          <w:p>
            <w:pPr>
              <w:pStyle w:val="TableParagraph"/>
              <w:spacing w:before="124"/>
              <w:ind w:left="19" w:right="10"/>
              <w:jc w:val="center"/>
              <w:rPr>
                <w:sz w:val="20"/>
              </w:rPr>
            </w:pPr>
            <w:r>
              <w:rPr>
                <w:spacing w:val="-4"/>
                <w:w w:val="90"/>
                <w:sz w:val="20"/>
              </w:rPr>
              <w:t>ETAPA</w:t>
            </w:r>
          </w:p>
        </w:tc>
        <w:tc>
          <w:tcPr>
            <w:tcW w:w="2328" w:type="dxa"/>
            <w:shd w:val="clear" w:color="auto" w:fill="A6A6A6"/>
          </w:tcPr>
          <w:p>
            <w:pPr>
              <w:pStyle w:val="TableParagraph"/>
              <w:spacing w:before="124"/>
              <w:ind w:left="452"/>
              <w:rPr>
                <w:sz w:val="20"/>
              </w:rPr>
            </w:pPr>
            <w:r>
              <w:rPr>
                <w:w w:val="80"/>
                <w:sz w:val="20"/>
              </w:rPr>
              <w:t>TIPO</w:t>
            </w:r>
            <w:r>
              <w:rPr>
                <w:spacing w:val="-7"/>
                <w:sz w:val="20"/>
              </w:rPr>
              <w:t> </w:t>
            </w:r>
            <w:r>
              <w:rPr>
                <w:w w:val="80"/>
                <w:sz w:val="20"/>
              </w:rPr>
              <w:t>DE</w:t>
            </w:r>
            <w:r>
              <w:rPr>
                <w:spacing w:val="-6"/>
                <w:sz w:val="20"/>
              </w:rPr>
              <w:t> </w:t>
            </w:r>
            <w:r>
              <w:rPr>
                <w:spacing w:val="-2"/>
                <w:w w:val="80"/>
                <w:sz w:val="20"/>
              </w:rPr>
              <w:t>ENTIDAD</w:t>
            </w:r>
          </w:p>
        </w:tc>
        <w:tc>
          <w:tcPr>
            <w:tcW w:w="2323" w:type="dxa"/>
            <w:shd w:val="clear" w:color="auto" w:fill="A6A6A6"/>
          </w:tcPr>
          <w:p>
            <w:pPr>
              <w:pStyle w:val="TableParagraph"/>
              <w:spacing w:before="124"/>
              <w:ind w:left="14" w:right="1"/>
              <w:jc w:val="center"/>
              <w:rPr>
                <w:sz w:val="20"/>
              </w:rPr>
            </w:pPr>
            <w:r>
              <w:rPr>
                <w:w w:val="80"/>
                <w:sz w:val="20"/>
              </w:rPr>
              <w:t>NOMBRE</w:t>
            </w:r>
            <w:r>
              <w:rPr>
                <w:spacing w:val="-3"/>
                <w:sz w:val="20"/>
              </w:rPr>
              <w:t> </w:t>
            </w:r>
            <w:r>
              <w:rPr>
                <w:w w:val="80"/>
                <w:sz w:val="20"/>
              </w:rPr>
              <w:t>DE</w:t>
            </w:r>
            <w:r>
              <w:rPr>
                <w:spacing w:val="-2"/>
                <w:sz w:val="20"/>
              </w:rPr>
              <w:t> </w:t>
            </w:r>
            <w:r>
              <w:rPr>
                <w:spacing w:val="-2"/>
                <w:w w:val="80"/>
                <w:sz w:val="20"/>
              </w:rPr>
              <w:t>ENTIDAD</w:t>
            </w:r>
          </w:p>
        </w:tc>
        <w:tc>
          <w:tcPr>
            <w:tcW w:w="2328" w:type="dxa"/>
            <w:shd w:val="clear" w:color="auto" w:fill="A6A6A6"/>
          </w:tcPr>
          <w:p>
            <w:pPr>
              <w:pStyle w:val="TableParagraph"/>
              <w:spacing w:before="124"/>
              <w:ind w:left="19"/>
              <w:jc w:val="center"/>
              <w:rPr>
                <w:sz w:val="20"/>
              </w:rPr>
            </w:pPr>
            <w:r>
              <w:rPr>
                <w:w w:val="80"/>
                <w:sz w:val="20"/>
              </w:rPr>
              <w:t>TIPO</w:t>
            </w:r>
            <w:r>
              <w:rPr>
                <w:spacing w:val="-7"/>
                <w:sz w:val="20"/>
              </w:rPr>
              <w:t> </w:t>
            </w:r>
            <w:r>
              <w:rPr>
                <w:w w:val="80"/>
                <w:sz w:val="20"/>
              </w:rPr>
              <w:t>DE</w:t>
            </w:r>
            <w:r>
              <w:rPr>
                <w:spacing w:val="-6"/>
                <w:sz w:val="20"/>
              </w:rPr>
              <w:t> </w:t>
            </w:r>
            <w:r>
              <w:rPr>
                <w:spacing w:val="-2"/>
                <w:w w:val="80"/>
                <w:sz w:val="20"/>
              </w:rPr>
              <w:t>RECURSO</w:t>
            </w:r>
          </w:p>
        </w:tc>
      </w:tr>
      <w:tr>
        <w:trPr>
          <w:trHeight w:val="964" w:hRule="atLeast"/>
        </w:trPr>
        <w:tc>
          <w:tcPr>
            <w:tcW w:w="2328" w:type="dxa"/>
          </w:tcPr>
          <w:p>
            <w:pPr>
              <w:pStyle w:val="TableParagraph"/>
              <w:spacing w:before="134"/>
              <w:rPr>
                <w:sz w:val="20"/>
              </w:rPr>
            </w:pPr>
          </w:p>
          <w:p>
            <w:pPr>
              <w:pStyle w:val="TableParagraph"/>
              <w:ind w:left="19" w:right="10"/>
              <w:jc w:val="center"/>
              <w:rPr>
                <w:sz w:val="20"/>
              </w:rPr>
            </w:pPr>
            <w:r>
              <w:rPr>
                <w:spacing w:val="-2"/>
                <w:w w:val="90"/>
                <w:sz w:val="20"/>
              </w:rPr>
              <w:t>Inversión</w:t>
            </w:r>
          </w:p>
        </w:tc>
        <w:tc>
          <w:tcPr>
            <w:tcW w:w="2328" w:type="dxa"/>
          </w:tcPr>
          <w:p>
            <w:pPr>
              <w:pStyle w:val="TableParagraph"/>
              <w:spacing w:before="27"/>
              <w:rPr>
                <w:sz w:val="20"/>
              </w:rPr>
            </w:pPr>
          </w:p>
          <w:p>
            <w:pPr>
              <w:pStyle w:val="TableParagraph"/>
              <w:spacing w:line="235" w:lineRule="auto"/>
              <w:ind w:left="890" w:hanging="575"/>
              <w:rPr>
                <w:sz w:val="20"/>
              </w:rPr>
            </w:pPr>
            <w:r>
              <w:rPr>
                <w:w w:val="80"/>
                <w:sz w:val="20"/>
              </w:rPr>
              <w:t>Entidades </w:t>
            </w:r>
            <w:r>
              <w:rPr>
                <w:w w:val="80"/>
                <w:sz w:val="20"/>
              </w:rPr>
              <w:t>Presupuesto </w:t>
            </w:r>
            <w:r>
              <w:rPr>
                <w:spacing w:val="-2"/>
                <w:w w:val="90"/>
                <w:sz w:val="20"/>
              </w:rPr>
              <w:t>Distrital</w:t>
            </w:r>
          </w:p>
        </w:tc>
        <w:tc>
          <w:tcPr>
            <w:tcW w:w="2323" w:type="dxa"/>
          </w:tcPr>
          <w:p>
            <w:pPr>
              <w:pStyle w:val="TableParagraph"/>
              <w:spacing w:before="134"/>
              <w:rPr>
                <w:sz w:val="20"/>
              </w:rPr>
            </w:pPr>
          </w:p>
          <w:p>
            <w:pPr>
              <w:pStyle w:val="TableParagraph"/>
              <w:ind w:left="14"/>
              <w:jc w:val="center"/>
              <w:rPr>
                <w:sz w:val="20"/>
              </w:rPr>
            </w:pPr>
            <w:r>
              <w:rPr>
                <w:spacing w:val="-5"/>
                <w:w w:val="90"/>
                <w:sz w:val="20"/>
              </w:rPr>
              <w:t>SDA</w:t>
            </w:r>
          </w:p>
        </w:tc>
        <w:tc>
          <w:tcPr>
            <w:tcW w:w="2328" w:type="dxa"/>
          </w:tcPr>
          <w:p>
            <w:pPr>
              <w:pStyle w:val="TableParagraph"/>
              <w:spacing w:before="134"/>
              <w:rPr>
                <w:sz w:val="20"/>
              </w:rPr>
            </w:pPr>
          </w:p>
          <w:p>
            <w:pPr>
              <w:pStyle w:val="TableParagraph"/>
              <w:ind w:left="19"/>
              <w:jc w:val="center"/>
              <w:rPr>
                <w:sz w:val="20"/>
              </w:rPr>
            </w:pPr>
            <w:r>
              <w:rPr>
                <w:spacing w:val="-2"/>
                <w:w w:val="90"/>
                <w:sz w:val="20"/>
              </w:rPr>
              <w:t>Distrital</w:t>
            </w:r>
          </w:p>
        </w:tc>
      </w:tr>
    </w:tbl>
    <w:p>
      <w:pPr>
        <w:pStyle w:val="BodyText"/>
        <w:ind w:left="351"/>
        <w:jc w:val="center"/>
      </w:pPr>
      <w:r>
        <w:rPr>
          <w:spacing w:val="-2"/>
          <w:w w:val="90"/>
        </w:rPr>
        <w:t>Fuente:</w:t>
      </w:r>
    </w:p>
    <w:p>
      <w:pPr>
        <w:pStyle w:val="BodyText"/>
        <w:spacing w:after="0"/>
        <w:jc w:val="center"/>
        <w:sectPr>
          <w:pgSz w:w="12240" w:h="15840"/>
          <w:pgMar w:header="979" w:footer="0" w:top="2600" w:bottom="280" w:left="1080" w:right="1080"/>
        </w:sectPr>
      </w:pPr>
    </w:p>
    <w:p>
      <w:pPr>
        <w:pStyle w:val="BodyText"/>
      </w:pPr>
    </w:p>
    <w:p>
      <w:pPr>
        <w:pStyle w:val="BodyText"/>
      </w:pPr>
    </w:p>
    <w:p>
      <w:pPr>
        <w:pStyle w:val="BodyText"/>
        <w:spacing w:before="96"/>
      </w:pPr>
    </w:p>
    <w:p>
      <w:pPr>
        <w:pStyle w:val="ListParagraph"/>
        <w:numPr>
          <w:ilvl w:val="0"/>
          <w:numId w:val="14"/>
        </w:numPr>
        <w:tabs>
          <w:tab w:pos="1159" w:val="left" w:leader="none"/>
        </w:tabs>
        <w:spacing w:line="240" w:lineRule="auto" w:before="1" w:after="0"/>
        <w:ind w:left="1159" w:right="0" w:hanging="900"/>
        <w:jc w:val="left"/>
        <w:rPr>
          <w:sz w:val="20"/>
        </w:rPr>
      </w:pPr>
      <w:r>
        <w:rPr>
          <w:w w:val="80"/>
          <w:sz w:val="20"/>
        </w:rPr>
        <w:t>MODULO</w:t>
      </w:r>
      <w:r>
        <w:rPr>
          <w:spacing w:val="-6"/>
          <w:sz w:val="20"/>
        </w:rPr>
        <w:t> </w:t>
      </w:r>
      <w:r>
        <w:rPr>
          <w:w w:val="80"/>
          <w:sz w:val="20"/>
        </w:rPr>
        <w:t>IV-</w:t>
      </w:r>
      <w:r>
        <w:rPr>
          <w:spacing w:val="-5"/>
          <w:sz w:val="20"/>
        </w:rPr>
        <w:t> </w:t>
      </w:r>
      <w:r>
        <w:rPr>
          <w:spacing w:val="-2"/>
          <w:w w:val="80"/>
          <w:sz w:val="20"/>
        </w:rPr>
        <w:t>PROGRAMACIÓN</w:t>
      </w:r>
    </w:p>
    <w:p>
      <w:pPr>
        <w:pStyle w:val="ListParagraph"/>
        <w:numPr>
          <w:ilvl w:val="1"/>
          <w:numId w:val="14"/>
        </w:numPr>
        <w:tabs>
          <w:tab w:pos="1443" w:val="left" w:leader="none"/>
        </w:tabs>
        <w:spacing w:line="240" w:lineRule="auto" w:before="226" w:after="0"/>
        <w:ind w:left="1443" w:right="0" w:hanging="900"/>
        <w:jc w:val="left"/>
        <w:rPr>
          <w:sz w:val="20"/>
        </w:rPr>
      </w:pPr>
      <w:r>
        <w:rPr>
          <w:w w:val="80"/>
          <w:sz w:val="20"/>
        </w:rPr>
        <w:t>Indicadores</w:t>
      </w:r>
      <w:r>
        <w:rPr>
          <w:spacing w:val="-4"/>
          <w:sz w:val="20"/>
        </w:rPr>
        <w:t> </w:t>
      </w:r>
      <w:r>
        <w:rPr>
          <w:w w:val="80"/>
          <w:sz w:val="20"/>
        </w:rPr>
        <w:t>de</w:t>
      </w:r>
      <w:r>
        <w:rPr>
          <w:spacing w:val="-4"/>
          <w:sz w:val="20"/>
        </w:rPr>
        <w:t> </w:t>
      </w:r>
      <w:r>
        <w:rPr>
          <w:spacing w:val="-2"/>
          <w:w w:val="80"/>
          <w:sz w:val="20"/>
        </w:rPr>
        <w:t>producto</w:t>
      </w:r>
    </w:p>
    <w:p>
      <w:pPr>
        <w:pStyle w:val="BodyText"/>
        <w:spacing w:before="1"/>
      </w:pPr>
    </w:p>
    <w:tbl>
      <w:tblPr>
        <w:tblW w:w="0" w:type="auto"/>
        <w:jc w:val="left"/>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4"/>
        <w:gridCol w:w="2405"/>
        <w:gridCol w:w="1699"/>
        <w:gridCol w:w="1560"/>
        <w:gridCol w:w="749"/>
        <w:gridCol w:w="754"/>
        <w:gridCol w:w="749"/>
        <w:gridCol w:w="701"/>
        <w:gridCol w:w="1594"/>
      </w:tblGrid>
      <w:tr>
        <w:trPr>
          <w:trHeight w:val="422" w:hRule="atLeast"/>
        </w:trPr>
        <w:tc>
          <w:tcPr>
            <w:tcW w:w="2554" w:type="dxa"/>
            <w:shd w:val="clear" w:color="auto" w:fill="A6A6A6"/>
          </w:tcPr>
          <w:p>
            <w:pPr>
              <w:pStyle w:val="TableParagraph"/>
              <w:spacing w:before="118"/>
              <w:ind w:left="11" w:right="4"/>
              <w:jc w:val="center"/>
              <w:rPr>
                <w:sz w:val="16"/>
              </w:rPr>
            </w:pPr>
            <w:r>
              <w:rPr>
                <w:spacing w:val="-2"/>
                <w:w w:val="90"/>
                <w:sz w:val="16"/>
              </w:rPr>
              <w:t>PRODUCTO</w:t>
            </w:r>
          </w:p>
        </w:tc>
        <w:tc>
          <w:tcPr>
            <w:tcW w:w="2405" w:type="dxa"/>
            <w:shd w:val="clear" w:color="auto" w:fill="A6A6A6"/>
          </w:tcPr>
          <w:p>
            <w:pPr>
              <w:pStyle w:val="TableParagraph"/>
              <w:spacing w:before="118"/>
              <w:ind w:left="139" w:right="131"/>
              <w:jc w:val="center"/>
              <w:rPr>
                <w:sz w:val="16"/>
              </w:rPr>
            </w:pPr>
            <w:r>
              <w:rPr>
                <w:spacing w:val="-2"/>
                <w:w w:val="90"/>
                <w:sz w:val="16"/>
              </w:rPr>
              <w:t>INDICADOR</w:t>
            </w:r>
          </w:p>
        </w:tc>
        <w:tc>
          <w:tcPr>
            <w:tcW w:w="1699" w:type="dxa"/>
            <w:shd w:val="clear" w:color="auto" w:fill="A6A6A6"/>
          </w:tcPr>
          <w:p>
            <w:pPr>
              <w:pStyle w:val="TableParagraph"/>
              <w:spacing w:before="118"/>
              <w:ind w:left="11" w:right="2"/>
              <w:jc w:val="center"/>
              <w:rPr>
                <w:sz w:val="16"/>
              </w:rPr>
            </w:pPr>
            <w:r>
              <w:rPr>
                <w:w w:val="80"/>
                <w:sz w:val="16"/>
              </w:rPr>
              <w:t>MEDIDO</w:t>
            </w:r>
            <w:r>
              <w:rPr>
                <w:spacing w:val="-2"/>
                <w:sz w:val="16"/>
              </w:rPr>
              <w:t> </w:t>
            </w:r>
            <w:r>
              <w:rPr>
                <w:w w:val="80"/>
                <w:sz w:val="16"/>
              </w:rPr>
              <w:t>A</w:t>
            </w:r>
            <w:r>
              <w:rPr>
                <w:spacing w:val="-4"/>
                <w:sz w:val="16"/>
              </w:rPr>
              <w:t> </w:t>
            </w:r>
            <w:r>
              <w:rPr>
                <w:w w:val="80"/>
                <w:sz w:val="16"/>
              </w:rPr>
              <w:t>TRAVÉS</w:t>
            </w:r>
            <w:r>
              <w:rPr>
                <w:spacing w:val="-3"/>
                <w:sz w:val="16"/>
              </w:rPr>
              <w:t> </w:t>
            </w:r>
            <w:r>
              <w:rPr>
                <w:spacing w:val="-5"/>
                <w:w w:val="80"/>
                <w:sz w:val="16"/>
              </w:rPr>
              <w:t>DE</w:t>
            </w:r>
          </w:p>
        </w:tc>
        <w:tc>
          <w:tcPr>
            <w:tcW w:w="1560" w:type="dxa"/>
            <w:shd w:val="clear" w:color="auto" w:fill="A6A6A6"/>
          </w:tcPr>
          <w:p>
            <w:pPr>
              <w:pStyle w:val="TableParagraph"/>
              <w:spacing w:before="118"/>
              <w:ind w:left="9" w:right="2"/>
              <w:jc w:val="center"/>
              <w:rPr>
                <w:sz w:val="16"/>
              </w:rPr>
            </w:pPr>
            <w:r>
              <w:rPr>
                <w:spacing w:val="-2"/>
                <w:w w:val="90"/>
                <w:sz w:val="16"/>
              </w:rPr>
              <w:t>MAGNITUD</w:t>
            </w:r>
          </w:p>
        </w:tc>
        <w:tc>
          <w:tcPr>
            <w:tcW w:w="749" w:type="dxa"/>
            <w:shd w:val="clear" w:color="auto" w:fill="A6A6A6"/>
          </w:tcPr>
          <w:p>
            <w:pPr>
              <w:pStyle w:val="TableParagraph"/>
              <w:spacing w:before="118"/>
              <w:ind w:left="11"/>
              <w:jc w:val="center"/>
              <w:rPr>
                <w:sz w:val="16"/>
              </w:rPr>
            </w:pPr>
            <w:r>
              <w:rPr>
                <w:spacing w:val="-4"/>
                <w:w w:val="90"/>
                <w:sz w:val="16"/>
              </w:rPr>
              <w:t>2024</w:t>
            </w:r>
          </w:p>
        </w:tc>
        <w:tc>
          <w:tcPr>
            <w:tcW w:w="754" w:type="dxa"/>
            <w:shd w:val="clear" w:color="auto" w:fill="A6A6A6"/>
          </w:tcPr>
          <w:p>
            <w:pPr>
              <w:pStyle w:val="TableParagraph"/>
              <w:spacing w:before="118"/>
              <w:ind w:left="15"/>
              <w:jc w:val="center"/>
              <w:rPr>
                <w:sz w:val="16"/>
              </w:rPr>
            </w:pPr>
            <w:r>
              <w:rPr>
                <w:spacing w:val="-4"/>
                <w:w w:val="90"/>
                <w:sz w:val="16"/>
              </w:rPr>
              <w:t>2025</w:t>
            </w:r>
          </w:p>
        </w:tc>
        <w:tc>
          <w:tcPr>
            <w:tcW w:w="749" w:type="dxa"/>
            <w:shd w:val="clear" w:color="auto" w:fill="A6A6A6"/>
          </w:tcPr>
          <w:p>
            <w:pPr>
              <w:pStyle w:val="TableParagraph"/>
              <w:spacing w:before="118"/>
              <w:ind w:left="11" w:right="1"/>
              <w:jc w:val="center"/>
              <w:rPr>
                <w:sz w:val="16"/>
              </w:rPr>
            </w:pPr>
            <w:r>
              <w:rPr>
                <w:spacing w:val="-4"/>
                <w:w w:val="90"/>
                <w:sz w:val="16"/>
              </w:rPr>
              <w:t>2026</w:t>
            </w:r>
          </w:p>
        </w:tc>
        <w:tc>
          <w:tcPr>
            <w:tcW w:w="701" w:type="dxa"/>
            <w:shd w:val="clear" w:color="auto" w:fill="A6A6A6"/>
          </w:tcPr>
          <w:p>
            <w:pPr>
              <w:pStyle w:val="TableParagraph"/>
              <w:spacing w:before="118"/>
              <w:ind w:left="13"/>
              <w:jc w:val="center"/>
              <w:rPr>
                <w:sz w:val="16"/>
              </w:rPr>
            </w:pPr>
            <w:r>
              <w:rPr>
                <w:spacing w:val="-4"/>
                <w:w w:val="90"/>
                <w:sz w:val="16"/>
              </w:rPr>
              <w:t>2027</w:t>
            </w:r>
          </w:p>
        </w:tc>
        <w:tc>
          <w:tcPr>
            <w:tcW w:w="1594" w:type="dxa"/>
            <w:shd w:val="clear" w:color="auto" w:fill="A6A6A6"/>
          </w:tcPr>
          <w:p>
            <w:pPr>
              <w:pStyle w:val="TableParagraph"/>
              <w:spacing w:before="118"/>
              <w:ind w:left="15" w:right="4"/>
              <w:jc w:val="center"/>
              <w:rPr>
                <w:sz w:val="16"/>
              </w:rPr>
            </w:pPr>
            <w:r>
              <w:rPr>
                <w:w w:val="80"/>
                <w:sz w:val="16"/>
              </w:rPr>
              <w:t>Fuente</w:t>
            </w:r>
            <w:r>
              <w:rPr>
                <w:spacing w:val="-5"/>
                <w:sz w:val="16"/>
              </w:rPr>
              <w:t> </w:t>
            </w:r>
            <w:r>
              <w:rPr>
                <w:w w:val="80"/>
                <w:sz w:val="16"/>
              </w:rPr>
              <w:t>de</w:t>
            </w:r>
            <w:r>
              <w:rPr>
                <w:spacing w:val="-5"/>
                <w:sz w:val="16"/>
              </w:rPr>
              <w:t> </w:t>
            </w:r>
            <w:r>
              <w:rPr>
                <w:spacing w:val="-2"/>
                <w:w w:val="80"/>
                <w:sz w:val="16"/>
              </w:rPr>
              <w:t>verificación</w:t>
            </w:r>
          </w:p>
        </w:tc>
      </w:tr>
      <w:tr>
        <w:trPr>
          <w:trHeight w:val="623" w:hRule="atLeast"/>
        </w:trPr>
        <w:tc>
          <w:tcPr>
            <w:tcW w:w="2554" w:type="dxa"/>
            <w:shd w:val="clear" w:color="auto" w:fill="C5E0B3"/>
          </w:tcPr>
          <w:p>
            <w:pPr>
              <w:pStyle w:val="TableParagraph"/>
              <w:spacing w:before="104"/>
              <w:ind w:left="274" w:right="35" w:hanging="103"/>
              <w:rPr>
                <w:sz w:val="18"/>
              </w:rPr>
            </w:pPr>
            <w:r>
              <w:rPr>
                <w:w w:val="80"/>
                <w:sz w:val="18"/>
              </w:rPr>
              <w:t>- Fortalecer el 100% de la gestión</w:t>
            </w:r>
            <w:r>
              <w:rPr>
                <w:w w:val="85"/>
                <w:sz w:val="18"/>
              </w:rPr>
              <w:t> del</w:t>
            </w:r>
            <w:r>
              <w:rPr>
                <w:spacing w:val="-1"/>
                <w:w w:val="85"/>
                <w:sz w:val="18"/>
              </w:rPr>
              <w:t> </w:t>
            </w:r>
            <w:r>
              <w:rPr>
                <w:w w:val="85"/>
                <w:sz w:val="18"/>
              </w:rPr>
              <w:t>talento</w:t>
            </w:r>
            <w:r>
              <w:rPr>
                <w:spacing w:val="-2"/>
                <w:w w:val="85"/>
                <w:sz w:val="18"/>
              </w:rPr>
              <w:t> </w:t>
            </w:r>
            <w:r>
              <w:rPr>
                <w:w w:val="85"/>
                <w:sz w:val="18"/>
              </w:rPr>
              <w:t>humano</w:t>
            </w:r>
            <w:r>
              <w:rPr>
                <w:spacing w:val="-2"/>
                <w:w w:val="85"/>
                <w:sz w:val="18"/>
              </w:rPr>
              <w:t> </w:t>
            </w:r>
            <w:r>
              <w:rPr>
                <w:w w:val="85"/>
                <w:sz w:val="18"/>
              </w:rPr>
              <w:t>de</w:t>
            </w:r>
            <w:r>
              <w:rPr>
                <w:spacing w:val="-2"/>
                <w:w w:val="85"/>
                <w:sz w:val="18"/>
              </w:rPr>
              <w:t> </w:t>
            </w:r>
            <w:r>
              <w:rPr>
                <w:w w:val="85"/>
                <w:sz w:val="18"/>
              </w:rPr>
              <w:t>la</w:t>
            </w:r>
            <w:r>
              <w:rPr>
                <w:spacing w:val="-2"/>
                <w:w w:val="85"/>
                <w:sz w:val="18"/>
              </w:rPr>
              <w:t> </w:t>
            </w:r>
            <w:r>
              <w:rPr>
                <w:w w:val="85"/>
                <w:sz w:val="18"/>
              </w:rPr>
              <w:t>SDA.</w:t>
            </w:r>
          </w:p>
        </w:tc>
        <w:tc>
          <w:tcPr>
            <w:tcW w:w="2405" w:type="dxa"/>
            <w:shd w:val="clear" w:color="auto" w:fill="C5E0B3"/>
          </w:tcPr>
          <w:p>
            <w:pPr>
              <w:pStyle w:val="TableParagraph"/>
              <w:spacing w:line="206" w:lineRule="exact"/>
              <w:ind w:left="172" w:right="160" w:hanging="2"/>
              <w:jc w:val="center"/>
              <w:rPr>
                <w:sz w:val="18"/>
              </w:rPr>
            </w:pPr>
            <w:r>
              <w:rPr>
                <w:w w:val="90"/>
                <w:sz w:val="18"/>
              </w:rPr>
              <w:t>Porcentaje</w:t>
            </w:r>
            <w:r>
              <w:rPr>
                <w:spacing w:val="-10"/>
                <w:w w:val="90"/>
                <w:sz w:val="18"/>
              </w:rPr>
              <w:t> </w:t>
            </w:r>
            <w:r>
              <w:rPr>
                <w:w w:val="90"/>
                <w:sz w:val="18"/>
              </w:rPr>
              <w:t>de</w:t>
            </w:r>
            <w:r>
              <w:rPr>
                <w:spacing w:val="-7"/>
                <w:w w:val="90"/>
                <w:sz w:val="18"/>
              </w:rPr>
              <w:t> </w:t>
            </w:r>
            <w:r>
              <w:rPr>
                <w:w w:val="90"/>
                <w:sz w:val="18"/>
              </w:rPr>
              <w:t>avance</w:t>
            </w:r>
            <w:r>
              <w:rPr>
                <w:spacing w:val="-8"/>
                <w:w w:val="90"/>
                <w:sz w:val="18"/>
              </w:rPr>
              <w:t> </w:t>
            </w:r>
            <w:r>
              <w:rPr>
                <w:w w:val="90"/>
                <w:sz w:val="18"/>
              </w:rPr>
              <w:t>en</w:t>
            </w:r>
            <w:r>
              <w:rPr>
                <w:spacing w:val="-7"/>
                <w:w w:val="90"/>
                <w:sz w:val="18"/>
              </w:rPr>
              <w:t> </w:t>
            </w:r>
            <w:r>
              <w:rPr>
                <w:w w:val="90"/>
                <w:sz w:val="18"/>
              </w:rPr>
              <w:t>las herramientas</w:t>
            </w:r>
            <w:r>
              <w:rPr>
                <w:spacing w:val="-8"/>
                <w:w w:val="90"/>
                <w:sz w:val="18"/>
              </w:rPr>
              <w:t> </w:t>
            </w:r>
            <w:r>
              <w:rPr>
                <w:w w:val="90"/>
                <w:sz w:val="18"/>
              </w:rPr>
              <w:t>de</w:t>
            </w:r>
            <w:r>
              <w:rPr>
                <w:spacing w:val="-7"/>
                <w:w w:val="90"/>
                <w:sz w:val="18"/>
              </w:rPr>
              <w:t> </w:t>
            </w:r>
            <w:r>
              <w:rPr>
                <w:w w:val="90"/>
                <w:sz w:val="18"/>
              </w:rPr>
              <w:t>gestion</w:t>
            </w:r>
            <w:r>
              <w:rPr>
                <w:spacing w:val="-8"/>
                <w:w w:val="90"/>
                <w:sz w:val="18"/>
              </w:rPr>
              <w:t> </w:t>
            </w:r>
            <w:r>
              <w:rPr>
                <w:w w:val="90"/>
                <w:sz w:val="18"/>
              </w:rPr>
              <w:t>del </w:t>
            </w:r>
            <w:r>
              <w:rPr>
                <w:w w:val="80"/>
                <w:sz w:val="18"/>
              </w:rPr>
              <w:t>talento humana implementadas</w:t>
            </w:r>
          </w:p>
        </w:tc>
        <w:tc>
          <w:tcPr>
            <w:tcW w:w="1699" w:type="dxa"/>
            <w:shd w:val="clear" w:color="auto" w:fill="C5E0B3"/>
          </w:tcPr>
          <w:p>
            <w:pPr>
              <w:pStyle w:val="TableParagraph"/>
              <w:spacing w:before="196"/>
              <w:ind w:left="11"/>
              <w:jc w:val="center"/>
              <w:rPr>
                <w:sz w:val="20"/>
              </w:rPr>
            </w:pPr>
            <w:r>
              <w:rPr>
                <w:spacing w:val="-2"/>
                <w:w w:val="90"/>
                <w:sz w:val="20"/>
              </w:rPr>
              <w:t>Porcentaje</w:t>
            </w:r>
          </w:p>
        </w:tc>
        <w:tc>
          <w:tcPr>
            <w:tcW w:w="1560" w:type="dxa"/>
            <w:shd w:val="clear" w:color="auto" w:fill="C5E0B3"/>
          </w:tcPr>
          <w:p>
            <w:pPr>
              <w:pStyle w:val="TableParagraph"/>
              <w:spacing w:before="196"/>
              <w:ind w:left="9" w:right="1"/>
              <w:jc w:val="center"/>
              <w:rPr>
                <w:sz w:val="20"/>
              </w:rPr>
            </w:pPr>
            <w:r>
              <w:rPr>
                <w:spacing w:val="-4"/>
                <w:w w:val="90"/>
                <w:sz w:val="20"/>
              </w:rPr>
              <w:t>100%</w:t>
            </w:r>
          </w:p>
        </w:tc>
        <w:tc>
          <w:tcPr>
            <w:tcW w:w="749" w:type="dxa"/>
            <w:shd w:val="clear" w:color="auto" w:fill="C5E0B3"/>
          </w:tcPr>
          <w:p>
            <w:pPr>
              <w:pStyle w:val="TableParagraph"/>
              <w:spacing w:before="193"/>
              <w:ind w:left="11"/>
              <w:jc w:val="center"/>
              <w:rPr>
                <w:rFonts w:ascii="Cambria"/>
                <w:sz w:val="20"/>
              </w:rPr>
            </w:pPr>
            <w:r>
              <w:rPr>
                <w:rFonts w:ascii="Cambria"/>
                <w:spacing w:val="-5"/>
                <w:sz w:val="20"/>
              </w:rPr>
              <w:t>9%</w:t>
            </w:r>
          </w:p>
        </w:tc>
        <w:tc>
          <w:tcPr>
            <w:tcW w:w="754" w:type="dxa"/>
            <w:shd w:val="clear" w:color="auto" w:fill="C5E0B3"/>
          </w:tcPr>
          <w:p>
            <w:pPr>
              <w:pStyle w:val="TableParagraph"/>
              <w:spacing w:before="193"/>
              <w:ind w:left="15"/>
              <w:jc w:val="center"/>
              <w:rPr>
                <w:rFonts w:ascii="Cambria"/>
                <w:sz w:val="20"/>
              </w:rPr>
            </w:pPr>
            <w:r>
              <w:rPr>
                <w:rFonts w:ascii="Cambria"/>
                <w:spacing w:val="-5"/>
                <w:sz w:val="20"/>
              </w:rPr>
              <w:t>22%</w:t>
            </w:r>
          </w:p>
        </w:tc>
        <w:tc>
          <w:tcPr>
            <w:tcW w:w="749" w:type="dxa"/>
            <w:shd w:val="clear" w:color="auto" w:fill="C5E0B3"/>
          </w:tcPr>
          <w:p>
            <w:pPr>
              <w:pStyle w:val="TableParagraph"/>
              <w:spacing w:before="193"/>
              <w:ind w:left="11" w:right="1"/>
              <w:jc w:val="center"/>
              <w:rPr>
                <w:rFonts w:ascii="Cambria"/>
                <w:sz w:val="20"/>
              </w:rPr>
            </w:pPr>
            <w:r>
              <w:rPr>
                <w:rFonts w:ascii="Cambria"/>
                <w:spacing w:val="-5"/>
                <w:sz w:val="20"/>
              </w:rPr>
              <w:t>23%</w:t>
            </w:r>
          </w:p>
        </w:tc>
        <w:tc>
          <w:tcPr>
            <w:tcW w:w="701" w:type="dxa"/>
            <w:shd w:val="clear" w:color="auto" w:fill="C5E0B3"/>
          </w:tcPr>
          <w:p>
            <w:pPr>
              <w:pStyle w:val="TableParagraph"/>
              <w:spacing w:before="193"/>
              <w:ind w:left="13"/>
              <w:jc w:val="center"/>
              <w:rPr>
                <w:rFonts w:ascii="Cambria"/>
                <w:sz w:val="20"/>
              </w:rPr>
            </w:pPr>
            <w:r>
              <w:rPr>
                <w:rFonts w:ascii="Cambria"/>
                <w:spacing w:val="-5"/>
                <w:sz w:val="20"/>
              </w:rPr>
              <w:t>46%</w:t>
            </w:r>
          </w:p>
        </w:tc>
        <w:tc>
          <w:tcPr>
            <w:tcW w:w="1594" w:type="dxa"/>
            <w:shd w:val="clear" w:color="auto" w:fill="E2EFD9"/>
          </w:tcPr>
          <w:p>
            <w:pPr>
              <w:pStyle w:val="TableParagraph"/>
              <w:spacing w:before="35"/>
              <w:rPr>
                <w:sz w:val="16"/>
              </w:rPr>
            </w:pPr>
          </w:p>
          <w:p>
            <w:pPr>
              <w:pStyle w:val="TableParagraph"/>
              <w:ind w:left="15" w:right="5"/>
              <w:jc w:val="center"/>
              <w:rPr>
                <w:sz w:val="16"/>
              </w:rPr>
            </w:pPr>
            <w:r>
              <w:rPr>
                <w:w w:val="80"/>
                <w:sz w:val="16"/>
              </w:rPr>
              <w:t>Actas</w:t>
            </w:r>
            <w:r>
              <w:rPr>
                <w:spacing w:val="-6"/>
                <w:sz w:val="16"/>
              </w:rPr>
              <w:t> </w:t>
            </w:r>
            <w:r>
              <w:rPr>
                <w:w w:val="80"/>
                <w:sz w:val="16"/>
              </w:rPr>
              <w:t>e</w:t>
            </w:r>
            <w:r>
              <w:rPr>
                <w:spacing w:val="-6"/>
                <w:sz w:val="16"/>
              </w:rPr>
              <w:t> </w:t>
            </w:r>
            <w:r>
              <w:rPr>
                <w:spacing w:val="-2"/>
                <w:w w:val="80"/>
                <w:sz w:val="16"/>
              </w:rPr>
              <w:t>Informes</w:t>
            </w:r>
          </w:p>
        </w:tc>
      </w:tr>
      <w:tr>
        <w:trPr>
          <w:trHeight w:val="1031" w:hRule="atLeast"/>
        </w:trPr>
        <w:tc>
          <w:tcPr>
            <w:tcW w:w="2554" w:type="dxa"/>
            <w:shd w:val="clear" w:color="auto" w:fill="C5E0B3"/>
          </w:tcPr>
          <w:p>
            <w:pPr>
              <w:pStyle w:val="TableParagraph"/>
              <w:spacing w:before="99"/>
              <w:ind w:left="135" w:right="123" w:hanging="1"/>
              <w:jc w:val="center"/>
              <w:rPr>
                <w:sz w:val="18"/>
              </w:rPr>
            </w:pPr>
            <w:r>
              <w:rPr>
                <w:w w:val="90"/>
                <w:sz w:val="18"/>
              </w:rPr>
              <w:t>-</w:t>
            </w:r>
            <w:r>
              <w:rPr>
                <w:spacing w:val="-5"/>
                <w:w w:val="90"/>
                <w:sz w:val="18"/>
              </w:rPr>
              <w:t> </w:t>
            </w:r>
            <w:r>
              <w:rPr>
                <w:w w:val="90"/>
                <w:sz w:val="18"/>
              </w:rPr>
              <w:t>Contar</w:t>
            </w:r>
            <w:r>
              <w:rPr>
                <w:spacing w:val="-5"/>
                <w:w w:val="90"/>
                <w:sz w:val="18"/>
              </w:rPr>
              <w:t> </w:t>
            </w:r>
            <w:r>
              <w:rPr>
                <w:w w:val="90"/>
                <w:sz w:val="18"/>
              </w:rPr>
              <w:t>con</w:t>
            </w:r>
            <w:r>
              <w:rPr>
                <w:spacing w:val="-6"/>
                <w:w w:val="90"/>
                <w:sz w:val="18"/>
              </w:rPr>
              <w:t> </w:t>
            </w:r>
            <w:r>
              <w:rPr>
                <w:w w:val="90"/>
                <w:sz w:val="18"/>
              </w:rPr>
              <w:t>el</w:t>
            </w:r>
            <w:r>
              <w:rPr>
                <w:spacing w:val="-5"/>
                <w:w w:val="90"/>
                <w:sz w:val="18"/>
              </w:rPr>
              <w:t> </w:t>
            </w:r>
            <w:r>
              <w:rPr>
                <w:w w:val="90"/>
                <w:sz w:val="18"/>
              </w:rPr>
              <w:t>100%</w:t>
            </w:r>
            <w:r>
              <w:rPr>
                <w:spacing w:val="-6"/>
                <w:w w:val="90"/>
                <w:sz w:val="18"/>
              </w:rPr>
              <w:t> </w:t>
            </w:r>
            <w:r>
              <w:rPr>
                <w:w w:val="90"/>
                <w:sz w:val="18"/>
              </w:rPr>
              <w:t>de</w:t>
            </w:r>
            <w:r>
              <w:rPr>
                <w:spacing w:val="-6"/>
                <w:w w:val="90"/>
                <w:sz w:val="18"/>
              </w:rPr>
              <w:t> </w:t>
            </w:r>
            <w:r>
              <w:rPr>
                <w:w w:val="90"/>
                <w:sz w:val="18"/>
              </w:rPr>
              <w:t>los </w:t>
            </w:r>
            <w:r>
              <w:rPr>
                <w:w w:val="85"/>
                <w:sz w:val="18"/>
              </w:rPr>
              <w:t>recursos</w:t>
            </w:r>
            <w:r>
              <w:rPr>
                <w:spacing w:val="-7"/>
                <w:w w:val="85"/>
                <w:sz w:val="18"/>
              </w:rPr>
              <w:t> </w:t>
            </w:r>
            <w:r>
              <w:rPr>
                <w:w w:val="85"/>
                <w:sz w:val="18"/>
              </w:rPr>
              <w:t>tecnológicos</w:t>
            </w:r>
            <w:r>
              <w:rPr>
                <w:spacing w:val="-5"/>
                <w:w w:val="85"/>
                <w:sz w:val="18"/>
              </w:rPr>
              <w:t> </w:t>
            </w:r>
            <w:r>
              <w:rPr>
                <w:w w:val="85"/>
                <w:sz w:val="18"/>
              </w:rPr>
              <w:t>priorizados </w:t>
            </w:r>
            <w:r>
              <w:rPr>
                <w:w w:val="80"/>
                <w:sz w:val="18"/>
              </w:rPr>
              <w:t>para la gestión administrativa de la</w:t>
            </w:r>
            <w:r>
              <w:rPr>
                <w:w w:val="95"/>
                <w:sz w:val="18"/>
              </w:rPr>
              <w:t> </w:t>
            </w:r>
            <w:r>
              <w:rPr>
                <w:spacing w:val="-4"/>
                <w:w w:val="95"/>
                <w:sz w:val="18"/>
              </w:rPr>
              <w:t>SDA</w:t>
            </w:r>
          </w:p>
        </w:tc>
        <w:tc>
          <w:tcPr>
            <w:tcW w:w="2405" w:type="dxa"/>
            <w:shd w:val="clear" w:color="auto" w:fill="C5E0B3"/>
          </w:tcPr>
          <w:p>
            <w:pPr>
              <w:pStyle w:val="TableParagraph"/>
              <w:spacing w:line="206" w:lineRule="exact"/>
              <w:ind w:left="274" w:right="262" w:hanging="1"/>
              <w:jc w:val="center"/>
              <w:rPr>
                <w:sz w:val="18"/>
              </w:rPr>
            </w:pPr>
            <w:r>
              <w:rPr>
                <w:spacing w:val="-2"/>
                <w:w w:val="95"/>
                <w:sz w:val="18"/>
              </w:rPr>
              <w:t>Numero</w:t>
            </w:r>
            <w:r>
              <w:rPr>
                <w:spacing w:val="-9"/>
                <w:w w:val="95"/>
                <w:sz w:val="18"/>
              </w:rPr>
              <w:t> </w:t>
            </w:r>
            <w:r>
              <w:rPr>
                <w:spacing w:val="-2"/>
                <w:w w:val="95"/>
                <w:sz w:val="18"/>
              </w:rPr>
              <w:t>de</w:t>
            </w:r>
            <w:r>
              <w:rPr>
                <w:spacing w:val="-8"/>
                <w:w w:val="95"/>
                <w:sz w:val="18"/>
              </w:rPr>
              <w:t> </w:t>
            </w:r>
            <w:r>
              <w:rPr>
                <w:spacing w:val="-2"/>
                <w:w w:val="95"/>
                <w:sz w:val="18"/>
              </w:rPr>
              <w:t>recursos </w:t>
            </w:r>
            <w:r>
              <w:rPr>
                <w:w w:val="90"/>
                <w:sz w:val="18"/>
              </w:rPr>
              <w:t>tecnologicos</w:t>
            </w:r>
            <w:r>
              <w:rPr>
                <w:spacing w:val="-6"/>
                <w:w w:val="90"/>
                <w:sz w:val="18"/>
              </w:rPr>
              <w:t> </w:t>
            </w:r>
            <w:r>
              <w:rPr>
                <w:w w:val="90"/>
                <w:sz w:val="18"/>
              </w:rPr>
              <w:t>adquiridos</w:t>
            </w:r>
            <w:r>
              <w:rPr>
                <w:spacing w:val="-6"/>
                <w:w w:val="90"/>
                <w:sz w:val="18"/>
              </w:rPr>
              <w:t> </w:t>
            </w:r>
            <w:r>
              <w:rPr>
                <w:w w:val="90"/>
                <w:sz w:val="18"/>
              </w:rPr>
              <w:t>/ </w:t>
            </w:r>
            <w:r>
              <w:rPr>
                <w:spacing w:val="-2"/>
                <w:w w:val="95"/>
                <w:sz w:val="18"/>
              </w:rPr>
              <w:t>Numero</w:t>
            </w:r>
            <w:r>
              <w:rPr>
                <w:spacing w:val="-9"/>
                <w:w w:val="95"/>
                <w:sz w:val="18"/>
              </w:rPr>
              <w:t> </w:t>
            </w:r>
            <w:r>
              <w:rPr>
                <w:spacing w:val="-2"/>
                <w:w w:val="95"/>
                <w:sz w:val="18"/>
              </w:rPr>
              <w:t>de</w:t>
            </w:r>
            <w:r>
              <w:rPr>
                <w:spacing w:val="-8"/>
                <w:w w:val="95"/>
                <w:sz w:val="18"/>
              </w:rPr>
              <w:t> </w:t>
            </w:r>
            <w:r>
              <w:rPr>
                <w:spacing w:val="-2"/>
                <w:w w:val="95"/>
                <w:sz w:val="18"/>
              </w:rPr>
              <w:t>recursos </w:t>
            </w:r>
            <w:r>
              <w:rPr>
                <w:w w:val="80"/>
                <w:sz w:val="18"/>
              </w:rPr>
              <w:t>tecnologicos programados a</w:t>
            </w:r>
            <w:r>
              <w:rPr>
                <w:w w:val="95"/>
                <w:sz w:val="18"/>
              </w:rPr>
              <w:t> </w:t>
            </w:r>
            <w:r>
              <w:rPr>
                <w:spacing w:val="-2"/>
                <w:w w:val="95"/>
                <w:sz w:val="18"/>
              </w:rPr>
              <w:t>adquirir</w:t>
            </w:r>
          </w:p>
        </w:tc>
        <w:tc>
          <w:tcPr>
            <w:tcW w:w="1699" w:type="dxa"/>
            <w:shd w:val="clear" w:color="auto" w:fill="C5E0B3"/>
          </w:tcPr>
          <w:p>
            <w:pPr>
              <w:pStyle w:val="TableParagraph"/>
              <w:spacing w:before="167"/>
              <w:rPr>
                <w:sz w:val="20"/>
              </w:rPr>
            </w:pPr>
          </w:p>
          <w:p>
            <w:pPr>
              <w:pStyle w:val="TableParagraph"/>
              <w:spacing w:before="1"/>
              <w:ind w:left="11"/>
              <w:jc w:val="center"/>
              <w:rPr>
                <w:sz w:val="20"/>
              </w:rPr>
            </w:pPr>
            <w:r>
              <w:rPr>
                <w:spacing w:val="-2"/>
                <w:w w:val="90"/>
                <w:sz w:val="20"/>
              </w:rPr>
              <w:t>Porcentaje</w:t>
            </w:r>
          </w:p>
        </w:tc>
        <w:tc>
          <w:tcPr>
            <w:tcW w:w="1560" w:type="dxa"/>
            <w:shd w:val="clear" w:color="auto" w:fill="C5E0B3"/>
          </w:tcPr>
          <w:p>
            <w:pPr>
              <w:pStyle w:val="TableParagraph"/>
              <w:spacing w:before="167"/>
              <w:rPr>
                <w:sz w:val="20"/>
              </w:rPr>
            </w:pPr>
          </w:p>
          <w:p>
            <w:pPr>
              <w:pStyle w:val="TableParagraph"/>
              <w:spacing w:before="1"/>
              <w:ind w:left="9" w:right="1"/>
              <w:jc w:val="center"/>
              <w:rPr>
                <w:sz w:val="20"/>
              </w:rPr>
            </w:pPr>
            <w:r>
              <w:rPr>
                <w:spacing w:val="-4"/>
                <w:w w:val="90"/>
                <w:sz w:val="20"/>
              </w:rPr>
              <w:t>100%</w:t>
            </w:r>
          </w:p>
        </w:tc>
        <w:tc>
          <w:tcPr>
            <w:tcW w:w="749" w:type="dxa"/>
            <w:shd w:val="clear" w:color="auto" w:fill="C5E0B3"/>
          </w:tcPr>
          <w:p>
            <w:pPr>
              <w:pStyle w:val="TableParagraph"/>
              <w:spacing w:before="170"/>
              <w:rPr>
                <w:sz w:val="20"/>
              </w:rPr>
            </w:pPr>
          </w:p>
          <w:p>
            <w:pPr>
              <w:pStyle w:val="TableParagraph"/>
              <w:ind w:left="11"/>
              <w:jc w:val="center"/>
              <w:rPr>
                <w:rFonts w:ascii="Cambria"/>
                <w:sz w:val="20"/>
              </w:rPr>
            </w:pPr>
            <w:r>
              <w:rPr>
                <w:rFonts w:ascii="Cambria"/>
                <w:spacing w:val="-5"/>
                <w:sz w:val="20"/>
              </w:rPr>
              <w:t>0%</w:t>
            </w:r>
          </w:p>
        </w:tc>
        <w:tc>
          <w:tcPr>
            <w:tcW w:w="754" w:type="dxa"/>
            <w:shd w:val="clear" w:color="auto" w:fill="C5E0B3"/>
          </w:tcPr>
          <w:p>
            <w:pPr>
              <w:pStyle w:val="TableParagraph"/>
              <w:spacing w:before="170"/>
              <w:rPr>
                <w:sz w:val="20"/>
              </w:rPr>
            </w:pPr>
          </w:p>
          <w:p>
            <w:pPr>
              <w:pStyle w:val="TableParagraph"/>
              <w:ind w:left="15"/>
              <w:jc w:val="center"/>
              <w:rPr>
                <w:rFonts w:ascii="Cambria"/>
                <w:sz w:val="20"/>
              </w:rPr>
            </w:pPr>
            <w:r>
              <w:rPr>
                <w:rFonts w:ascii="Cambria"/>
                <w:spacing w:val="-5"/>
                <w:sz w:val="20"/>
              </w:rPr>
              <w:t>70%</w:t>
            </w:r>
          </w:p>
        </w:tc>
        <w:tc>
          <w:tcPr>
            <w:tcW w:w="749" w:type="dxa"/>
            <w:shd w:val="clear" w:color="auto" w:fill="C5E0B3"/>
          </w:tcPr>
          <w:p>
            <w:pPr>
              <w:pStyle w:val="TableParagraph"/>
              <w:spacing w:before="170"/>
              <w:rPr>
                <w:sz w:val="20"/>
              </w:rPr>
            </w:pPr>
          </w:p>
          <w:p>
            <w:pPr>
              <w:pStyle w:val="TableParagraph"/>
              <w:ind w:left="11" w:right="1"/>
              <w:jc w:val="center"/>
              <w:rPr>
                <w:rFonts w:ascii="Cambria"/>
                <w:sz w:val="20"/>
              </w:rPr>
            </w:pPr>
            <w:r>
              <w:rPr>
                <w:rFonts w:ascii="Cambria"/>
                <w:spacing w:val="-5"/>
                <w:sz w:val="20"/>
              </w:rPr>
              <w:t>10%</w:t>
            </w:r>
          </w:p>
        </w:tc>
        <w:tc>
          <w:tcPr>
            <w:tcW w:w="701" w:type="dxa"/>
            <w:shd w:val="clear" w:color="auto" w:fill="C5E0B3"/>
          </w:tcPr>
          <w:p>
            <w:pPr>
              <w:pStyle w:val="TableParagraph"/>
              <w:spacing w:before="170"/>
              <w:rPr>
                <w:sz w:val="20"/>
              </w:rPr>
            </w:pPr>
          </w:p>
          <w:p>
            <w:pPr>
              <w:pStyle w:val="TableParagraph"/>
              <w:ind w:left="13"/>
              <w:jc w:val="center"/>
              <w:rPr>
                <w:rFonts w:ascii="Cambria"/>
                <w:sz w:val="20"/>
              </w:rPr>
            </w:pPr>
            <w:r>
              <w:rPr>
                <w:rFonts w:ascii="Cambria"/>
                <w:spacing w:val="-5"/>
                <w:sz w:val="20"/>
              </w:rPr>
              <w:t>20%</w:t>
            </w:r>
          </w:p>
        </w:tc>
        <w:tc>
          <w:tcPr>
            <w:tcW w:w="1594" w:type="dxa"/>
            <w:shd w:val="clear" w:color="auto" w:fill="E2EFD9"/>
          </w:tcPr>
          <w:p>
            <w:pPr>
              <w:pStyle w:val="TableParagraph"/>
              <w:rPr>
                <w:sz w:val="16"/>
              </w:rPr>
            </w:pPr>
          </w:p>
          <w:p>
            <w:pPr>
              <w:pStyle w:val="TableParagraph"/>
              <w:spacing w:before="52"/>
              <w:rPr>
                <w:sz w:val="16"/>
              </w:rPr>
            </w:pPr>
          </w:p>
          <w:p>
            <w:pPr>
              <w:pStyle w:val="TableParagraph"/>
              <w:spacing w:before="1"/>
              <w:ind w:left="15" w:right="5"/>
              <w:jc w:val="center"/>
              <w:rPr>
                <w:sz w:val="16"/>
              </w:rPr>
            </w:pPr>
            <w:r>
              <w:rPr>
                <w:w w:val="80"/>
                <w:sz w:val="16"/>
              </w:rPr>
              <w:t>Actas</w:t>
            </w:r>
            <w:r>
              <w:rPr>
                <w:spacing w:val="-6"/>
                <w:sz w:val="16"/>
              </w:rPr>
              <w:t> </w:t>
            </w:r>
            <w:r>
              <w:rPr>
                <w:w w:val="80"/>
                <w:sz w:val="16"/>
              </w:rPr>
              <w:t>e</w:t>
            </w:r>
            <w:r>
              <w:rPr>
                <w:spacing w:val="-6"/>
                <w:sz w:val="16"/>
              </w:rPr>
              <w:t> </w:t>
            </w:r>
            <w:r>
              <w:rPr>
                <w:spacing w:val="-2"/>
                <w:w w:val="80"/>
                <w:sz w:val="16"/>
              </w:rPr>
              <w:t>Informes</w:t>
            </w:r>
          </w:p>
        </w:tc>
      </w:tr>
      <w:tr>
        <w:trPr>
          <w:trHeight w:val="1650" w:hRule="atLeast"/>
        </w:trPr>
        <w:tc>
          <w:tcPr>
            <w:tcW w:w="2554" w:type="dxa"/>
            <w:shd w:val="clear" w:color="auto" w:fill="C5E0B3"/>
          </w:tcPr>
          <w:p>
            <w:pPr>
              <w:pStyle w:val="TableParagraph"/>
              <w:spacing w:before="204"/>
              <w:rPr>
                <w:sz w:val="18"/>
              </w:rPr>
            </w:pPr>
          </w:p>
          <w:p>
            <w:pPr>
              <w:pStyle w:val="TableParagraph"/>
              <w:ind w:left="11"/>
              <w:jc w:val="center"/>
              <w:rPr>
                <w:sz w:val="18"/>
              </w:rPr>
            </w:pPr>
            <w:r>
              <w:rPr>
                <w:w w:val="80"/>
                <w:sz w:val="18"/>
              </w:rPr>
              <w:t>- Realizar el 100% de las acciones</w:t>
            </w:r>
            <w:r>
              <w:rPr>
                <w:w w:val="95"/>
                <w:sz w:val="18"/>
              </w:rPr>
              <w:t> </w:t>
            </w:r>
            <w:r>
              <w:rPr>
                <w:spacing w:val="-2"/>
                <w:w w:val="95"/>
                <w:sz w:val="18"/>
              </w:rPr>
              <w:t>programadas</w:t>
            </w:r>
            <w:r>
              <w:rPr>
                <w:spacing w:val="-8"/>
                <w:w w:val="95"/>
                <w:sz w:val="18"/>
              </w:rPr>
              <w:t> </w:t>
            </w:r>
            <w:r>
              <w:rPr>
                <w:spacing w:val="-2"/>
                <w:w w:val="95"/>
                <w:sz w:val="18"/>
              </w:rPr>
              <w:t>para</w:t>
            </w:r>
            <w:r>
              <w:rPr>
                <w:spacing w:val="-9"/>
                <w:w w:val="95"/>
                <w:sz w:val="18"/>
              </w:rPr>
              <w:t> </w:t>
            </w:r>
            <w:r>
              <w:rPr>
                <w:spacing w:val="-2"/>
                <w:w w:val="95"/>
                <w:sz w:val="18"/>
              </w:rPr>
              <w:t>el </w:t>
            </w:r>
            <w:r>
              <w:rPr>
                <w:w w:val="90"/>
                <w:sz w:val="18"/>
              </w:rPr>
              <w:t>fortalecimiento</w:t>
            </w:r>
            <w:r>
              <w:rPr>
                <w:spacing w:val="-10"/>
                <w:w w:val="90"/>
                <w:sz w:val="18"/>
              </w:rPr>
              <w:t> </w:t>
            </w:r>
            <w:r>
              <w:rPr>
                <w:w w:val="90"/>
                <w:sz w:val="18"/>
              </w:rPr>
              <w:t>de</w:t>
            </w:r>
            <w:r>
              <w:rPr>
                <w:spacing w:val="-7"/>
                <w:w w:val="90"/>
                <w:sz w:val="18"/>
              </w:rPr>
              <w:t> </w:t>
            </w:r>
            <w:r>
              <w:rPr>
                <w:w w:val="90"/>
                <w:sz w:val="18"/>
              </w:rPr>
              <w:t>la</w:t>
            </w:r>
            <w:r>
              <w:rPr>
                <w:spacing w:val="-8"/>
                <w:w w:val="90"/>
                <w:sz w:val="18"/>
              </w:rPr>
              <w:t> </w:t>
            </w:r>
            <w:r>
              <w:rPr>
                <w:w w:val="90"/>
                <w:sz w:val="18"/>
              </w:rPr>
              <w:t>gestión</w:t>
            </w:r>
            <w:r>
              <w:rPr>
                <w:spacing w:val="-7"/>
                <w:w w:val="90"/>
                <w:sz w:val="18"/>
              </w:rPr>
              <w:t> </w:t>
            </w:r>
            <w:r>
              <w:rPr>
                <w:w w:val="90"/>
                <w:sz w:val="18"/>
              </w:rPr>
              <w:t>y </w:t>
            </w:r>
            <w:r>
              <w:rPr>
                <w:spacing w:val="-2"/>
                <w:w w:val="85"/>
                <w:sz w:val="18"/>
              </w:rPr>
              <w:t>desempeño ambiental en la SDA.</w:t>
            </w:r>
          </w:p>
        </w:tc>
        <w:tc>
          <w:tcPr>
            <w:tcW w:w="2405" w:type="dxa"/>
            <w:shd w:val="clear" w:color="auto" w:fill="C5E0B3"/>
          </w:tcPr>
          <w:p>
            <w:pPr>
              <w:pStyle w:val="TableParagraph"/>
              <w:ind w:left="139" w:right="127"/>
              <w:jc w:val="center"/>
              <w:rPr>
                <w:sz w:val="18"/>
              </w:rPr>
            </w:pPr>
            <w:r>
              <w:rPr>
                <w:w w:val="80"/>
                <w:sz w:val="18"/>
              </w:rPr>
              <w:t>Número de acciones ejecutadas</w:t>
            </w:r>
            <w:r>
              <w:rPr>
                <w:w w:val="90"/>
                <w:sz w:val="18"/>
              </w:rPr>
              <w:t> para</w:t>
            </w:r>
            <w:r>
              <w:rPr>
                <w:spacing w:val="-10"/>
                <w:w w:val="90"/>
                <w:sz w:val="18"/>
              </w:rPr>
              <w:t> </w:t>
            </w:r>
            <w:r>
              <w:rPr>
                <w:w w:val="90"/>
                <w:sz w:val="18"/>
              </w:rPr>
              <w:t>el</w:t>
            </w:r>
            <w:r>
              <w:rPr>
                <w:spacing w:val="-7"/>
                <w:w w:val="90"/>
                <w:sz w:val="18"/>
              </w:rPr>
              <w:t> </w:t>
            </w:r>
            <w:r>
              <w:rPr>
                <w:w w:val="90"/>
                <w:sz w:val="18"/>
              </w:rPr>
              <w:t>fortalecimiento</w:t>
            </w:r>
            <w:r>
              <w:rPr>
                <w:spacing w:val="-8"/>
                <w:w w:val="90"/>
                <w:sz w:val="18"/>
              </w:rPr>
              <w:t> </w:t>
            </w:r>
            <w:r>
              <w:rPr>
                <w:w w:val="90"/>
                <w:sz w:val="18"/>
              </w:rPr>
              <w:t>de</w:t>
            </w:r>
            <w:r>
              <w:rPr>
                <w:spacing w:val="-7"/>
                <w:w w:val="90"/>
                <w:sz w:val="18"/>
              </w:rPr>
              <w:t> </w:t>
            </w:r>
            <w:r>
              <w:rPr>
                <w:w w:val="90"/>
                <w:sz w:val="18"/>
              </w:rPr>
              <w:t>la </w:t>
            </w:r>
            <w:r>
              <w:rPr>
                <w:w w:val="95"/>
                <w:sz w:val="18"/>
              </w:rPr>
              <w:t>gestión</w:t>
            </w:r>
            <w:r>
              <w:rPr>
                <w:spacing w:val="-10"/>
                <w:w w:val="95"/>
                <w:sz w:val="18"/>
              </w:rPr>
              <w:t> </w:t>
            </w:r>
            <w:r>
              <w:rPr>
                <w:w w:val="95"/>
                <w:sz w:val="18"/>
              </w:rPr>
              <w:t>y</w:t>
            </w:r>
          </w:p>
          <w:p>
            <w:pPr>
              <w:pStyle w:val="TableParagraph"/>
              <w:ind w:left="139" w:right="126"/>
              <w:jc w:val="center"/>
              <w:rPr>
                <w:sz w:val="18"/>
              </w:rPr>
            </w:pPr>
            <w:r>
              <w:rPr>
                <w:w w:val="80"/>
                <w:sz w:val="18"/>
              </w:rPr>
              <w:t>desempeño ambiental /Número</w:t>
            </w:r>
            <w:r>
              <w:rPr>
                <w:sz w:val="18"/>
              </w:rPr>
              <w:t> </w:t>
            </w:r>
            <w:r>
              <w:rPr>
                <w:w w:val="80"/>
                <w:sz w:val="18"/>
              </w:rPr>
              <w:t>de acciones formuladas para el</w:t>
            </w:r>
            <w:r>
              <w:rPr>
                <w:w w:val="85"/>
                <w:sz w:val="18"/>
              </w:rPr>
              <w:t> fortalecimiento</w:t>
            </w:r>
            <w:r>
              <w:rPr>
                <w:spacing w:val="-1"/>
                <w:w w:val="85"/>
                <w:sz w:val="18"/>
              </w:rPr>
              <w:t> </w:t>
            </w:r>
            <w:r>
              <w:rPr>
                <w:w w:val="85"/>
                <w:sz w:val="18"/>
              </w:rPr>
              <w:t>de</w:t>
            </w:r>
            <w:r>
              <w:rPr>
                <w:spacing w:val="-1"/>
                <w:w w:val="85"/>
                <w:sz w:val="18"/>
              </w:rPr>
              <w:t> </w:t>
            </w:r>
            <w:r>
              <w:rPr>
                <w:w w:val="85"/>
                <w:sz w:val="18"/>
              </w:rPr>
              <w:t>la</w:t>
            </w:r>
            <w:r>
              <w:rPr>
                <w:spacing w:val="-1"/>
                <w:w w:val="85"/>
                <w:sz w:val="18"/>
              </w:rPr>
              <w:t> </w:t>
            </w:r>
            <w:r>
              <w:rPr>
                <w:w w:val="85"/>
                <w:sz w:val="18"/>
              </w:rPr>
              <w:t>gestión</w:t>
            </w:r>
            <w:r>
              <w:rPr>
                <w:spacing w:val="-1"/>
                <w:w w:val="85"/>
                <w:sz w:val="18"/>
              </w:rPr>
              <w:t> </w:t>
            </w:r>
            <w:r>
              <w:rPr>
                <w:w w:val="85"/>
                <w:sz w:val="18"/>
              </w:rPr>
              <w:t>y </w:t>
            </w:r>
            <w:r>
              <w:rPr>
                <w:spacing w:val="-2"/>
                <w:w w:val="95"/>
                <w:sz w:val="18"/>
              </w:rPr>
              <w:t>desempeño</w:t>
            </w:r>
          </w:p>
          <w:p>
            <w:pPr>
              <w:pStyle w:val="TableParagraph"/>
              <w:spacing w:line="185" w:lineRule="exact"/>
              <w:ind w:left="139" w:right="131"/>
              <w:jc w:val="center"/>
              <w:rPr>
                <w:sz w:val="18"/>
              </w:rPr>
            </w:pPr>
            <w:r>
              <w:rPr>
                <w:spacing w:val="-2"/>
                <w:w w:val="95"/>
                <w:sz w:val="18"/>
              </w:rPr>
              <w:t>ambiental</w:t>
            </w:r>
          </w:p>
        </w:tc>
        <w:tc>
          <w:tcPr>
            <w:tcW w:w="1699" w:type="dxa"/>
            <w:shd w:val="clear" w:color="auto" w:fill="C5E0B3"/>
          </w:tcPr>
          <w:p>
            <w:pPr>
              <w:pStyle w:val="TableParagraph"/>
              <w:rPr>
                <w:sz w:val="20"/>
              </w:rPr>
            </w:pPr>
          </w:p>
          <w:p>
            <w:pPr>
              <w:pStyle w:val="TableParagraph"/>
              <w:rPr>
                <w:sz w:val="20"/>
              </w:rPr>
            </w:pPr>
          </w:p>
          <w:p>
            <w:pPr>
              <w:pStyle w:val="TableParagraph"/>
              <w:spacing w:before="19"/>
              <w:rPr>
                <w:sz w:val="20"/>
              </w:rPr>
            </w:pPr>
          </w:p>
          <w:p>
            <w:pPr>
              <w:pStyle w:val="TableParagraph"/>
              <w:spacing w:before="1"/>
              <w:ind w:left="11"/>
              <w:jc w:val="center"/>
              <w:rPr>
                <w:sz w:val="20"/>
              </w:rPr>
            </w:pPr>
            <w:r>
              <w:rPr>
                <w:spacing w:val="-2"/>
                <w:w w:val="90"/>
                <w:sz w:val="20"/>
              </w:rPr>
              <w:t>Porcentaje</w:t>
            </w:r>
          </w:p>
        </w:tc>
        <w:tc>
          <w:tcPr>
            <w:tcW w:w="1560" w:type="dxa"/>
            <w:shd w:val="clear" w:color="auto" w:fill="C5E0B3"/>
          </w:tcPr>
          <w:p>
            <w:pPr>
              <w:pStyle w:val="TableParagraph"/>
              <w:rPr>
                <w:sz w:val="20"/>
              </w:rPr>
            </w:pPr>
          </w:p>
          <w:p>
            <w:pPr>
              <w:pStyle w:val="TableParagraph"/>
              <w:rPr>
                <w:sz w:val="20"/>
              </w:rPr>
            </w:pPr>
          </w:p>
          <w:p>
            <w:pPr>
              <w:pStyle w:val="TableParagraph"/>
              <w:spacing w:before="19"/>
              <w:rPr>
                <w:sz w:val="20"/>
              </w:rPr>
            </w:pPr>
          </w:p>
          <w:p>
            <w:pPr>
              <w:pStyle w:val="TableParagraph"/>
              <w:spacing w:before="1"/>
              <w:ind w:left="9" w:right="1"/>
              <w:jc w:val="center"/>
              <w:rPr>
                <w:sz w:val="20"/>
              </w:rPr>
            </w:pPr>
            <w:r>
              <w:rPr>
                <w:spacing w:val="-4"/>
                <w:w w:val="90"/>
                <w:sz w:val="20"/>
              </w:rPr>
              <w:t>100%</w:t>
            </w:r>
          </w:p>
        </w:tc>
        <w:tc>
          <w:tcPr>
            <w:tcW w:w="749" w:type="dxa"/>
            <w:shd w:val="clear" w:color="auto" w:fill="C5E0B3"/>
          </w:tcPr>
          <w:p>
            <w:pPr>
              <w:pStyle w:val="TableParagraph"/>
              <w:rPr>
                <w:sz w:val="20"/>
              </w:rPr>
            </w:pPr>
          </w:p>
          <w:p>
            <w:pPr>
              <w:pStyle w:val="TableParagraph"/>
              <w:rPr>
                <w:sz w:val="20"/>
              </w:rPr>
            </w:pPr>
          </w:p>
          <w:p>
            <w:pPr>
              <w:pStyle w:val="TableParagraph"/>
              <w:spacing w:before="17"/>
              <w:rPr>
                <w:sz w:val="20"/>
              </w:rPr>
            </w:pPr>
          </w:p>
          <w:p>
            <w:pPr>
              <w:pStyle w:val="TableParagraph"/>
              <w:ind w:left="11"/>
              <w:jc w:val="center"/>
              <w:rPr>
                <w:rFonts w:ascii="Cambria"/>
                <w:sz w:val="20"/>
              </w:rPr>
            </w:pPr>
            <w:r>
              <w:rPr>
                <w:rFonts w:ascii="Cambria"/>
                <w:spacing w:val="-5"/>
                <w:sz w:val="20"/>
              </w:rPr>
              <w:t>1%</w:t>
            </w:r>
          </w:p>
        </w:tc>
        <w:tc>
          <w:tcPr>
            <w:tcW w:w="754" w:type="dxa"/>
            <w:shd w:val="clear" w:color="auto" w:fill="C5E0B3"/>
          </w:tcPr>
          <w:p>
            <w:pPr>
              <w:pStyle w:val="TableParagraph"/>
              <w:rPr>
                <w:sz w:val="20"/>
              </w:rPr>
            </w:pPr>
          </w:p>
          <w:p>
            <w:pPr>
              <w:pStyle w:val="TableParagraph"/>
              <w:rPr>
                <w:sz w:val="20"/>
              </w:rPr>
            </w:pPr>
          </w:p>
          <w:p>
            <w:pPr>
              <w:pStyle w:val="TableParagraph"/>
              <w:spacing w:before="17"/>
              <w:rPr>
                <w:sz w:val="20"/>
              </w:rPr>
            </w:pPr>
          </w:p>
          <w:p>
            <w:pPr>
              <w:pStyle w:val="TableParagraph"/>
              <w:ind w:left="15"/>
              <w:jc w:val="center"/>
              <w:rPr>
                <w:rFonts w:ascii="Cambria"/>
                <w:sz w:val="20"/>
              </w:rPr>
            </w:pPr>
            <w:r>
              <w:rPr>
                <w:rFonts w:ascii="Cambria"/>
                <w:spacing w:val="-5"/>
                <w:sz w:val="20"/>
              </w:rPr>
              <w:t>49%</w:t>
            </w:r>
          </w:p>
        </w:tc>
        <w:tc>
          <w:tcPr>
            <w:tcW w:w="749" w:type="dxa"/>
            <w:shd w:val="clear" w:color="auto" w:fill="C5E0B3"/>
          </w:tcPr>
          <w:p>
            <w:pPr>
              <w:pStyle w:val="TableParagraph"/>
              <w:rPr>
                <w:sz w:val="20"/>
              </w:rPr>
            </w:pPr>
          </w:p>
          <w:p>
            <w:pPr>
              <w:pStyle w:val="TableParagraph"/>
              <w:rPr>
                <w:sz w:val="20"/>
              </w:rPr>
            </w:pPr>
          </w:p>
          <w:p>
            <w:pPr>
              <w:pStyle w:val="TableParagraph"/>
              <w:spacing w:before="17"/>
              <w:rPr>
                <w:sz w:val="20"/>
              </w:rPr>
            </w:pPr>
          </w:p>
          <w:p>
            <w:pPr>
              <w:pStyle w:val="TableParagraph"/>
              <w:ind w:left="11" w:right="1"/>
              <w:jc w:val="center"/>
              <w:rPr>
                <w:rFonts w:ascii="Cambria"/>
                <w:sz w:val="20"/>
              </w:rPr>
            </w:pPr>
            <w:r>
              <w:rPr>
                <w:rFonts w:ascii="Cambria"/>
                <w:spacing w:val="-5"/>
                <w:sz w:val="20"/>
              </w:rPr>
              <w:t>39%</w:t>
            </w:r>
          </w:p>
        </w:tc>
        <w:tc>
          <w:tcPr>
            <w:tcW w:w="701" w:type="dxa"/>
            <w:shd w:val="clear" w:color="auto" w:fill="C5E0B3"/>
          </w:tcPr>
          <w:p>
            <w:pPr>
              <w:pStyle w:val="TableParagraph"/>
              <w:rPr>
                <w:sz w:val="20"/>
              </w:rPr>
            </w:pPr>
          </w:p>
          <w:p>
            <w:pPr>
              <w:pStyle w:val="TableParagraph"/>
              <w:rPr>
                <w:sz w:val="20"/>
              </w:rPr>
            </w:pPr>
          </w:p>
          <w:p>
            <w:pPr>
              <w:pStyle w:val="TableParagraph"/>
              <w:spacing w:before="17"/>
              <w:rPr>
                <w:sz w:val="20"/>
              </w:rPr>
            </w:pPr>
          </w:p>
          <w:p>
            <w:pPr>
              <w:pStyle w:val="TableParagraph"/>
              <w:ind w:left="13"/>
              <w:jc w:val="center"/>
              <w:rPr>
                <w:rFonts w:ascii="Cambria"/>
                <w:sz w:val="20"/>
              </w:rPr>
            </w:pPr>
            <w:r>
              <w:rPr>
                <w:rFonts w:ascii="Cambria"/>
                <w:spacing w:val="-5"/>
                <w:sz w:val="20"/>
              </w:rPr>
              <w:t>12%</w:t>
            </w:r>
          </w:p>
        </w:tc>
        <w:tc>
          <w:tcPr>
            <w:tcW w:w="1594" w:type="dxa"/>
            <w:shd w:val="clear" w:color="auto" w:fill="E2EFD9"/>
          </w:tcPr>
          <w:p>
            <w:pPr>
              <w:pStyle w:val="TableParagraph"/>
              <w:rPr>
                <w:sz w:val="16"/>
              </w:rPr>
            </w:pPr>
          </w:p>
          <w:p>
            <w:pPr>
              <w:pStyle w:val="TableParagraph"/>
              <w:rPr>
                <w:sz w:val="16"/>
              </w:rPr>
            </w:pPr>
          </w:p>
          <w:p>
            <w:pPr>
              <w:pStyle w:val="TableParagraph"/>
              <w:spacing w:before="180"/>
              <w:rPr>
                <w:sz w:val="16"/>
              </w:rPr>
            </w:pPr>
          </w:p>
          <w:p>
            <w:pPr>
              <w:pStyle w:val="TableParagraph"/>
              <w:spacing w:before="1"/>
              <w:ind w:left="15" w:right="5"/>
              <w:jc w:val="center"/>
              <w:rPr>
                <w:sz w:val="16"/>
              </w:rPr>
            </w:pPr>
            <w:r>
              <w:rPr>
                <w:w w:val="80"/>
                <w:sz w:val="16"/>
              </w:rPr>
              <w:t>Actas</w:t>
            </w:r>
            <w:r>
              <w:rPr>
                <w:spacing w:val="-6"/>
                <w:sz w:val="16"/>
              </w:rPr>
              <w:t> </w:t>
            </w:r>
            <w:r>
              <w:rPr>
                <w:w w:val="80"/>
                <w:sz w:val="16"/>
              </w:rPr>
              <w:t>e</w:t>
            </w:r>
            <w:r>
              <w:rPr>
                <w:spacing w:val="-6"/>
                <w:sz w:val="16"/>
              </w:rPr>
              <w:t> </w:t>
            </w:r>
            <w:r>
              <w:rPr>
                <w:spacing w:val="-2"/>
                <w:w w:val="80"/>
                <w:sz w:val="16"/>
              </w:rPr>
              <w:t>Informes</w:t>
            </w:r>
          </w:p>
        </w:tc>
      </w:tr>
      <w:tr>
        <w:trPr>
          <w:trHeight w:val="825" w:hRule="atLeast"/>
        </w:trPr>
        <w:tc>
          <w:tcPr>
            <w:tcW w:w="2554" w:type="dxa"/>
            <w:shd w:val="clear" w:color="auto" w:fill="C5E0B3"/>
          </w:tcPr>
          <w:p>
            <w:pPr>
              <w:pStyle w:val="TableParagraph"/>
              <w:spacing w:line="206" w:lineRule="exact"/>
              <w:ind w:left="201" w:right="190" w:hanging="1"/>
              <w:jc w:val="center"/>
              <w:rPr>
                <w:sz w:val="18"/>
              </w:rPr>
            </w:pPr>
            <w:r>
              <w:rPr>
                <w:w w:val="90"/>
                <w:sz w:val="18"/>
              </w:rPr>
              <w:t>-</w:t>
            </w:r>
            <w:r>
              <w:rPr>
                <w:spacing w:val="-2"/>
                <w:w w:val="90"/>
                <w:sz w:val="18"/>
              </w:rPr>
              <w:t> </w:t>
            </w:r>
            <w:r>
              <w:rPr>
                <w:w w:val="90"/>
                <w:sz w:val="18"/>
              </w:rPr>
              <w:t>Ejecutar</w:t>
            </w:r>
            <w:r>
              <w:rPr>
                <w:spacing w:val="-2"/>
                <w:w w:val="90"/>
                <w:sz w:val="18"/>
              </w:rPr>
              <w:t> </w:t>
            </w:r>
            <w:r>
              <w:rPr>
                <w:w w:val="90"/>
                <w:sz w:val="18"/>
              </w:rPr>
              <w:t>el</w:t>
            </w:r>
            <w:r>
              <w:rPr>
                <w:spacing w:val="-2"/>
                <w:w w:val="90"/>
                <w:sz w:val="18"/>
              </w:rPr>
              <w:t> </w:t>
            </w:r>
            <w:r>
              <w:rPr>
                <w:w w:val="90"/>
                <w:sz w:val="18"/>
              </w:rPr>
              <w:t>100%</w:t>
            </w:r>
            <w:r>
              <w:rPr>
                <w:spacing w:val="-4"/>
                <w:w w:val="90"/>
                <w:sz w:val="18"/>
              </w:rPr>
              <w:t> </w:t>
            </w:r>
            <w:r>
              <w:rPr>
                <w:w w:val="90"/>
                <w:sz w:val="18"/>
              </w:rPr>
              <w:t>de</w:t>
            </w:r>
            <w:r>
              <w:rPr>
                <w:spacing w:val="-4"/>
                <w:w w:val="90"/>
                <w:sz w:val="18"/>
              </w:rPr>
              <w:t> </w:t>
            </w:r>
            <w:r>
              <w:rPr>
                <w:w w:val="90"/>
                <w:sz w:val="18"/>
              </w:rPr>
              <w:t>las </w:t>
            </w:r>
            <w:r>
              <w:rPr>
                <w:w w:val="80"/>
                <w:sz w:val="18"/>
              </w:rPr>
              <w:t>actividades para implementación</w:t>
            </w:r>
            <w:r>
              <w:rPr>
                <w:w w:val="90"/>
                <w:sz w:val="18"/>
              </w:rPr>
              <w:t> del Sistema</w:t>
            </w:r>
            <w:r>
              <w:rPr>
                <w:spacing w:val="-1"/>
                <w:w w:val="90"/>
                <w:sz w:val="18"/>
              </w:rPr>
              <w:t> </w:t>
            </w:r>
            <w:r>
              <w:rPr>
                <w:w w:val="90"/>
                <w:sz w:val="18"/>
              </w:rPr>
              <w:t>de</w:t>
            </w:r>
            <w:r>
              <w:rPr>
                <w:spacing w:val="-1"/>
                <w:w w:val="90"/>
                <w:sz w:val="18"/>
              </w:rPr>
              <w:t> </w:t>
            </w:r>
            <w:r>
              <w:rPr>
                <w:w w:val="90"/>
                <w:sz w:val="18"/>
              </w:rPr>
              <w:t>Gestión </w:t>
            </w:r>
            <w:r>
              <w:rPr>
                <w:spacing w:val="-2"/>
                <w:w w:val="95"/>
                <w:sz w:val="18"/>
              </w:rPr>
              <w:t>Documental</w:t>
            </w:r>
          </w:p>
        </w:tc>
        <w:tc>
          <w:tcPr>
            <w:tcW w:w="2405" w:type="dxa"/>
            <w:shd w:val="clear" w:color="auto" w:fill="C5E0B3"/>
          </w:tcPr>
          <w:p>
            <w:pPr>
              <w:pStyle w:val="TableParagraph"/>
              <w:spacing w:line="206" w:lineRule="exact"/>
              <w:ind w:left="164" w:right="152"/>
              <w:jc w:val="center"/>
              <w:rPr>
                <w:sz w:val="18"/>
              </w:rPr>
            </w:pPr>
            <w:r>
              <w:rPr>
                <w:w w:val="90"/>
                <w:sz w:val="18"/>
              </w:rPr>
              <w:t>Numero de actividades ejecutadas</w:t>
            </w:r>
            <w:r>
              <w:rPr>
                <w:spacing w:val="-8"/>
                <w:w w:val="90"/>
                <w:sz w:val="18"/>
              </w:rPr>
              <w:t> </w:t>
            </w:r>
            <w:r>
              <w:rPr>
                <w:w w:val="90"/>
                <w:sz w:val="18"/>
              </w:rPr>
              <w:t>del</w:t>
            </w:r>
            <w:r>
              <w:rPr>
                <w:spacing w:val="-7"/>
                <w:w w:val="90"/>
                <w:sz w:val="18"/>
              </w:rPr>
              <w:t> </w:t>
            </w:r>
            <w:r>
              <w:rPr>
                <w:w w:val="90"/>
                <w:sz w:val="18"/>
              </w:rPr>
              <w:t>Sistema</w:t>
            </w:r>
            <w:r>
              <w:rPr>
                <w:spacing w:val="-8"/>
                <w:w w:val="90"/>
                <w:sz w:val="18"/>
              </w:rPr>
              <w:t> </w:t>
            </w:r>
            <w:r>
              <w:rPr>
                <w:w w:val="90"/>
                <w:sz w:val="18"/>
              </w:rPr>
              <w:t>de </w:t>
            </w:r>
            <w:r>
              <w:rPr>
                <w:w w:val="80"/>
                <w:sz w:val="18"/>
              </w:rPr>
              <w:t>Gestion Documental / Numero</w:t>
            </w:r>
            <w:r>
              <w:rPr>
                <w:w w:val="90"/>
                <w:sz w:val="18"/>
              </w:rPr>
              <w:t> de</w:t>
            </w:r>
            <w:r>
              <w:rPr>
                <w:spacing w:val="-10"/>
                <w:w w:val="90"/>
                <w:sz w:val="18"/>
              </w:rPr>
              <w:t> </w:t>
            </w:r>
            <w:r>
              <w:rPr>
                <w:w w:val="90"/>
                <w:sz w:val="18"/>
              </w:rPr>
              <w:t>actividaes</w:t>
            </w:r>
            <w:r>
              <w:rPr>
                <w:spacing w:val="-7"/>
                <w:w w:val="90"/>
                <w:sz w:val="18"/>
              </w:rPr>
              <w:t> </w:t>
            </w:r>
            <w:r>
              <w:rPr>
                <w:w w:val="90"/>
                <w:sz w:val="18"/>
              </w:rPr>
              <w:t>programadas</w:t>
            </w:r>
          </w:p>
        </w:tc>
        <w:tc>
          <w:tcPr>
            <w:tcW w:w="1699" w:type="dxa"/>
            <w:shd w:val="clear" w:color="auto" w:fill="C5E0B3"/>
          </w:tcPr>
          <w:p>
            <w:pPr>
              <w:pStyle w:val="TableParagraph"/>
              <w:spacing w:before="67"/>
              <w:rPr>
                <w:sz w:val="20"/>
              </w:rPr>
            </w:pPr>
          </w:p>
          <w:p>
            <w:pPr>
              <w:pStyle w:val="TableParagraph"/>
              <w:ind w:left="11"/>
              <w:jc w:val="center"/>
              <w:rPr>
                <w:sz w:val="20"/>
              </w:rPr>
            </w:pPr>
            <w:r>
              <w:rPr>
                <w:spacing w:val="-2"/>
                <w:w w:val="90"/>
                <w:sz w:val="20"/>
              </w:rPr>
              <w:t>Porcentaje</w:t>
            </w:r>
          </w:p>
        </w:tc>
        <w:tc>
          <w:tcPr>
            <w:tcW w:w="1560" w:type="dxa"/>
            <w:shd w:val="clear" w:color="auto" w:fill="C5E0B3"/>
          </w:tcPr>
          <w:p>
            <w:pPr>
              <w:pStyle w:val="TableParagraph"/>
              <w:spacing w:before="67"/>
              <w:rPr>
                <w:sz w:val="20"/>
              </w:rPr>
            </w:pPr>
          </w:p>
          <w:p>
            <w:pPr>
              <w:pStyle w:val="TableParagraph"/>
              <w:ind w:left="9" w:right="1"/>
              <w:jc w:val="center"/>
              <w:rPr>
                <w:sz w:val="20"/>
              </w:rPr>
            </w:pPr>
            <w:r>
              <w:rPr>
                <w:spacing w:val="-4"/>
                <w:w w:val="90"/>
                <w:sz w:val="20"/>
              </w:rPr>
              <w:t>100%</w:t>
            </w:r>
          </w:p>
        </w:tc>
        <w:tc>
          <w:tcPr>
            <w:tcW w:w="749" w:type="dxa"/>
            <w:shd w:val="clear" w:color="auto" w:fill="C5E0B3"/>
          </w:tcPr>
          <w:p>
            <w:pPr>
              <w:pStyle w:val="TableParagraph"/>
              <w:spacing w:before="69"/>
              <w:rPr>
                <w:sz w:val="20"/>
              </w:rPr>
            </w:pPr>
          </w:p>
          <w:p>
            <w:pPr>
              <w:pStyle w:val="TableParagraph"/>
              <w:ind w:left="11"/>
              <w:jc w:val="center"/>
              <w:rPr>
                <w:rFonts w:ascii="Cambria"/>
                <w:sz w:val="20"/>
              </w:rPr>
            </w:pPr>
            <w:r>
              <w:rPr>
                <w:rFonts w:ascii="Cambria"/>
                <w:spacing w:val="-5"/>
                <w:sz w:val="20"/>
              </w:rPr>
              <w:t>9%</w:t>
            </w:r>
          </w:p>
        </w:tc>
        <w:tc>
          <w:tcPr>
            <w:tcW w:w="754" w:type="dxa"/>
            <w:shd w:val="clear" w:color="auto" w:fill="C5E0B3"/>
          </w:tcPr>
          <w:p>
            <w:pPr>
              <w:pStyle w:val="TableParagraph"/>
              <w:spacing w:before="69"/>
              <w:rPr>
                <w:sz w:val="20"/>
              </w:rPr>
            </w:pPr>
          </w:p>
          <w:p>
            <w:pPr>
              <w:pStyle w:val="TableParagraph"/>
              <w:ind w:left="15"/>
              <w:jc w:val="center"/>
              <w:rPr>
                <w:rFonts w:ascii="Cambria"/>
                <w:sz w:val="20"/>
              </w:rPr>
            </w:pPr>
            <w:r>
              <w:rPr>
                <w:rFonts w:ascii="Cambria"/>
                <w:spacing w:val="-5"/>
                <w:sz w:val="20"/>
              </w:rPr>
              <w:t>21%</w:t>
            </w:r>
          </w:p>
        </w:tc>
        <w:tc>
          <w:tcPr>
            <w:tcW w:w="749" w:type="dxa"/>
            <w:shd w:val="clear" w:color="auto" w:fill="C5E0B3"/>
          </w:tcPr>
          <w:p>
            <w:pPr>
              <w:pStyle w:val="TableParagraph"/>
              <w:spacing w:before="69"/>
              <w:rPr>
                <w:sz w:val="20"/>
              </w:rPr>
            </w:pPr>
          </w:p>
          <w:p>
            <w:pPr>
              <w:pStyle w:val="TableParagraph"/>
              <w:ind w:left="11" w:right="1"/>
              <w:jc w:val="center"/>
              <w:rPr>
                <w:rFonts w:ascii="Cambria"/>
                <w:sz w:val="20"/>
              </w:rPr>
            </w:pPr>
            <w:r>
              <w:rPr>
                <w:rFonts w:ascii="Cambria"/>
                <w:spacing w:val="-5"/>
                <w:sz w:val="20"/>
              </w:rPr>
              <w:t>23%</w:t>
            </w:r>
          </w:p>
        </w:tc>
        <w:tc>
          <w:tcPr>
            <w:tcW w:w="701" w:type="dxa"/>
            <w:shd w:val="clear" w:color="auto" w:fill="C5E0B3"/>
          </w:tcPr>
          <w:p>
            <w:pPr>
              <w:pStyle w:val="TableParagraph"/>
              <w:spacing w:before="69"/>
              <w:rPr>
                <w:sz w:val="20"/>
              </w:rPr>
            </w:pPr>
          </w:p>
          <w:p>
            <w:pPr>
              <w:pStyle w:val="TableParagraph"/>
              <w:ind w:left="13"/>
              <w:jc w:val="center"/>
              <w:rPr>
                <w:rFonts w:ascii="Cambria"/>
                <w:sz w:val="20"/>
              </w:rPr>
            </w:pPr>
            <w:r>
              <w:rPr>
                <w:rFonts w:ascii="Cambria"/>
                <w:spacing w:val="-5"/>
                <w:sz w:val="20"/>
              </w:rPr>
              <w:t>47%</w:t>
            </w:r>
          </w:p>
        </w:tc>
        <w:tc>
          <w:tcPr>
            <w:tcW w:w="1594" w:type="dxa"/>
            <w:shd w:val="clear" w:color="auto" w:fill="E2EFD9"/>
          </w:tcPr>
          <w:p>
            <w:pPr>
              <w:pStyle w:val="TableParagraph"/>
              <w:spacing w:before="136"/>
              <w:rPr>
                <w:sz w:val="16"/>
              </w:rPr>
            </w:pPr>
          </w:p>
          <w:p>
            <w:pPr>
              <w:pStyle w:val="TableParagraph"/>
              <w:ind w:left="15" w:right="5"/>
              <w:jc w:val="center"/>
              <w:rPr>
                <w:sz w:val="16"/>
              </w:rPr>
            </w:pPr>
            <w:r>
              <w:rPr>
                <w:w w:val="80"/>
                <w:sz w:val="16"/>
              </w:rPr>
              <w:t>Actas</w:t>
            </w:r>
            <w:r>
              <w:rPr>
                <w:spacing w:val="-6"/>
                <w:sz w:val="16"/>
              </w:rPr>
              <w:t> </w:t>
            </w:r>
            <w:r>
              <w:rPr>
                <w:w w:val="80"/>
                <w:sz w:val="16"/>
              </w:rPr>
              <w:t>e</w:t>
            </w:r>
            <w:r>
              <w:rPr>
                <w:spacing w:val="-6"/>
                <w:sz w:val="16"/>
              </w:rPr>
              <w:t> </w:t>
            </w:r>
            <w:r>
              <w:rPr>
                <w:spacing w:val="-2"/>
                <w:w w:val="80"/>
                <w:sz w:val="16"/>
              </w:rPr>
              <w:t>Informes</w:t>
            </w:r>
          </w:p>
        </w:tc>
      </w:tr>
      <w:tr>
        <w:trPr>
          <w:trHeight w:val="1036" w:hRule="atLeast"/>
        </w:trPr>
        <w:tc>
          <w:tcPr>
            <w:tcW w:w="2554" w:type="dxa"/>
            <w:shd w:val="clear" w:color="auto" w:fill="C5E0B3"/>
          </w:tcPr>
          <w:p>
            <w:pPr>
              <w:pStyle w:val="TableParagraph"/>
              <w:spacing w:line="242" w:lineRule="auto"/>
              <w:ind w:left="160" w:right="149" w:firstLine="41"/>
              <w:jc w:val="center"/>
              <w:rPr>
                <w:sz w:val="18"/>
              </w:rPr>
            </w:pPr>
            <w:r>
              <w:rPr>
                <w:w w:val="90"/>
                <w:sz w:val="18"/>
              </w:rPr>
              <w:t>-</w:t>
            </w:r>
            <w:r>
              <w:rPr>
                <w:spacing w:val="-3"/>
                <w:w w:val="90"/>
                <w:sz w:val="18"/>
              </w:rPr>
              <w:t> </w:t>
            </w:r>
            <w:r>
              <w:rPr>
                <w:w w:val="90"/>
                <w:sz w:val="18"/>
              </w:rPr>
              <w:t>Cumplir</w:t>
            </w:r>
            <w:r>
              <w:rPr>
                <w:spacing w:val="-3"/>
                <w:w w:val="90"/>
                <w:sz w:val="18"/>
              </w:rPr>
              <w:t> </w:t>
            </w:r>
            <w:r>
              <w:rPr>
                <w:w w:val="90"/>
                <w:sz w:val="18"/>
              </w:rPr>
              <w:t>el</w:t>
            </w:r>
            <w:r>
              <w:rPr>
                <w:spacing w:val="-3"/>
                <w:w w:val="90"/>
                <w:sz w:val="18"/>
              </w:rPr>
              <w:t> </w:t>
            </w:r>
            <w:r>
              <w:rPr>
                <w:w w:val="90"/>
                <w:sz w:val="18"/>
              </w:rPr>
              <w:t>100%</w:t>
            </w:r>
            <w:r>
              <w:rPr>
                <w:spacing w:val="-4"/>
                <w:w w:val="90"/>
                <w:sz w:val="18"/>
              </w:rPr>
              <w:t> </w:t>
            </w:r>
            <w:r>
              <w:rPr>
                <w:w w:val="90"/>
                <w:sz w:val="18"/>
              </w:rPr>
              <w:t>con</w:t>
            </w:r>
            <w:r>
              <w:rPr>
                <w:spacing w:val="-4"/>
                <w:w w:val="90"/>
                <w:sz w:val="18"/>
              </w:rPr>
              <w:t> </w:t>
            </w:r>
            <w:r>
              <w:rPr>
                <w:w w:val="90"/>
                <w:sz w:val="18"/>
              </w:rPr>
              <w:t>los estándares</w:t>
            </w:r>
            <w:r>
              <w:rPr>
                <w:spacing w:val="-8"/>
                <w:w w:val="90"/>
                <w:sz w:val="18"/>
              </w:rPr>
              <w:t> </w:t>
            </w:r>
            <w:r>
              <w:rPr>
                <w:w w:val="90"/>
                <w:sz w:val="18"/>
              </w:rPr>
              <w:t>establecidos</w:t>
            </w:r>
            <w:r>
              <w:rPr>
                <w:spacing w:val="-7"/>
                <w:w w:val="90"/>
                <w:sz w:val="18"/>
              </w:rPr>
              <w:t> </w:t>
            </w:r>
            <w:r>
              <w:rPr>
                <w:w w:val="90"/>
                <w:sz w:val="18"/>
              </w:rPr>
              <w:t>y</w:t>
            </w:r>
            <w:r>
              <w:rPr>
                <w:spacing w:val="-8"/>
                <w:w w:val="90"/>
                <w:sz w:val="18"/>
              </w:rPr>
              <w:t> </w:t>
            </w:r>
            <w:r>
              <w:rPr>
                <w:w w:val="90"/>
                <w:sz w:val="18"/>
              </w:rPr>
              <w:t>la </w:t>
            </w:r>
            <w:r>
              <w:rPr>
                <w:w w:val="85"/>
                <w:sz w:val="18"/>
              </w:rPr>
              <w:t>normatividad</w:t>
            </w:r>
            <w:r>
              <w:rPr>
                <w:spacing w:val="-5"/>
                <w:w w:val="85"/>
                <w:sz w:val="18"/>
              </w:rPr>
              <w:t> </w:t>
            </w:r>
            <w:r>
              <w:rPr>
                <w:w w:val="85"/>
                <w:sz w:val="18"/>
              </w:rPr>
              <w:t>vigente</w:t>
            </w:r>
            <w:r>
              <w:rPr>
                <w:spacing w:val="20"/>
                <w:sz w:val="18"/>
              </w:rPr>
              <w:t> </w:t>
            </w:r>
            <w:r>
              <w:rPr>
                <w:w w:val="85"/>
                <w:sz w:val="18"/>
              </w:rPr>
              <w:t>en</w:t>
            </w:r>
            <w:r>
              <w:rPr>
                <w:spacing w:val="-5"/>
                <w:w w:val="85"/>
                <w:sz w:val="18"/>
              </w:rPr>
              <w:t> </w:t>
            </w:r>
            <w:r>
              <w:rPr>
                <w:w w:val="85"/>
                <w:sz w:val="18"/>
              </w:rPr>
              <w:t>materia</w:t>
            </w:r>
          </w:p>
          <w:p>
            <w:pPr>
              <w:pStyle w:val="TableParagraph"/>
              <w:spacing w:line="206" w:lineRule="exact"/>
              <w:ind w:left="11"/>
              <w:jc w:val="center"/>
              <w:rPr>
                <w:sz w:val="18"/>
              </w:rPr>
            </w:pPr>
            <w:r>
              <w:rPr>
                <w:w w:val="80"/>
                <w:sz w:val="18"/>
              </w:rPr>
              <w:t>de control interno y control interno</w:t>
            </w:r>
            <w:r>
              <w:rPr>
                <w:w w:val="95"/>
                <w:sz w:val="18"/>
              </w:rPr>
              <w:t> </w:t>
            </w:r>
            <w:r>
              <w:rPr>
                <w:spacing w:val="-2"/>
                <w:w w:val="95"/>
                <w:sz w:val="18"/>
              </w:rPr>
              <w:t>disciplinario</w:t>
            </w:r>
          </w:p>
        </w:tc>
        <w:tc>
          <w:tcPr>
            <w:tcW w:w="2405" w:type="dxa"/>
            <w:shd w:val="clear" w:color="auto" w:fill="C5E0B3"/>
          </w:tcPr>
          <w:p>
            <w:pPr>
              <w:pStyle w:val="TableParagraph"/>
              <w:spacing w:line="242" w:lineRule="auto" w:before="205"/>
              <w:ind w:left="307" w:right="44" w:hanging="62"/>
              <w:rPr>
                <w:sz w:val="18"/>
              </w:rPr>
            </w:pPr>
            <w:r>
              <w:rPr>
                <w:w w:val="80"/>
                <w:sz w:val="18"/>
              </w:rPr>
              <w:t>Avance en las actividades en</w:t>
            </w:r>
            <w:r>
              <w:rPr>
                <w:w w:val="85"/>
                <w:sz w:val="18"/>
              </w:rPr>
              <w:t> materia</w:t>
            </w:r>
            <w:r>
              <w:rPr>
                <w:spacing w:val="-7"/>
                <w:w w:val="85"/>
                <w:sz w:val="18"/>
              </w:rPr>
              <w:t> </w:t>
            </w:r>
            <w:r>
              <w:rPr>
                <w:w w:val="85"/>
                <w:sz w:val="18"/>
              </w:rPr>
              <w:t>de</w:t>
            </w:r>
            <w:r>
              <w:rPr>
                <w:spacing w:val="-5"/>
                <w:w w:val="85"/>
                <w:sz w:val="18"/>
              </w:rPr>
              <w:t> </w:t>
            </w:r>
            <w:r>
              <w:rPr>
                <w:w w:val="85"/>
                <w:sz w:val="18"/>
              </w:rPr>
              <w:t>control</w:t>
            </w:r>
            <w:r>
              <w:rPr>
                <w:spacing w:val="-5"/>
                <w:w w:val="85"/>
                <w:sz w:val="18"/>
              </w:rPr>
              <w:t> </w:t>
            </w:r>
            <w:r>
              <w:rPr>
                <w:w w:val="85"/>
                <w:sz w:val="18"/>
              </w:rPr>
              <w:t>interno</w:t>
            </w:r>
            <w:r>
              <w:rPr>
                <w:spacing w:val="-5"/>
                <w:w w:val="85"/>
                <w:sz w:val="18"/>
              </w:rPr>
              <w:t> </w:t>
            </w:r>
            <w:r>
              <w:rPr>
                <w:w w:val="85"/>
                <w:sz w:val="18"/>
              </w:rPr>
              <w:t>y control interno disciplinario</w:t>
            </w:r>
          </w:p>
        </w:tc>
        <w:tc>
          <w:tcPr>
            <w:tcW w:w="1699" w:type="dxa"/>
            <w:shd w:val="clear" w:color="auto" w:fill="C5E0B3"/>
          </w:tcPr>
          <w:p>
            <w:pPr>
              <w:pStyle w:val="TableParagraph"/>
              <w:spacing w:before="172"/>
              <w:rPr>
                <w:sz w:val="20"/>
              </w:rPr>
            </w:pPr>
          </w:p>
          <w:p>
            <w:pPr>
              <w:pStyle w:val="TableParagraph"/>
              <w:ind w:left="11"/>
              <w:jc w:val="center"/>
              <w:rPr>
                <w:sz w:val="20"/>
              </w:rPr>
            </w:pPr>
            <w:r>
              <w:rPr>
                <w:spacing w:val="-2"/>
                <w:w w:val="90"/>
                <w:sz w:val="20"/>
              </w:rPr>
              <w:t>Porcentaje</w:t>
            </w:r>
          </w:p>
        </w:tc>
        <w:tc>
          <w:tcPr>
            <w:tcW w:w="1560" w:type="dxa"/>
            <w:shd w:val="clear" w:color="auto" w:fill="C5E0B3"/>
          </w:tcPr>
          <w:p>
            <w:pPr>
              <w:pStyle w:val="TableParagraph"/>
              <w:spacing w:before="172"/>
              <w:rPr>
                <w:sz w:val="20"/>
              </w:rPr>
            </w:pPr>
          </w:p>
          <w:p>
            <w:pPr>
              <w:pStyle w:val="TableParagraph"/>
              <w:ind w:left="9" w:right="1"/>
              <w:jc w:val="center"/>
              <w:rPr>
                <w:sz w:val="20"/>
              </w:rPr>
            </w:pPr>
            <w:r>
              <w:rPr>
                <w:spacing w:val="-4"/>
                <w:w w:val="90"/>
                <w:sz w:val="20"/>
              </w:rPr>
              <w:t>100%</w:t>
            </w:r>
          </w:p>
        </w:tc>
        <w:tc>
          <w:tcPr>
            <w:tcW w:w="749" w:type="dxa"/>
            <w:shd w:val="clear" w:color="auto" w:fill="C5E0B3"/>
          </w:tcPr>
          <w:p>
            <w:pPr>
              <w:pStyle w:val="TableParagraph"/>
              <w:spacing w:before="170"/>
              <w:rPr>
                <w:sz w:val="20"/>
              </w:rPr>
            </w:pPr>
          </w:p>
          <w:p>
            <w:pPr>
              <w:pStyle w:val="TableParagraph"/>
              <w:ind w:left="11"/>
              <w:jc w:val="center"/>
              <w:rPr>
                <w:rFonts w:ascii="Cambria"/>
                <w:sz w:val="20"/>
              </w:rPr>
            </w:pPr>
            <w:r>
              <w:rPr>
                <w:rFonts w:ascii="Cambria"/>
                <w:spacing w:val="-5"/>
                <w:sz w:val="20"/>
              </w:rPr>
              <w:t>5%</w:t>
            </w:r>
          </w:p>
        </w:tc>
        <w:tc>
          <w:tcPr>
            <w:tcW w:w="754" w:type="dxa"/>
            <w:shd w:val="clear" w:color="auto" w:fill="C5E0B3"/>
          </w:tcPr>
          <w:p>
            <w:pPr>
              <w:pStyle w:val="TableParagraph"/>
              <w:spacing w:before="170"/>
              <w:rPr>
                <w:sz w:val="20"/>
              </w:rPr>
            </w:pPr>
          </w:p>
          <w:p>
            <w:pPr>
              <w:pStyle w:val="TableParagraph"/>
              <w:ind w:left="15"/>
              <w:jc w:val="center"/>
              <w:rPr>
                <w:rFonts w:ascii="Cambria"/>
                <w:sz w:val="20"/>
              </w:rPr>
            </w:pPr>
            <w:r>
              <w:rPr>
                <w:rFonts w:ascii="Cambria"/>
                <w:spacing w:val="-5"/>
                <w:sz w:val="20"/>
              </w:rPr>
              <w:t>22%</w:t>
            </w:r>
          </w:p>
        </w:tc>
        <w:tc>
          <w:tcPr>
            <w:tcW w:w="749" w:type="dxa"/>
            <w:shd w:val="clear" w:color="auto" w:fill="C5E0B3"/>
          </w:tcPr>
          <w:p>
            <w:pPr>
              <w:pStyle w:val="TableParagraph"/>
              <w:spacing w:before="170"/>
              <w:rPr>
                <w:sz w:val="20"/>
              </w:rPr>
            </w:pPr>
          </w:p>
          <w:p>
            <w:pPr>
              <w:pStyle w:val="TableParagraph"/>
              <w:ind w:left="11" w:right="1"/>
              <w:jc w:val="center"/>
              <w:rPr>
                <w:rFonts w:ascii="Cambria"/>
                <w:sz w:val="20"/>
              </w:rPr>
            </w:pPr>
            <w:r>
              <w:rPr>
                <w:rFonts w:ascii="Cambria"/>
                <w:spacing w:val="-5"/>
                <w:sz w:val="20"/>
              </w:rPr>
              <w:t>25%</w:t>
            </w:r>
          </w:p>
        </w:tc>
        <w:tc>
          <w:tcPr>
            <w:tcW w:w="701" w:type="dxa"/>
            <w:shd w:val="clear" w:color="auto" w:fill="C5E0B3"/>
          </w:tcPr>
          <w:p>
            <w:pPr>
              <w:pStyle w:val="TableParagraph"/>
              <w:spacing w:before="170"/>
              <w:rPr>
                <w:sz w:val="20"/>
              </w:rPr>
            </w:pPr>
          </w:p>
          <w:p>
            <w:pPr>
              <w:pStyle w:val="TableParagraph"/>
              <w:ind w:left="13"/>
              <w:jc w:val="center"/>
              <w:rPr>
                <w:rFonts w:ascii="Cambria"/>
                <w:sz w:val="20"/>
              </w:rPr>
            </w:pPr>
            <w:r>
              <w:rPr>
                <w:rFonts w:ascii="Cambria"/>
                <w:spacing w:val="-5"/>
                <w:sz w:val="20"/>
              </w:rPr>
              <w:t>48%</w:t>
            </w:r>
          </w:p>
        </w:tc>
        <w:tc>
          <w:tcPr>
            <w:tcW w:w="1594" w:type="dxa"/>
            <w:shd w:val="clear" w:color="auto" w:fill="E2EFD9"/>
          </w:tcPr>
          <w:p>
            <w:pPr>
              <w:pStyle w:val="TableParagraph"/>
              <w:rPr>
                <w:sz w:val="16"/>
              </w:rPr>
            </w:pPr>
          </w:p>
          <w:p>
            <w:pPr>
              <w:pStyle w:val="TableParagraph"/>
              <w:spacing w:before="57"/>
              <w:rPr>
                <w:sz w:val="16"/>
              </w:rPr>
            </w:pPr>
          </w:p>
          <w:p>
            <w:pPr>
              <w:pStyle w:val="TableParagraph"/>
              <w:ind w:left="15" w:right="5"/>
              <w:jc w:val="center"/>
              <w:rPr>
                <w:sz w:val="16"/>
              </w:rPr>
            </w:pPr>
            <w:r>
              <w:rPr>
                <w:w w:val="80"/>
                <w:sz w:val="16"/>
              </w:rPr>
              <w:t>Actas</w:t>
            </w:r>
            <w:r>
              <w:rPr>
                <w:spacing w:val="-6"/>
                <w:sz w:val="16"/>
              </w:rPr>
              <w:t> </w:t>
            </w:r>
            <w:r>
              <w:rPr>
                <w:w w:val="80"/>
                <w:sz w:val="16"/>
              </w:rPr>
              <w:t>e</w:t>
            </w:r>
            <w:r>
              <w:rPr>
                <w:spacing w:val="-6"/>
                <w:sz w:val="16"/>
              </w:rPr>
              <w:t> </w:t>
            </w:r>
            <w:r>
              <w:rPr>
                <w:spacing w:val="-2"/>
                <w:w w:val="80"/>
                <w:sz w:val="16"/>
              </w:rPr>
              <w:t>Informes</w:t>
            </w:r>
          </w:p>
        </w:tc>
      </w:tr>
      <w:tr>
        <w:trPr>
          <w:trHeight w:val="615" w:hRule="atLeast"/>
        </w:trPr>
        <w:tc>
          <w:tcPr>
            <w:tcW w:w="2554" w:type="dxa"/>
            <w:shd w:val="clear" w:color="auto" w:fill="C5E0B3"/>
          </w:tcPr>
          <w:p>
            <w:pPr>
              <w:pStyle w:val="TableParagraph"/>
              <w:spacing w:line="206" w:lineRule="exact"/>
              <w:ind w:left="266" w:right="257" w:firstLine="41"/>
              <w:jc w:val="center"/>
              <w:rPr>
                <w:sz w:val="18"/>
              </w:rPr>
            </w:pPr>
            <w:r>
              <w:rPr>
                <w:w w:val="90"/>
                <w:sz w:val="18"/>
              </w:rPr>
              <w:t>-</w:t>
            </w:r>
            <w:r>
              <w:rPr>
                <w:spacing w:val="-4"/>
                <w:w w:val="90"/>
                <w:sz w:val="18"/>
              </w:rPr>
              <w:t> </w:t>
            </w:r>
            <w:r>
              <w:rPr>
                <w:w w:val="90"/>
                <w:sz w:val="18"/>
              </w:rPr>
              <w:t>Realizar</w:t>
            </w:r>
            <w:r>
              <w:rPr>
                <w:spacing w:val="-4"/>
                <w:w w:val="90"/>
                <w:sz w:val="18"/>
              </w:rPr>
              <w:t> </w:t>
            </w:r>
            <w:r>
              <w:rPr>
                <w:w w:val="90"/>
                <w:sz w:val="18"/>
              </w:rPr>
              <w:t>del</w:t>
            </w:r>
            <w:r>
              <w:rPr>
                <w:spacing w:val="-4"/>
                <w:w w:val="90"/>
                <w:sz w:val="18"/>
              </w:rPr>
              <w:t> </w:t>
            </w:r>
            <w:r>
              <w:rPr>
                <w:w w:val="90"/>
                <w:sz w:val="18"/>
              </w:rPr>
              <w:t>100%</w:t>
            </w:r>
            <w:r>
              <w:rPr>
                <w:spacing w:val="-5"/>
                <w:w w:val="90"/>
                <w:sz w:val="18"/>
              </w:rPr>
              <w:t> </w:t>
            </w:r>
            <w:r>
              <w:rPr>
                <w:w w:val="90"/>
                <w:sz w:val="18"/>
              </w:rPr>
              <w:t>de</w:t>
            </w:r>
            <w:r>
              <w:rPr>
                <w:spacing w:val="-5"/>
                <w:w w:val="90"/>
                <w:sz w:val="18"/>
              </w:rPr>
              <w:t> </w:t>
            </w:r>
            <w:r>
              <w:rPr>
                <w:w w:val="90"/>
                <w:sz w:val="18"/>
              </w:rPr>
              <w:t>las </w:t>
            </w:r>
            <w:r>
              <w:rPr>
                <w:w w:val="80"/>
                <w:sz w:val="18"/>
              </w:rPr>
              <w:t>actividades de construcción de</w:t>
            </w:r>
            <w:r>
              <w:rPr>
                <w:w w:val="90"/>
                <w:sz w:val="18"/>
              </w:rPr>
              <w:t> obras</w:t>
            </w:r>
            <w:r>
              <w:rPr>
                <w:spacing w:val="-4"/>
                <w:w w:val="90"/>
                <w:sz w:val="18"/>
              </w:rPr>
              <w:t> </w:t>
            </w:r>
            <w:r>
              <w:rPr>
                <w:w w:val="90"/>
                <w:sz w:val="18"/>
              </w:rPr>
              <w:t>necesarias</w:t>
            </w:r>
            <w:r>
              <w:rPr>
                <w:spacing w:val="-4"/>
                <w:w w:val="90"/>
                <w:sz w:val="18"/>
              </w:rPr>
              <w:t> </w:t>
            </w:r>
            <w:r>
              <w:rPr>
                <w:w w:val="90"/>
                <w:sz w:val="18"/>
              </w:rPr>
              <w:t>para</w:t>
            </w:r>
            <w:r>
              <w:rPr>
                <w:spacing w:val="-5"/>
                <w:w w:val="90"/>
                <w:sz w:val="18"/>
              </w:rPr>
              <w:t> </w:t>
            </w:r>
            <w:r>
              <w:rPr>
                <w:w w:val="90"/>
                <w:sz w:val="18"/>
              </w:rPr>
              <w:t>el</w:t>
            </w:r>
          </w:p>
        </w:tc>
        <w:tc>
          <w:tcPr>
            <w:tcW w:w="2405" w:type="dxa"/>
            <w:shd w:val="clear" w:color="auto" w:fill="C5E0B3"/>
          </w:tcPr>
          <w:p>
            <w:pPr>
              <w:pStyle w:val="TableParagraph"/>
              <w:spacing w:before="97"/>
              <w:ind w:left="205" w:right="44" w:hanging="58"/>
              <w:rPr>
                <w:sz w:val="18"/>
              </w:rPr>
            </w:pPr>
            <w:r>
              <w:rPr>
                <w:w w:val="80"/>
                <w:sz w:val="18"/>
              </w:rPr>
              <w:t>Avance físico en la construcción</w:t>
            </w:r>
            <w:r>
              <w:rPr>
                <w:w w:val="85"/>
                <w:sz w:val="18"/>
              </w:rPr>
              <w:t> </w:t>
            </w:r>
            <w:r>
              <w:rPr>
                <w:spacing w:val="-2"/>
                <w:w w:val="85"/>
                <w:sz w:val="18"/>
              </w:rPr>
              <w:t>de las obras de infraestructura</w:t>
            </w:r>
          </w:p>
        </w:tc>
        <w:tc>
          <w:tcPr>
            <w:tcW w:w="1699" w:type="dxa"/>
            <w:shd w:val="clear" w:color="auto" w:fill="C5E0B3"/>
          </w:tcPr>
          <w:p>
            <w:pPr>
              <w:pStyle w:val="TableParagraph"/>
              <w:spacing w:before="188"/>
              <w:ind w:left="11"/>
              <w:jc w:val="center"/>
              <w:rPr>
                <w:sz w:val="20"/>
              </w:rPr>
            </w:pPr>
            <w:r>
              <w:rPr>
                <w:spacing w:val="-2"/>
                <w:w w:val="90"/>
                <w:sz w:val="20"/>
              </w:rPr>
              <w:t>Porcentaje</w:t>
            </w:r>
          </w:p>
        </w:tc>
        <w:tc>
          <w:tcPr>
            <w:tcW w:w="1560" w:type="dxa"/>
            <w:shd w:val="clear" w:color="auto" w:fill="C5E0B3"/>
          </w:tcPr>
          <w:p>
            <w:pPr>
              <w:pStyle w:val="TableParagraph"/>
              <w:spacing w:before="188"/>
              <w:ind w:left="9" w:right="1"/>
              <w:jc w:val="center"/>
              <w:rPr>
                <w:sz w:val="20"/>
              </w:rPr>
            </w:pPr>
            <w:r>
              <w:rPr>
                <w:spacing w:val="-4"/>
                <w:w w:val="90"/>
                <w:sz w:val="20"/>
              </w:rPr>
              <w:t>100%</w:t>
            </w:r>
          </w:p>
        </w:tc>
        <w:tc>
          <w:tcPr>
            <w:tcW w:w="749" w:type="dxa"/>
            <w:shd w:val="clear" w:color="auto" w:fill="C5E0B3"/>
          </w:tcPr>
          <w:p>
            <w:pPr>
              <w:pStyle w:val="TableParagraph"/>
              <w:spacing w:before="191"/>
              <w:ind w:left="11"/>
              <w:jc w:val="center"/>
              <w:rPr>
                <w:rFonts w:ascii="Cambria"/>
                <w:sz w:val="20"/>
              </w:rPr>
            </w:pPr>
            <w:r>
              <w:rPr>
                <w:rFonts w:ascii="Cambria"/>
                <w:spacing w:val="-5"/>
                <w:sz w:val="20"/>
              </w:rPr>
              <w:t>50%</w:t>
            </w:r>
          </w:p>
        </w:tc>
        <w:tc>
          <w:tcPr>
            <w:tcW w:w="754" w:type="dxa"/>
            <w:shd w:val="clear" w:color="auto" w:fill="C5E0B3"/>
          </w:tcPr>
          <w:p>
            <w:pPr>
              <w:pStyle w:val="TableParagraph"/>
              <w:spacing w:before="191"/>
              <w:ind w:left="15"/>
              <w:jc w:val="center"/>
              <w:rPr>
                <w:rFonts w:ascii="Cambria"/>
                <w:sz w:val="20"/>
              </w:rPr>
            </w:pPr>
            <w:r>
              <w:rPr>
                <w:rFonts w:ascii="Cambria"/>
                <w:spacing w:val="-5"/>
                <w:sz w:val="20"/>
              </w:rPr>
              <w:t>50%</w:t>
            </w:r>
          </w:p>
        </w:tc>
        <w:tc>
          <w:tcPr>
            <w:tcW w:w="749" w:type="dxa"/>
            <w:shd w:val="clear" w:color="auto" w:fill="C5E0B3"/>
          </w:tcPr>
          <w:p>
            <w:pPr>
              <w:pStyle w:val="TableParagraph"/>
              <w:spacing w:before="191"/>
              <w:ind w:left="11" w:right="1"/>
              <w:jc w:val="center"/>
              <w:rPr>
                <w:rFonts w:ascii="Cambria"/>
                <w:sz w:val="20"/>
              </w:rPr>
            </w:pPr>
            <w:r>
              <w:rPr>
                <w:rFonts w:ascii="Cambria"/>
                <w:spacing w:val="-5"/>
                <w:sz w:val="20"/>
              </w:rPr>
              <w:t>0%</w:t>
            </w:r>
          </w:p>
        </w:tc>
        <w:tc>
          <w:tcPr>
            <w:tcW w:w="701" w:type="dxa"/>
            <w:shd w:val="clear" w:color="auto" w:fill="C5E0B3"/>
          </w:tcPr>
          <w:p>
            <w:pPr>
              <w:pStyle w:val="TableParagraph"/>
              <w:spacing w:before="191"/>
              <w:ind w:left="13"/>
              <w:jc w:val="center"/>
              <w:rPr>
                <w:rFonts w:ascii="Cambria"/>
                <w:sz w:val="20"/>
              </w:rPr>
            </w:pPr>
            <w:r>
              <w:rPr>
                <w:rFonts w:ascii="Cambria"/>
                <w:spacing w:val="-5"/>
                <w:sz w:val="20"/>
              </w:rPr>
              <w:t>0%</w:t>
            </w:r>
          </w:p>
        </w:tc>
        <w:tc>
          <w:tcPr>
            <w:tcW w:w="1594" w:type="dxa"/>
            <w:shd w:val="clear" w:color="auto" w:fill="E2EFD9"/>
          </w:tcPr>
          <w:p>
            <w:pPr>
              <w:pStyle w:val="TableParagraph"/>
              <w:spacing w:before="27"/>
              <w:rPr>
                <w:sz w:val="16"/>
              </w:rPr>
            </w:pPr>
          </w:p>
          <w:p>
            <w:pPr>
              <w:pStyle w:val="TableParagraph"/>
              <w:ind w:left="15" w:right="5"/>
              <w:jc w:val="center"/>
              <w:rPr>
                <w:sz w:val="16"/>
              </w:rPr>
            </w:pPr>
            <w:r>
              <w:rPr>
                <w:w w:val="80"/>
                <w:sz w:val="16"/>
              </w:rPr>
              <w:t>Actas</w:t>
            </w:r>
            <w:r>
              <w:rPr>
                <w:spacing w:val="-6"/>
                <w:sz w:val="16"/>
              </w:rPr>
              <w:t> </w:t>
            </w:r>
            <w:r>
              <w:rPr>
                <w:w w:val="80"/>
                <w:sz w:val="16"/>
              </w:rPr>
              <w:t>e</w:t>
            </w:r>
            <w:r>
              <w:rPr>
                <w:spacing w:val="-6"/>
                <w:sz w:val="16"/>
              </w:rPr>
              <w:t> </w:t>
            </w:r>
            <w:r>
              <w:rPr>
                <w:spacing w:val="-2"/>
                <w:w w:val="80"/>
                <w:sz w:val="16"/>
              </w:rPr>
              <w:t>Informes</w:t>
            </w:r>
          </w:p>
        </w:tc>
      </w:tr>
    </w:tbl>
    <w:p>
      <w:pPr>
        <w:pStyle w:val="TableParagraph"/>
        <w:spacing w:after="0"/>
        <w:jc w:val="center"/>
        <w:rPr>
          <w:sz w:val="16"/>
        </w:rPr>
        <w:sectPr>
          <w:headerReference w:type="default" r:id="rId28"/>
          <w:pgSz w:w="15840" w:h="12240" w:orient="landscape"/>
          <w:pgMar w:header="1402" w:footer="0" w:top="3020" w:bottom="280" w:left="1440" w:right="1080"/>
        </w:sectPr>
      </w:pPr>
    </w:p>
    <w:p>
      <w:pPr>
        <w:pStyle w:val="BodyText"/>
      </w:pPr>
    </w:p>
    <w:p>
      <w:pPr>
        <w:pStyle w:val="BodyText"/>
        <w:spacing w:before="96" w:after="1"/>
      </w:pPr>
    </w:p>
    <w:tbl>
      <w:tblPr>
        <w:tblW w:w="0" w:type="auto"/>
        <w:jc w:val="left"/>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54"/>
        <w:gridCol w:w="2405"/>
        <w:gridCol w:w="1699"/>
        <w:gridCol w:w="1560"/>
        <w:gridCol w:w="749"/>
        <w:gridCol w:w="754"/>
        <w:gridCol w:w="749"/>
        <w:gridCol w:w="701"/>
        <w:gridCol w:w="1594"/>
      </w:tblGrid>
      <w:tr>
        <w:trPr>
          <w:trHeight w:val="422" w:hRule="atLeast"/>
        </w:trPr>
        <w:tc>
          <w:tcPr>
            <w:tcW w:w="2554" w:type="dxa"/>
            <w:shd w:val="clear" w:color="auto" w:fill="A6A6A6"/>
          </w:tcPr>
          <w:p>
            <w:pPr>
              <w:pStyle w:val="TableParagraph"/>
              <w:spacing w:before="118"/>
              <w:ind w:left="11" w:right="4"/>
              <w:jc w:val="center"/>
              <w:rPr>
                <w:sz w:val="16"/>
              </w:rPr>
            </w:pPr>
            <w:r>
              <w:rPr>
                <w:spacing w:val="-2"/>
                <w:w w:val="90"/>
                <w:sz w:val="16"/>
              </w:rPr>
              <w:t>PRODUCTO</w:t>
            </w:r>
          </w:p>
        </w:tc>
        <w:tc>
          <w:tcPr>
            <w:tcW w:w="2405" w:type="dxa"/>
            <w:shd w:val="clear" w:color="auto" w:fill="A6A6A6"/>
          </w:tcPr>
          <w:p>
            <w:pPr>
              <w:pStyle w:val="TableParagraph"/>
              <w:spacing w:before="118"/>
              <w:ind w:left="139" w:right="131"/>
              <w:jc w:val="center"/>
              <w:rPr>
                <w:sz w:val="16"/>
              </w:rPr>
            </w:pPr>
            <w:r>
              <w:rPr>
                <w:spacing w:val="-2"/>
                <w:w w:val="90"/>
                <w:sz w:val="16"/>
              </w:rPr>
              <w:t>INDICADOR</w:t>
            </w:r>
          </w:p>
        </w:tc>
        <w:tc>
          <w:tcPr>
            <w:tcW w:w="1699" w:type="dxa"/>
            <w:shd w:val="clear" w:color="auto" w:fill="A6A6A6"/>
          </w:tcPr>
          <w:p>
            <w:pPr>
              <w:pStyle w:val="TableParagraph"/>
              <w:spacing w:before="118"/>
              <w:ind w:left="11" w:right="2"/>
              <w:jc w:val="center"/>
              <w:rPr>
                <w:sz w:val="16"/>
              </w:rPr>
            </w:pPr>
            <w:r>
              <w:rPr>
                <w:w w:val="80"/>
                <w:sz w:val="16"/>
              </w:rPr>
              <w:t>MEDIDO</w:t>
            </w:r>
            <w:r>
              <w:rPr>
                <w:spacing w:val="-2"/>
                <w:sz w:val="16"/>
              </w:rPr>
              <w:t> </w:t>
            </w:r>
            <w:r>
              <w:rPr>
                <w:w w:val="80"/>
                <w:sz w:val="16"/>
              </w:rPr>
              <w:t>A</w:t>
            </w:r>
            <w:r>
              <w:rPr>
                <w:spacing w:val="-4"/>
                <w:sz w:val="16"/>
              </w:rPr>
              <w:t> </w:t>
            </w:r>
            <w:r>
              <w:rPr>
                <w:w w:val="80"/>
                <w:sz w:val="16"/>
              </w:rPr>
              <w:t>TRAVÉS</w:t>
            </w:r>
            <w:r>
              <w:rPr>
                <w:spacing w:val="-3"/>
                <w:sz w:val="16"/>
              </w:rPr>
              <w:t> </w:t>
            </w:r>
            <w:r>
              <w:rPr>
                <w:spacing w:val="-5"/>
                <w:w w:val="80"/>
                <w:sz w:val="16"/>
              </w:rPr>
              <w:t>DE</w:t>
            </w:r>
          </w:p>
        </w:tc>
        <w:tc>
          <w:tcPr>
            <w:tcW w:w="1560" w:type="dxa"/>
            <w:shd w:val="clear" w:color="auto" w:fill="A6A6A6"/>
          </w:tcPr>
          <w:p>
            <w:pPr>
              <w:pStyle w:val="TableParagraph"/>
              <w:spacing w:before="118"/>
              <w:ind w:left="9" w:right="2"/>
              <w:jc w:val="center"/>
              <w:rPr>
                <w:sz w:val="16"/>
              </w:rPr>
            </w:pPr>
            <w:r>
              <w:rPr>
                <w:spacing w:val="-2"/>
                <w:w w:val="90"/>
                <w:sz w:val="16"/>
              </w:rPr>
              <w:t>MAGNITUD</w:t>
            </w:r>
          </w:p>
        </w:tc>
        <w:tc>
          <w:tcPr>
            <w:tcW w:w="749" w:type="dxa"/>
            <w:shd w:val="clear" w:color="auto" w:fill="A6A6A6"/>
          </w:tcPr>
          <w:p>
            <w:pPr>
              <w:pStyle w:val="TableParagraph"/>
              <w:spacing w:before="118"/>
              <w:ind w:left="11"/>
              <w:jc w:val="center"/>
              <w:rPr>
                <w:sz w:val="16"/>
              </w:rPr>
            </w:pPr>
            <w:r>
              <w:rPr>
                <w:spacing w:val="-4"/>
                <w:w w:val="90"/>
                <w:sz w:val="16"/>
              </w:rPr>
              <w:t>2024</w:t>
            </w:r>
          </w:p>
        </w:tc>
        <w:tc>
          <w:tcPr>
            <w:tcW w:w="754" w:type="dxa"/>
            <w:shd w:val="clear" w:color="auto" w:fill="A6A6A6"/>
          </w:tcPr>
          <w:p>
            <w:pPr>
              <w:pStyle w:val="TableParagraph"/>
              <w:spacing w:before="118"/>
              <w:ind w:left="15"/>
              <w:jc w:val="center"/>
              <w:rPr>
                <w:sz w:val="16"/>
              </w:rPr>
            </w:pPr>
            <w:r>
              <w:rPr>
                <w:spacing w:val="-4"/>
                <w:w w:val="90"/>
                <w:sz w:val="16"/>
              </w:rPr>
              <w:t>2025</w:t>
            </w:r>
          </w:p>
        </w:tc>
        <w:tc>
          <w:tcPr>
            <w:tcW w:w="749" w:type="dxa"/>
            <w:shd w:val="clear" w:color="auto" w:fill="A6A6A6"/>
          </w:tcPr>
          <w:p>
            <w:pPr>
              <w:pStyle w:val="TableParagraph"/>
              <w:spacing w:before="118"/>
              <w:ind w:left="11" w:right="1"/>
              <w:jc w:val="center"/>
              <w:rPr>
                <w:sz w:val="16"/>
              </w:rPr>
            </w:pPr>
            <w:r>
              <w:rPr>
                <w:spacing w:val="-4"/>
                <w:w w:val="90"/>
                <w:sz w:val="16"/>
              </w:rPr>
              <w:t>2026</w:t>
            </w:r>
          </w:p>
        </w:tc>
        <w:tc>
          <w:tcPr>
            <w:tcW w:w="701" w:type="dxa"/>
            <w:shd w:val="clear" w:color="auto" w:fill="A6A6A6"/>
          </w:tcPr>
          <w:p>
            <w:pPr>
              <w:pStyle w:val="TableParagraph"/>
              <w:spacing w:before="118"/>
              <w:ind w:left="13"/>
              <w:jc w:val="center"/>
              <w:rPr>
                <w:sz w:val="16"/>
              </w:rPr>
            </w:pPr>
            <w:r>
              <w:rPr>
                <w:spacing w:val="-4"/>
                <w:w w:val="90"/>
                <w:sz w:val="16"/>
              </w:rPr>
              <w:t>2027</w:t>
            </w:r>
          </w:p>
        </w:tc>
        <w:tc>
          <w:tcPr>
            <w:tcW w:w="1594" w:type="dxa"/>
            <w:shd w:val="clear" w:color="auto" w:fill="A6A6A6"/>
          </w:tcPr>
          <w:p>
            <w:pPr>
              <w:pStyle w:val="TableParagraph"/>
              <w:spacing w:before="118"/>
              <w:ind w:left="15" w:right="4"/>
              <w:jc w:val="center"/>
              <w:rPr>
                <w:sz w:val="16"/>
              </w:rPr>
            </w:pPr>
            <w:r>
              <w:rPr>
                <w:w w:val="80"/>
                <w:sz w:val="16"/>
              </w:rPr>
              <w:t>Fuente</w:t>
            </w:r>
            <w:r>
              <w:rPr>
                <w:spacing w:val="-5"/>
                <w:sz w:val="16"/>
              </w:rPr>
              <w:t> </w:t>
            </w:r>
            <w:r>
              <w:rPr>
                <w:w w:val="80"/>
                <w:sz w:val="16"/>
              </w:rPr>
              <w:t>de</w:t>
            </w:r>
            <w:r>
              <w:rPr>
                <w:spacing w:val="-5"/>
                <w:sz w:val="16"/>
              </w:rPr>
              <w:t> </w:t>
            </w:r>
            <w:r>
              <w:rPr>
                <w:spacing w:val="-2"/>
                <w:w w:val="80"/>
                <w:sz w:val="16"/>
              </w:rPr>
              <w:t>verificación</w:t>
            </w:r>
          </w:p>
        </w:tc>
      </w:tr>
      <w:tr>
        <w:trPr>
          <w:trHeight w:val="422" w:hRule="atLeast"/>
        </w:trPr>
        <w:tc>
          <w:tcPr>
            <w:tcW w:w="2554" w:type="dxa"/>
            <w:shd w:val="clear" w:color="auto" w:fill="C5E0B3"/>
          </w:tcPr>
          <w:p>
            <w:pPr>
              <w:pStyle w:val="TableParagraph"/>
              <w:spacing w:line="196" w:lineRule="exact"/>
              <w:ind w:left="11" w:right="3"/>
              <w:jc w:val="center"/>
              <w:rPr>
                <w:sz w:val="18"/>
              </w:rPr>
            </w:pPr>
            <w:r>
              <w:rPr>
                <w:w w:val="80"/>
                <w:sz w:val="18"/>
              </w:rPr>
              <w:t>funcionanamiento</w:t>
            </w:r>
            <w:r>
              <w:rPr>
                <w:spacing w:val="-3"/>
                <w:sz w:val="18"/>
              </w:rPr>
              <w:t> </w:t>
            </w:r>
            <w:r>
              <w:rPr>
                <w:w w:val="80"/>
                <w:sz w:val="18"/>
              </w:rPr>
              <w:t>de</w:t>
            </w:r>
            <w:r>
              <w:rPr>
                <w:spacing w:val="-3"/>
                <w:sz w:val="18"/>
              </w:rPr>
              <w:t> </w:t>
            </w:r>
            <w:r>
              <w:rPr>
                <w:w w:val="80"/>
                <w:sz w:val="18"/>
              </w:rPr>
              <w:t>la</w:t>
            </w:r>
            <w:r>
              <w:rPr>
                <w:spacing w:val="-3"/>
                <w:sz w:val="18"/>
              </w:rPr>
              <w:t> </w:t>
            </w:r>
            <w:r>
              <w:rPr>
                <w:w w:val="80"/>
                <w:sz w:val="18"/>
              </w:rPr>
              <w:t>entidad</w:t>
            </w:r>
            <w:r>
              <w:rPr>
                <w:spacing w:val="-3"/>
                <w:sz w:val="18"/>
              </w:rPr>
              <w:t> </w:t>
            </w:r>
            <w:r>
              <w:rPr>
                <w:spacing w:val="-10"/>
                <w:w w:val="80"/>
                <w:sz w:val="18"/>
              </w:rPr>
              <w:t>y</w:t>
            </w:r>
          </w:p>
          <w:p>
            <w:pPr>
              <w:pStyle w:val="TableParagraph"/>
              <w:spacing w:line="206" w:lineRule="exact"/>
              <w:ind w:left="11" w:right="3"/>
              <w:jc w:val="center"/>
              <w:rPr>
                <w:sz w:val="18"/>
              </w:rPr>
            </w:pPr>
            <w:r>
              <w:rPr>
                <w:spacing w:val="-2"/>
                <w:w w:val="95"/>
                <w:sz w:val="18"/>
              </w:rPr>
              <w:t>sector</w:t>
            </w:r>
          </w:p>
        </w:tc>
        <w:tc>
          <w:tcPr>
            <w:tcW w:w="2405" w:type="dxa"/>
            <w:shd w:val="clear" w:color="auto" w:fill="C5E0B3"/>
          </w:tcPr>
          <w:p>
            <w:pPr>
              <w:pStyle w:val="TableParagraph"/>
              <w:rPr>
                <w:rFonts w:ascii="Times New Roman"/>
                <w:sz w:val="18"/>
              </w:rPr>
            </w:pPr>
          </w:p>
        </w:tc>
        <w:tc>
          <w:tcPr>
            <w:tcW w:w="1699" w:type="dxa"/>
            <w:shd w:val="clear" w:color="auto" w:fill="C5E0B3"/>
          </w:tcPr>
          <w:p>
            <w:pPr>
              <w:pStyle w:val="TableParagraph"/>
              <w:rPr>
                <w:rFonts w:ascii="Times New Roman"/>
                <w:sz w:val="18"/>
              </w:rPr>
            </w:pPr>
          </w:p>
        </w:tc>
        <w:tc>
          <w:tcPr>
            <w:tcW w:w="1560" w:type="dxa"/>
            <w:shd w:val="clear" w:color="auto" w:fill="C5E0B3"/>
          </w:tcPr>
          <w:p>
            <w:pPr>
              <w:pStyle w:val="TableParagraph"/>
              <w:rPr>
                <w:rFonts w:ascii="Times New Roman"/>
                <w:sz w:val="18"/>
              </w:rPr>
            </w:pPr>
          </w:p>
        </w:tc>
        <w:tc>
          <w:tcPr>
            <w:tcW w:w="749" w:type="dxa"/>
            <w:shd w:val="clear" w:color="auto" w:fill="C5E0B3"/>
          </w:tcPr>
          <w:p>
            <w:pPr>
              <w:pStyle w:val="TableParagraph"/>
              <w:rPr>
                <w:rFonts w:ascii="Times New Roman"/>
                <w:sz w:val="18"/>
              </w:rPr>
            </w:pPr>
          </w:p>
        </w:tc>
        <w:tc>
          <w:tcPr>
            <w:tcW w:w="754" w:type="dxa"/>
            <w:shd w:val="clear" w:color="auto" w:fill="C5E0B3"/>
          </w:tcPr>
          <w:p>
            <w:pPr>
              <w:pStyle w:val="TableParagraph"/>
              <w:rPr>
                <w:rFonts w:ascii="Times New Roman"/>
                <w:sz w:val="18"/>
              </w:rPr>
            </w:pPr>
          </w:p>
        </w:tc>
        <w:tc>
          <w:tcPr>
            <w:tcW w:w="749" w:type="dxa"/>
            <w:shd w:val="clear" w:color="auto" w:fill="C5E0B3"/>
          </w:tcPr>
          <w:p>
            <w:pPr>
              <w:pStyle w:val="TableParagraph"/>
              <w:rPr>
                <w:rFonts w:ascii="Times New Roman"/>
                <w:sz w:val="18"/>
              </w:rPr>
            </w:pPr>
          </w:p>
        </w:tc>
        <w:tc>
          <w:tcPr>
            <w:tcW w:w="701" w:type="dxa"/>
            <w:shd w:val="clear" w:color="auto" w:fill="C5E0B3"/>
          </w:tcPr>
          <w:p>
            <w:pPr>
              <w:pStyle w:val="TableParagraph"/>
              <w:rPr>
                <w:rFonts w:ascii="Times New Roman"/>
                <w:sz w:val="18"/>
              </w:rPr>
            </w:pPr>
          </w:p>
        </w:tc>
        <w:tc>
          <w:tcPr>
            <w:tcW w:w="1594" w:type="dxa"/>
            <w:shd w:val="clear" w:color="auto" w:fill="E2EFD9"/>
          </w:tcPr>
          <w:p>
            <w:pPr>
              <w:pStyle w:val="TableParagraph"/>
              <w:rPr>
                <w:rFonts w:ascii="Times New Roman"/>
                <w:sz w:val="18"/>
              </w:rPr>
            </w:pPr>
          </w:p>
        </w:tc>
      </w:tr>
      <w:tr>
        <w:trPr>
          <w:trHeight w:val="618" w:hRule="atLeast"/>
        </w:trPr>
        <w:tc>
          <w:tcPr>
            <w:tcW w:w="2554" w:type="dxa"/>
            <w:shd w:val="clear" w:color="auto" w:fill="C5E0B3"/>
          </w:tcPr>
          <w:p>
            <w:pPr>
              <w:pStyle w:val="TableParagraph"/>
              <w:spacing w:line="206" w:lineRule="exact"/>
              <w:ind w:left="369" w:right="350" w:firstLine="32"/>
              <w:jc w:val="both"/>
              <w:rPr>
                <w:sz w:val="18"/>
              </w:rPr>
            </w:pPr>
            <w:r>
              <w:rPr>
                <w:w w:val="80"/>
                <w:sz w:val="18"/>
              </w:rPr>
              <w:t>- Garantizar el 100% de los</w:t>
            </w:r>
            <w:r>
              <w:rPr>
                <w:sz w:val="18"/>
              </w:rPr>
              <w:t> </w:t>
            </w:r>
            <w:r>
              <w:rPr>
                <w:w w:val="80"/>
                <w:sz w:val="18"/>
              </w:rPr>
              <w:t>espacios requeridos para el</w:t>
            </w:r>
            <w:r>
              <w:rPr>
                <w:w w:val="85"/>
                <w:sz w:val="18"/>
              </w:rPr>
              <w:t> funcionamiento de la SDA</w:t>
            </w:r>
          </w:p>
        </w:tc>
        <w:tc>
          <w:tcPr>
            <w:tcW w:w="2405" w:type="dxa"/>
            <w:shd w:val="clear" w:color="auto" w:fill="C5E0B3"/>
          </w:tcPr>
          <w:p>
            <w:pPr>
              <w:pStyle w:val="TableParagraph"/>
              <w:spacing w:line="206" w:lineRule="exact"/>
              <w:ind w:left="139" w:right="127"/>
              <w:jc w:val="center"/>
              <w:rPr>
                <w:sz w:val="18"/>
              </w:rPr>
            </w:pPr>
            <w:r>
              <w:rPr>
                <w:w w:val="80"/>
                <w:sz w:val="18"/>
              </w:rPr>
              <w:t>Numero de espacios dispuestos</w:t>
            </w:r>
            <w:r>
              <w:rPr>
                <w:w w:val="90"/>
                <w:sz w:val="18"/>
              </w:rPr>
              <w:t> para</w:t>
            </w:r>
            <w:r>
              <w:rPr>
                <w:spacing w:val="-10"/>
                <w:w w:val="90"/>
                <w:sz w:val="18"/>
              </w:rPr>
              <w:t> </w:t>
            </w:r>
            <w:r>
              <w:rPr>
                <w:w w:val="90"/>
                <w:sz w:val="18"/>
              </w:rPr>
              <w:t>el</w:t>
            </w:r>
            <w:r>
              <w:rPr>
                <w:spacing w:val="-7"/>
                <w:w w:val="90"/>
                <w:sz w:val="18"/>
              </w:rPr>
              <w:t> </w:t>
            </w:r>
            <w:r>
              <w:rPr>
                <w:w w:val="90"/>
                <w:sz w:val="18"/>
              </w:rPr>
              <w:t>funcionamiento</w:t>
            </w:r>
            <w:r>
              <w:rPr>
                <w:spacing w:val="-8"/>
                <w:w w:val="90"/>
                <w:sz w:val="18"/>
              </w:rPr>
              <w:t> </w:t>
            </w:r>
            <w:r>
              <w:rPr>
                <w:w w:val="90"/>
                <w:sz w:val="18"/>
              </w:rPr>
              <w:t>de</w:t>
            </w:r>
            <w:r>
              <w:rPr>
                <w:spacing w:val="-7"/>
                <w:w w:val="90"/>
                <w:sz w:val="18"/>
              </w:rPr>
              <w:t> </w:t>
            </w:r>
            <w:r>
              <w:rPr>
                <w:w w:val="90"/>
                <w:sz w:val="18"/>
              </w:rPr>
              <w:t>la </w:t>
            </w:r>
            <w:r>
              <w:rPr>
                <w:spacing w:val="-2"/>
                <w:w w:val="85"/>
                <w:sz w:val="18"/>
              </w:rPr>
              <w:t>Secretaria</w:t>
            </w:r>
            <w:r>
              <w:rPr>
                <w:spacing w:val="-4"/>
                <w:w w:val="85"/>
                <w:sz w:val="18"/>
              </w:rPr>
              <w:t> </w:t>
            </w:r>
            <w:r>
              <w:rPr>
                <w:spacing w:val="-2"/>
                <w:w w:val="85"/>
                <w:sz w:val="18"/>
              </w:rPr>
              <w:t>Distrital</w:t>
            </w:r>
            <w:r>
              <w:rPr>
                <w:spacing w:val="-3"/>
                <w:w w:val="85"/>
                <w:sz w:val="18"/>
              </w:rPr>
              <w:t> </w:t>
            </w:r>
            <w:r>
              <w:rPr>
                <w:spacing w:val="-2"/>
                <w:w w:val="85"/>
                <w:sz w:val="18"/>
              </w:rPr>
              <w:t>de</w:t>
            </w:r>
            <w:r>
              <w:rPr>
                <w:spacing w:val="-3"/>
                <w:w w:val="85"/>
                <w:sz w:val="18"/>
              </w:rPr>
              <w:t> </w:t>
            </w:r>
            <w:r>
              <w:rPr>
                <w:spacing w:val="-2"/>
                <w:w w:val="85"/>
                <w:sz w:val="18"/>
              </w:rPr>
              <w:t>Ambiente</w:t>
            </w:r>
          </w:p>
        </w:tc>
        <w:tc>
          <w:tcPr>
            <w:tcW w:w="1699" w:type="dxa"/>
            <w:shd w:val="clear" w:color="auto" w:fill="C5E0B3"/>
          </w:tcPr>
          <w:p>
            <w:pPr>
              <w:pStyle w:val="TableParagraph"/>
              <w:spacing w:before="196"/>
              <w:ind w:left="11"/>
              <w:jc w:val="center"/>
              <w:rPr>
                <w:sz w:val="20"/>
              </w:rPr>
            </w:pPr>
            <w:r>
              <w:rPr>
                <w:spacing w:val="-2"/>
                <w:w w:val="90"/>
                <w:sz w:val="20"/>
              </w:rPr>
              <w:t>Porcentaje</w:t>
            </w:r>
          </w:p>
        </w:tc>
        <w:tc>
          <w:tcPr>
            <w:tcW w:w="1560" w:type="dxa"/>
            <w:shd w:val="clear" w:color="auto" w:fill="C5E0B3"/>
          </w:tcPr>
          <w:p>
            <w:pPr>
              <w:pStyle w:val="TableParagraph"/>
              <w:spacing w:before="196"/>
              <w:ind w:left="9" w:right="1"/>
              <w:jc w:val="center"/>
              <w:rPr>
                <w:sz w:val="20"/>
              </w:rPr>
            </w:pPr>
            <w:r>
              <w:rPr>
                <w:spacing w:val="-4"/>
                <w:w w:val="90"/>
                <w:sz w:val="20"/>
              </w:rPr>
              <w:t>100%</w:t>
            </w:r>
          </w:p>
        </w:tc>
        <w:tc>
          <w:tcPr>
            <w:tcW w:w="749" w:type="dxa"/>
            <w:shd w:val="clear" w:color="auto" w:fill="C5E0B3"/>
          </w:tcPr>
          <w:p>
            <w:pPr>
              <w:pStyle w:val="TableParagraph"/>
              <w:spacing w:before="193"/>
              <w:ind w:left="11"/>
              <w:jc w:val="center"/>
              <w:rPr>
                <w:rFonts w:ascii="Cambria"/>
                <w:sz w:val="20"/>
              </w:rPr>
            </w:pPr>
            <w:r>
              <w:rPr>
                <w:rFonts w:ascii="Cambria"/>
                <w:spacing w:val="-5"/>
                <w:sz w:val="20"/>
              </w:rPr>
              <w:t>0%</w:t>
            </w:r>
          </w:p>
        </w:tc>
        <w:tc>
          <w:tcPr>
            <w:tcW w:w="754" w:type="dxa"/>
            <w:shd w:val="clear" w:color="auto" w:fill="C5E0B3"/>
          </w:tcPr>
          <w:p>
            <w:pPr>
              <w:pStyle w:val="TableParagraph"/>
              <w:spacing w:before="193"/>
              <w:ind w:left="15"/>
              <w:jc w:val="center"/>
              <w:rPr>
                <w:rFonts w:ascii="Cambria"/>
                <w:sz w:val="20"/>
              </w:rPr>
            </w:pPr>
            <w:r>
              <w:rPr>
                <w:rFonts w:ascii="Cambria"/>
                <w:spacing w:val="-5"/>
                <w:sz w:val="20"/>
              </w:rPr>
              <w:t>85%</w:t>
            </w:r>
          </w:p>
        </w:tc>
        <w:tc>
          <w:tcPr>
            <w:tcW w:w="749" w:type="dxa"/>
            <w:shd w:val="clear" w:color="auto" w:fill="C5E0B3"/>
          </w:tcPr>
          <w:p>
            <w:pPr>
              <w:pStyle w:val="TableParagraph"/>
              <w:spacing w:before="193"/>
              <w:ind w:left="11" w:right="1"/>
              <w:jc w:val="center"/>
              <w:rPr>
                <w:rFonts w:ascii="Cambria"/>
                <w:sz w:val="20"/>
              </w:rPr>
            </w:pPr>
            <w:r>
              <w:rPr>
                <w:rFonts w:ascii="Cambria"/>
                <w:spacing w:val="-5"/>
                <w:sz w:val="20"/>
              </w:rPr>
              <w:t>15%</w:t>
            </w:r>
          </w:p>
        </w:tc>
        <w:tc>
          <w:tcPr>
            <w:tcW w:w="701" w:type="dxa"/>
            <w:shd w:val="clear" w:color="auto" w:fill="C5E0B3"/>
          </w:tcPr>
          <w:p>
            <w:pPr>
              <w:pStyle w:val="TableParagraph"/>
              <w:spacing w:before="193"/>
              <w:ind w:left="13"/>
              <w:jc w:val="center"/>
              <w:rPr>
                <w:rFonts w:ascii="Cambria"/>
                <w:sz w:val="20"/>
              </w:rPr>
            </w:pPr>
            <w:r>
              <w:rPr>
                <w:rFonts w:ascii="Cambria"/>
                <w:spacing w:val="-5"/>
                <w:sz w:val="20"/>
              </w:rPr>
              <w:t>0%</w:t>
            </w:r>
          </w:p>
        </w:tc>
        <w:tc>
          <w:tcPr>
            <w:tcW w:w="1594" w:type="dxa"/>
            <w:shd w:val="clear" w:color="auto" w:fill="E2EFD9"/>
          </w:tcPr>
          <w:p>
            <w:pPr>
              <w:pStyle w:val="TableParagraph"/>
              <w:spacing w:before="35"/>
              <w:rPr>
                <w:sz w:val="16"/>
              </w:rPr>
            </w:pPr>
          </w:p>
          <w:p>
            <w:pPr>
              <w:pStyle w:val="TableParagraph"/>
              <w:ind w:left="15" w:right="5"/>
              <w:jc w:val="center"/>
              <w:rPr>
                <w:sz w:val="16"/>
              </w:rPr>
            </w:pPr>
            <w:r>
              <w:rPr>
                <w:w w:val="80"/>
                <w:sz w:val="16"/>
              </w:rPr>
              <w:t>Actas</w:t>
            </w:r>
            <w:r>
              <w:rPr>
                <w:spacing w:val="-6"/>
                <w:sz w:val="16"/>
              </w:rPr>
              <w:t> </w:t>
            </w:r>
            <w:r>
              <w:rPr>
                <w:w w:val="80"/>
                <w:sz w:val="16"/>
              </w:rPr>
              <w:t>e</w:t>
            </w:r>
            <w:r>
              <w:rPr>
                <w:spacing w:val="-6"/>
                <w:sz w:val="16"/>
              </w:rPr>
              <w:t> </w:t>
            </w:r>
            <w:r>
              <w:rPr>
                <w:spacing w:val="-2"/>
                <w:w w:val="80"/>
                <w:sz w:val="16"/>
              </w:rPr>
              <w:t>Informes</w:t>
            </w:r>
          </w:p>
        </w:tc>
      </w:tr>
      <w:tr>
        <w:trPr>
          <w:trHeight w:val="1036" w:hRule="atLeast"/>
        </w:trPr>
        <w:tc>
          <w:tcPr>
            <w:tcW w:w="2554" w:type="dxa"/>
            <w:shd w:val="clear" w:color="auto" w:fill="C5E0B3"/>
          </w:tcPr>
          <w:p>
            <w:pPr>
              <w:pStyle w:val="TableParagraph"/>
              <w:ind w:left="209" w:right="198" w:firstLine="40"/>
              <w:jc w:val="center"/>
              <w:rPr>
                <w:sz w:val="18"/>
              </w:rPr>
            </w:pPr>
            <w:r>
              <w:rPr>
                <w:w w:val="90"/>
                <w:sz w:val="18"/>
              </w:rPr>
              <w:t>-</w:t>
            </w:r>
            <w:r>
              <w:rPr>
                <w:spacing w:val="-3"/>
                <w:w w:val="90"/>
                <w:sz w:val="18"/>
              </w:rPr>
              <w:t> </w:t>
            </w:r>
            <w:r>
              <w:rPr>
                <w:w w:val="90"/>
                <w:sz w:val="18"/>
              </w:rPr>
              <w:t>Realizar</w:t>
            </w:r>
            <w:r>
              <w:rPr>
                <w:spacing w:val="-3"/>
                <w:w w:val="90"/>
                <w:sz w:val="18"/>
              </w:rPr>
              <w:t> </w:t>
            </w:r>
            <w:r>
              <w:rPr>
                <w:w w:val="90"/>
                <w:sz w:val="18"/>
              </w:rPr>
              <w:t>el</w:t>
            </w:r>
            <w:r>
              <w:rPr>
                <w:spacing w:val="-3"/>
                <w:w w:val="90"/>
                <w:sz w:val="18"/>
              </w:rPr>
              <w:t> </w:t>
            </w:r>
            <w:r>
              <w:rPr>
                <w:w w:val="90"/>
                <w:sz w:val="18"/>
              </w:rPr>
              <w:t>100%</w:t>
            </w:r>
            <w:r>
              <w:rPr>
                <w:spacing w:val="-4"/>
                <w:w w:val="90"/>
                <w:sz w:val="18"/>
              </w:rPr>
              <w:t> </w:t>
            </w:r>
            <w:r>
              <w:rPr>
                <w:w w:val="90"/>
                <w:sz w:val="18"/>
              </w:rPr>
              <w:t>de</w:t>
            </w:r>
            <w:r>
              <w:rPr>
                <w:spacing w:val="-4"/>
                <w:w w:val="90"/>
                <w:sz w:val="18"/>
              </w:rPr>
              <w:t> </w:t>
            </w:r>
            <w:r>
              <w:rPr>
                <w:w w:val="90"/>
                <w:sz w:val="18"/>
              </w:rPr>
              <w:t>las </w:t>
            </w:r>
            <w:r>
              <w:rPr>
                <w:spacing w:val="-2"/>
                <w:w w:val="90"/>
                <w:sz w:val="18"/>
              </w:rPr>
              <w:t>actividades de mantenimiento </w:t>
            </w:r>
            <w:r>
              <w:rPr>
                <w:w w:val="80"/>
                <w:sz w:val="18"/>
              </w:rPr>
              <w:t>programadas a la infraestructura</w:t>
            </w:r>
            <w:r>
              <w:rPr>
                <w:w w:val="90"/>
                <w:sz w:val="18"/>
              </w:rPr>
              <w:t> física</w:t>
            </w:r>
            <w:r>
              <w:rPr>
                <w:spacing w:val="-8"/>
                <w:w w:val="90"/>
                <w:sz w:val="18"/>
              </w:rPr>
              <w:t> </w:t>
            </w:r>
            <w:r>
              <w:rPr>
                <w:w w:val="90"/>
                <w:sz w:val="18"/>
              </w:rPr>
              <w:t>priorizada</w:t>
            </w:r>
            <w:r>
              <w:rPr>
                <w:spacing w:val="-7"/>
                <w:w w:val="90"/>
                <w:sz w:val="18"/>
              </w:rPr>
              <w:t> </w:t>
            </w:r>
            <w:r>
              <w:rPr>
                <w:w w:val="90"/>
                <w:sz w:val="18"/>
              </w:rPr>
              <w:t>del</w:t>
            </w:r>
            <w:r>
              <w:rPr>
                <w:spacing w:val="-7"/>
                <w:w w:val="90"/>
                <w:sz w:val="18"/>
              </w:rPr>
              <w:t> </w:t>
            </w:r>
            <w:r>
              <w:rPr>
                <w:w w:val="90"/>
                <w:sz w:val="18"/>
              </w:rPr>
              <w:t>sector</w:t>
            </w:r>
          </w:p>
          <w:p>
            <w:pPr>
              <w:pStyle w:val="TableParagraph"/>
              <w:spacing w:line="187" w:lineRule="exact" w:before="1"/>
              <w:ind w:left="11" w:right="2"/>
              <w:jc w:val="center"/>
              <w:rPr>
                <w:sz w:val="18"/>
              </w:rPr>
            </w:pPr>
            <w:r>
              <w:rPr>
                <w:spacing w:val="-2"/>
                <w:w w:val="95"/>
                <w:sz w:val="18"/>
              </w:rPr>
              <w:t>ambiente</w:t>
            </w:r>
          </w:p>
        </w:tc>
        <w:tc>
          <w:tcPr>
            <w:tcW w:w="2405" w:type="dxa"/>
            <w:shd w:val="clear" w:color="auto" w:fill="C5E0B3"/>
          </w:tcPr>
          <w:p>
            <w:pPr>
              <w:pStyle w:val="TableParagraph"/>
              <w:spacing w:before="103"/>
              <w:rPr>
                <w:sz w:val="18"/>
              </w:rPr>
            </w:pPr>
          </w:p>
          <w:p>
            <w:pPr>
              <w:pStyle w:val="TableParagraph"/>
              <w:spacing w:before="1"/>
              <w:ind w:left="254" w:right="229" w:hanging="9"/>
              <w:rPr>
                <w:sz w:val="18"/>
              </w:rPr>
            </w:pPr>
            <w:r>
              <w:rPr>
                <w:w w:val="80"/>
                <w:sz w:val="18"/>
              </w:rPr>
              <w:t>Avance en las actividades de</w:t>
            </w:r>
            <w:r>
              <w:rPr>
                <w:sz w:val="18"/>
              </w:rPr>
              <w:t> </w:t>
            </w:r>
            <w:r>
              <w:rPr>
                <w:w w:val="80"/>
                <w:sz w:val="18"/>
              </w:rPr>
              <w:t>mantenimiento</w:t>
            </w:r>
            <w:r>
              <w:rPr>
                <w:spacing w:val="4"/>
                <w:sz w:val="18"/>
              </w:rPr>
              <w:t> </w:t>
            </w:r>
            <w:r>
              <w:rPr>
                <w:spacing w:val="-2"/>
                <w:w w:val="85"/>
                <w:sz w:val="18"/>
              </w:rPr>
              <w:t>desarrolladas</w:t>
            </w:r>
          </w:p>
        </w:tc>
        <w:tc>
          <w:tcPr>
            <w:tcW w:w="1699" w:type="dxa"/>
            <w:shd w:val="clear" w:color="auto" w:fill="C5E0B3"/>
          </w:tcPr>
          <w:p>
            <w:pPr>
              <w:pStyle w:val="TableParagraph"/>
              <w:spacing w:before="172"/>
              <w:rPr>
                <w:sz w:val="20"/>
              </w:rPr>
            </w:pPr>
          </w:p>
          <w:p>
            <w:pPr>
              <w:pStyle w:val="TableParagraph"/>
              <w:ind w:left="11"/>
              <w:jc w:val="center"/>
              <w:rPr>
                <w:sz w:val="20"/>
              </w:rPr>
            </w:pPr>
            <w:r>
              <w:rPr>
                <w:spacing w:val="-2"/>
                <w:w w:val="90"/>
                <w:sz w:val="20"/>
              </w:rPr>
              <w:t>Porcentaje</w:t>
            </w:r>
          </w:p>
        </w:tc>
        <w:tc>
          <w:tcPr>
            <w:tcW w:w="1560" w:type="dxa"/>
            <w:shd w:val="clear" w:color="auto" w:fill="C5E0B3"/>
          </w:tcPr>
          <w:p>
            <w:pPr>
              <w:pStyle w:val="TableParagraph"/>
              <w:spacing w:before="172"/>
              <w:rPr>
                <w:sz w:val="20"/>
              </w:rPr>
            </w:pPr>
          </w:p>
          <w:p>
            <w:pPr>
              <w:pStyle w:val="TableParagraph"/>
              <w:ind w:left="9" w:right="1"/>
              <w:jc w:val="center"/>
              <w:rPr>
                <w:sz w:val="20"/>
              </w:rPr>
            </w:pPr>
            <w:r>
              <w:rPr>
                <w:spacing w:val="-4"/>
                <w:w w:val="90"/>
                <w:sz w:val="20"/>
              </w:rPr>
              <w:t>100%</w:t>
            </w:r>
          </w:p>
        </w:tc>
        <w:tc>
          <w:tcPr>
            <w:tcW w:w="749" w:type="dxa"/>
            <w:shd w:val="clear" w:color="auto" w:fill="C5E0B3"/>
          </w:tcPr>
          <w:p>
            <w:pPr>
              <w:pStyle w:val="TableParagraph"/>
              <w:spacing w:before="170"/>
              <w:rPr>
                <w:sz w:val="20"/>
              </w:rPr>
            </w:pPr>
          </w:p>
          <w:p>
            <w:pPr>
              <w:pStyle w:val="TableParagraph"/>
              <w:ind w:left="11"/>
              <w:jc w:val="center"/>
              <w:rPr>
                <w:rFonts w:ascii="Cambria"/>
                <w:sz w:val="20"/>
              </w:rPr>
            </w:pPr>
            <w:r>
              <w:rPr>
                <w:rFonts w:ascii="Cambria"/>
                <w:spacing w:val="-5"/>
                <w:sz w:val="20"/>
              </w:rPr>
              <w:t>9%</w:t>
            </w:r>
          </w:p>
        </w:tc>
        <w:tc>
          <w:tcPr>
            <w:tcW w:w="754" w:type="dxa"/>
            <w:shd w:val="clear" w:color="auto" w:fill="C5E0B3"/>
          </w:tcPr>
          <w:p>
            <w:pPr>
              <w:pStyle w:val="TableParagraph"/>
              <w:spacing w:before="170"/>
              <w:rPr>
                <w:sz w:val="20"/>
              </w:rPr>
            </w:pPr>
          </w:p>
          <w:p>
            <w:pPr>
              <w:pStyle w:val="TableParagraph"/>
              <w:ind w:left="15"/>
              <w:jc w:val="center"/>
              <w:rPr>
                <w:rFonts w:ascii="Cambria"/>
                <w:sz w:val="20"/>
              </w:rPr>
            </w:pPr>
            <w:r>
              <w:rPr>
                <w:rFonts w:ascii="Cambria"/>
                <w:spacing w:val="-5"/>
                <w:sz w:val="20"/>
              </w:rPr>
              <w:t>20%</w:t>
            </w:r>
          </w:p>
        </w:tc>
        <w:tc>
          <w:tcPr>
            <w:tcW w:w="749" w:type="dxa"/>
            <w:shd w:val="clear" w:color="auto" w:fill="C5E0B3"/>
          </w:tcPr>
          <w:p>
            <w:pPr>
              <w:pStyle w:val="TableParagraph"/>
              <w:spacing w:before="170"/>
              <w:rPr>
                <w:sz w:val="20"/>
              </w:rPr>
            </w:pPr>
          </w:p>
          <w:p>
            <w:pPr>
              <w:pStyle w:val="TableParagraph"/>
              <w:ind w:left="11" w:right="1"/>
              <w:jc w:val="center"/>
              <w:rPr>
                <w:rFonts w:ascii="Cambria"/>
                <w:sz w:val="20"/>
              </w:rPr>
            </w:pPr>
            <w:r>
              <w:rPr>
                <w:rFonts w:ascii="Cambria"/>
                <w:spacing w:val="-5"/>
                <w:sz w:val="20"/>
              </w:rPr>
              <w:t>22%</w:t>
            </w:r>
          </w:p>
        </w:tc>
        <w:tc>
          <w:tcPr>
            <w:tcW w:w="701" w:type="dxa"/>
            <w:shd w:val="clear" w:color="auto" w:fill="C5E0B3"/>
          </w:tcPr>
          <w:p>
            <w:pPr>
              <w:pStyle w:val="TableParagraph"/>
              <w:spacing w:before="170"/>
              <w:rPr>
                <w:sz w:val="20"/>
              </w:rPr>
            </w:pPr>
          </w:p>
          <w:p>
            <w:pPr>
              <w:pStyle w:val="TableParagraph"/>
              <w:ind w:left="13"/>
              <w:jc w:val="center"/>
              <w:rPr>
                <w:rFonts w:ascii="Cambria"/>
                <w:sz w:val="20"/>
              </w:rPr>
            </w:pPr>
            <w:r>
              <w:rPr>
                <w:rFonts w:ascii="Cambria"/>
                <w:spacing w:val="-5"/>
                <w:sz w:val="20"/>
              </w:rPr>
              <w:t>49%</w:t>
            </w:r>
          </w:p>
        </w:tc>
        <w:tc>
          <w:tcPr>
            <w:tcW w:w="1594" w:type="dxa"/>
            <w:shd w:val="clear" w:color="auto" w:fill="E2EFD9"/>
          </w:tcPr>
          <w:p>
            <w:pPr>
              <w:pStyle w:val="TableParagraph"/>
              <w:rPr>
                <w:sz w:val="16"/>
              </w:rPr>
            </w:pPr>
          </w:p>
          <w:p>
            <w:pPr>
              <w:pStyle w:val="TableParagraph"/>
              <w:spacing w:before="57"/>
              <w:rPr>
                <w:sz w:val="16"/>
              </w:rPr>
            </w:pPr>
          </w:p>
          <w:p>
            <w:pPr>
              <w:pStyle w:val="TableParagraph"/>
              <w:ind w:left="15" w:right="5"/>
              <w:jc w:val="center"/>
              <w:rPr>
                <w:sz w:val="16"/>
              </w:rPr>
            </w:pPr>
            <w:r>
              <w:rPr>
                <w:w w:val="80"/>
                <w:sz w:val="16"/>
              </w:rPr>
              <w:t>Actas</w:t>
            </w:r>
            <w:r>
              <w:rPr>
                <w:spacing w:val="-6"/>
                <w:sz w:val="16"/>
              </w:rPr>
              <w:t> </w:t>
            </w:r>
            <w:r>
              <w:rPr>
                <w:w w:val="80"/>
                <w:sz w:val="16"/>
              </w:rPr>
              <w:t>e</w:t>
            </w:r>
            <w:r>
              <w:rPr>
                <w:spacing w:val="-6"/>
                <w:sz w:val="16"/>
              </w:rPr>
              <w:t> </w:t>
            </w:r>
            <w:r>
              <w:rPr>
                <w:spacing w:val="-2"/>
                <w:w w:val="80"/>
                <w:sz w:val="16"/>
              </w:rPr>
              <w:t>Informes</w:t>
            </w:r>
          </w:p>
        </w:tc>
      </w:tr>
      <w:tr>
        <w:trPr>
          <w:trHeight w:val="1031" w:hRule="atLeast"/>
        </w:trPr>
        <w:tc>
          <w:tcPr>
            <w:tcW w:w="2554" w:type="dxa"/>
            <w:shd w:val="clear" w:color="auto" w:fill="C5E0B3"/>
          </w:tcPr>
          <w:p>
            <w:pPr>
              <w:pStyle w:val="TableParagraph"/>
              <w:spacing w:line="206" w:lineRule="exact"/>
              <w:ind w:left="205" w:right="193" w:hanging="2"/>
              <w:jc w:val="center"/>
              <w:rPr>
                <w:sz w:val="18"/>
              </w:rPr>
            </w:pPr>
            <w:r>
              <w:rPr>
                <w:w w:val="85"/>
                <w:sz w:val="18"/>
              </w:rPr>
              <w:t>Ejecutar</w:t>
            </w:r>
            <w:r>
              <w:rPr>
                <w:spacing w:val="-7"/>
                <w:w w:val="85"/>
                <w:sz w:val="18"/>
              </w:rPr>
              <w:t> </w:t>
            </w:r>
            <w:r>
              <w:rPr>
                <w:w w:val="85"/>
                <w:sz w:val="18"/>
              </w:rPr>
              <w:t>el</w:t>
            </w:r>
            <w:r>
              <w:rPr>
                <w:spacing w:val="-5"/>
                <w:w w:val="85"/>
                <w:sz w:val="18"/>
              </w:rPr>
              <w:t> </w:t>
            </w:r>
            <w:r>
              <w:rPr>
                <w:w w:val="85"/>
                <w:sz w:val="18"/>
              </w:rPr>
              <w:t>100%</w:t>
            </w:r>
            <w:r>
              <w:rPr>
                <w:spacing w:val="-5"/>
                <w:w w:val="85"/>
                <w:sz w:val="18"/>
              </w:rPr>
              <w:t> </w:t>
            </w:r>
            <w:r>
              <w:rPr>
                <w:w w:val="85"/>
                <w:sz w:val="18"/>
              </w:rPr>
              <w:t>de</w:t>
            </w:r>
            <w:r>
              <w:rPr>
                <w:spacing w:val="-5"/>
                <w:w w:val="85"/>
                <w:sz w:val="18"/>
              </w:rPr>
              <w:t> </w:t>
            </w:r>
            <w:r>
              <w:rPr>
                <w:w w:val="85"/>
                <w:sz w:val="18"/>
              </w:rPr>
              <w:t>las</w:t>
            </w:r>
            <w:r>
              <w:rPr>
                <w:spacing w:val="-5"/>
                <w:w w:val="85"/>
                <w:sz w:val="18"/>
              </w:rPr>
              <w:t> </w:t>
            </w:r>
            <w:r>
              <w:rPr>
                <w:w w:val="85"/>
                <w:sz w:val="18"/>
              </w:rPr>
              <w:t>obras</w:t>
            </w:r>
            <w:r>
              <w:rPr>
                <w:spacing w:val="-5"/>
                <w:w w:val="85"/>
                <w:sz w:val="18"/>
              </w:rPr>
              <w:t> </w:t>
            </w:r>
            <w:r>
              <w:rPr>
                <w:w w:val="85"/>
                <w:sz w:val="18"/>
              </w:rPr>
              <w:t>y </w:t>
            </w:r>
            <w:r>
              <w:rPr>
                <w:w w:val="80"/>
                <w:sz w:val="18"/>
              </w:rPr>
              <w:t>adecuaciones requeridas para la</w:t>
            </w:r>
            <w:r>
              <w:rPr>
                <w:w w:val="85"/>
                <w:sz w:val="18"/>
              </w:rPr>
              <w:t> culminación</w:t>
            </w:r>
            <w:r>
              <w:rPr>
                <w:spacing w:val="-7"/>
                <w:w w:val="85"/>
                <w:sz w:val="18"/>
              </w:rPr>
              <w:t> </w:t>
            </w:r>
            <w:r>
              <w:rPr>
                <w:w w:val="85"/>
                <w:sz w:val="18"/>
              </w:rPr>
              <w:t>de</w:t>
            </w:r>
            <w:r>
              <w:rPr>
                <w:spacing w:val="-5"/>
                <w:w w:val="85"/>
                <w:sz w:val="18"/>
              </w:rPr>
              <w:t> </w:t>
            </w:r>
            <w:r>
              <w:rPr>
                <w:w w:val="85"/>
                <w:sz w:val="18"/>
              </w:rPr>
              <w:t>infraestructuras </w:t>
            </w:r>
            <w:r>
              <w:rPr>
                <w:w w:val="90"/>
                <w:sz w:val="18"/>
              </w:rPr>
              <w:t>especializadas</w:t>
            </w:r>
            <w:r>
              <w:rPr>
                <w:spacing w:val="-10"/>
                <w:w w:val="90"/>
                <w:sz w:val="18"/>
              </w:rPr>
              <w:t> </w:t>
            </w:r>
            <w:r>
              <w:rPr>
                <w:w w:val="90"/>
                <w:sz w:val="18"/>
              </w:rPr>
              <w:t>de</w:t>
            </w:r>
            <w:r>
              <w:rPr>
                <w:spacing w:val="-7"/>
                <w:w w:val="90"/>
                <w:sz w:val="18"/>
              </w:rPr>
              <w:t> </w:t>
            </w:r>
            <w:r>
              <w:rPr>
                <w:w w:val="90"/>
                <w:sz w:val="18"/>
              </w:rPr>
              <w:t>la</w:t>
            </w:r>
            <w:r>
              <w:rPr>
                <w:spacing w:val="-8"/>
                <w:w w:val="90"/>
                <w:sz w:val="18"/>
              </w:rPr>
              <w:t> </w:t>
            </w:r>
            <w:r>
              <w:rPr>
                <w:w w:val="90"/>
                <w:sz w:val="18"/>
              </w:rPr>
              <w:t>entidad</w:t>
            </w:r>
            <w:r>
              <w:rPr>
                <w:spacing w:val="-7"/>
                <w:w w:val="90"/>
                <w:sz w:val="18"/>
              </w:rPr>
              <w:t> </w:t>
            </w:r>
            <w:r>
              <w:rPr>
                <w:w w:val="90"/>
                <w:sz w:val="18"/>
              </w:rPr>
              <w:t>y </w:t>
            </w:r>
            <w:r>
              <w:rPr>
                <w:spacing w:val="-2"/>
                <w:w w:val="95"/>
                <w:sz w:val="18"/>
              </w:rPr>
              <w:t>sector.</w:t>
            </w:r>
          </w:p>
        </w:tc>
        <w:tc>
          <w:tcPr>
            <w:tcW w:w="2405" w:type="dxa"/>
            <w:shd w:val="clear" w:color="auto" w:fill="C5E0B3"/>
          </w:tcPr>
          <w:p>
            <w:pPr>
              <w:pStyle w:val="TableParagraph"/>
              <w:spacing w:line="206" w:lineRule="exact"/>
              <w:ind w:left="196" w:right="184" w:hanging="2"/>
              <w:jc w:val="center"/>
              <w:rPr>
                <w:sz w:val="18"/>
              </w:rPr>
            </w:pPr>
            <w:r>
              <w:rPr>
                <w:spacing w:val="-4"/>
                <w:w w:val="95"/>
                <w:sz w:val="18"/>
              </w:rPr>
              <w:t>Obras</w:t>
            </w:r>
            <w:r>
              <w:rPr>
                <w:spacing w:val="-6"/>
                <w:w w:val="95"/>
                <w:sz w:val="18"/>
              </w:rPr>
              <w:t> </w:t>
            </w:r>
            <w:r>
              <w:rPr>
                <w:spacing w:val="-4"/>
                <w:w w:val="95"/>
                <w:sz w:val="18"/>
              </w:rPr>
              <w:t>y</w:t>
            </w:r>
            <w:r>
              <w:rPr>
                <w:spacing w:val="-6"/>
                <w:w w:val="95"/>
                <w:sz w:val="18"/>
              </w:rPr>
              <w:t> </w:t>
            </w:r>
            <w:r>
              <w:rPr>
                <w:spacing w:val="-4"/>
                <w:w w:val="95"/>
                <w:sz w:val="18"/>
              </w:rPr>
              <w:t>adecuaciones </w:t>
            </w:r>
            <w:r>
              <w:rPr>
                <w:w w:val="80"/>
                <w:sz w:val="18"/>
              </w:rPr>
              <w:t>requeridas para la culminación</w:t>
            </w:r>
            <w:r>
              <w:rPr>
                <w:w w:val="95"/>
                <w:sz w:val="18"/>
              </w:rPr>
              <w:t> </w:t>
            </w:r>
            <w:r>
              <w:rPr>
                <w:spacing w:val="-2"/>
                <w:w w:val="95"/>
                <w:sz w:val="18"/>
              </w:rPr>
              <w:t>de</w:t>
            </w:r>
            <w:r>
              <w:rPr>
                <w:spacing w:val="-9"/>
                <w:w w:val="95"/>
                <w:sz w:val="18"/>
              </w:rPr>
              <w:t> </w:t>
            </w:r>
            <w:r>
              <w:rPr>
                <w:spacing w:val="-2"/>
                <w:w w:val="95"/>
                <w:sz w:val="18"/>
              </w:rPr>
              <w:t>infraestructuras </w:t>
            </w:r>
            <w:r>
              <w:rPr>
                <w:spacing w:val="-2"/>
                <w:w w:val="85"/>
                <w:sz w:val="18"/>
              </w:rPr>
              <w:t>especializadas</w:t>
            </w:r>
            <w:r>
              <w:rPr>
                <w:spacing w:val="-3"/>
                <w:w w:val="85"/>
                <w:sz w:val="18"/>
              </w:rPr>
              <w:t> </w:t>
            </w:r>
            <w:r>
              <w:rPr>
                <w:spacing w:val="-2"/>
                <w:w w:val="85"/>
                <w:sz w:val="18"/>
              </w:rPr>
              <w:t>de</w:t>
            </w:r>
            <w:r>
              <w:rPr>
                <w:spacing w:val="-4"/>
                <w:w w:val="85"/>
                <w:sz w:val="18"/>
              </w:rPr>
              <w:t> </w:t>
            </w:r>
            <w:r>
              <w:rPr>
                <w:spacing w:val="-2"/>
                <w:w w:val="85"/>
                <w:sz w:val="18"/>
              </w:rPr>
              <w:t>la</w:t>
            </w:r>
            <w:r>
              <w:rPr>
                <w:spacing w:val="-3"/>
                <w:w w:val="85"/>
                <w:sz w:val="18"/>
              </w:rPr>
              <w:t> </w:t>
            </w:r>
            <w:r>
              <w:rPr>
                <w:spacing w:val="-2"/>
                <w:w w:val="85"/>
                <w:sz w:val="18"/>
              </w:rPr>
              <w:t>entidad</w:t>
            </w:r>
            <w:r>
              <w:rPr>
                <w:spacing w:val="-4"/>
                <w:w w:val="85"/>
                <w:sz w:val="18"/>
              </w:rPr>
              <w:t> </w:t>
            </w:r>
            <w:r>
              <w:rPr>
                <w:spacing w:val="-2"/>
                <w:w w:val="85"/>
                <w:sz w:val="18"/>
              </w:rPr>
              <w:t>y </w:t>
            </w:r>
            <w:r>
              <w:rPr>
                <w:spacing w:val="-2"/>
                <w:w w:val="95"/>
                <w:sz w:val="18"/>
              </w:rPr>
              <w:t>sector.</w:t>
            </w:r>
          </w:p>
        </w:tc>
        <w:tc>
          <w:tcPr>
            <w:tcW w:w="1699" w:type="dxa"/>
            <w:shd w:val="clear" w:color="auto" w:fill="C5E0B3"/>
          </w:tcPr>
          <w:p>
            <w:pPr>
              <w:pStyle w:val="TableParagraph"/>
              <w:spacing w:before="167"/>
              <w:rPr>
                <w:sz w:val="20"/>
              </w:rPr>
            </w:pPr>
          </w:p>
          <w:p>
            <w:pPr>
              <w:pStyle w:val="TableParagraph"/>
              <w:spacing w:before="1"/>
              <w:ind w:left="11"/>
              <w:jc w:val="center"/>
              <w:rPr>
                <w:sz w:val="20"/>
              </w:rPr>
            </w:pPr>
            <w:r>
              <w:rPr>
                <w:spacing w:val="-2"/>
                <w:w w:val="90"/>
                <w:sz w:val="20"/>
              </w:rPr>
              <w:t>Porcentaje</w:t>
            </w:r>
          </w:p>
        </w:tc>
        <w:tc>
          <w:tcPr>
            <w:tcW w:w="1560" w:type="dxa"/>
            <w:shd w:val="clear" w:color="auto" w:fill="C5E0B3"/>
          </w:tcPr>
          <w:p>
            <w:pPr>
              <w:pStyle w:val="TableParagraph"/>
              <w:spacing w:before="167"/>
              <w:rPr>
                <w:sz w:val="20"/>
              </w:rPr>
            </w:pPr>
          </w:p>
          <w:p>
            <w:pPr>
              <w:pStyle w:val="TableParagraph"/>
              <w:spacing w:before="1"/>
              <w:ind w:left="9" w:right="1"/>
              <w:jc w:val="center"/>
              <w:rPr>
                <w:sz w:val="20"/>
              </w:rPr>
            </w:pPr>
            <w:r>
              <w:rPr>
                <w:spacing w:val="-4"/>
                <w:w w:val="90"/>
                <w:sz w:val="20"/>
              </w:rPr>
              <w:t>100%</w:t>
            </w:r>
          </w:p>
        </w:tc>
        <w:tc>
          <w:tcPr>
            <w:tcW w:w="749" w:type="dxa"/>
            <w:shd w:val="clear" w:color="auto" w:fill="C5E0B3"/>
          </w:tcPr>
          <w:p>
            <w:pPr>
              <w:pStyle w:val="TableParagraph"/>
              <w:rPr>
                <w:rFonts w:ascii="Times New Roman"/>
                <w:sz w:val="18"/>
              </w:rPr>
            </w:pPr>
          </w:p>
        </w:tc>
        <w:tc>
          <w:tcPr>
            <w:tcW w:w="754" w:type="dxa"/>
            <w:shd w:val="clear" w:color="auto" w:fill="C5E0B3"/>
          </w:tcPr>
          <w:p>
            <w:pPr>
              <w:pStyle w:val="TableParagraph"/>
              <w:rPr>
                <w:rFonts w:ascii="Times New Roman"/>
                <w:sz w:val="18"/>
              </w:rPr>
            </w:pPr>
          </w:p>
        </w:tc>
        <w:tc>
          <w:tcPr>
            <w:tcW w:w="749" w:type="dxa"/>
            <w:shd w:val="clear" w:color="auto" w:fill="C5E0B3"/>
          </w:tcPr>
          <w:p>
            <w:pPr>
              <w:pStyle w:val="TableParagraph"/>
              <w:spacing w:before="170"/>
              <w:rPr>
                <w:sz w:val="20"/>
              </w:rPr>
            </w:pPr>
          </w:p>
          <w:p>
            <w:pPr>
              <w:pStyle w:val="TableParagraph"/>
              <w:ind w:left="11" w:right="1"/>
              <w:jc w:val="center"/>
              <w:rPr>
                <w:rFonts w:ascii="Cambria"/>
                <w:sz w:val="20"/>
              </w:rPr>
            </w:pPr>
            <w:r>
              <w:rPr>
                <w:rFonts w:ascii="Cambria"/>
                <w:spacing w:val="-4"/>
                <w:sz w:val="20"/>
              </w:rPr>
              <w:t>100%</w:t>
            </w:r>
          </w:p>
        </w:tc>
        <w:tc>
          <w:tcPr>
            <w:tcW w:w="701" w:type="dxa"/>
            <w:shd w:val="clear" w:color="auto" w:fill="C5E0B3"/>
          </w:tcPr>
          <w:p>
            <w:pPr>
              <w:pStyle w:val="TableParagraph"/>
              <w:rPr>
                <w:rFonts w:ascii="Times New Roman"/>
                <w:sz w:val="18"/>
              </w:rPr>
            </w:pPr>
          </w:p>
        </w:tc>
        <w:tc>
          <w:tcPr>
            <w:tcW w:w="1594" w:type="dxa"/>
            <w:shd w:val="clear" w:color="auto" w:fill="E2EFD9"/>
          </w:tcPr>
          <w:p>
            <w:pPr>
              <w:pStyle w:val="TableParagraph"/>
              <w:spacing w:before="167"/>
              <w:rPr>
                <w:sz w:val="20"/>
              </w:rPr>
            </w:pPr>
          </w:p>
          <w:p>
            <w:pPr>
              <w:pStyle w:val="TableParagraph"/>
              <w:spacing w:before="1"/>
              <w:ind w:left="15" w:right="4"/>
              <w:jc w:val="center"/>
              <w:rPr>
                <w:sz w:val="20"/>
              </w:rPr>
            </w:pPr>
            <w:r>
              <w:rPr>
                <w:w w:val="80"/>
                <w:sz w:val="20"/>
              </w:rPr>
              <w:t>Actas</w:t>
            </w:r>
            <w:r>
              <w:rPr>
                <w:spacing w:val="-7"/>
                <w:sz w:val="20"/>
              </w:rPr>
              <w:t> </w:t>
            </w:r>
            <w:r>
              <w:rPr>
                <w:w w:val="80"/>
                <w:sz w:val="20"/>
              </w:rPr>
              <w:t>e</w:t>
            </w:r>
            <w:r>
              <w:rPr>
                <w:spacing w:val="-7"/>
                <w:sz w:val="20"/>
              </w:rPr>
              <w:t> </w:t>
            </w:r>
            <w:r>
              <w:rPr>
                <w:spacing w:val="-2"/>
                <w:w w:val="80"/>
                <w:sz w:val="20"/>
              </w:rPr>
              <w:t>Informes</w:t>
            </w:r>
          </w:p>
        </w:tc>
      </w:tr>
    </w:tbl>
    <w:p>
      <w:pPr>
        <w:pStyle w:val="BodyText"/>
        <w:spacing w:before="1"/>
        <w:ind w:left="1342"/>
        <w:jc w:val="center"/>
      </w:pPr>
      <w:r>
        <w:rPr>
          <w:spacing w:val="-2"/>
          <w:w w:val="90"/>
        </w:rPr>
        <w:t>Fuente:</w:t>
      </w:r>
    </w:p>
    <w:p>
      <w:pPr>
        <w:pStyle w:val="ListParagraph"/>
        <w:numPr>
          <w:ilvl w:val="1"/>
          <w:numId w:val="14"/>
        </w:numPr>
        <w:tabs>
          <w:tab w:pos="1443" w:val="left" w:leader="none"/>
        </w:tabs>
        <w:spacing w:line="240" w:lineRule="auto" w:before="226" w:after="0"/>
        <w:ind w:left="1443" w:right="0" w:hanging="900"/>
        <w:jc w:val="left"/>
        <w:rPr>
          <w:sz w:val="20"/>
        </w:rPr>
      </w:pPr>
      <w:r>
        <w:rPr>
          <w:w w:val="80"/>
          <w:sz w:val="20"/>
        </w:rPr>
        <w:t>Indicadores</w:t>
      </w:r>
      <w:r>
        <w:rPr>
          <w:spacing w:val="-4"/>
          <w:sz w:val="20"/>
        </w:rPr>
        <w:t> </w:t>
      </w:r>
      <w:r>
        <w:rPr>
          <w:w w:val="80"/>
          <w:sz w:val="20"/>
        </w:rPr>
        <w:t>de</w:t>
      </w:r>
      <w:r>
        <w:rPr>
          <w:spacing w:val="-4"/>
          <w:sz w:val="20"/>
        </w:rPr>
        <w:t> </w:t>
      </w:r>
      <w:r>
        <w:rPr>
          <w:spacing w:val="-2"/>
          <w:w w:val="80"/>
          <w:sz w:val="20"/>
        </w:rPr>
        <w:t>gestión</w:t>
      </w:r>
    </w:p>
    <w:p>
      <w:pPr>
        <w:pStyle w:val="BodyText"/>
      </w:pPr>
    </w:p>
    <w:p>
      <w:pPr>
        <w:pStyle w:val="BodyText"/>
        <w:spacing w:before="1"/>
      </w:pPr>
    </w:p>
    <w:tbl>
      <w:tblPr>
        <w:tblW w:w="0" w:type="auto"/>
        <w:jc w:val="left"/>
        <w:tblInd w:w="55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top w:w="0" w:type="dxa"/>
          <w:left w:w="0" w:type="dxa"/>
          <w:bottom w:w="0" w:type="dxa"/>
          <w:right w:w="0" w:type="dxa"/>
        </w:tblCellMar>
        <w:tblLook w:val="01E0"/>
      </w:tblPr>
      <w:tblGrid>
        <w:gridCol w:w="2827"/>
        <w:gridCol w:w="1641"/>
        <w:gridCol w:w="1588"/>
        <w:gridCol w:w="1295"/>
        <w:gridCol w:w="863"/>
        <w:gridCol w:w="863"/>
        <w:gridCol w:w="863"/>
        <w:gridCol w:w="863"/>
        <w:gridCol w:w="1617"/>
      </w:tblGrid>
      <w:tr>
        <w:trPr>
          <w:trHeight w:val="460" w:hRule="atLeast"/>
        </w:trPr>
        <w:tc>
          <w:tcPr>
            <w:tcW w:w="2827" w:type="dxa"/>
            <w:shd w:val="clear" w:color="auto" w:fill="A6A6A6"/>
          </w:tcPr>
          <w:p>
            <w:pPr>
              <w:pStyle w:val="TableParagraph"/>
              <w:spacing w:before="137"/>
              <w:ind w:left="98" w:right="91"/>
              <w:jc w:val="center"/>
              <w:rPr>
                <w:sz w:val="16"/>
              </w:rPr>
            </w:pPr>
            <w:r>
              <w:rPr>
                <w:spacing w:val="-2"/>
                <w:w w:val="90"/>
                <w:sz w:val="16"/>
              </w:rPr>
              <w:t>INDICADOR</w:t>
            </w:r>
          </w:p>
        </w:tc>
        <w:tc>
          <w:tcPr>
            <w:tcW w:w="1641" w:type="dxa"/>
            <w:shd w:val="clear" w:color="auto" w:fill="A6A6A6"/>
          </w:tcPr>
          <w:p>
            <w:pPr>
              <w:pStyle w:val="TableParagraph"/>
              <w:spacing w:before="46"/>
              <w:ind w:left="731" w:right="70" w:hanging="514"/>
              <w:rPr>
                <w:sz w:val="16"/>
              </w:rPr>
            </w:pPr>
            <w:r>
              <w:rPr>
                <w:w w:val="80"/>
                <w:sz w:val="16"/>
              </w:rPr>
              <w:t>MEDIDO</w:t>
            </w:r>
            <w:r>
              <w:rPr>
                <w:spacing w:val="-3"/>
                <w:w w:val="80"/>
                <w:sz w:val="16"/>
              </w:rPr>
              <w:t> </w:t>
            </w:r>
            <w:r>
              <w:rPr>
                <w:w w:val="80"/>
                <w:sz w:val="16"/>
              </w:rPr>
              <w:t>A</w:t>
            </w:r>
            <w:r>
              <w:rPr>
                <w:spacing w:val="-2"/>
                <w:w w:val="80"/>
                <w:sz w:val="16"/>
              </w:rPr>
              <w:t> </w:t>
            </w:r>
            <w:r>
              <w:rPr>
                <w:w w:val="80"/>
                <w:sz w:val="16"/>
              </w:rPr>
              <w:t>TRAVÉS</w:t>
            </w:r>
            <w:r>
              <w:rPr>
                <w:sz w:val="16"/>
              </w:rPr>
              <w:t> </w:t>
            </w:r>
            <w:r>
              <w:rPr>
                <w:spacing w:val="-6"/>
                <w:w w:val="90"/>
                <w:sz w:val="16"/>
              </w:rPr>
              <w:t>DE</w:t>
            </w:r>
          </w:p>
        </w:tc>
        <w:tc>
          <w:tcPr>
            <w:tcW w:w="1588" w:type="dxa"/>
            <w:shd w:val="clear" w:color="auto" w:fill="A6A6A6"/>
          </w:tcPr>
          <w:p>
            <w:pPr>
              <w:pStyle w:val="TableParagraph"/>
              <w:spacing w:before="137"/>
              <w:ind w:left="527"/>
              <w:rPr>
                <w:sz w:val="16"/>
              </w:rPr>
            </w:pPr>
            <w:r>
              <w:rPr>
                <w:spacing w:val="-2"/>
                <w:w w:val="90"/>
                <w:sz w:val="16"/>
              </w:rPr>
              <w:t>CÓDIGO</w:t>
            </w:r>
          </w:p>
        </w:tc>
        <w:tc>
          <w:tcPr>
            <w:tcW w:w="1295" w:type="dxa"/>
            <w:shd w:val="clear" w:color="auto" w:fill="A6A6A6"/>
          </w:tcPr>
          <w:p>
            <w:pPr>
              <w:pStyle w:val="TableParagraph"/>
              <w:spacing w:before="137"/>
              <w:ind w:left="15" w:right="1"/>
              <w:jc w:val="center"/>
              <w:rPr>
                <w:sz w:val="16"/>
              </w:rPr>
            </w:pPr>
            <w:r>
              <w:rPr>
                <w:spacing w:val="-2"/>
                <w:w w:val="90"/>
                <w:sz w:val="16"/>
              </w:rPr>
              <w:t>MAGNITUD</w:t>
            </w:r>
          </w:p>
        </w:tc>
        <w:tc>
          <w:tcPr>
            <w:tcW w:w="863" w:type="dxa"/>
            <w:shd w:val="clear" w:color="auto" w:fill="A6A6A6"/>
          </w:tcPr>
          <w:p>
            <w:pPr>
              <w:pStyle w:val="TableParagraph"/>
              <w:spacing w:before="137"/>
              <w:ind w:left="23" w:right="6"/>
              <w:jc w:val="center"/>
              <w:rPr>
                <w:sz w:val="16"/>
              </w:rPr>
            </w:pPr>
            <w:r>
              <w:rPr>
                <w:spacing w:val="-4"/>
                <w:w w:val="90"/>
                <w:sz w:val="16"/>
              </w:rPr>
              <w:t>2024</w:t>
            </w:r>
          </w:p>
        </w:tc>
        <w:tc>
          <w:tcPr>
            <w:tcW w:w="863" w:type="dxa"/>
            <w:shd w:val="clear" w:color="auto" w:fill="A6A6A6"/>
          </w:tcPr>
          <w:p>
            <w:pPr>
              <w:pStyle w:val="TableParagraph"/>
              <w:spacing w:before="137"/>
              <w:ind w:left="23" w:right="5"/>
              <w:jc w:val="center"/>
              <w:rPr>
                <w:sz w:val="16"/>
              </w:rPr>
            </w:pPr>
            <w:r>
              <w:rPr>
                <w:spacing w:val="-4"/>
                <w:w w:val="90"/>
                <w:sz w:val="16"/>
              </w:rPr>
              <w:t>2025</w:t>
            </w:r>
          </w:p>
        </w:tc>
        <w:tc>
          <w:tcPr>
            <w:tcW w:w="863" w:type="dxa"/>
            <w:shd w:val="clear" w:color="auto" w:fill="A6A6A6"/>
          </w:tcPr>
          <w:p>
            <w:pPr>
              <w:pStyle w:val="TableParagraph"/>
              <w:spacing w:before="137"/>
              <w:ind w:left="23" w:right="2"/>
              <w:jc w:val="center"/>
              <w:rPr>
                <w:sz w:val="16"/>
              </w:rPr>
            </w:pPr>
            <w:r>
              <w:rPr>
                <w:spacing w:val="-4"/>
                <w:w w:val="90"/>
                <w:sz w:val="16"/>
              </w:rPr>
              <w:t>2026</w:t>
            </w:r>
          </w:p>
        </w:tc>
        <w:tc>
          <w:tcPr>
            <w:tcW w:w="863" w:type="dxa"/>
            <w:shd w:val="clear" w:color="auto" w:fill="A6A6A6"/>
          </w:tcPr>
          <w:p>
            <w:pPr>
              <w:pStyle w:val="TableParagraph"/>
              <w:spacing w:before="137"/>
              <w:ind w:left="23" w:right="1"/>
              <w:jc w:val="center"/>
              <w:rPr>
                <w:sz w:val="16"/>
              </w:rPr>
            </w:pPr>
            <w:r>
              <w:rPr>
                <w:spacing w:val="-4"/>
                <w:w w:val="90"/>
                <w:sz w:val="16"/>
              </w:rPr>
              <w:t>2027</w:t>
            </w:r>
          </w:p>
        </w:tc>
        <w:tc>
          <w:tcPr>
            <w:tcW w:w="1617" w:type="dxa"/>
            <w:shd w:val="clear" w:color="auto" w:fill="A6A6A6"/>
          </w:tcPr>
          <w:p>
            <w:pPr>
              <w:pStyle w:val="TableParagraph"/>
              <w:spacing w:before="46"/>
              <w:ind w:left="349" w:firstLine="94"/>
              <w:rPr>
                <w:sz w:val="16"/>
              </w:rPr>
            </w:pPr>
            <w:r>
              <w:rPr>
                <w:w w:val="90"/>
                <w:sz w:val="16"/>
              </w:rPr>
              <w:t>FUENTE</w:t>
            </w:r>
            <w:r>
              <w:rPr>
                <w:spacing w:val="-7"/>
                <w:w w:val="90"/>
                <w:sz w:val="16"/>
              </w:rPr>
              <w:t> </w:t>
            </w:r>
            <w:r>
              <w:rPr>
                <w:w w:val="90"/>
                <w:sz w:val="16"/>
              </w:rPr>
              <w:t>DE</w:t>
            </w:r>
            <w:r>
              <w:rPr>
                <w:sz w:val="16"/>
              </w:rPr>
              <w:t> </w:t>
            </w:r>
            <w:r>
              <w:rPr>
                <w:spacing w:val="-2"/>
                <w:w w:val="80"/>
                <w:sz w:val="16"/>
              </w:rPr>
              <w:t>VERIFICACIÓN</w:t>
            </w:r>
          </w:p>
        </w:tc>
      </w:tr>
      <w:tr>
        <w:trPr>
          <w:trHeight w:val="685" w:hRule="atLeast"/>
        </w:trPr>
        <w:tc>
          <w:tcPr>
            <w:tcW w:w="2827" w:type="dxa"/>
          </w:tcPr>
          <w:p>
            <w:pPr>
              <w:pStyle w:val="TableParagraph"/>
              <w:spacing w:line="229" w:lineRule="exact"/>
              <w:ind w:left="98" w:right="90"/>
              <w:jc w:val="center"/>
              <w:rPr>
                <w:sz w:val="20"/>
              </w:rPr>
            </w:pPr>
            <w:r>
              <w:rPr>
                <w:w w:val="80"/>
                <w:sz w:val="20"/>
              </w:rPr>
              <w:t>Porcentaje</w:t>
            </w:r>
            <w:r>
              <w:rPr>
                <w:spacing w:val="-5"/>
                <w:sz w:val="20"/>
              </w:rPr>
              <w:t> </w:t>
            </w:r>
            <w:r>
              <w:rPr>
                <w:w w:val="80"/>
                <w:sz w:val="20"/>
              </w:rPr>
              <w:t>de</w:t>
            </w:r>
            <w:r>
              <w:rPr>
                <w:spacing w:val="-5"/>
                <w:sz w:val="20"/>
              </w:rPr>
              <w:t> </w:t>
            </w:r>
            <w:r>
              <w:rPr>
                <w:w w:val="80"/>
                <w:sz w:val="20"/>
              </w:rPr>
              <w:t>avance</w:t>
            </w:r>
            <w:r>
              <w:rPr>
                <w:spacing w:val="-5"/>
                <w:sz w:val="20"/>
              </w:rPr>
              <w:t> </w:t>
            </w:r>
            <w:r>
              <w:rPr>
                <w:w w:val="80"/>
                <w:sz w:val="20"/>
              </w:rPr>
              <w:t>en</w:t>
            </w:r>
            <w:r>
              <w:rPr>
                <w:spacing w:val="-5"/>
                <w:sz w:val="20"/>
              </w:rPr>
              <w:t> </w:t>
            </w:r>
            <w:r>
              <w:rPr>
                <w:spacing w:val="-5"/>
                <w:w w:val="80"/>
                <w:sz w:val="20"/>
              </w:rPr>
              <w:t>el</w:t>
            </w:r>
          </w:p>
          <w:p>
            <w:pPr>
              <w:pStyle w:val="TableParagraph"/>
              <w:spacing w:line="226" w:lineRule="exact"/>
              <w:ind w:left="98" w:right="87"/>
              <w:jc w:val="center"/>
              <w:rPr>
                <w:sz w:val="20"/>
              </w:rPr>
            </w:pPr>
            <w:r>
              <w:rPr>
                <w:w w:val="80"/>
                <w:sz w:val="20"/>
              </w:rPr>
              <w:t>fortalecimiento institucional de la </w:t>
            </w:r>
            <w:r>
              <w:rPr>
                <w:spacing w:val="-4"/>
                <w:w w:val="90"/>
                <w:sz w:val="20"/>
              </w:rPr>
              <w:t>SDA</w:t>
            </w:r>
          </w:p>
        </w:tc>
        <w:tc>
          <w:tcPr>
            <w:tcW w:w="1641" w:type="dxa"/>
          </w:tcPr>
          <w:p>
            <w:pPr>
              <w:pStyle w:val="TableParagraph"/>
              <w:spacing w:before="137"/>
              <w:ind w:left="12"/>
              <w:jc w:val="center"/>
              <w:rPr>
                <w:sz w:val="16"/>
              </w:rPr>
            </w:pPr>
            <w:r>
              <w:rPr>
                <w:spacing w:val="-2"/>
                <w:w w:val="90"/>
                <w:sz w:val="16"/>
              </w:rPr>
              <w:t>Porcentaje</w:t>
            </w:r>
          </w:p>
        </w:tc>
        <w:tc>
          <w:tcPr>
            <w:tcW w:w="1588" w:type="dxa"/>
          </w:tcPr>
          <w:p>
            <w:pPr>
              <w:pStyle w:val="TableParagraph"/>
              <w:rPr>
                <w:rFonts w:ascii="Times New Roman"/>
                <w:sz w:val="18"/>
              </w:rPr>
            </w:pPr>
          </w:p>
        </w:tc>
        <w:tc>
          <w:tcPr>
            <w:tcW w:w="1295" w:type="dxa"/>
          </w:tcPr>
          <w:p>
            <w:pPr>
              <w:pStyle w:val="TableParagraph"/>
              <w:spacing w:before="230"/>
              <w:ind w:left="15"/>
              <w:jc w:val="center"/>
              <w:rPr>
                <w:sz w:val="20"/>
              </w:rPr>
            </w:pPr>
            <w:r>
              <w:rPr>
                <w:spacing w:val="-4"/>
                <w:w w:val="90"/>
                <w:sz w:val="20"/>
              </w:rPr>
              <w:t>100%</w:t>
            </w:r>
          </w:p>
        </w:tc>
        <w:tc>
          <w:tcPr>
            <w:tcW w:w="863" w:type="dxa"/>
          </w:tcPr>
          <w:p>
            <w:pPr>
              <w:pStyle w:val="TableParagraph"/>
              <w:spacing w:before="68"/>
              <w:rPr>
                <w:sz w:val="16"/>
              </w:rPr>
            </w:pPr>
          </w:p>
          <w:p>
            <w:pPr>
              <w:pStyle w:val="TableParagraph"/>
              <w:spacing w:before="1"/>
              <w:ind w:left="23" w:right="7"/>
              <w:jc w:val="center"/>
              <w:rPr>
                <w:sz w:val="16"/>
              </w:rPr>
            </w:pPr>
            <w:r>
              <w:rPr>
                <w:spacing w:val="-5"/>
                <w:w w:val="90"/>
                <w:sz w:val="16"/>
              </w:rPr>
              <w:t>7%</w:t>
            </w:r>
          </w:p>
        </w:tc>
        <w:tc>
          <w:tcPr>
            <w:tcW w:w="863" w:type="dxa"/>
          </w:tcPr>
          <w:p>
            <w:pPr>
              <w:pStyle w:val="TableParagraph"/>
              <w:spacing w:before="68"/>
              <w:rPr>
                <w:sz w:val="16"/>
              </w:rPr>
            </w:pPr>
          </w:p>
          <w:p>
            <w:pPr>
              <w:pStyle w:val="TableParagraph"/>
              <w:spacing w:before="1"/>
              <w:ind w:left="23" w:right="6"/>
              <w:jc w:val="center"/>
              <w:rPr>
                <w:sz w:val="16"/>
              </w:rPr>
            </w:pPr>
            <w:r>
              <w:rPr>
                <w:spacing w:val="-5"/>
                <w:w w:val="90"/>
                <w:sz w:val="16"/>
              </w:rPr>
              <w:t>29%</w:t>
            </w:r>
          </w:p>
        </w:tc>
        <w:tc>
          <w:tcPr>
            <w:tcW w:w="863" w:type="dxa"/>
          </w:tcPr>
          <w:p>
            <w:pPr>
              <w:pStyle w:val="TableParagraph"/>
              <w:spacing w:before="68"/>
              <w:rPr>
                <w:sz w:val="16"/>
              </w:rPr>
            </w:pPr>
          </w:p>
          <w:p>
            <w:pPr>
              <w:pStyle w:val="TableParagraph"/>
              <w:spacing w:before="1"/>
              <w:ind w:left="23" w:right="3"/>
              <w:jc w:val="center"/>
              <w:rPr>
                <w:sz w:val="16"/>
              </w:rPr>
            </w:pPr>
            <w:r>
              <w:rPr>
                <w:spacing w:val="-5"/>
                <w:w w:val="90"/>
                <w:sz w:val="16"/>
              </w:rPr>
              <w:t>29%</w:t>
            </w:r>
          </w:p>
        </w:tc>
        <w:tc>
          <w:tcPr>
            <w:tcW w:w="863" w:type="dxa"/>
          </w:tcPr>
          <w:p>
            <w:pPr>
              <w:pStyle w:val="TableParagraph"/>
              <w:spacing w:before="68"/>
              <w:rPr>
                <w:sz w:val="16"/>
              </w:rPr>
            </w:pPr>
          </w:p>
          <w:p>
            <w:pPr>
              <w:pStyle w:val="TableParagraph"/>
              <w:spacing w:before="1"/>
              <w:ind w:left="23" w:right="2"/>
              <w:jc w:val="center"/>
              <w:rPr>
                <w:sz w:val="16"/>
              </w:rPr>
            </w:pPr>
            <w:r>
              <w:rPr>
                <w:spacing w:val="-5"/>
                <w:w w:val="90"/>
                <w:sz w:val="16"/>
              </w:rPr>
              <w:t>35%</w:t>
            </w:r>
          </w:p>
        </w:tc>
        <w:tc>
          <w:tcPr>
            <w:tcW w:w="1617" w:type="dxa"/>
            <w:shd w:val="clear" w:color="auto" w:fill="E2EFD9"/>
          </w:tcPr>
          <w:p>
            <w:pPr>
              <w:pStyle w:val="TableParagraph"/>
              <w:spacing w:before="68"/>
              <w:rPr>
                <w:sz w:val="16"/>
              </w:rPr>
            </w:pPr>
          </w:p>
          <w:p>
            <w:pPr>
              <w:pStyle w:val="TableParagraph"/>
              <w:spacing w:before="1"/>
              <w:ind w:left="24"/>
              <w:jc w:val="center"/>
              <w:rPr>
                <w:sz w:val="16"/>
              </w:rPr>
            </w:pPr>
            <w:r>
              <w:rPr>
                <w:w w:val="80"/>
                <w:sz w:val="16"/>
              </w:rPr>
              <w:t>Actas</w:t>
            </w:r>
            <w:r>
              <w:rPr>
                <w:spacing w:val="-6"/>
                <w:sz w:val="16"/>
              </w:rPr>
              <w:t> </w:t>
            </w:r>
            <w:r>
              <w:rPr>
                <w:w w:val="80"/>
                <w:sz w:val="16"/>
              </w:rPr>
              <w:t>e</w:t>
            </w:r>
            <w:r>
              <w:rPr>
                <w:spacing w:val="-6"/>
                <w:sz w:val="16"/>
              </w:rPr>
              <w:t> </w:t>
            </w:r>
            <w:r>
              <w:rPr>
                <w:spacing w:val="-2"/>
                <w:w w:val="80"/>
                <w:sz w:val="16"/>
              </w:rPr>
              <w:t>Informes</w:t>
            </w:r>
          </w:p>
        </w:tc>
      </w:tr>
      <w:tr>
        <w:trPr>
          <w:trHeight w:val="690" w:hRule="atLeast"/>
        </w:trPr>
        <w:tc>
          <w:tcPr>
            <w:tcW w:w="2827" w:type="dxa"/>
          </w:tcPr>
          <w:p>
            <w:pPr>
              <w:pStyle w:val="TableParagraph"/>
              <w:spacing w:line="230" w:lineRule="exact"/>
              <w:ind w:left="427" w:right="366" w:hanging="51"/>
              <w:jc w:val="both"/>
              <w:rPr>
                <w:sz w:val="20"/>
              </w:rPr>
            </w:pPr>
            <w:r>
              <w:rPr>
                <w:w w:val="80"/>
                <w:sz w:val="20"/>
              </w:rPr>
              <w:t>Porcentaje de avance en los </w:t>
            </w:r>
            <w:r>
              <w:rPr>
                <w:spacing w:val="-2"/>
                <w:w w:val="85"/>
                <w:sz w:val="20"/>
              </w:rPr>
              <w:t>espacios</w:t>
            </w:r>
            <w:r>
              <w:rPr>
                <w:spacing w:val="-4"/>
                <w:w w:val="85"/>
                <w:sz w:val="20"/>
              </w:rPr>
              <w:t> </w:t>
            </w:r>
            <w:r>
              <w:rPr>
                <w:spacing w:val="-2"/>
                <w:w w:val="85"/>
                <w:sz w:val="20"/>
              </w:rPr>
              <w:t>de</w:t>
            </w:r>
            <w:r>
              <w:rPr>
                <w:spacing w:val="-4"/>
                <w:w w:val="85"/>
                <w:sz w:val="20"/>
              </w:rPr>
              <w:t> </w:t>
            </w:r>
            <w:r>
              <w:rPr>
                <w:spacing w:val="-2"/>
                <w:w w:val="85"/>
                <w:sz w:val="20"/>
              </w:rPr>
              <w:t>infraestructura </w:t>
            </w:r>
            <w:r>
              <w:rPr>
                <w:spacing w:val="-2"/>
                <w:w w:val="90"/>
                <w:sz w:val="20"/>
              </w:rPr>
              <w:t>construidos</w:t>
            </w:r>
            <w:r>
              <w:rPr>
                <w:spacing w:val="-7"/>
                <w:w w:val="90"/>
                <w:sz w:val="20"/>
              </w:rPr>
              <w:t> </w:t>
            </w:r>
            <w:r>
              <w:rPr>
                <w:spacing w:val="-2"/>
                <w:w w:val="90"/>
                <w:sz w:val="20"/>
              </w:rPr>
              <w:t>y</w:t>
            </w:r>
            <w:r>
              <w:rPr>
                <w:spacing w:val="-6"/>
                <w:w w:val="90"/>
                <w:sz w:val="20"/>
              </w:rPr>
              <w:t> </w:t>
            </w:r>
            <w:r>
              <w:rPr>
                <w:spacing w:val="-2"/>
                <w:w w:val="90"/>
                <w:sz w:val="20"/>
              </w:rPr>
              <w:t>mantenidos</w:t>
            </w:r>
          </w:p>
        </w:tc>
        <w:tc>
          <w:tcPr>
            <w:tcW w:w="1641" w:type="dxa"/>
          </w:tcPr>
          <w:p>
            <w:pPr>
              <w:pStyle w:val="TableParagraph"/>
              <w:spacing w:before="137"/>
              <w:ind w:left="12"/>
              <w:jc w:val="center"/>
              <w:rPr>
                <w:sz w:val="16"/>
              </w:rPr>
            </w:pPr>
            <w:r>
              <w:rPr>
                <w:spacing w:val="-2"/>
                <w:w w:val="90"/>
                <w:sz w:val="16"/>
              </w:rPr>
              <w:t>Porcentaje</w:t>
            </w:r>
          </w:p>
        </w:tc>
        <w:tc>
          <w:tcPr>
            <w:tcW w:w="1588" w:type="dxa"/>
          </w:tcPr>
          <w:p>
            <w:pPr>
              <w:pStyle w:val="TableParagraph"/>
              <w:rPr>
                <w:rFonts w:ascii="Times New Roman"/>
                <w:sz w:val="18"/>
              </w:rPr>
            </w:pPr>
          </w:p>
        </w:tc>
        <w:tc>
          <w:tcPr>
            <w:tcW w:w="1295" w:type="dxa"/>
          </w:tcPr>
          <w:p>
            <w:pPr>
              <w:pStyle w:val="TableParagraph"/>
              <w:spacing w:before="230"/>
              <w:ind w:left="15"/>
              <w:jc w:val="center"/>
              <w:rPr>
                <w:sz w:val="20"/>
              </w:rPr>
            </w:pPr>
            <w:r>
              <w:rPr>
                <w:spacing w:val="-4"/>
                <w:w w:val="90"/>
                <w:sz w:val="20"/>
              </w:rPr>
              <w:t>100%</w:t>
            </w:r>
          </w:p>
        </w:tc>
        <w:tc>
          <w:tcPr>
            <w:tcW w:w="863" w:type="dxa"/>
          </w:tcPr>
          <w:p>
            <w:pPr>
              <w:pStyle w:val="TableParagraph"/>
              <w:spacing w:before="230"/>
              <w:ind w:left="23" w:right="6"/>
              <w:jc w:val="center"/>
              <w:rPr>
                <w:sz w:val="20"/>
              </w:rPr>
            </w:pPr>
            <w:r>
              <w:rPr>
                <w:spacing w:val="-5"/>
                <w:w w:val="90"/>
                <w:sz w:val="20"/>
              </w:rPr>
              <w:t>31%</w:t>
            </w:r>
          </w:p>
        </w:tc>
        <w:tc>
          <w:tcPr>
            <w:tcW w:w="863" w:type="dxa"/>
          </w:tcPr>
          <w:p>
            <w:pPr>
              <w:pStyle w:val="TableParagraph"/>
              <w:spacing w:before="230"/>
              <w:ind w:left="23" w:right="5"/>
              <w:jc w:val="center"/>
              <w:rPr>
                <w:sz w:val="20"/>
              </w:rPr>
            </w:pPr>
            <w:r>
              <w:rPr>
                <w:spacing w:val="-5"/>
                <w:w w:val="90"/>
                <w:sz w:val="20"/>
              </w:rPr>
              <w:t>15%</w:t>
            </w:r>
          </w:p>
        </w:tc>
        <w:tc>
          <w:tcPr>
            <w:tcW w:w="863" w:type="dxa"/>
          </w:tcPr>
          <w:p>
            <w:pPr>
              <w:pStyle w:val="TableParagraph"/>
              <w:spacing w:before="230"/>
              <w:ind w:left="23" w:right="1"/>
              <w:jc w:val="center"/>
              <w:rPr>
                <w:sz w:val="20"/>
              </w:rPr>
            </w:pPr>
            <w:r>
              <w:rPr>
                <w:spacing w:val="-5"/>
                <w:w w:val="90"/>
                <w:sz w:val="20"/>
              </w:rPr>
              <w:t>19%</w:t>
            </w:r>
          </w:p>
        </w:tc>
        <w:tc>
          <w:tcPr>
            <w:tcW w:w="863" w:type="dxa"/>
          </w:tcPr>
          <w:p>
            <w:pPr>
              <w:pStyle w:val="TableParagraph"/>
              <w:spacing w:before="230"/>
              <w:ind w:left="23"/>
              <w:jc w:val="center"/>
              <w:rPr>
                <w:sz w:val="20"/>
              </w:rPr>
            </w:pPr>
            <w:r>
              <w:rPr>
                <w:spacing w:val="-5"/>
                <w:w w:val="90"/>
                <w:sz w:val="20"/>
              </w:rPr>
              <w:t>35%</w:t>
            </w:r>
          </w:p>
        </w:tc>
        <w:tc>
          <w:tcPr>
            <w:tcW w:w="1617" w:type="dxa"/>
            <w:shd w:val="clear" w:color="auto" w:fill="E2EFD9"/>
          </w:tcPr>
          <w:p>
            <w:pPr>
              <w:pStyle w:val="TableParagraph"/>
              <w:spacing w:before="68"/>
              <w:rPr>
                <w:sz w:val="16"/>
              </w:rPr>
            </w:pPr>
          </w:p>
          <w:p>
            <w:pPr>
              <w:pStyle w:val="TableParagraph"/>
              <w:spacing w:before="1"/>
              <w:ind w:left="24"/>
              <w:jc w:val="center"/>
              <w:rPr>
                <w:sz w:val="16"/>
              </w:rPr>
            </w:pPr>
            <w:r>
              <w:rPr>
                <w:w w:val="80"/>
                <w:sz w:val="16"/>
              </w:rPr>
              <w:t>Actas</w:t>
            </w:r>
            <w:r>
              <w:rPr>
                <w:spacing w:val="-6"/>
                <w:sz w:val="16"/>
              </w:rPr>
              <w:t> </w:t>
            </w:r>
            <w:r>
              <w:rPr>
                <w:w w:val="80"/>
                <w:sz w:val="16"/>
              </w:rPr>
              <w:t>e</w:t>
            </w:r>
            <w:r>
              <w:rPr>
                <w:spacing w:val="-6"/>
                <w:sz w:val="16"/>
              </w:rPr>
              <w:t> </w:t>
            </w:r>
            <w:r>
              <w:rPr>
                <w:spacing w:val="-2"/>
                <w:w w:val="80"/>
                <w:sz w:val="16"/>
              </w:rPr>
              <w:t>Informes</w:t>
            </w:r>
          </w:p>
        </w:tc>
      </w:tr>
    </w:tbl>
    <w:p>
      <w:pPr>
        <w:pStyle w:val="BodyText"/>
        <w:spacing w:before="1"/>
        <w:ind w:left="1342"/>
        <w:jc w:val="center"/>
      </w:pPr>
      <w:r>
        <w:rPr>
          <w:spacing w:val="-2"/>
          <w:w w:val="90"/>
        </w:rPr>
        <w:t>Fuente:</w:t>
      </w:r>
    </w:p>
    <w:p>
      <w:pPr>
        <w:pStyle w:val="BodyText"/>
        <w:spacing w:after="0"/>
        <w:jc w:val="center"/>
        <w:sectPr>
          <w:pgSz w:w="15840" w:h="12240" w:orient="landscape"/>
          <w:pgMar w:header="1402" w:footer="0" w:top="3020" w:bottom="280" w:left="1440" w:right="1080"/>
        </w:sectPr>
      </w:pPr>
    </w:p>
    <w:p>
      <w:pPr>
        <w:pStyle w:val="BodyText"/>
      </w:pPr>
    </w:p>
    <w:p>
      <w:pPr>
        <w:pStyle w:val="BodyText"/>
        <w:spacing w:before="96"/>
      </w:pPr>
    </w:p>
    <w:p>
      <w:pPr>
        <w:pStyle w:val="ListParagraph"/>
        <w:numPr>
          <w:ilvl w:val="1"/>
          <w:numId w:val="20"/>
        </w:numPr>
        <w:tabs>
          <w:tab w:pos="1803" w:val="left" w:leader="none"/>
        </w:tabs>
        <w:spacing w:line="240" w:lineRule="auto" w:before="0" w:after="0"/>
        <w:ind w:left="1803" w:right="0" w:hanging="900"/>
        <w:jc w:val="left"/>
        <w:rPr>
          <w:sz w:val="20"/>
        </w:rPr>
      </w:pPr>
      <w:r>
        <w:rPr>
          <w:w w:val="80"/>
          <w:sz w:val="20"/>
        </w:rPr>
        <w:t>Resumen</w:t>
      </w:r>
      <w:r>
        <w:rPr>
          <w:spacing w:val="-4"/>
          <w:sz w:val="20"/>
        </w:rPr>
        <w:t> </w:t>
      </w:r>
      <w:r>
        <w:rPr>
          <w:w w:val="80"/>
          <w:sz w:val="20"/>
        </w:rPr>
        <w:t>del</w:t>
      </w:r>
      <w:r>
        <w:rPr>
          <w:spacing w:val="-4"/>
          <w:sz w:val="20"/>
        </w:rPr>
        <w:t> </w:t>
      </w:r>
      <w:r>
        <w:rPr>
          <w:spacing w:val="-2"/>
          <w:w w:val="80"/>
          <w:sz w:val="20"/>
        </w:rPr>
        <w:t>proyecto</w:t>
      </w:r>
    </w:p>
    <w:p>
      <w:pPr>
        <w:pStyle w:val="BodyText"/>
      </w:pPr>
    </w:p>
    <w:p>
      <w:pPr>
        <w:pStyle w:val="BodyText"/>
        <w:spacing w:before="11"/>
      </w:pPr>
    </w:p>
    <w:p>
      <w:pPr>
        <w:pStyle w:val="BodyText"/>
        <w:ind w:left="619"/>
      </w:pPr>
      <w:r>
        <w:rPr>
          <w:w w:val="80"/>
        </w:rPr>
        <w:t>Matriz</w:t>
      </w:r>
      <w:r>
        <w:rPr>
          <w:spacing w:val="-7"/>
        </w:rPr>
        <w:t> </w:t>
      </w:r>
      <w:r>
        <w:rPr>
          <w:w w:val="80"/>
        </w:rPr>
        <w:t>de</w:t>
      </w:r>
      <w:r>
        <w:rPr>
          <w:spacing w:val="-7"/>
        </w:rPr>
        <w:t> </w:t>
      </w:r>
      <w:r>
        <w:rPr>
          <w:spacing w:val="-2"/>
          <w:w w:val="80"/>
        </w:rPr>
        <w:t>resumen</w:t>
      </w:r>
    </w:p>
    <w:p>
      <w:pPr>
        <w:pStyle w:val="BodyText"/>
        <w:spacing w:before="8"/>
        <w:rPr>
          <w:sz w:val="19"/>
        </w:rPr>
      </w:pPr>
    </w:p>
    <w:tbl>
      <w:tblPr>
        <w:tblW w:w="0" w:type="auto"/>
        <w:jc w:val="left"/>
        <w:tblInd w:w="629"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CellMar>
          <w:top w:w="0" w:type="dxa"/>
          <w:left w:w="0" w:type="dxa"/>
          <w:bottom w:w="0" w:type="dxa"/>
          <w:right w:w="0" w:type="dxa"/>
        </w:tblCellMar>
        <w:tblLook w:val="01E0"/>
      </w:tblPr>
      <w:tblGrid>
        <w:gridCol w:w="1411"/>
        <w:gridCol w:w="2045"/>
        <w:gridCol w:w="1517"/>
        <w:gridCol w:w="1085"/>
        <w:gridCol w:w="1450"/>
        <w:gridCol w:w="1844"/>
      </w:tblGrid>
      <w:tr>
        <w:trPr>
          <w:trHeight w:val="724" w:hRule="atLeast"/>
        </w:trPr>
        <w:tc>
          <w:tcPr>
            <w:tcW w:w="1411" w:type="dxa"/>
            <w:tcBorders>
              <w:bottom w:val="single" w:sz="4" w:space="0" w:color="4472C4"/>
            </w:tcBorders>
            <w:shd w:val="clear" w:color="auto" w:fill="305496"/>
          </w:tcPr>
          <w:p>
            <w:pPr>
              <w:pStyle w:val="TableParagraph"/>
              <w:spacing w:line="244" w:lineRule="auto" w:before="176"/>
              <w:ind w:left="336" w:hanging="22"/>
              <w:rPr>
                <w:sz w:val="16"/>
              </w:rPr>
            </w:pPr>
            <w:r>
              <w:rPr>
                <w:color w:val="FFFFFF"/>
                <w:spacing w:val="-2"/>
                <w:w w:val="80"/>
                <w:sz w:val="16"/>
              </w:rPr>
              <w:t>EDUCACIÓN</w:t>
            </w:r>
            <w:r>
              <w:rPr>
                <w:color w:val="FFFFFF"/>
                <w:sz w:val="16"/>
              </w:rPr>
              <w:t> </w:t>
            </w:r>
            <w:r>
              <w:rPr>
                <w:color w:val="FFFFFF"/>
                <w:spacing w:val="-2"/>
                <w:w w:val="80"/>
                <w:sz w:val="16"/>
              </w:rPr>
              <w:t>AMBIENTAL</w:t>
            </w:r>
          </w:p>
        </w:tc>
        <w:tc>
          <w:tcPr>
            <w:tcW w:w="2045" w:type="dxa"/>
            <w:tcBorders>
              <w:bottom w:val="single" w:sz="4" w:space="0" w:color="4472C4"/>
            </w:tcBorders>
            <w:shd w:val="clear" w:color="auto" w:fill="305496"/>
          </w:tcPr>
          <w:p>
            <w:pPr>
              <w:pStyle w:val="TableParagraph"/>
              <w:spacing w:before="83"/>
              <w:rPr>
                <w:sz w:val="16"/>
              </w:rPr>
            </w:pPr>
          </w:p>
          <w:p>
            <w:pPr>
              <w:pStyle w:val="TableParagraph"/>
              <w:ind w:left="173"/>
              <w:rPr>
                <w:sz w:val="16"/>
              </w:rPr>
            </w:pPr>
            <w:r>
              <w:rPr>
                <w:color w:val="FFFFFF"/>
                <w:w w:val="80"/>
                <w:sz w:val="16"/>
              </w:rPr>
              <w:t>DESCRIPCIÓN</w:t>
            </w:r>
            <w:r>
              <w:rPr>
                <w:color w:val="FFFFFF"/>
                <w:spacing w:val="4"/>
                <w:sz w:val="16"/>
              </w:rPr>
              <w:t> </w:t>
            </w:r>
            <w:r>
              <w:rPr>
                <w:color w:val="FFFFFF"/>
                <w:spacing w:val="-2"/>
                <w:w w:val="90"/>
                <w:sz w:val="16"/>
              </w:rPr>
              <w:t>NARRATIVA</w:t>
            </w:r>
          </w:p>
        </w:tc>
        <w:tc>
          <w:tcPr>
            <w:tcW w:w="1517" w:type="dxa"/>
            <w:tcBorders>
              <w:bottom w:val="single" w:sz="4" w:space="0" w:color="4472C4"/>
            </w:tcBorders>
            <w:shd w:val="clear" w:color="auto" w:fill="305496"/>
          </w:tcPr>
          <w:p>
            <w:pPr>
              <w:pStyle w:val="TableParagraph"/>
              <w:spacing w:line="244" w:lineRule="auto" w:before="176"/>
              <w:ind w:left="291" w:right="49" w:firstLine="14"/>
              <w:rPr>
                <w:sz w:val="16"/>
              </w:rPr>
            </w:pPr>
            <w:r>
              <w:rPr>
                <w:color w:val="FFFFFF"/>
                <w:spacing w:val="-2"/>
                <w:w w:val="80"/>
                <w:sz w:val="16"/>
              </w:rPr>
              <w:t>INDICADORES</w:t>
            </w:r>
            <w:r>
              <w:rPr>
                <w:color w:val="FFFFFF"/>
                <w:sz w:val="16"/>
              </w:rPr>
              <w:t> </w:t>
            </w:r>
            <w:r>
              <w:rPr>
                <w:color w:val="FFFFFF"/>
                <w:spacing w:val="-2"/>
                <w:w w:val="80"/>
                <w:sz w:val="16"/>
              </w:rPr>
              <w:t>VERIFICABLES</w:t>
            </w:r>
          </w:p>
        </w:tc>
        <w:tc>
          <w:tcPr>
            <w:tcW w:w="1085" w:type="dxa"/>
            <w:tcBorders>
              <w:bottom w:val="single" w:sz="4" w:space="0" w:color="4472C4"/>
            </w:tcBorders>
            <w:shd w:val="clear" w:color="auto" w:fill="305496"/>
          </w:tcPr>
          <w:p>
            <w:pPr>
              <w:pStyle w:val="TableParagraph"/>
              <w:spacing w:line="244" w:lineRule="auto" w:before="176"/>
              <w:ind w:left="77" w:firstLine="98"/>
              <w:rPr>
                <w:sz w:val="16"/>
              </w:rPr>
            </w:pPr>
            <w:r>
              <w:rPr>
                <w:color w:val="FFFFFF"/>
                <w:w w:val="90"/>
                <w:sz w:val="16"/>
              </w:rPr>
              <w:t>MEDIOS</w:t>
            </w:r>
            <w:r>
              <w:rPr>
                <w:color w:val="FFFFFF"/>
                <w:spacing w:val="-7"/>
                <w:w w:val="90"/>
                <w:sz w:val="16"/>
              </w:rPr>
              <w:t> </w:t>
            </w:r>
            <w:r>
              <w:rPr>
                <w:color w:val="FFFFFF"/>
                <w:w w:val="90"/>
                <w:sz w:val="16"/>
              </w:rPr>
              <w:t>DE</w:t>
            </w:r>
            <w:r>
              <w:rPr>
                <w:color w:val="FFFFFF"/>
                <w:sz w:val="16"/>
              </w:rPr>
              <w:t> </w:t>
            </w:r>
            <w:r>
              <w:rPr>
                <w:color w:val="FFFFFF"/>
                <w:spacing w:val="-2"/>
                <w:w w:val="80"/>
                <w:sz w:val="16"/>
              </w:rPr>
              <w:t>VERIFICACIÓN</w:t>
            </w:r>
          </w:p>
        </w:tc>
        <w:tc>
          <w:tcPr>
            <w:tcW w:w="1450" w:type="dxa"/>
            <w:tcBorders>
              <w:bottom w:val="single" w:sz="4" w:space="0" w:color="4472C4"/>
            </w:tcBorders>
            <w:shd w:val="clear" w:color="auto" w:fill="305496"/>
          </w:tcPr>
          <w:p>
            <w:pPr>
              <w:pStyle w:val="TableParagraph"/>
              <w:spacing w:before="83"/>
              <w:rPr>
                <w:sz w:val="16"/>
              </w:rPr>
            </w:pPr>
          </w:p>
          <w:p>
            <w:pPr>
              <w:pStyle w:val="TableParagraph"/>
              <w:ind w:left="426"/>
              <w:rPr>
                <w:sz w:val="16"/>
              </w:rPr>
            </w:pPr>
            <w:r>
              <w:rPr>
                <w:color w:val="FFFFFF"/>
                <w:spacing w:val="-2"/>
                <w:w w:val="90"/>
                <w:sz w:val="16"/>
              </w:rPr>
              <w:t>RIESGOS</w:t>
            </w:r>
          </w:p>
        </w:tc>
        <w:tc>
          <w:tcPr>
            <w:tcW w:w="1844" w:type="dxa"/>
            <w:tcBorders>
              <w:bottom w:val="single" w:sz="4" w:space="0" w:color="4472C4"/>
            </w:tcBorders>
            <w:shd w:val="clear" w:color="auto" w:fill="305496"/>
          </w:tcPr>
          <w:p>
            <w:pPr>
              <w:pStyle w:val="TableParagraph"/>
              <w:spacing w:before="83"/>
              <w:rPr>
                <w:sz w:val="16"/>
              </w:rPr>
            </w:pPr>
          </w:p>
          <w:p>
            <w:pPr>
              <w:pStyle w:val="TableParagraph"/>
              <w:ind w:left="186"/>
              <w:rPr>
                <w:sz w:val="16"/>
              </w:rPr>
            </w:pPr>
            <w:r>
              <w:rPr>
                <w:color w:val="FFFFFF"/>
                <w:w w:val="80"/>
                <w:sz w:val="16"/>
              </w:rPr>
              <w:t>SUPUESTOS</w:t>
            </w:r>
            <w:r>
              <w:rPr>
                <w:color w:val="FFFFFF"/>
                <w:spacing w:val="1"/>
                <w:sz w:val="16"/>
              </w:rPr>
              <w:t> </w:t>
            </w:r>
            <w:r>
              <w:rPr>
                <w:color w:val="FFFFFF"/>
                <w:spacing w:val="-2"/>
                <w:w w:val="85"/>
                <w:sz w:val="16"/>
              </w:rPr>
              <w:t>CRÍTICOS</w:t>
            </w:r>
          </w:p>
        </w:tc>
      </w:tr>
      <w:tr>
        <w:trPr>
          <w:trHeight w:val="972" w:hRule="atLeast"/>
        </w:trPr>
        <w:tc>
          <w:tcPr>
            <w:tcW w:w="1411" w:type="dxa"/>
            <w:tcBorders>
              <w:top w:val="single" w:sz="4" w:space="0" w:color="4472C4"/>
              <w:left w:val="single" w:sz="4" w:space="0" w:color="4472C4"/>
              <w:bottom w:val="nil"/>
            </w:tcBorders>
            <w:shd w:val="clear" w:color="auto" w:fill="DDEBF7"/>
          </w:tcPr>
          <w:p>
            <w:pPr>
              <w:pStyle w:val="TableParagraph"/>
              <w:rPr>
                <w:rFonts w:ascii="Times New Roman"/>
                <w:sz w:val="16"/>
              </w:rPr>
            </w:pPr>
          </w:p>
        </w:tc>
        <w:tc>
          <w:tcPr>
            <w:tcW w:w="2045" w:type="dxa"/>
            <w:tcBorders>
              <w:top w:val="single" w:sz="4" w:space="0" w:color="4472C4"/>
              <w:bottom w:val="nil"/>
            </w:tcBorders>
            <w:shd w:val="clear" w:color="auto" w:fill="DDEBF7"/>
          </w:tcPr>
          <w:p>
            <w:pPr>
              <w:pStyle w:val="TableParagraph"/>
              <w:spacing w:before="64"/>
              <w:rPr>
                <w:sz w:val="16"/>
              </w:rPr>
            </w:pPr>
          </w:p>
          <w:p>
            <w:pPr>
              <w:pStyle w:val="TableParagraph"/>
              <w:ind w:left="72"/>
              <w:rPr>
                <w:sz w:val="16"/>
              </w:rPr>
            </w:pPr>
            <w:r>
              <w:rPr>
                <w:w w:val="85"/>
                <w:sz w:val="16"/>
              </w:rPr>
              <w:t>1.</w:t>
            </w:r>
            <w:r>
              <w:rPr>
                <w:spacing w:val="-5"/>
                <w:w w:val="85"/>
                <w:sz w:val="16"/>
              </w:rPr>
              <w:t> </w:t>
            </w:r>
            <w:r>
              <w:rPr>
                <w:w w:val="85"/>
                <w:sz w:val="16"/>
              </w:rPr>
              <w:t>Realizar</w:t>
            </w:r>
            <w:r>
              <w:rPr>
                <w:spacing w:val="-4"/>
                <w:w w:val="85"/>
                <w:sz w:val="16"/>
              </w:rPr>
              <w:t> </w:t>
            </w:r>
            <w:r>
              <w:rPr>
                <w:w w:val="85"/>
                <w:sz w:val="16"/>
              </w:rPr>
              <w:t>el</w:t>
            </w:r>
            <w:r>
              <w:rPr>
                <w:spacing w:val="-5"/>
                <w:w w:val="85"/>
                <w:sz w:val="16"/>
              </w:rPr>
              <w:t> </w:t>
            </w:r>
            <w:r>
              <w:rPr>
                <w:w w:val="85"/>
                <w:sz w:val="16"/>
              </w:rPr>
              <w:t>100%</w:t>
            </w:r>
            <w:r>
              <w:rPr>
                <w:spacing w:val="-4"/>
                <w:w w:val="85"/>
                <w:sz w:val="16"/>
              </w:rPr>
              <w:t> </w:t>
            </w:r>
            <w:r>
              <w:rPr>
                <w:w w:val="85"/>
                <w:sz w:val="16"/>
              </w:rPr>
              <w:t>de</w:t>
            </w:r>
            <w:r>
              <w:rPr>
                <w:spacing w:val="-5"/>
                <w:w w:val="85"/>
                <w:sz w:val="16"/>
              </w:rPr>
              <w:t> </w:t>
            </w:r>
            <w:r>
              <w:rPr>
                <w:w w:val="85"/>
                <w:sz w:val="16"/>
              </w:rPr>
              <w:t>las</w:t>
            </w:r>
            <w:r>
              <w:rPr>
                <w:sz w:val="16"/>
              </w:rPr>
              <w:t> </w:t>
            </w:r>
            <w:r>
              <w:rPr>
                <w:w w:val="80"/>
                <w:sz w:val="16"/>
              </w:rPr>
              <w:t>acciones de fortalecimiento</w:t>
            </w:r>
            <w:r>
              <w:rPr>
                <w:sz w:val="16"/>
              </w:rPr>
              <w:t> </w:t>
            </w:r>
            <w:r>
              <w:rPr>
                <w:w w:val="90"/>
                <w:sz w:val="16"/>
              </w:rPr>
              <w:t>institucional de la SDA</w:t>
            </w:r>
          </w:p>
        </w:tc>
        <w:tc>
          <w:tcPr>
            <w:tcW w:w="1517" w:type="dxa"/>
            <w:tcBorders>
              <w:top w:val="single" w:sz="4" w:space="0" w:color="4472C4"/>
              <w:bottom w:val="nil"/>
            </w:tcBorders>
            <w:shd w:val="clear" w:color="auto" w:fill="DDEBF7"/>
          </w:tcPr>
          <w:p>
            <w:pPr>
              <w:pStyle w:val="TableParagraph"/>
              <w:spacing w:before="157"/>
              <w:ind w:left="71" w:right="49"/>
              <w:rPr>
                <w:sz w:val="16"/>
              </w:rPr>
            </w:pPr>
            <w:r>
              <w:rPr>
                <w:w w:val="90"/>
                <w:sz w:val="16"/>
              </w:rPr>
              <w:t>1. Porcentaje de</w:t>
            </w:r>
            <w:r>
              <w:rPr>
                <w:sz w:val="16"/>
              </w:rPr>
              <w:t> </w:t>
            </w:r>
            <w:r>
              <w:rPr>
                <w:w w:val="90"/>
                <w:sz w:val="16"/>
              </w:rPr>
              <w:t>avance en el</w:t>
            </w:r>
            <w:r>
              <w:rPr>
                <w:sz w:val="16"/>
              </w:rPr>
              <w:t> </w:t>
            </w:r>
            <w:r>
              <w:rPr>
                <w:spacing w:val="-2"/>
                <w:w w:val="90"/>
                <w:sz w:val="16"/>
              </w:rPr>
              <w:t>fortalecimiento</w:t>
            </w:r>
            <w:r>
              <w:rPr>
                <w:sz w:val="16"/>
              </w:rPr>
              <w:t> </w:t>
            </w:r>
            <w:r>
              <w:rPr>
                <w:w w:val="80"/>
                <w:sz w:val="16"/>
              </w:rPr>
              <w:t>institucional</w:t>
            </w:r>
            <w:r>
              <w:rPr>
                <w:spacing w:val="-2"/>
                <w:w w:val="80"/>
                <w:sz w:val="16"/>
              </w:rPr>
              <w:t> </w:t>
            </w:r>
            <w:r>
              <w:rPr>
                <w:w w:val="80"/>
                <w:sz w:val="16"/>
              </w:rPr>
              <w:t>de</w:t>
            </w:r>
            <w:r>
              <w:rPr>
                <w:spacing w:val="-2"/>
                <w:w w:val="80"/>
                <w:sz w:val="16"/>
              </w:rPr>
              <w:t> </w:t>
            </w:r>
            <w:r>
              <w:rPr>
                <w:w w:val="80"/>
                <w:sz w:val="16"/>
              </w:rPr>
              <w:t>la</w:t>
            </w:r>
            <w:r>
              <w:rPr>
                <w:spacing w:val="-2"/>
                <w:w w:val="80"/>
                <w:sz w:val="16"/>
              </w:rPr>
              <w:t> </w:t>
            </w:r>
            <w:r>
              <w:rPr>
                <w:w w:val="80"/>
                <w:sz w:val="16"/>
              </w:rPr>
              <w:t>SDA</w:t>
            </w:r>
          </w:p>
        </w:tc>
        <w:tc>
          <w:tcPr>
            <w:tcW w:w="1085" w:type="dxa"/>
            <w:tcBorders>
              <w:top w:val="single" w:sz="4" w:space="0" w:color="4472C4"/>
              <w:bottom w:val="nil"/>
            </w:tcBorders>
            <w:shd w:val="clear" w:color="auto" w:fill="DDEBF7"/>
          </w:tcPr>
          <w:p>
            <w:pPr>
              <w:pStyle w:val="TableParagraph"/>
              <w:spacing w:before="64"/>
              <w:rPr>
                <w:sz w:val="16"/>
              </w:rPr>
            </w:pPr>
          </w:p>
          <w:p>
            <w:pPr>
              <w:pStyle w:val="TableParagraph"/>
              <w:numPr>
                <w:ilvl w:val="0"/>
                <w:numId w:val="21"/>
              </w:numPr>
              <w:tabs>
                <w:tab w:pos="189" w:val="left" w:leader="none"/>
              </w:tabs>
              <w:spacing w:line="240" w:lineRule="auto" w:before="0" w:after="0"/>
              <w:ind w:left="71" w:right="372" w:firstLine="0"/>
              <w:jc w:val="both"/>
              <w:rPr>
                <w:sz w:val="16"/>
              </w:rPr>
            </w:pPr>
            <w:r>
              <w:rPr>
                <w:spacing w:val="-4"/>
                <w:w w:val="85"/>
                <w:sz w:val="16"/>
              </w:rPr>
              <w:t>Actas</w:t>
            </w:r>
            <w:r>
              <w:rPr>
                <w:spacing w:val="-8"/>
                <w:sz w:val="16"/>
              </w:rPr>
              <w:t> </w:t>
            </w:r>
            <w:r>
              <w:rPr>
                <w:spacing w:val="-4"/>
                <w:w w:val="85"/>
                <w:sz w:val="16"/>
              </w:rPr>
              <w:t>de</w:t>
            </w:r>
            <w:r>
              <w:rPr>
                <w:sz w:val="16"/>
              </w:rPr>
              <w:t> </w:t>
            </w:r>
            <w:r>
              <w:rPr>
                <w:w w:val="85"/>
                <w:sz w:val="16"/>
              </w:rPr>
              <w:t>Reunión</w:t>
            </w:r>
            <w:r>
              <w:rPr>
                <w:spacing w:val="-5"/>
                <w:w w:val="85"/>
                <w:sz w:val="16"/>
              </w:rPr>
              <w:t> </w:t>
            </w:r>
            <w:r>
              <w:rPr>
                <w:w w:val="85"/>
                <w:sz w:val="16"/>
              </w:rPr>
              <w:t>e</w:t>
            </w:r>
            <w:r>
              <w:rPr>
                <w:sz w:val="16"/>
              </w:rPr>
              <w:t> </w:t>
            </w:r>
            <w:r>
              <w:rPr>
                <w:spacing w:val="-2"/>
                <w:w w:val="90"/>
                <w:sz w:val="16"/>
              </w:rPr>
              <w:t>Informes</w:t>
            </w:r>
          </w:p>
        </w:tc>
        <w:tc>
          <w:tcPr>
            <w:tcW w:w="1450" w:type="dxa"/>
            <w:tcBorders>
              <w:top w:val="single" w:sz="4" w:space="0" w:color="4472C4"/>
              <w:bottom w:val="nil"/>
            </w:tcBorders>
            <w:shd w:val="clear" w:color="auto" w:fill="DDEBF7"/>
          </w:tcPr>
          <w:p>
            <w:pPr>
              <w:pStyle w:val="TableParagraph"/>
              <w:spacing w:before="155"/>
              <w:rPr>
                <w:sz w:val="16"/>
              </w:rPr>
            </w:pPr>
          </w:p>
          <w:p>
            <w:pPr>
              <w:pStyle w:val="TableParagraph"/>
              <w:numPr>
                <w:ilvl w:val="0"/>
                <w:numId w:val="22"/>
              </w:numPr>
              <w:tabs>
                <w:tab w:pos="189" w:val="left" w:leader="none"/>
              </w:tabs>
              <w:spacing w:line="240" w:lineRule="auto" w:before="0" w:after="0"/>
              <w:ind w:left="71" w:right="234" w:firstLine="0"/>
              <w:jc w:val="left"/>
              <w:rPr>
                <w:sz w:val="16"/>
              </w:rPr>
            </w:pPr>
            <w:r>
              <w:rPr>
                <w:w w:val="80"/>
                <w:sz w:val="16"/>
              </w:rPr>
              <w:t>Entrega</w:t>
            </w:r>
            <w:r>
              <w:rPr>
                <w:spacing w:val="-3"/>
                <w:w w:val="80"/>
                <w:sz w:val="16"/>
              </w:rPr>
              <w:t> </w:t>
            </w:r>
            <w:r>
              <w:rPr>
                <w:w w:val="80"/>
                <w:sz w:val="16"/>
              </w:rPr>
              <w:t>tardía</w:t>
            </w:r>
            <w:r>
              <w:rPr>
                <w:spacing w:val="-2"/>
                <w:w w:val="80"/>
                <w:sz w:val="16"/>
              </w:rPr>
              <w:t> </w:t>
            </w:r>
            <w:r>
              <w:rPr>
                <w:w w:val="80"/>
                <w:sz w:val="16"/>
              </w:rPr>
              <w:t>de</w:t>
            </w:r>
            <w:r>
              <w:rPr>
                <w:sz w:val="16"/>
              </w:rPr>
              <w:t> </w:t>
            </w:r>
            <w:r>
              <w:rPr>
                <w:w w:val="90"/>
                <w:sz w:val="16"/>
              </w:rPr>
              <w:t>los</w:t>
            </w:r>
            <w:r>
              <w:rPr>
                <w:spacing w:val="-7"/>
                <w:w w:val="90"/>
                <w:sz w:val="16"/>
              </w:rPr>
              <w:t> </w:t>
            </w:r>
            <w:r>
              <w:rPr>
                <w:w w:val="90"/>
                <w:sz w:val="16"/>
              </w:rPr>
              <w:t>productos</w:t>
            </w:r>
          </w:p>
        </w:tc>
        <w:tc>
          <w:tcPr>
            <w:tcW w:w="1844" w:type="dxa"/>
            <w:tcBorders>
              <w:top w:val="single" w:sz="4" w:space="0" w:color="4472C4"/>
              <w:bottom w:val="nil"/>
              <w:right w:val="single" w:sz="4" w:space="0" w:color="4472C4"/>
            </w:tcBorders>
            <w:shd w:val="clear" w:color="auto" w:fill="DDEBF7"/>
          </w:tcPr>
          <w:p>
            <w:pPr>
              <w:pStyle w:val="TableParagraph"/>
              <w:spacing w:before="64"/>
              <w:rPr>
                <w:sz w:val="16"/>
              </w:rPr>
            </w:pPr>
          </w:p>
          <w:p>
            <w:pPr>
              <w:pStyle w:val="TableParagraph"/>
              <w:numPr>
                <w:ilvl w:val="0"/>
                <w:numId w:val="23"/>
              </w:numPr>
              <w:tabs>
                <w:tab w:pos="151" w:val="left" w:leader="none"/>
              </w:tabs>
              <w:spacing w:line="240" w:lineRule="auto" w:before="0" w:after="0"/>
              <w:ind w:left="70" w:right="81" w:firstLine="0"/>
              <w:jc w:val="left"/>
              <w:rPr>
                <w:sz w:val="16"/>
              </w:rPr>
            </w:pPr>
            <w:r>
              <w:rPr>
                <w:w w:val="80"/>
                <w:sz w:val="16"/>
              </w:rPr>
              <w:t>Tiempos de aprobación por</w:t>
            </w:r>
            <w:r>
              <w:rPr>
                <w:sz w:val="16"/>
              </w:rPr>
              <w:t> </w:t>
            </w:r>
            <w:r>
              <w:rPr>
                <w:w w:val="90"/>
                <w:sz w:val="16"/>
              </w:rPr>
              <w:t>parte</w:t>
            </w:r>
            <w:r>
              <w:rPr>
                <w:spacing w:val="-3"/>
                <w:w w:val="90"/>
                <w:sz w:val="16"/>
              </w:rPr>
              <w:t> </w:t>
            </w:r>
            <w:r>
              <w:rPr>
                <w:w w:val="90"/>
                <w:sz w:val="16"/>
              </w:rPr>
              <w:t>de</w:t>
            </w:r>
            <w:r>
              <w:rPr>
                <w:spacing w:val="-3"/>
                <w:w w:val="90"/>
                <w:sz w:val="16"/>
              </w:rPr>
              <w:t> </w:t>
            </w:r>
            <w:r>
              <w:rPr>
                <w:w w:val="90"/>
                <w:sz w:val="16"/>
              </w:rPr>
              <w:t>otras</w:t>
            </w:r>
            <w:r>
              <w:rPr>
                <w:spacing w:val="-3"/>
                <w:w w:val="90"/>
                <w:sz w:val="16"/>
              </w:rPr>
              <w:t> </w:t>
            </w:r>
            <w:r>
              <w:rPr>
                <w:w w:val="90"/>
                <w:sz w:val="16"/>
              </w:rPr>
              <w:t>entidades</w:t>
            </w:r>
            <w:r>
              <w:rPr>
                <w:sz w:val="16"/>
              </w:rPr>
              <w:t> </w:t>
            </w:r>
            <w:r>
              <w:rPr>
                <w:spacing w:val="-2"/>
                <w:w w:val="90"/>
                <w:sz w:val="16"/>
              </w:rPr>
              <w:t>públicas.</w:t>
            </w:r>
          </w:p>
        </w:tc>
      </w:tr>
      <w:tr>
        <w:trPr>
          <w:trHeight w:val="2286" w:hRule="atLeast"/>
        </w:trPr>
        <w:tc>
          <w:tcPr>
            <w:tcW w:w="1411" w:type="dxa"/>
            <w:tcBorders>
              <w:top w:val="nil"/>
              <w:left w:val="single" w:sz="4" w:space="0" w:color="4472C4"/>
              <w:bottom w:val="single" w:sz="4" w:space="0" w:color="4472C4"/>
            </w:tcBorders>
            <w:shd w:val="clear" w:color="auto" w:fill="DDEBF7"/>
          </w:tcPr>
          <w:p>
            <w:pPr>
              <w:pStyle w:val="TableParagraph"/>
              <w:rPr>
                <w:sz w:val="16"/>
              </w:rPr>
            </w:pPr>
          </w:p>
          <w:p>
            <w:pPr>
              <w:pStyle w:val="TableParagraph"/>
              <w:rPr>
                <w:sz w:val="16"/>
              </w:rPr>
            </w:pPr>
          </w:p>
          <w:p>
            <w:pPr>
              <w:pStyle w:val="TableParagraph"/>
              <w:spacing w:before="10"/>
              <w:rPr>
                <w:sz w:val="16"/>
              </w:rPr>
            </w:pPr>
          </w:p>
          <w:p>
            <w:pPr>
              <w:pStyle w:val="TableParagraph"/>
              <w:ind w:left="71"/>
              <w:rPr>
                <w:sz w:val="16"/>
              </w:rPr>
            </w:pPr>
            <w:r>
              <w:rPr>
                <w:spacing w:val="-2"/>
                <w:w w:val="90"/>
                <w:sz w:val="16"/>
              </w:rPr>
              <w:t>FINALIDAD</w:t>
            </w:r>
          </w:p>
        </w:tc>
        <w:tc>
          <w:tcPr>
            <w:tcW w:w="2045" w:type="dxa"/>
            <w:tcBorders>
              <w:top w:val="nil"/>
              <w:bottom w:val="single" w:sz="4" w:space="0" w:color="4472C4"/>
            </w:tcBorders>
            <w:shd w:val="clear" w:color="auto" w:fill="DDEBF7"/>
          </w:tcPr>
          <w:p>
            <w:pPr>
              <w:pStyle w:val="TableParagraph"/>
              <w:rPr>
                <w:sz w:val="16"/>
              </w:rPr>
            </w:pPr>
          </w:p>
          <w:p>
            <w:pPr>
              <w:pStyle w:val="TableParagraph"/>
              <w:rPr>
                <w:sz w:val="16"/>
              </w:rPr>
            </w:pPr>
          </w:p>
          <w:p>
            <w:pPr>
              <w:pStyle w:val="TableParagraph"/>
              <w:rPr>
                <w:sz w:val="16"/>
              </w:rPr>
            </w:pPr>
          </w:p>
          <w:p>
            <w:pPr>
              <w:pStyle w:val="TableParagraph"/>
              <w:spacing w:before="80"/>
              <w:rPr>
                <w:sz w:val="16"/>
              </w:rPr>
            </w:pPr>
          </w:p>
          <w:p>
            <w:pPr>
              <w:pStyle w:val="TableParagraph"/>
              <w:spacing w:before="1"/>
              <w:ind w:left="72"/>
              <w:rPr>
                <w:sz w:val="16"/>
              </w:rPr>
            </w:pPr>
            <w:r>
              <w:rPr>
                <w:w w:val="90"/>
                <w:sz w:val="16"/>
              </w:rPr>
              <w:t>2.</w:t>
            </w:r>
            <w:r>
              <w:rPr>
                <w:spacing w:val="-4"/>
                <w:w w:val="90"/>
                <w:sz w:val="16"/>
              </w:rPr>
              <w:t> </w:t>
            </w:r>
            <w:r>
              <w:rPr>
                <w:w w:val="90"/>
                <w:sz w:val="16"/>
              </w:rPr>
              <w:t>Realizar</w:t>
            </w:r>
            <w:r>
              <w:rPr>
                <w:spacing w:val="-4"/>
                <w:w w:val="90"/>
                <w:sz w:val="16"/>
              </w:rPr>
              <w:t> </w:t>
            </w:r>
            <w:r>
              <w:rPr>
                <w:w w:val="90"/>
                <w:sz w:val="16"/>
              </w:rPr>
              <w:t>el</w:t>
            </w:r>
            <w:r>
              <w:rPr>
                <w:spacing w:val="-4"/>
                <w:w w:val="90"/>
                <w:sz w:val="16"/>
              </w:rPr>
              <w:t> </w:t>
            </w:r>
            <w:r>
              <w:rPr>
                <w:w w:val="90"/>
                <w:sz w:val="16"/>
              </w:rPr>
              <w:t>100%</w:t>
            </w:r>
            <w:r>
              <w:rPr>
                <w:spacing w:val="-3"/>
                <w:w w:val="90"/>
                <w:sz w:val="16"/>
              </w:rPr>
              <w:t> </w:t>
            </w:r>
            <w:r>
              <w:rPr>
                <w:w w:val="90"/>
                <w:sz w:val="16"/>
              </w:rPr>
              <w:t>de</w:t>
            </w:r>
            <w:r>
              <w:rPr>
                <w:spacing w:val="-4"/>
                <w:w w:val="90"/>
                <w:sz w:val="16"/>
              </w:rPr>
              <w:t> </w:t>
            </w:r>
            <w:r>
              <w:rPr>
                <w:w w:val="90"/>
                <w:sz w:val="16"/>
              </w:rPr>
              <w:t>las</w:t>
            </w:r>
            <w:r>
              <w:rPr>
                <w:sz w:val="16"/>
              </w:rPr>
              <w:t> </w:t>
            </w:r>
            <w:r>
              <w:rPr>
                <w:spacing w:val="-2"/>
                <w:w w:val="90"/>
                <w:sz w:val="16"/>
              </w:rPr>
              <w:t>actividades de construcción y</w:t>
            </w:r>
            <w:r>
              <w:rPr>
                <w:sz w:val="16"/>
              </w:rPr>
              <w:t> </w:t>
            </w:r>
            <w:r>
              <w:rPr>
                <w:w w:val="90"/>
                <w:sz w:val="16"/>
              </w:rPr>
              <w:t>mantenimiento</w:t>
            </w:r>
            <w:r>
              <w:rPr>
                <w:spacing w:val="-9"/>
                <w:w w:val="90"/>
                <w:sz w:val="16"/>
              </w:rPr>
              <w:t> </w:t>
            </w:r>
            <w:r>
              <w:rPr>
                <w:w w:val="90"/>
                <w:sz w:val="16"/>
              </w:rPr>
              <w:t>de</w:t>
            </w:r>
            <w:r>
              <w:rPr>
                <w:spacing w:val="-7"/>
                <w:w w:val="90"/>
                <w:sz w:val="16"/>
              </w:rPr>
              <w:t> </w:t>
            </w:r>
            <w:r>
              <w:rPr>
                <w:w w:val="90"/>
                <w:sz w:val="16"/>
              </w:rPr>
              <w:t>los</w:t>
            </w:r>
            <w:r>
              <w:rPr>
                <w:spacing w:val="-6"/>
                <w:w w:val="90"/>
                <w:sz w:val="16"/>
              </w:rPr>
              <w:t> </w:t>
            </w:r>
            <w:r>
              <w:rPr>
                <w:w w:val="90"/>
                <w:sz w:val="16"/>
              </w:rPr>
              <w:t>bienes</w:t>
            </w:r>
            <w:r>
              <w:rPr>
                <w:sz w:val="16"/>
              </w:rPr>
              <w:t> </w:t>
            </w:r>
            <w:r>
              <w:rPr>
                <w:w w:val="80"/>
                <w:sz w:val="16"/>
              </w:rPr>
              <w:t>muebles e inmuebles de la SDA</w:t>
            </w:r>
          </w:p>
        </w:tc>
        <w:tc>
          <w:tcPr>
            <w:tcW w:w="1517" w:type="dxa"/>
            <w:tcBorders>
              <w:top w:val="nil"/>
              <w:bottom w:val="single" w:sz="4" w:space="0" w:color="4472C4"/>
            </w:tcBorders>
            <w:shd w:val="clear" w:color="auto" w:fill="DDEBF7"/>
          </w:tcPr>
          <w:p>
            <w:pPr>
              <w:pStyle w:val="TableParagraph"/>
              <w:rPr>
                <w:sz w:val="16"/>
              </w:rPr>
            </w:pPr>
          </w:p>
          <w:p>
            <w:pPr>
              <w:pStyle w:val="TableParagraph"/>
              <w:rPr>
                <w:sz w:val="16"/>
              </w:rPr>
            </w:pPr>
          </w:p>
          <w:p>
            <w:pPr>
              <w:pStyle w:val="TableParagraph"/>
              <w:spacing w:before="173"/>
              <w:rPr>
                <w:sz w:val="16"/>
              </w:rPr>
            </w:pPr>
          </w:p>
          <w:p>
            <w:pPr>
              <w:pStyle w:val="TableParagraph"/>
              <w:ind w:left="71" w:right="49"/>
              <w:rPr>
                <w:sz w:val="16"/>
              </w:rPr>
            </w:pPr>
            <w:r>
              <w:rPr>
                <w:w w:val="90"/>
                <w:sz w:val="16"/>
              </w:rPr>
              <w:t>2. Porcentaje de</w:t>
            </w:r>
            <w:r>
              <w:rPr>
                <w:sz w:val="16"/>
              </w:rPr>
              <w:t> </w:t>
            </w:r>
            <w:r>
              <w:rPr>
                <w:w w:val="80"/>
                <w:sz w:val="16"/>
              </w:rPr>
              <w:t>avance</w:t>
            </w:r>
            <w:r>
              <w:rPr>
                <w:spacing w:val="-1"/>
                <w:w w:val="80"/>
                <w:sz w:val="16"/>
              </w:rPr>
              <w:t> </w:t>
            </w:r>
            <w:r>
              <w:rPr>
                <w:w w:val="80"/>
                <w:sz w:val="16"/>
              </w:rPr>
              <w:t>en</w:t>
            </w:r>
            <w:r>
              <w:rPr>
                <w:spacing w:val="-1"/>
                <w:w w:val="80"/>
                <w:sz w:val="16"/>
              </w:rPr>
              <w:t> </w:t>
            </w:r>
            <w:r>
              <w:rPr>
                <w:w w:val="80"/>
                <w:sz w:val="16"/>
              </w:rPr>
              <w:t>los</w:t>
            </w:r>
            <w:r>
              <w:rPr>
                <w:spacing w:val="-1"/>
                <w:w w:val="80"/>
                <w:sz w:val="16"/>
              </w:rPr>
              <w:t> </w:t>
            </w:r>
            <w:r>
              <w:rPr>
                <w:w w:val="80"/>
                <w:sz w:val="16"/>
              </w:rPr>
              <w:t>espacios</w:t>
            </w:r>
            <w:r>
              <w:rPr>
                <w:sz w:val="16"/>
              </w:rPr>
              <w:t> </w:t>
            </w:r>
            <w:r>
              <w:rPr>
                <w:w w:val="90"/>
                <w:sz w:val="16"/>
              </w:rPr>
              <w:t>de</w:t>
            </w:r>
            <w:r>
              <w:rPr>
                <w:spacing w:val="-7"/>
                <w:w w:val="90"/>
                <w:sz w:val="16"/>
              </w:rPr>
              <w:t> </w:t>
            </w:r>
            <w:r>
              <w:rPr>
                <w:w w:val="90"/>
                <w:sz w:val="16"/>
              </w:rPr>
              <w:t>infraestructura</w:t>
            </w:r>
            <w:r>
              <w:rPr>
                <w:sz w:val="16"/>
              </w:rPr>
              <w:t> </w:t>
            </w:r>
            <w:r>
              <w:rPr>
                <w:w w:val="90"/>
                <w:sz w:val="16"/>
              </w:rPr>
              <w:t>construidos</w:t>
            </w:r>
            <w:r>
              <w:rPr>
                <w:spacing w:val="-7"/>
                <w:w w:val="90"/>
                <w:sz w:val="16"/>
              </w:rPr>
              <w:t> </w:t>
            </w:r>
            <w:r>
              <w:rPr>
                <w:w w:val="90"/>
                <w:sz w:val="16"/>
              </w:rPr>
              <w:t>y</w:t>
            </w:r>
            <w:r>
              <w:rPr>
                <w:sz w:val="16"/>
              </w:rPr>
              <w:t> </w:t>
            </w:r>
            <w:r>
              <w:rPr>
                <w:spacing w:val="-2"/>
                <w:w w:val="90"/>
                <w:sz w:val="16"/>
              </w:rPr>
              <w:t>mantenidos</w:t>
            </w:r>
          </w:p>
        </w:tc>
        <w:tc>
          <w:tcPr>
            <w:tcW w:w="1085" w:type="dxa"/>
            <w:tcBorders>
              <w:top w:val="nil"/>
              <w:bottom w:val="single" w:sz="4" w:space="0" w:color="4472C4"/>
            </w:tcBorders>
            <w:shd w:val="clear" w:color="auto" w:fill="DDEBF7"/>
          </w:tcPr>
          <w:p>
            <w:pPr>
              <w:pStyle w:val="TableParagraph"/>
              <w:rPr>
                <w:sz w:val="16"/>
              </w:rPr>
            </w:pPr>
          </w:p>
          <w:p>
            <w:pPr>
              <w:pStyle w:val="TableParagraph"/>
              <w:rPr>
                <w:sz w:val="16"/>
              </w:rPr>
            </w:pPr>
          </w:p>
          <w:p>
            <w:pPr>
              <w:pStyle w:val="TableParagraph"/>
              <w:rPr>
                <w:sz w:val="16"/>
              </w:rPr>
            </w:pPr>
          </w:p>
          <w:p>
            <w:pPr>
              <w:pStyle w:val="TableParagraph"/>
              <w:spacing w:before="176"/>
              <w:rPr>
                <w:sz w:val="16"/>
              </w:rPr>
            </w:pPr>
          </w:p>
          <w:p>
            <w:pPr>
              <w:pStyle w:val="TableParagraph"/>
              <w:numPr>
                <w:ilvl w:val="0"/>
                <w:numId w:val="24"/>
              </w:numPr>
              <w:tabs>
                <w:tab w:pos="189" w:val="left" w:leader="none"/>
              </w:tabs>
              <w:spacing w:line="240" w:lineRule="auto" w:before="1" w:after="0"/>
              <w:ind w:left="71" w:right="73" w:firstLine="0"/>
              <w:jc w:val="left"/>
              <w:rPr>
                <w:sz w:val="16"/>
              </w:rPr>
            </w:pPr>
            <w:r>
              <w:rPr>
                <w:w w:val="80"/>
                <w:sz w:val="16"/>
              </w:rPr>
              <w:t>Actas</w:t>
            </w:r>
            <w:r>
              <w:rPr>
                <w:spacing w:val="-3"/>
                <w:w w:val="80"/>
                <w:sz w:val="16"/>
              </w:rPr>
              <w:t> </w:t>
            </w:r>
            <w:r>
              <w:rPr>
                <w:w w:val="80"/>
                <w:sz w:val="16"/>
              </w:rPr>
              <w:t>de</w:t>
            </w:r>
            <w:r>
              <w:rPr>
                <w:spacing w:val="-2"/>
                <w:w w:val="80"/>
                <w:sz w:val="16"/>
              </w:rPr>
              <w:t> </w:t>
            </w:r>
            <w:r>
              <w:rPr>
                <w:w w:val="80"/>
                <w:sz w:val="16"/>
              </w:rPr>
              <w:t>obra</w:t>
            </w:r>
            <w:r>
              <w:rPr>
                <w:sz w:val="16"/>
              </w:rPr>
              <w:t> </w:t>
            </w:r>
            <w:r>
              <w:rPr>
                <w:w w:val="90"/>
                <w:sz w:val="16"/>
              </w:rPr>
              <w:t>e informes de</w:t>
            </w:r>
            <w:r>
              <w:rPr>
                <w:sz w:val="16"/>
              </w:rPr>
              <w:t> </w:t>
            </w:r>
            <w:r>
              <w:rPr>
                <w:spacing w:val="-2"/>
                <w:w w:val="90"/>
                <w:sz w:val="16"/>
              </w:rPr>
              <w:t>supervisión</w:t>
            </w:r>
          </w:p>
        </w:tc>
        <w:tc>
          <w:tcPr>
            <w:tcW w:w="1450" w:type="dxa"/>
            <w:tcBorders>
              <w:top w:val="nil"/>
              <w:bottom w:val="single" w:sz="4" w:space="0" w:color="4472C4"/>
            </w:tcBorders>
            <w:shd w:val="clear" w:color="auto" w:fill="DDEBF7"/>
          </w:tcPr>
          <w:p>
            <w:pPr>
              <w:pStyle w:val="TableParagraph"/>
              <w:rPr>
                <w:sz w:val="16"/>
              </w:rPr>
            </w:pPr>
          </w:p>
          <w:p>
            <w:pPr>
              <w:pStyle w:val="TableParagraph"/>
              <w:rPr>
                <w:sz w:val="16"/>
              </w:rPr>
            </w:pPr>
          </w:p>
          <w:p>
            <w:pPr>
              <w:pStyle w:val="TableParagraph"/>
              <w:rPr>
                <w:sz w:val="16"/>
              </w:rPr>
            </w:pPr>
          </w:p>
          <w:p>
            <w:pPr>
              <w:pStyle w:val="TableParagraph"/>
              <w:spacing w:before="80"/>
              <w:rPr>
                <w:sz w:val="16"/>
              </w:rPr>
            </w:pPr>
          </w:p>
          <w:p>
            <w:pPr>
              <w:pStyle w:val="TableParagraph"/>
              <w:numPr>
                <w:ilvl w:val="0"/>
                <w:numId w:val="25"/>
              </w:numPr>
              <w:tabs>
                <w:tab w:pos="189" w:val="left" w:leader="none"/>
              </w:tabs>
              <w:spacing w:line="240" w:lineRule="auto" w:before="1" w:after="0"/>
              <w:ind w:left="71" w:right="346" w:firstLine="0"/>
              <w:jc w:val="left"/>
              <w:rPr>
                <w:sz w:val="16"/>
              </w:rPr>
            </w:pPr>
            <w:r>
              <w:rPr>
                <w:w w:val="85"/>
                <w:sz w:val="16"/>
              </w:rPr>
              <w:t>Retrasos</w:t>
            </w:r>
            <w:r>
              <w:rPr>
                <w:spacing w:val="-5"/>
                <w:w w:val="85"/>
                <w:sz w:val="16"/>
              </w:rPr>
              <w:t> </w:t>
            </w:r>
            <w:r>
              <w:rPr>
                <w:w w:val="85"/>
                <w:sz w:val="16"/>
              </w:rPr>
              <w:t>en</w:t>
            </w:r>
            <w:r>
              <w:rPr>
                <w:spacing w:val="-4"/>
                <w:w w:val="85"/>
                <w:sz w:val="16"/>
              </w:rPr>
              <w:t> </w:t>
            </w:r>
            <w:r>
              <w:rPr>
                <w:w w:val="85"/>
                <w:sz w:val="16"/>
              </w:rPr>
              <w:t>el</w:t>
            </w:r>
            <w:r>
              <w:rPr>
                <w:sz w:val="16"/>
              </w:rPr>
              <w:t> </w:t>
            </w:r>
            <w:r>
              <w:rPr>
                <w:w w:val="90"/>
                <w:sz w:val="16"/>
              </w:rPr>
              <w:t>cronograma</w:t>
            </w:r>
            <w:r>
              <w:rPr>
                <w:spacing w:val="-7"/>
                <w:w w:val="90"/>
                <w:sz w:val="16"/>
              </w:rPr>
              <w:t> </w:t>
            </w:r>
            <w:r>
              <w:rPr>
                <w:w w:val="90"/>
                <w:sz w:val="16"/>
              </w:rPr>
              <w:t>de</w:t>
            </w:r>
            <w:r>
              <w:rPr>
                <w:sz w:val="16"/>
              </w:rPr>
              <w:t> </w:t>
            </w:r>
            <w:r>
              <w:rPr>
                <w:spacing w:val="-2"/>
                <w:w w:val="90"/>
                <w:sz w:val="16"/>
              </w:rPr>
              <w:t>ejecución</w:t>
            </w:r>
            <w:r>
              <w:rPr>
                <w:spacing w:val="-5"/>
                <w:w w:val="90"/>
                <w:sz w:val="16"/>
              </w:rPr>
              <w:t> </w:t>
            </w:r>
            <w:r>
              <w:rPr>
                <w:spacing w:val="-2"/>
                <w:w w:val="90"/>
                <w:sz w:val="16"/>
              </w:rPr>
              <w:t>de</w:t>
            </w:r>
            <w:r>
              <w:rPr>
                <w:spacing w:val="-5"/>
                <w:w w:val="90"/>
                <w:sz w:val="16"/>
              </w:rPr>
              <w:t> </w:t>
            </w:r>
            <w:r>
              <w:rPr>
                <w:spacing w:val="-2"/>
                <w:w w:val="90"/>
                <w:sz w:val="16"/>
              </w:rPr>
              <w:t>los</w:t>
            </w:r>
            <w:r>
              <w:rPr>
                <w:sz w:val="16"/>
              </w:rPr>
              <w:t> </w:t>
            </w:r>
            <w:r>
              <w:rPr>
                <w:w w:val="80"/>
                <w:sz w:val="16"/>
              </w:rPr>
              <w:t>contratos</w:t>
            </w:r>
            <w:r>
              <w:rPr>
                <w:spacing w:val="-3"/>
                <w:w w:val="80"/>
                <w:sz w:val="16"/>
              </w:rPr>
              <w:t> </w:t>
            </w:r>
            <w:r>
              <w:rPr>
                <w:w w:val="80"/>
                <w:sz w:val="16"/>
              </w:rPr>
              <w:t>de</w:t>
            </w:r>
            <w:r>
              <w:rPr>
                <w:spacing w:val="-2"/>
                <w:w w:val="80"/>
                <w:sz w:val="16"/>
              </w:rPr>
              <w:t> </w:t>
            </w:r>
            <w:r>
              <w:rPr>
                <w:w w:val="80"/>
                <w:sz w:val="16"/>
              </w:rPr>
              <w:t>obra</w:t>
            </w:r>
          </w:p>
        </w:tc>
        <w:tc>
          <w:tcPr>
            <w:tcW w:w="1844" w:type="dxa"/>
            <w:tcBorders>
              <w:top w:val="nil"/>
              <w:bottom w:val="single" w:sz="4" w:space="0" w:color="4472C4"/>
              <w:right w:val="single" w:sz="4" w:space="0" w:color="4472C4"/>
            </w:tcBorders>
            <w:shd w:val="clear" w:color="auto" w:fill="DDEBF7"/>
          </w:tcPr>
          <w:p>
            <w:pPr>
              <w:pStyle w:val="TableParagraph"/>
              <w:numPr>
                <w:ilvl w:val="0"/>
                <w:numId w:val="26"/>
              </w:numPr>
              <w:tabs>
                <w:tab w:pos="151" w:val="left" w:leader="none"/>
              </w:tabs>
              <w:spacing w:line="240" w:lineRule="auto" w:before="82" w:after="0"/>
              <w:ind w:left="151" w:right="0" w:hanging="81"/>
              <w:jc w:val="left"/>
              <w:rPr>
                <w:sz w:val="16"/>
              </w:rPr>
            </w:pPr>
            <w:r>
              <w:rPr>
                <w:w w:val="80"/>
                <w:sz w:val="16"/>
              </w:rPr>
              <w:t>Cambios</w:t>
            </w:r>
            <w:r>
              <w:rPr>
                <w:spacing w:val="-4"/>
                <w:sz w:val="16"/>
              </w:rPr>
              <w:t> </w:t>
            </w:r>
            <w:r>
              <w:rPr>
                <w:w w:val="80"/>
                <w:sz w:val="16"/>
              </w:rPr>
              <w:t>de</w:t>
            </w:r>
            <w:r>
              <w:rPr>
                <w:spacing w:val="-3"/>
                <w:sz w:val="16"/>
              </w:rPr>
              <w:t> </w:t>
            </w:r>
            <w:r>
              <w:rPr>
                <w:spacing w:val="-2"/>
                <w:w w:val="80"/>
                <w:sz w:val="16"/>
              </w:rPr>
              <w:t>normativos</w:t>
            </w:r>
          </w:p>
          <w:p>
            <w:pPr>
              <w:pStyle w:val="TableParagraph"/>
              <w:numPr>
                <w:ilvl w:val="0"/>
                <w:numId w:val="26"/>
              </w:numPr>
              <w:tabs>
                <w:tab w:pos="151" w:val="left" w:leader="none"/>
              </w:tabs>
              <w:spacing w:line="240" w:lineRule="auto" w:before="3" w:after="0"/>
              <w:ind w:left="70" w:right="307" w:firstLine="0"/>
              <w:jc w:val="left"/>
              <w:rPr>
                <w:sz w:val="16"/>
              </w:rPr>
            </w:pPr>
            <w:r>
              <w:rPr>
                <w:w w:val="80"/>
                <w:sz w:val="16"/>
              </w:rPr>
              <w:t>Variación</w:t>
            </w:r>
            <w:r>
              <w:rPr>
                <w:spacing w:val="-1"/>
                <w:w w:val="80"/>
                <w:sz w:val="16"/>
              </w:rPr>
              <w:t> </w:t>
            </w:r>
            <w:r>
              <w:rPr>
                <w:w w:val="80"/>
                <w:sz w:val="16"/>
              </w:rPr>
              <w:t>en</w:t>
            </w:r>
            <w:r>
              <w:rPr>
                <w:spacing w:val="-1"/>
                <w:w w:val="80"/>
                <w:sz w:val="16"/>
              </w:rPr>
              <w:t> </w:t>
            </w:r>
            <w:r>
              <w:rPr>
                <w:w w:val="80"/>
                <w:sz w:val="16"/>
              </w:rPr>
              <w:t>precios</w:t>
            </w:r>
            <w:r>
              <w:rPr>
                <w:spacing w:val="-1"/>
                <w:w w:val="80"/>
                <w:sz w:val="16"/>
              </w:rPr>
              <w:t> </w:t>
            </w:r>
            <w:r>
              <w:rPr>
                <w:w w:val="80"/>
                <w:sz w:val="16"/>
              </w:rPr>
              <w:t>de</w:t>
            </w:r>
            <w:r>
              <w:rPr>
                <w:sz w:val="16"/>
              </w:rPr>
              <w:t> </w:t>
            </w:r>
            <w:r>
              <w:rPr>
                <w:w w:val="90"/>
                <w:sz w:val="16"/>
              </w:rPr>
              <w:t>materias</w:t>
            </w:r>
            <w:r>
              <w:rPr>
                <w:spacing w:val="-7"/>
                <w:w w:val="90"/>
                <w:sz w:val="16"/>
              </w:rPr>
              <w:t> </w:t>
            </w:r>
            <w:r>
              <w:rPr>
                <w:w w:val="90"/>
                <w:sz w:val="16"/>
              </w:rPr>
              <w:t>primas</w:t>
            </w:r>
            <w:r>
              <w:rPr>
                <w:sz w:val="16"/>
              </w:rPr>
              <w:t> </w:t>
            </w:r>
            <w:r>
              <w:rPr>
                <w:w w:val="90"/>
                <w:sz w:val="16"/>
              </w:rPr>
              <w:t>Incremento en las</w:t>
            </w:r>
          </w:p>
          <w:p>
            <w:pPr>
              <w:pStyle w:val="TableParagraph"/>
              <w:ind w:left="70"/>
              <w:rPr>
                <w:sz w:val="16"/>
              </w:rPr>
            </w:pPr>
            <w:r>
              <w:rPr>
                <w:w w:val="80"/>
                <w:sz w:val="16"/>
              </w:rPr>
              <w:t>cantidades de mano de obra,</w:t>
            </w:r>
            <w:r>
              <w:rPr>
                <w:sz w:val="16"/>
              </w:rPr>
              <w:t> </w:t>
            </w:r>
            <w:r>
              <w:rPr>
                <w:w w:val="80"/>
                <w:sz w:val="16"/>
              </w:rPr>
              <w:t>materiales y/o transporte por</w:t>
            </w:r>
            <w:r>
              <w:rPr>
                <w:sz w:val="16"/>
              </w:rPr>
              <w:t> </w:t>
            </w:r>
            <w:r>
              <w:rPr>
                <w:w w:val="90"/>
                <w:sz w:val="16"/>
              </w:rPr>
              <w:t>causas imputables al</w:t>
            </w:r>
            <w:r>
              <w:rPr>
                <w:sz w:val="16"/>
              </w:rPr>
              <w:t> </w:t>
            </w:r>
            <w:r>
              <w:rPr>
                <w:spacing w:val="-2"/>
                <w:w w:val="90"/>
                <w:sz w:val="16"/>
              </w:rPr>
              <w:t>contratista.</w:t>
            </w:r>
          </w:p>
          <w:p>
            <w:pPr>
              <w:pStyle w:val="TableParagraph"/>
              <w:numPr>
                <w:ilvl w:val="0"/>
                <w:numId w:val="26"/>
              </w:numPr>
              <w:tabs>
                <w:tab w:pos="151" w:val="left" w:leader="none"/>
              </w:tabs>
              <w:spacing w:line="240" w:lineRule="auto" w:before="0" w:after="0"/>
              <w:ind w:left="70" w:right="75" w:firstLine="0"/>
              <w:jc w:val="left"/>
              <w:rPr>
                <w:sz w:val="16"/>
              </w:rPr>
            </w:pPr>
            <w:r>
              <w:rPr>
                <w:w w:val="85"/>
                <w:sz w:val="16"/>
              </w:rPr>
              <w:t>Existencia de condiciones</w:t>
            </w:r>
            <w:r>
              <w:rPr>
                <w:sz w:val="16"/>
              </w:rPr>
              <w:t> </w:t>
            </w:r>
            <w:r>
              <w:rPr>
                <w:w w:val="90"/>
                <w:sz w:val="16"/>
              </w:rPr>
              <w:t>climáticas</w:t>
            </w:r>
            <w:r>
              <w:rPr>
                <w:spacing w:val="-7"/>
                <w:w w:val="90"/>
                <w:sz w:val="16"/>
              </w:rPr>
              <w:t> </w:t>
            </w:r>
            <w:r>
              <w:rPr>
                <w:w w:val="90"/>
                <w:sz w:val="16"/>
              </w:rPr>
              <w:t>imprevistas,</w:t>
            </w:r>
            <w:r>
              <w:rPr>
                <w:sz w:val="16"/>
              </w:rPr>
              <w:t> </w:t>
            </w:r>
            <w:r>
              <w:rPr>
                <w:w w:val="80"/>
                <w:sz w:val="16"/>
              </w:rPr>
              <w:t>hechos fortuitos como lluvias</w:t>
            </w:r>
          </w:p>
          <w:p>
            <w:pPr>
              <w:pStyle w:val="TableParagraph"/>
              <w:spacing w:line="163" w:lineRule="exact"/>
              <w:ind w:left="70"/>
              <w:rPr>
                <w:sz w:val="16"/>
              </w:rPr>
            </w:pPr>
            <w:r>
              <w:rPr>
                <w:w w:val="80"/>
                <w:sz w:val="16"/>
              </w:rPr>
              <w:t>o</w:t>
            </w:r>
            <w:r>
              <w:rPr>
                <w:spacing w:val="-3"/>
                <w:w w:val="90"/>
                <w:sz w:val="16"/>
              </w:rPr>
              <w:t> </w:t>
            </w:r>
            <w:r>
              <w:rPr>
                <w:spacing w:val="-2"/>
                <w:w w:val="90"/>
                <w:sz w:val="16"/>
              </w:rPr>
              <w:t>derrumbes</w:t>
            </w:r>
          </w:p>
        </w:tc>
      </w:tr>
      <w:tr>
        <w:trPr>
          <w:trHeight w:val="1305" w:hRule="atLeast"/>
        </w:trPr>
        <w:tc>
          <w:tcPr>
            <w:tcW w:w="1411" w:type="dxa"/>
            <w:tcBorders>
              <w:top w:val="single" w:sz="4" w:space="0" w:color="4472C4"/>
              <w:left w:val="single" w:sz="4" w:space="0" w:color="4472C4"/>
              <w:bottom w:val="nil"/>
            </w:tcBorders>
          </w:tcPr>
          <w:p>
            <w:pPr>
              <w:pStyle w:val="TableParagraph"/>
              <w:rPr>
                <w:rFonts w:ascii="Times New Roman"/>
                <w:sz w:val="16"/>
              </w:rPr>
            </w:pPr>
          </w:p>
        </w:tc>
        <w:tc>
          <w:tcPr>
            <w:tcW w:w="2045" w:type="dxa"/>
            <w:tcBorders>
              <w:top w:val="single" w:sz="4" w:space="0" w:color="4472C4"/>
              <w:bottom w:val="nil"/>
            </w:tcBorders>
          </w:tcPr>
          <w:p>
            <w:pPr>
              <w:pStyle w:val="TableParagraph"/>
              <w:rPr>
                <w:sz w:val="16"/>
              </w:rPr>
            </w:pPr>
          </w:p>
          <w:p>
            <w:pPr>
              <w:pStyle w:val="TableParagraph"/>
              <w:rPr>
                <w:sz w:val="16"/>
              </w:rPr>
            </w:pPr>
          </w:p>
          <w:p>
            <w:pPr>
              <w:pStyle w:val="TableParagraph"/>
              <w:ind w:left="72" w:right="104"/>
              <w:rPr>
                <w:sz w:val="16"/>
              </w:rPr>
            </w:pPr>
            <w:r>
              <w:rPr>
                <w:w w:val="90"/>
                <w:sz w:val="16"/>
              </w:rPr>
              <w:t>1.</w:t>
            </w:r>
            <w:r>
              <w:rPr>
                <w:spacing w:val="-6"/>
                <w:w w:val="90"/>
                <w:sz w:val="16"/>
              </w:rPr>
              <w:t> </w:t>
            </w:r>
            <w:r>
              <w:rPr>
                <w:w w:val="90"/>
                <w:sz w:val="16"/>
              </w:rPr>
              <w:t>Fortalecer</w:t>
            </w:r>
            <w:r>
              <w:rPr>
                <w:spacing w:val="-6"/>
                <w:w w:val="90"/>
                <w:sz w:val="16"/>
              </w:rPr>
              <w:t> </w:t>
            </w:r>
            <w:r>
              <w:rPr>
                <w:w w:val="90"/>
                <w:sz w:val="16"/>
              </w:rPr>
              <w:t>la</w:t>
            </w:r>
            <w:r>
              <w:rPr>
                <w:spacing w:val="-6"/>
                <w:w w:val="90"/>
                <w:sz w:val="16"/>
              </w:rPr>
              <w:t> </w:t>
            </w:r>
            <w:r>
              <w:rPr>
                <w:w w:val="90"/>
                <w:sz w:val="16"/>
              </w:rPr>
              <w:t>estructura</w:t>
            </w:r>
            <w:r>
              <w:rPr>
                <w:sz w:val="16"/>
              </w:rPr>
              <w:t> </w:t>
            </w:r>
            <w:r>
              <w:rPr>
                <w:w w:val="80"/>
                <w:sz w:val="16"/>
              </w:rPr>
              <w:t>organizacional y administrativa</w:t>
            </w:r>
            <w:r>
              <w:rPr>
                <w:sz w:val="16"/>
              </w:rPr>
              <w:t> </w:t>
            </w:r>
            <w:r>
              <w:rPr>
                <w:w w:val="90"/>
                <w:sz w:val="16"/>
              </w:rPr>
              <w:t>de la SDA.</w:t>
            </w:r>
          </w:p>
        </w:tc>
        <w:tc>
          <w:tcPr>
            <w:tcW w:w="1517" w:type="dxa"/>
            <w:tcBorders>
              <w:top w:val="single" w:sz="4" w:space="0" w:color="4472C4"/>
              <w:bottom w:val="nil"/>
            </w:tcBorders>
          </w:tcPr>
          <w:p>
            <w:pPr>
              <w:pStyle w:val="TableParagraph"/>
              <w:spacing w:before="3"/>
              <w:ind w:left="71" w:right="119"/>
              <w:rPr>
                <w:sz w:val="16"/>
              </w:rPr>
            </w:pPr>
            <w:r>
              <w:rPr>
                <w:w w:val="90"/>
                <w:sz w:val="16"/>
              </w:rPr>
              <w:t>1. Numero de</w:t>
            </w:r>
            <w:r>
              <w:rPr>
                <w:sz w:val="16"/>
              </w:rPr>
              <w:t> </w:t>
            </w:r>
            <w:r>
              <w:rPr>
                <w:w w:val="90"/>
                <w:sz w:val="16"/>
              </w:rPr>
              <w:t>actividades</w:t>
            </w:r>
            <w:r>
              <w:rPr>
                <w:spacing w:val="-7"/>
                <w:w w:val="90"/>
                <w:sz w:val="16"/>
              </w:rPr>
              <w:t> </w:t>
            </w:r>
            <w:r>
              <w:rPr>
                <w:w w:val="90"/>
                <w:sz w:val="16"/>
              </w:rPr>
              <w:t>de</w:t>
            </w:r>
            <w:r>
              <w:rPr>
                <w:sz w:val="16"/>
              </w:rPr>
              <w:t> </w:t>
            </w:r>
            <w:r>
              <w:rPr>
                <w:spacing w:val="-2"/>
                <w:w w:val="90"/>
                <w:sz w:val="16"/>
              </w:rPr>
              <w:t>fortalecimiento</w:t>
            </w:r>
            <w:r>
              <w:rPr>
                <w:sz w:val="16"/>
              </w:rPr>
              <w:t> </w:t>
            </w:r>
            <w:r>
              <w:rPr>
                <w:w w:val="80"/>
                <w:sz w:val="16"/>
              </w:rPr>
              <w:t>ejecutadas</w:t>
            </w:r>
            <w:r>
              <w:rPr>
                <w:spacing w:val="-3"/>
                <w:w w:val="80"/>
                <w:sz w:val="16"/>
              </w:rPr>
              <w:t> </w:t>
            </w:r>
            <w:r>
              <w:rPr>
                <w:w w:val="80"/>
                <w:sz w:val="16"/>
              </w:rPr>
              <w:t>/</w:t>
            </w:r>
            <w:r>
              <w:rPr>
                <w:spacing w:val="-2"/>
                <w:w w:val="80"/>
                <w:sz w:val="16"/>
              </w:rPr>
              <w:t> </w:t>
            </w:r>
            <w:r>
              <w:rPr>
                <w:w w:val="80"/>
                <w:sz w:val="16"/>
              </w:rPr>
              <w:t>Numero</w:t>
            </w:r>
            <w:r>
              <w:rPr>
                <w:sz w:val="16"/>
              </w:rPr>
              <w:t> </w:t>
            </w:r>
            <w:r>
              <w:rPr>
                <w:w w:val="90"/>
                <w:sz w:val="16"/>
              </w:rPr>
              <w:t>de actividades de</w:t>
            </w:r>
          </w:p>
          <w:p>
            <w:pPr>
              <w:pStyle w:val="TableParagraph"/>
              <w:spacing w:line="182" w:lineRule="exact"/>
              <w:ind w:left="71" w:right="49"/>
              <w:rPr>
                <w:sz w:val="16"/>
              </w:rPr>
            </w:pPr>
            <w:r>
              <w:rPr>
                <w:spacing w:val="-2"/>
                <w:w w:val="80"/>
                <w:sz w:val="16"/>
              </w:rPr>
              <w:t>fortalecimiento</w:t>
            </w:r>
            <w:r>
              <w:rPr>
                <w:sz w:val="16"/>
              </w:rPr>
              <w:t> </w:t>
            </w:r>
            <w:r>
              <w:rPr>
                <w:spacing w:val="-2"/>
                <w:w w:val="90"/>
                <w:sz w:val="16"/>
              </w:rPr>
              <w:t>programadas</w:t>
            </w:r>
          </w:p>
        </w:tc>
        <w:tc>
          <w:tcPr>
            <w:tcW w:w="1085" w:type="dxa"/>
            <w:tcBorders>
              <w:top w:val="single" w:sz="4" w:space="0" w:color="4472C4"/>
              <w:bottom w:val="nil"/>
            </w:tcBorders>
          </w:tcPr>
          <w:p>
            <w:pPr>
              <w:pStyle w:val="TableParagraph"/>
              <w:rPr>
                <w:sz w:val="16"/>
              </w:rPr>
            </w:pPr>
          </w:p>
          <w:p>
            <w:pPr>
              <w:pStyle w:val="TableParagraph"/>
              <w:rPr>
                <w:sz w:val="16"/>
              </w:rPr>
            </w:pPr>
          </w:p>
          <w:p>
            <w:pPr>
              <w:pStyle w:val="TableParagraph"/>
              <w:numPr>
                <w:ilvl w:val="0"/>
                <w:numId w:val="27"/>
              </w:numPr>
              <w:tabs>
                <w:tab w:pos="189" w:val="left" w:leader="none"/>
              </w:tabs>
              <w:spacing w:line="240" w:lineRule="auto" w:before="0" w:after="0"/>
              <w:ind w:left="71" w:right="372" w:firstLine="0"/>
              <w:jc w:val="both"/>
              <w:rPr>
                <w:sz w:val="16"/>
              </w:rPr>
            </w:pPr>
            <w:r>
              <w:rPr>
                <w:spacing w:val="-4"/>
                <w:w w:val="85"/>
                <w:sz w:val="16"/>
              </w:rPr>
              <w:t>Actas</w:t>
            </w:r>
            <w:r>
              <w:rPr>
                <w:spacing w:val="-8"/>
                <w:sz w:val="16"/>
              </w:rPr>
              <w:t> </w:t>
            </w:r>
            <w:r>
              <w:rPr>
                <w:spacing w:val="-4"/>
                <w:w w:val="85"/>
                <w:sz w:val="16"/>
              </w:rPr>
              <w:t>de</w:t>
            </w:r>
            <w:r>
              <w:rPr>
                <w:sz w:val="16"/>
              </w:rPr>
              <w:t> </w:t>
            </w:r>
            <w:r>
              <w:rPr>
                <w:w w:val="85"/>
                <w:sz w:val="16"/>
              </w:rPr>
              <w:t>Reunión</w:t>
            </w:r>
            <w:r>
              <w:rPr>
                <w:spacing w:val="-5"/>
                <w:w w:val="85"/>
                <w:sz w:val="16"/>
              </w:rPr>
              <w:t> </w:t>
            </w:r>
            <w:r>
              <w:rPr>
                <w:w w:val="85"/>
                <w:sz w:val="16"/>
              </w:rPr>
              <w:t>e</w:t>
            </w:r>
            <w:r>
              <w:rPr>
                <w:sz w:val="16"/>
              </w:rPr>
              <w:t> </w:t>
            </w:r>
            <w:r>
              <w:rPr>
                <w:spacing w:val="-2"/>
                <w:w w:val="90"/>
                <w:sz w:val="16"/>
              </w:rPr>
              <w:t>Informes</w:t>
            </w:r>
          </w:p>
        </w:tc>
        <w:tc>
          <w:tcPr>
            <w:tcW w:w="1450" w:type="dxa"/>
            <w:tcBorders>
              <w:top w:val="single" w:sz="4" w:space="0" w:color="4472C4"/>
              <w:bottom w:val="nil"/>
            </w:tcBorders>
          </w:tcPr>
          <w:p>
            <w:pPr>
              <w:pStyle w:val="TableParagraph"/>
              <w:rPr>
                <w:sz w:val="16"/>
              </w:rPr>
            </w:pPr>
          </w:p>
          <w:p>
            <w:pPr>
              <w:pStyle w:val="TableParagraph"/>
              <w:spacing w:before="91"/>
              <w:rPr>
                <w:sz w:val="16"/>
              </w:rPr>
            </w:pPr>
          </w:p>
          <w:p>
            <w:pPr>
              <w:pStyle w:val="TableParagraph"/>
              <w:numPr>
                <w:ilvl w:val="0"/>
                <w:numId w:val="28"/>
              </w:numPr>
              <w:tabs>
                <w:tab w:pos="189" w:val="left" w:leader="none"/>
              </w:tabs>
              <w:spacing w:line="240" w:lineRule="auto" w:before="0" w:after="0"/>
              <w:ind w:left="71" w:right="234" w:firstLine="0"/>
              <w:jc w:val="left"/>
              <w:rPr>
                <w:sz w:val="16"/>
              </w:rPr>
            </w:pPr>
            <w:r>
              <w:rPr>
                <w:w w:val="80"/>
                <w:sz w:val="16"/>
              </w:rPr>
              <w:t>Entrega</w:t>
            </w:r>
            <w:r>
              <w:rPr>
                <w:spacing w:val="-3"/>
                <w:w w:val="80"/>
                <w:sz w:val="16"/>
              </w:rPr>
              <w:t> </w:t>
            </w:r>
            <w:r>
              <w:rPr>
                <w:w w:val="80"/>
                <w:sz w:val="16"/>
              </w:rPr>
              <w:t>tardía</w:t>
            </w:r>
            <w:r>
              <w:rPr>
                <w:spacing w:val="-2"/>
                <w:w w:val="80"/>
                <w:sz w:val="16"/>
              </w:rPr>
              <w:t> </w:t>
            </w:r>
            <w:r>
              <w:rPr>
                <w:w w:val="80"/>
                <w:sz w:val="16"/>
              </w:rPr>
              <w:t>de</w:t>
            </w:r>
            <w:r>
              <w:rPr>
                <w:sz w:val="16"/>
              </w:rPr>
              <w:t> </w:t>
            </w:r>
            <w:r>
              <w:rPr>
                <w:w w:val="90"/>
                <w:sz w:val="16"/>
              </w:rPr>
              <w:t>los</w:t>
            </w:r>
            <w:r>
              <w:rPr>
                <w:spacing w:val="-7"/>
                <w:w w:val="90"/>
                <w:sz w:val="16"/>
              </w:rPr>
              <w:t> </w:t>
            </w:r>
            <w:r>
              <w:rPr>
                <w:w w:val="90"/>
                <w:sz w:val="16"/>
              </w:rPr>
              <w:t>productos</w:t>
            </w:r>
          </w:p>
        </w:tc>
        <w:tc>
          <w:tcPr>
            <w:tcW w:w="1844" w:type="dxa"/>
            <w:tcBorders>
              <w:top w:val="single" w:sz="4" w:space="0" w:color="4472C4"/>
              <w:bottom w:val="nil"/>
              <w:right w:val="single" w:sz="4" w:space="0" w:color="4472C4"/>
            </w:tcBorders>
          </w:tcPr>
          <w:p>
            <w:pPr>
              <w:pStyle w:val="TableParagraph"/>
              <w:rPr>
                <w:sz w:val="16"/>
              </w:rPr>
            </w:pPr>
          </w:p>
          <w:p>
            <w:pPr>
              <w:pStyle w:val="TableParagraph"/>
              <w:rPr>
                <w:sz w:val="16"/>
              </w:rPr>
            </w:pPr>
          </w:p>
          <w:p>
            <w:pPr>
              <w:pStyle w:val="TableParagraph"/>
              <w:numPr>
                <w:ilvl w:val="0"/>
                <w:numId w:val="29"/>
              </w:numPr>
              <w:tabs>
                <w:tab w:pos="151" w:val="left" w:leader="none"/>
              </w:tabs>
              <w:spacing w:line="240" w:lineRule="auto" w:before="0" w:after="0"/>
              <w:ind w:left="70" w:right="81" w:firstLine="0"/>
              <w:jc w:val="left"/>
              <w:rPr>
                <w:sz w:val="16"/>
              </w:rPr>
            </w:pPr>
            <w:r>
              <w:rPr>
                <w:w w:val="80"/>
                <w:sz w:val="16"/>
              </w:rPr>
              <w:t>Tiempos de aprobación por</w:t>
            </w:r>
            <w:r>
              <w:rPr>
                <w:sz w:val="16"/>
              </w:rPr>
              <w:t> </w:t>
            </w:r>
            <w:r>
              <w:rPr>
                <w:w w:val="90"/>
                <w:sz w:val="16"/>
              </w:rPr>
              <w:t>parte</w:t>
            </w:r>
            <w:r>
              <w:rPr>
                <w:spacing w:val="-3"/>
                <w:w w:val="90"/>
                <w:sz w:val="16"/>
              </w:rPr>
              <w:t> </w:t>
            </w:r>
            <w:r>
              <w:rPr>
                <w:w w:val="90"/>
                <w:sz w:val="16"/>
              </w:rPr>
              <w:t>de</w:t>
            </w:r>
            <w:r>
              <w:rPr>
                <w:spacing w:val="-3"/>
                <w:w w:val="90"/>
                <w:sz w:val="16"/>
              </w:rPr>
              <w:t> </w:t>
            </w:r>
            <w:r>
              <w:rPr>
                <w:w w:val="90"/>
                <w:sz w:val="16"/>
              </w:rPr>
              <w:t>otras</w:t>
            </w:r>
            <w:r>
              <w:rPr>
                <w:spacing w:val="-3"/>
                <w:w w:val="90"/>
                <w:sz w:val="16"/>
              </w:rPr>
              <w:t> </w:t>
            </w:r>
            <w:r>
              <w:rPr>
                <w:w w:val="90"/>
                <w:sz w:val="16"/>
              </w:rPr>
              <w:t>entidades</w:t>
            </w:r>
            <w:r>
              <w:rPr>
                <w:sz w:val="16"/>
              </w:rPr>
              <w:t> </w:t>
            </w:r>
            <w:r>
              <w:rPr>
                <w:spacing w:val="-2"/>
                <w:w w:val="90"/>
                <w:sz w:val="16"/>
              </w:rPr>
              <w:t>públicas.</w:t>
            </w:r>
          </w:p>
        </w:tc>
      </w:tr>
      <w:tr>
        <w:trPr>
          <w:trHeight w:val="1761" w:hRule="atLeast"/>
        </w:trPr>
        <w:tc>
          <w:tcPr>
            <w:tcW w:w="1411" w:type="dxa"/>
            <w:tcBorders>
              <w:top w:val="nil"/>
              <w:left w:val="single" w:sz="4" w:space="0" w:color="4472C4"/>
              <w:bottom w:val="nil"/>
            </w:tcBorders>
          </w:tcPr>
          <w:p>
            <w:pPr>
              <w:pStyle w:val="TableParagraph"/>
              <w:rPr>
                <w:sz w:val="16"/>
              </w:rPr>
            </w:pPr>
          </w:p>
          <w:p>
            <w:pPr>
              <w:pStyle w:val="TableParagraph"/>
              <w:rPr>
                <w:sz w:val="16"/>
              </w:rPr>
            </w:pPr>
          </w:p>
          <w:p>
            <w:pPr>
              <w:pStyle w:val="TableParagraph"/>
              <w:spacing w:before="65"/>
              <w:rPr>
                <w:sz w:val="16"/>
              </w:rPr>
            </w:pPr>
          </w:p>
          <w:p>
            <w:pPr>
              <w:pStyle w:val="TableParagraph"/>
              <w:spacing w:line="244" w:lineRule="auto"/>
              <w:ind w:left="71"/>
              <w:rPr>
                <w:sz w:val="16"/>
              </w:rPr>
            </w:pPr>
            <w:r>
              <w:rPr>
                <w:spacing w:val="-2"/>
                <w:w w:val="80"/>
                <w:sz w:val="16"/>
              </w:rPr>
              <w:t>PRODUCTO/RESUL</w:t>
            </w:r>
            <w:r>
              <w:rPr>
                <w:sz w:val="16"/>
              </w:rPr>
              <w:t> </w:t>
            </w:r>
            <w:r>
              <w:rPr>
                <w:spacing w:val="-4"/>
                <w:w w:val="90"/>
                <w:sz w:val="16"/>
              </w:rPr>
              <w:t>TADO</w:t>
            </w:r>
          </w:p>
        </w:tc>
        <w:tc>
          <w:tcPr>
            <w:tcW w:w="2045" w:type="dxa"/>
            <w:tcBorders>
              <w:top w:val="nil"/>
              <w:bottom w:val="nil"/>
            </w:tcBorders>
          </w:tcPr>
          <w:p>
            <w:pPr>
              <w:pStyle w:val="TableParagraph"/>
              <w:rPr>
                <w:sz w:val="16"/>
              </w:rPr>
            </w:pPr>
          </w:p>
          <w:p>
            <w:pPr>
              <w:pStyle w:val="TableParagraph"/>
              <w:spacing w:before="110"/>
              <w:rPr>
                <w:sz w:val="16"/>
              </w:rPr>
            </w:pPr>
          </w:p>
          <w:p>
            <w:pPr>
              <w:pStyle w:val="TableParagraph"/>
              <w:ind w:left="72" w:right="104"/>
              <w:rPr>
                <w:sz w:val="16"/>
              </w:rPr>
            </w:pPr>
            <w:r>
              <w:rPr>
                <w:w w:val="80"/>
                <w:sz w:val="16"/>
              </w:rPr>
              <w:t>2. Aumentar, adecuar y mejorar</w:t>
            </w:r>
            <w:r>
              <w:rPr>
                <w:sz w:val="16"/>
              </w:rPr>
              <w:t> </w:t>
            </w:r>
            <w:r>
              <w:rPr>
                <w:w w:val="90"/>
                <w:sz w:val="16"/>
              </w:rPr>
              <w:t>la</w:t>
            </w:r>
            <w:r>
              <w:rPr>
                <w:spacing w:val="-9"/>
                <w:w w:val="90"/>
                <w:sz w:val="16"/>
              </w:rPr>
              <w:t> </w:t>
            </w:r>
            <w:r>
              <w:rPr>
                <w:w w:val="90"/>
                <w:sz w:val="16"/>
              </w:rPr>
              <w:t>infraestructura</w:t>
            </w:r>
            <w:r>
              <w:rPr>
                <w:spacing w:val="-7"/>
                <w:w w:val="90"/>
                <w:sz w:val="16"/>
              </w:rPr>
              <w:t> </w:t>
            </w:r>
            <w:r>
              <w:rPr>
                <w:w w:val="90"/>
                <w:sz w:val="16"/>
              </w:rPr>
              <w:t>física</w:t>
            </w:r>
            <w:r>
              <w:rPr>
                <w:spacing w:val="-6"/>
                <w:w w:val="90"/>
                <w:sz w:val="16"/>
              </w:rPr>
              <w:t> </w:t>
            </w:r>
            <w:r>
              <w:rPr>
                <w:w w:val="90"/>
                <w:sz w:val="16"/>
              </w:rPr>
              <w:t>para</w:t>
            </w:r>
            <w:r>
              <w:rPr>
                <w:sz w:val="16"/>
              </w:rPr>
              <w:t> </w:t>
            </w:r>
            <w:r>
              <w:rPr>
                <w:w w:val="90"/>
                <w:sz w:val="16"/>
              </w:rPr>
              <w:t>garantizar</w:t>
            </w:r>
            <w:r>
              <w:rPr>
                <w:spacing w:val="-7"/>
                <w:w w:val="90"/>
                <w:sz w:val="16"/>
              </w:rPr>
              <w:t> </w:t>
            </w:r>
            <w:r>
              <w:rPr>
                <w:w w:val="90"/>
                <w:sz w:val="16"/>
              </w:rPr>
              <w:t>la</w:t>
            </w:r>
            <w:r>
              <w:rPr>
                <w:spacing w:val="-7"/>
                <w:w w:val="90"/>
                <w:sz w:val="16"/>
              </w:rPr>
              <w:t> </w:t>
            </w:r>
            <w:r>
              <w:rPr>
                <w:w w:val="90"/>
                <w:sz w:val="16"/>
              </w:rPr>
              <w:t>ejecución</w:t>
            </w:r>
            <w:r>
              <w:rPr>
                <w:spacing w:val="-6"/>
                <w:w w:val="90"/>
                <w:sz w:val="16"/>
              </w:rPr>
              <w:t> </w:t>
            </w:r>
            <w:r>
              <w:rPr>
                <w:w w:val="90"/>
                <w:sz w:val="16"/>
              </w:rPr>
              <w:t>de</w:t>
            </w:r>
            <w:r>
              <w:rPr>
                <w:spacing w:val="-7"/>
                <w:w w:val="90"/>
                <w:sz w:val="16"/>
              </w:rPr>
              <w:t> </w:t>
            </w:r>
            <w:r>
              <w:rPr>
                <w:w w:val="90"/>
                <w:sz w:val="16"/>
              </w:rPr>
              <w:t>las</w:t>
            </w:r>
            <w:r>
              <w:rPr>
                <w:sz w:val="16"/>
              </w:rPr>
              <w:t> </w:t>
            </w:r>
            <w:r>
              <w:rPr>
                <w:w w:val="85"/>
                <w:sz w:val="16"/>
              </w:rPr>
              <w:t>actividades</w:t>
            </w:r>
            <w:r>
              <w:rPr>
                <w:spacing w:val="-5"/>
                <w:w w:val="85"/>
                <w:sz w:val="16"/>
              </w:rPr>
              <w:t> </w:t>
            </w:r>
            <w:r>
              <w:rPr>
                <w:w w:val="85"/>
                <w:sz w:val="16"/>
              </w:rPr>
              <w:t>propias</w:t>
            </w:r>
            <w:r>
              <w:rPr>
                <w:spacing w:val="-4"/>
                <w:w w:val="85"/>
                <w:sz w:val="16"/>
              </w:rPr>
              <w:t> </w:t>
            </w:r>
            <w:r>
              <w:rPr>
                <w:w w:val="85"/>
                <w:sz w:val="16"/>
              </w:rPr>
              <w:t>de</w:t>
            </w:r>
            <w:r>
              <w:rPr>
                <w:spacing w:val="-5"/>
                <w:w w:val="85"/>
                <w:sz w:val="16"/>
              </w:rPr>
              <w:t> </w:t>
            </w:r>
            <w:r>
              <w:rPr>
                <w:w w:val="85"/>
                <w:sz w:val="16"/>
              </w:rPr>
              <w:t>la</w:t>
            </w:r>
            <w:r>
              <w:rPr>
                <w:spacing w:val="-4"/>
                <w:w w:val="85"/>
                <w:sz w:val="16"/>
              </w:rPr>
              <w:t> </w:t>
            </w:r>
            <w:r>
              <w:rPr>
                <w:w w:val="85"/>
                <w:sz w:val="16"/>
              </w:rPr>
              <w:t>SDA.</w:t>
            </w:r>
          </w:p>
        </w:tc>
        <w:tc>
          <w:tcPr>
            <w:tcW w:w="1517" w:type="dxa"/>
            <w:tcBorders>
              <w:top w:val="nil"/>
              <w:bottom w:val="nil"/>
            </w:tcBorders>
          </w:tcPr>
          <w:p>
            <w:pPr>
              <w:pStyle w:val="TableParagraph"/>
              <w:rPr>
                <w:sz w:val="16"/>
              </w:rPr>
            </w:pPr>
          </w:p>
          <w:p>
            <w:pPr>
              <w:pStyle w:val="TableParagraph"/>
              <w:rPr>
                <w:sz w:val="16"/>
              </w:rPr>
            </w:pPr>
          </w:p>
          <w:p>
            <w:pPr>
              <w:pStyle w:val="TableParagraph"/>
              <w:spacing w:before="17"/>
              <w:rPr>
                <w:sz w:val="16"/>
              </w:rPr>
            </w:pPr>
          </w:p>
          <w:p>
            <w:pPr>
              <w:pStyle w:val="TableParagraph"/>
              <w:ind w:left="71" w:right="49"/>
              <w:rPr>
                <w:sz w:val="16"/>
              </w:rPr>
            </w:pPr>
            <w:r>
              <w:rPr>
                <w:w w:val="90"/>
                <w:sz w:val="16"/>
              </w:rPr>
              <w:t>2. Avances en los</w:t>
            </w:r>
            <w:r>
              <w:rPr>
                <w:sz w:val="16"/>
              </w:rPr>
              <w:t> </w:t>
            </w:r>
            <w:r>
              <w:rPr>
                <w:w w:val="80"/>
                <w:sz w:val="16"/>
              </w:rPr>
              <w:t>espacios</w:t>
            </w:r>
            <w:r>
              <w:rPr>
                <w:spacing w:val="-3"/>
                <w:w w:val="80"/>
                <w:sz w:val="16"/>
              </w:rPr>
              <w:t> </w:t>
            </w:r>
            <w:r>
              <w:rPr>
                <w:w w:val="80"/>
                <w:sz w:val="16"/>
              </w:rPr>
              <w:t>construidos</w:t>
            </w:r>
            <w:r>
              <w:rPr>
                <w:spacing w:val="-2"/>
                <w:w w:val="80"/>
                <w:sz w:val="16"/>
              </w:rPr>
              <w:t> </w:t>
            </w:r>
            <w:r>
              <w:rPr>
                <w:w w:val="80"/>
                <w:sz w:val="16"/>
              </w:rPr>
              <w:t>y</w:t>
            </w:r>
            <w:r>
              <w:rPr>
                <w:sz w:val="16"/>
              </w:rPr>
              <w:t> </w:t>
            </w:r>
            <w:r>
              <w:rPr>
                <w:spacing w:val="-2"/>
                <w:w w:val="90"/>
                <w:sz w:val="16"/>
              </w:rPr>
              <w:t>mantenidos</w:t>
            </w:r>
          </w:p>
        </w:tc>
        <w:tc>
          <w:tcPr>
            <w:tcW w:w="1085" w:type="dxa"/>
            <w:tcBorders>
              <w:top w:val="nil"/>
              <w:bottom w:val="nil"/>
            </w:tcBorders>
          </w:tcPr>
          <w:p>
            <w:pPr>
              <w:pStyle w:val="TableParagraph"/>
              <w:rPr>
                <w:sz w:val="16"/>
              </w:rPr>
            </w:pPr>
          </w:p>
          <w:p>
            <w:pPr>
              <w:pStyle w:val="TableParagraph"/>
              <w:rPr>
                <w:sz w:val="16"/>
              </w:rPr>
            </w:pPr>
          </w:p>
          <w:p>
            <w:pPr>
              <w:pStyle w:val="TableParagraph"/>
              <w:spacing w:before="17"/>
              <w:rPr>
                <w:sz w:val="16"/>
              </w:rPr>
            </w:pPr>
          </w:p>
          <w:p>
            <w:pPr>
              <w:pStyle w:val="TableParagraph"/>
              <w:numPr>
                <w:ilvl w:val="0"/>
                <w:numId w:val="30"/>
              </w:numPr>
              <w:tabs>
                <w:tab w:pos="189" w:val="left" w:leader="none"/>
              </w:tabs>
              <w:spacing w:line="240" w:lineRule="auto" w:before="0" w:after="0"/>
              <w:ind w:left="71" w:right="73" w:firstLine="0"/>
              <w:jc w:val="left"/>
              <w:rPr>
                <w:sz w:val="16"/>
              </w:rPr>
            </w:pPr>
            <w:r>
              <w:rPr>
                <w:w w:val="80"/>
                <w:sz w:val="16"/>
              </w:rPr>
              <w:t>Actas</w:t>
            </w:r>
            <w:r>
              <w:rPr>
                <w:spacing w:val="-3"/>
                <w:w w:val="80"/>
                <w:sz w:val="16"/>
              </w:rPr>
              <w:t> </w:t>
            </w:r>
            <w:r>
              <w:rPr>
                <w:w w:val="80"/>
                <w:sz w:val="16"/>
              </w:rPr>
              <w:t>de</w:t>
            </w:r>
            <w:r>
              <w:rPr>
                <w:spacing w:val="-2"/>
                <w:w w:val="80"/>
                <w:sz w:val="16"/>
              </w:rPr>
              <w:t> </w:t>
            </w:r>
            <w:r>
              <w:rPr>
                <w:w w:val="80"/>
                <w:sz w:val="16"/>
              </w:rPr>
              <w:t>obra</w:t>
            </w:r>
            <w:r>
              <w:rPr>
                <w:sz w:val="16"/>
              </w:rPr>
              <w:t> </w:t>
            </w:r>
            <w:r>
              <w:rPr>
                <w:w w:val="90"/>
                <w:sz w:val="16"/>
              </w:rPr>
              <w:t>e informes de</w:t>
            </w:r>
            <w:r>
              <w:rPr>
                <w:sz w:val="16"/>
              </w:rPr>
              <w:t> </w:t>
            </w:r>
            <w:r>
              <w:rPr>
                <w:spacing w:val="-2"/>
                <w:w w:val="90"/>
                <w:sz w:val="16"/>
              </w:rPr>
              <w:t>supervisión</w:t>
            </w:r>
          </w:p>
        </w:tc>
        <w:tc>
          <w:tcPr>
            <w:tcW w:w="1450" w:type="dxa"/>
            <w:tcBorders>
              <w:top w:val="nil"/>
              <w:bottom w:val="nil"/>
            </w:tcBorders>
          </w:tcPr>
          <w:p>
            <w:pPr>
              <w:pStyle w:val="TableParagraph"/>
              <w:rPr>
                <w:sz w:val="16"/>
              </w:rPr>
            </w:pPr>
          </w:p>
          <w:p>
            <w:pPr>
              <w:pStyle w:val="TableParagraph"/>
              <w:spacing w:before="19"/>
              <w:rPr>
                <w:sz w:val="16"/>
              </w:rPr>
            </w:pPr>
          </w:p>
          <w:p>
            <w:pPr>
              <w:pStyle w:val="TableParagraph"/>
              <w:numPr>
                <w:ilvl w:val="0"/>
                <w:numId w:val="31"/>
              </w:numPr>
              <w:tabs>
                <w:tab w:pos="152" w:val="left" w:leader="none"/>
              </w:tabs>
              <w:spacing w:line="240" w:lineRule="auto" w:before="0" w:after="0"/>
              <w:ind w:left="71" w:right="68" w:firstLine="0"/>
              <w:jc w:val="left"/>
              <w:rPr>
                <w:sz w:val="16"/>
              </w:rPr>
            </w:pPr>
            <w:r>
              <w:rPr>
                <w:w w:val="90"/>
                <w:sz w:val="16"/>
              </w:rPr>
              <w:t>Mayor</w:t>
            </w:r>
            <w:r>
              <w:rPr>
                <w:spacing w:val="-9"/>
                <w:w w:val="90"/>
                <w:sz w:val="16"/>
              </w:rPr>
              <w:t> </w:t>
            </w:r>
            <w:r>
              <w:rPr>
                <w:w w:val="90"/>
                <w:sz w:val="16"/>
              </w:rPr>
              <w:t>tiempo</w:t>
            </w:r>
            <w:r>
              <w:rPr>
                <w:spacing w:val="-7"/>
                <w:w w:val="90"/>
                <w:sz w:val="16"/>
              </w:rPr>
              <w:t> </w:t>
            </w:r>
            <w:r>
              <w:rPr>
                <w:w w:val="90"/>
                <w:sz w:val="16"/>
              </w:rPr>
              <w:t>de</w:t>
            </w:r>
            <w:r>
              <w:rPr>
                <w:spacing w:val="-6"/>
                <w:w w:val="90"/>
                <w:sz w:val="16"/>
              </w:rPr>
              <w:t> </w:t>
            </w:r>
            <w:r>
              <w:rPr>
                <w:w w:val="90"/>
                <w:sz w:val="16"/>
              </w:rPr>
              <w:t>la</w:t>
            </w:r>
            <w:r>
              <w:rPr>
                <w:sz w:val="16"/>
              </w:rPr>
              <w:t> </w:t>
            </w:r>
            <w:r>
              <w:rPr>
                <w:w w:val="80"/>
                <w:sz w:val="16"/>
              </w:rPr>
              <w:t>ejecución</w:t>
            </w:r>
            <w:r>
              <w:rPr>
                <w:spacing w:val="-2"/>
                <w:w w:val="80"/>
                <w:sz w:val="16"/>
              </w:rPr>
              <w:t> </w:t>
            </w:r>
            <w:r>
              <w:rPr>
                <w:w w:val="80"/>
                <w:sz w:val="16"/>
              </w:rPr>
              <w:t>y</w:t>
            </w:r>
            <w:r>
              <w:rPr>
                <w:spacing w:val="-2"/>
                <w:w w:val="80"/>
                <w:sz w:val="16"/>
              </w:rPr>
              <w:t> </w:t>
            </w:r>
            <w:r>
              <w:rPr>
                <w:w w:val="80"/>
                <w:sz w:val="16"/>
              </w:rPr>
              <w:t>no</w:t>
            </w:r>
            <w:r>
              <w:rPr>
                <w:spacing w:val="-2"/>
                <w:w w:val="80"/>
                <w:sz w:val="16"/>
              </w:rPr>
              <w:t> </w:t>
            </w:r>
            <w:r>
              <w:rPr>
                <w:w w:val="80"/>
                <w:sz w:val="16"/>
              </w:rPr>
              <w:t>cumplir</w:t>
            </w:r>
            <w:r>
              <w:rPr>
                <w:sz w:val="16"/>
              </w:rPr>
              <w:t> </w:t>
            </w:r>
            <w:r>
              <w:rPr>
                <w:w w:val="90"/>
                <w:sz w:val="16"/>
              </w:rPr>
              <w:t>el cronograma de</w:t>
            </w:r>
            <w:r>
              <w:rPr>
                <w:sz w:val="16"/>
              </w:rPr>
              <w:t> </w:t>
            </w:r>
            <w:r>
              <w:rPr>
                <w:w w:val="90"/>
                <w:sz w:val="16"/>
              </w:rPr>
              <w:t>actividades que no</w:t>
            </w:r>
            <w:r>
              <w:rPr>
                <w:sz w:val="16"/>
              </w:rPr>
              <w:t> </w:t>
            </w:r>
            <w:r>
              <w:rPr>
                <w:w w:val="90"/>
                <w:sz w:val="16"/>
              </w:rPr>
              <w:t>estén</w:t>
            </w:r>
            <w:r>
              <w:rPr>
                <w:spacing w:val="-7"/>
                <w:w w:val="90"/>
                <w:sz w:val="16"/>
              </w:rPr>
              <w:t> </w:t>
            </w:r>
            <w:r>
              <w:rPr>
                <w:w w:val="90"/>
                <w:sz w:val="16"/>
              </w:rPr>
              <w:t>concedidas</w:t>
            </w:r>
          </w:p>
        </w:tc>
        <w:tc>
          <w:tcPr>
            <w:tcW w:w="1844" w:type="dxa"/>
            <w:tcBorders>
              <w:top w:val="nil"/>
              <w:bottom w:val="nil"/>
              <w:right w:val="single" w:sz="4" w:space="0" w:color="4472C4"/>
            </w:tcBorders>
          </w:tcPr>
          <w:p>
            <w:pPr>
              <w:pStyle w:val="TableParagraph"/>
              <w:numPr>
                <w:ilvl w:val="0"/>
                <w:numId w:val="32"/>
              </w:numPr>
              <w:tabs>
                <w:tab w:pos="151" w:val="left" w:leader="none"/>
              </w:tabs>
              <w:spacing w:line="240" w:lineRule="auto" w:before="17" w:after="0"/>
              <w:ind w:left="70" w:right="119" w:firstLine="0"/>
              <w:jc w:val="left"/>
              <w:rPr>
                <w:sz w:val="16"/>
              </w:rPr>
            </w:pPr>
            <w:r>
              <w:rPr>
                <w:w w:val="90"/>
                <w:sz w:val="16"/>
              </w:rPr>
              <w:t>Que los materiales</w:t>
            </w:r>
            <w:r>
              <w:rPr>
                <w:sz w:val="16"/>
              </w:rPr>
              <w:t> </w:t>
            </w:r>
            <w:r>
              <w:rPr>
                <w:w w:val="80"/>
                <w:sz w:val="16"/>
              </w:rPr>
              <w:t>utilizados en la ejecución de</w:t>
            </w:r>
            <w:r>
              <w:rPr>
                <w:sz w:val="16"/>
              </w:rPr>
              <w:t> </w:t>
            </w:r>
            <w:r>
              <w:rPr>
                <w:w w:val="80"/>
                <w:sz w:val="16"/>
              </w:rPr>
              <w:t>las obras de mantenimiento</w:t>
            </w:r>
            <w:r>
              <w:rPr>
                <w:sz w:val="16"/>
              </w:rPr>
              <w:t> </w:t>
            </w:r>
            <w:r>
              <w:rPr>
                <w:w w:val="90"/>
                <w:sz w:val="16"/>
              </w:rPr>
              <w:t>y adecuaciones salgan</w:t>
            </w:r>
            <w:r>
              <w:rPr>
                <w:sz w:val="16"/>
              </w:rPr>
              <w:t> </w:t>
            </w:r>
            <w:r>
              <w:rPr>
                <w:spacing w:val="-2"/>
                <w:w w:val="90"/>
                <w:sz w:val="16"/>
              </w:rPr>
              <w:t>defectuosos</w:t>
            </w:r>
          </w:p>
          <w:p>
            <w:pPr>
              <w:pStyle w:val="TableParagraph"/>
              <w:numPr>
                <w:ilvl w:val="0"/>
                <w:numId w:val="32"/>
              </w:numPr>
              <w:tabs>
                <w:tab w:pos="151" w:val="left" w:leader="none"/>
              </w:tabs>
              <w:spacing w:line="240" w:lineRule="auto" w:before="2" w:after="0"/>
              <w:ind w:left="70" w:right="75" w:firstLine="0"/>
              <w:jc w:val="left"/>
              <w:rPr>
                <w:sz w:val="16"/>
              </w:rPr>
            </w:pPr>
            <w:r>
              <w:rPr>
                <w:w w:val="85"/>
                <w:sz w:val="16"/>
              </w:rPr>
              <w:t>Existencia de condiciones</w:t>
            </w:r>
            <w:r>
              <w:rPr>
                <w:sz w:val="16"/>
              </w:rPr>
              <w:t> </w:t>
            </w:r>
            <w:r>
              <w:rPr>
                <w:w w:val="90"/>
                <w:sz w:val="16"/>
              </w:rPr>
              <w:t>climáticas</w:t>
            </w:r>
            <w:r>
              <w:rPr>
                <w:spacing w:val="-7"/>
                <w:w w:val="90"/>
                <w:sz w:val="16"/>
              </w:rPr>
              <w:t> </w:t>
            </w:r>
            <w:r>
              <w:rPr>
                <w:w w:val="90"/>
                <w:sz w:val="16"/>
              </w:rPr>
              <w:t>imprevistas,</w:t>
            </w:r>
            <w:r>
              <w:rPr>
                <w:sz w:val="16"/>
              </w:rPr>
              <w:t> </w:t>
            </w:r>
            <w:r>
              <w:rPr>
                <w:w w:val="80"/>
                <w:sz w:val="16"/>
              </w:rPr>
              <w:t>hechos fortuitos como lluvias</w:t>
            </w:r>
            <w:r>
              <w:rPr>
                <w:sz w:val="16"/>
              </w:rPr>
              <w:t> </w:t>
            </w:r>
            <w:r>
              <w:rPr>
                <w:w w:val="90"/>
                <w:sz w:val="16"/>
              </w:rPr>
              <w:t>o</w:t>
            </w:r>
            <w:r>
              <w:rPr>
                <w:spacing w:val="-7"/>
                <w:w w:val="90"/>
                <w:sz w:val="16"/>
              </w:rPr>
              <w:t> </w:t>
            </w:r>
            <w:r>
              <w:rPr>
                <w:w w:val="90"/>
                <w:sz w:val="16"/>
              </w:rPr>
              <w:t>derrumbes</w:t>
            </w:r>
          </w:p>
        </w:tc>
      </w:tr>
      <w:tr>
        <w:trPr>
          <w:trHeight w:val="1151" w:hRule="atLeast"/>
        </w:trPr>
        <w:tc>
          <w:tcPr>
            <w:tcW w:w="1411" w:type="dxa"/>
            <w:tcBorders>
              <w:top w:val="nil"/>
              <w:left w:val="single" w:sz="4" w:space="0" w:color="4472C4"/>
              <w:bottom w:val="single" w:sz="4" w:space="0" w:color="4472C4"/>
            </w:tcBorders>
          </w:tcPr>
          <w:p>
            <w:pPr>
              <w:pStyle w:val="TableParagraph"/>
              <w:rPr>
                <w:rFonts w:ascii="Times New Roman"/>
                <w:sz w:val="16"/>
              </w:rPr>
            </w:pPr>
          </w:p>
        </w:tc>
        <w:tc>
          <w:tcPr>
            <w:tcW w:w="2045" w:type="dxa"/>
            <w:tcBorders>
              <w:top w:val="nil"/>
              <w:bottom w:val="single" w:sz="4" w:space="0" w:color="4472C4"/>
            </w:tcBorders>
          </w:tcPr>
          <w:p>
            <w:pPr>
              <w:pStyle w:val="TableParagraph"/>
              <w:spacing w:before="89"/>
              <w:ind w:left="72" w:right="193"/>
              <w:rPr>
                <w:sz w:val="16"/>
              </w:rPr>
            </w:pPr>
            <w:r>
              <w:rPr>
                <w:w w:val="80"/>
                <w:sz w:val="16"/>
              </w:rPr>
              <w:t>3. Cumplir con los estándares</w:t>
            </w:r>
            <w:r>
              <w:rPr>
                <w:sz w:val="16"/>
              </w:rPr>
              <w:t> </w:t>
            </w:r>
            <w:r>
              <w:rPr>
                <w:w w:val="80"/>
                <w:sz w:val="16"/>
              </w:rPr>
              <w:t>establecidos y la normatividad</w:t>
            </w:r>
            <w:r>
              <w:rPr>
                <w:sz w:val="16"/>
              </w:rPr>
              <w:t> </w:t>
            </w:r>
            <w:r>
              <w:rPr>
                <w:w w:val="85"/>
                <w:sz w:val="16"/>
              </w:rPr>
              <w:t>vigente</w:t>
            </w:r>
            <w:r>
              <w:rPr>
                <w:spacing w:val="2"/>
                <w:sz w:val="16"/>
              </w:rPr>
              <w:t> </w:t>
            </w:r>
            <w:r>
              <w:rPr>
                <w:w w:val="85"/>
                <w:sz w:val="16"/>
              </w:rPr>
              <w:t>en</w:t>
            </w:r>
            <w:r>
              <w:rPr>
                <w:spacing w:val="-4"/>
                <w:w w:val="85"/>
                <w:sz w:val="16"/>
              </w:rPr>
              <w:t> </w:t>
            </w:r>
            <w:r>
              <w:rPr>
                <w:w w:val="85"/>
                <w:sz w:val="16"/>
              </w:rPr>
              <w:t>materia</w:t>
            </w:r>
            <w:r>
              <w:rPr>
                <w:spacing w:val="-5"/>
                <w:w w:val="85"/>
                <w:sz w:val="16"/>
              </w:rPr>
              <w:t> </w:t>
            </w:r>
            <w:r>
              <w:rPr>
                <w:w w:val="85"/>
                <w:sz w:val="16"/>
              </w:rPr>
              <w:t>de</w:t>
            </w:r>
            <w:r>
              <w:rPr>
                <w:spacing w:val="-4"/>
                <w:w w:val="85"/>
                <w:sz w:val="16"/>
              </w:rPr>
              <w:t> </w:t>
            </w:r>
            <w:r>
              <w:rPr>
                <w:w w:val="85"/>
                <w:sz w:val="16"/>
              </w:rPr>
              <w:t>control</w:t>
            </w:r>
            <w:r>
              <w:rPr>
                <w:sz w:val="16"/>
              </w:rPr>
              <w:t> </w:t>
            </w:r>
            <w:r>
              <w:rPr>
                <w:w w:val="90"/>
                <w:sz w:val="16"/>
              </w:rPr>
              <w:t>interno</w:t>
            </w:r>
            <w:r>
              <w:rPr>
                <w:spacing w:val="-1"/>
                <w:w w:val="90"/>
                <w:sz w:val="16"/>
              </w:rPr>
              <w:t> </w:t>
            </w:r>
            <w:r>
              <w:rPr>
                <w:w w:val="90"/>
                <w:sz w:val="16"/>
              </w:rPr>
              <w:t>y</w:t>
            </w:r>
            <w:r>
              <w:rPr>
                <w:spacing w:val="-1"/>
                <w:w w:val="90"/>
                <w:sz w:val="16"/>
              </w:rPr>
              <w:t> </w:t>
            </w:r>
            <w:r>
              <w:rPr>
                <w:w w:val="90"/>
                <w:sz w:val="16"/>
              </w:rPr>
              <w:t>control</w:t>
            </w:r>
            <w:r>
              <w:rPr>
                <w:spacing w:val="-1"/>
                <w:w w:val="90"/>
                <w:sz w:val="16"/>
              </w:rPr>
              <w:t> </w:t>
            </w:r>
            <w:r>
              <w:rPr>
                <w:w w:val="90"/>
                <w:sz w:val="16"/>
              </w:rPr>
              <w:t>interno</w:t>
            </w:r>
            <w:r>
              <w:rPr>
                <w:sz w:val="16"/>
              </w:rPr>
              <w:t> </w:t>
            </w:r>
            <w:r>
              <w:rPr>
                <w:spacing w:val="-2"/>
                <w:w w:val="90"/>
                <w:sz w:val="16"/>
              </w:rPr>
              <w:t>disciplinario</w:t>
            </w:r>
          </w:p>
        </w:tc>
        <w:tc>
          <w:tcPr>
            <w:tcW w:w="1517" w:type="dxa"/>
            <w:tcBorders>
              <w:top w:val="nil"/>
              <w:bottom w:val="single" w:sz="4" w:space="0" w:color="4472C4"/>
            </w:tcBorders>
          </w:tcPr>
          <w:p>
            <w:pPr>
              <w:pStyle w:val="TableParagraph"/>
              <w:spacing w:before="89"/>
              <w:ind w:left="71" w:right="49"/>
              <w:rPr>
                <w:sz w:val="16"/>
              </w:rPr>
            </w:pPr>
            <w:r>
              <w:rPr>
                <w:w w:val="90"/>
                <w:sz w:val="16"/>
              </w:rPr>
              <w:t>3. Número de</w:t>
            </w:r>
            <w:r>
              <w:rPr>
                <w:sz w:val="16"/>
              </w:rPr>
              <w:t> </w:t>
            </w:r>
            <w:r>
              <w:rPr>
                <w:w w:val="80"/>
                <w:sz w:val="16"/>
              </w:rPr>
              <w:t>actividades</w:t>
            </w:r>
            <w:r>
              <w:rPr>
                <w:spacing w:val="-3"/>
                <w:w w:val="80"/>
                <w:sz w:val="16"/>
              </w:rPr>
              <w:t> </w:t>
            </w:r>
            <w:r>
              <w:rPr>
                <w:w w:val="80"/>
                <w:sz w:val="16"/>
              </w:rPr>
              <w:t>de</w:t>
            </w:r>
            <w:r>
              <w:rPr>
                <w:spacing w:val="-2"/>
                <w:w w:val="80"/>
                <w:sz w:val="16"/>
              </w:rPr>
              <w:t> </w:t>
            </w:r>
            <w:r>
              <w:rPr>
                <w:w w:val="80"/>
                <w:sz w:val="16"/>
              </w:rPr>
              <w:t>control</w:t>
            </w:r>
            <w:r>
              <w:rPr>
                <w:sz w:val="16"/>
              </w:rPr>
              <w:t> </w:t>
            </w:r>
            <w:r>
              <w:rPr>
                <w:w w:val="85"/>
                <w:sz w:val="16"/>
              </w:rPr>
              <w:t>ejecutadas</w:t>
            </w:r>
            <w:r>
              <w:rPr>
                <w:spacing w:val="-5"/>
                <w:w w:val="85"/>
                <w:sz w:val="16"/>
              </w:rPr>
              <w:t> </w:t>
            </w:r>
            <w:r>
              <w:rPr>
                <w:w w:val="85"/>
                <w:sz w:val="16"/>
              </w:rPr>
              <w:t>/</w:t>
            </w:r>
            <w:r>
              <w:rPr>
                <w:spacing w:val="-4"/>
                <w:w w:val="85"/>
                <w:sz w:val="16"/>
              </w:rPr>
              <w:t> </w:t>
            </w:r>
            <w:r>
              <w:rPr>
                <w:w w:val="85"/>
                <w:sz w:val="16"/>
              </w:rPr>
              <w:t>Numero</w:t>
            </w:r>
            <w:r>
              <w:rPr>
                <w:sz w:val="16"/>
              </w:rPr>
              <w:t> </w:t>
            </w:r>
            <w:r>
              <w:rPr>
                <w:w w:val="90"/>
                <w:sz w:val="16"/>
              </w:rPr>
              <w:t>de actividades de</w:t>
            </w:r>
            <w:r>
              <w:rPr>
                <w:sz w:val="16"/>
              </w:rPr>
              <w:t> </w:t>
            </w:r>
            <w:r>
              <w:rPr>
                <w:w w:val="85"/>
                <w:sz w:val="16"/>
              </w:rPr>
              <w:t>control</w:t>
            </w:r>
            <w:r>
              <w:rPr>
                <w:spacing w:val="-5"/>
                <w:w w:val="85"/>
                <w:sz w:val="16"/>
              </w:rPr>
              <w:t> </w:t>
            </w:r>
            <w:r>
              <w:rPr>
                <w:w w:val="85"/>
                <w:sz w:val="16"/>
              </w:rPr>
              <w:t>programadas</w:t>
            </w:r>
          </w:p>
        </w:tc>
        <w:tc>
          <w:tcPr>
            <w:tcW w:w="1085" w:type="dxa"/>
            <w:tcBorders>
              <w:top w:val="nil"/>
              <w:bottom w:val="single" w:sz="4" w:space="0" w:color="4472C4"/>
            </w:tcBorders>
          </w:tcPr>
          <w:p>
            <w:pPr>
              <w:pStyle w:val="TableParagraph"/>
              <w:spacing w:before="88"/>
              <w:rPr>
                <w:sz w:val="16"/>
              </w:rPr>
            </w:pPr>
          </w:p>
          <w:p>
            <w:pPr>
              <w:pStyle w:val="TableParagraph"/>
              <w:numPr>
                <w:ilvl w:val="0"/>
                <w:numId w:val="33"/>
              </w:numPr>
              <w:tabs>
                <w:tab w:pos="189" w:val="left" w:leader="none"/>
              </w:tabs>
              <w:spacing w:line="240" w:lineRule="auto" w:before="0" w:after="0"/>
              <w:ind w:left="71" w:right="372" w:firstLine="0"/>
              <w:jc w:val="left"/>
              <w:rPr>
                <w:sz w:val="16"/>
              </w:rPr>
            </w:pPr>
            <w:r>
              <w:rPr>
                <w:spacing w:val="-4"/>
                <w:w w:val="85"/>
                <w:sz w:val="16"/>
              </w:rPr>
              <w:t>Actas</w:t>
            </w:r>
            <w:r>
              <w:rPr>
                <w:spacing w:val="-10"/>
                <w:sz w:val="16"/>
              </w:rPr>
              <w:t> </w:t>
            </w:r>
            <w:r>
              <w:rPr>
                <w:spacing w:val="-4"/>
                <w:w w:val="85"/>
                <w:sz w:val="16"/>
              </w:rPr>
              <w:t>de</w:t>
            </w:r>
            <w:r>
              <w:rPr>
                <w:sz w:val="16"/>
              </w:rPr>
              <w:t> </w:t>
            </w:r>
            <w:r>
              <w:rPr>
                <w:w w:val="90"/>
                <w:sz w:val="16"/>
              </w:rPr>
              <w:t>reunión</w:t>
            </w:r>
            <w:r>
              <w:rPr>
                <w:spacing w:val="-7"/>
                <w:w w:val="90"/>
                <w:sz w:val="16"/>
              </w:rPr>
              <w:t> </w:t>
            </w:r>
            <w:r>
              <w:rPr>
                <w:w w:val="90"/>
                <w:sz w:val="16"/>
              </w:rPr>
              <w:t>e</w:t>
            </w:r>
            <w:r>
              <w:rPr>
                <w:sz w:val="16"/>
              </w:rPr>
              <w:t> </w:t>
            </w:r>
            <w:r>
              <w:rPr>
                <w:spacing w:val="-2"/>
                <w:w w:val="90"/>
                <w:sz w:val="16"/>
              </w:rPr>
              <w:t>Informes</w:t>
            </w:r>
          </w:p>
        </w:tc>
        <w:tc>
          <w:tcPr>
            <w:tcW w:w="1450" w:type="dxa"/>
            <w:tcBorders>
              <w:top w:val="nil"/>
              <w:bottom w:val="single" w:sz="4" w:space="0" w:color="4472C4"/>
            </w:tcBorders>
          </w:tcPr>
          <w:p>
            <w:pPr>
              <w:pStyle w:val="TableParagraph"/>
              <w:spacing w:before="88"/>
              <w:rPr>
                <w:sz w:val="16"/>
              </w:rPr>
            </w:pPr>
          </w:p>
          <w:p>
            <w:pPr>
              <w:pStyle w:val="TableParagraph"/>
              <w:numPr>
                <w:ilvl w:val="0"/>
                <w:numId w:val="34"/>
              </w:numPr>
              <w:tabs>
                <w:tab w:pos="152" w:val="left" w:leader="none"/>
              </w:tabs>
              <w:spacing w:line="240" w:lineRule="auto" w:before="0" w:after="0"/>
              <w:ind w:left="71" w:right="431" w:firstLine="0"/>
              <w:jc w:val="both"/>
              <w:rPr>
                <w:sz w:val="16"/>
              </w:rPr>
            </w:pPr>
            <w:r>
              <w:rPr>
                <w:w w:val="80"/>
                <w:sz w:val="16"/>
              </w:rPr>
              <w:t>Demoras</w:t>
            </w:r>
            <w:r>
              <w:rPr>
                <w:spacing w:val="-3"/>
                <w:w w:val="80"/>
                <w:sz w:val="16"/>
              </w:rPr>
              <w:t> </w:t>
            </w:r>
            <w:r>
              <w:rPr>
                <w:w w:val="80"/>
                <w:sz w:val="16"/>
              </w:rPr>
              <w:t>en</w:t>
            </w:r>
            <w:r>
              <w:rPr>
                <w:spacing w:val="-2"/>
                <w:w w:val="80"/>
                <w:sz w:val="16"/>
              </w:rPr>
              <w:t> </w:t>
            </w:r>
            <w:r>
              <w:rPr>
                <w:w w:val="80"/>
                <w:sz w:val="16"/>
              </w:rPr>
              <w:t>la</w:t>
            </w:r>
            <w:r>
              <w:rPr>
                <w:sz w:val="16"/>
              </w:rPr>
              <w:t> </w:t>
            </w:r>
            <w:r>
              <w:rPr>
                <w:w w:val="85"/>
                <w:sz w:val="16"/>
              </w:rPr>
              <w:t>recepción</w:t>
            </w:r>
            <w:r>
              <w:rPr>
                <w:spacing w:val="-5"/>
                <w:w w:val="85"/>
                <w:sz w:val="16"/>
              </w:rPr>
              <w:t> </w:t>
            </w:r>
            <w:r>
              <w:rPr>
                <w:w w:val="85"/>
                <w:sz w:val="16"/>
              </w:rPr>
              <w:t>de</w:t>
            </w:r>
            <w:r>
              <w:rPr>
                <w:spacing w:val="-4"/>
                <w:w w:val="85"/>
                <w:sz w:val="16"/>
              </w:rPr>
              <w:t> </w:t>
            </w:r>
            <w:r>
              <w:rPr>
                <w:w w:val="85"/>
                <w:sz w:val="16"/>
              </w:rPr>
              <w:t>la</w:t>
            </w:r>
            <w:r>
              <w:rPr>
                <w:sz w:val="16"/>
              </w:rPr>
              <w:t> </w:t>
            </w:r>
            <w:r>
              <w:rPr>
                <w:spacing w:val="-2"/>
                <w:w w:val="90"/>
                <w:sz w:val="16"/>
              </w:rPr>
              <w:t>información</w:t>
            </w:r>
          </w:p>
        </w:tc>
        <w:tc>
          <w:tcPr>
            <w:tcW w:w="1844" w:type="dxa"/>
            <w:tcBorders>
              <w:top w:val="nil"/>
              <w:bottom w:val="single" w:sz="4" w:space="0" w:color="4472C4"/>
              <w:right w:val="single" w:sz="4" w:space="0" w:color="4472C4"/>
            </w:tcBorders>
          </w:tcPr>
          <w:p>
            <w:pPr>
              <w:pStyle w:val="TableParagraph"/>
              <w:spacing w:before="179"/>
              <w:rPr>
                <w:sz w:val="16"/>
              </w:rPr>
            </w:pPr>
          </w:p>
          <w:p>
            <w:pPr>
              <w:pStyle w:val="TableParagraph"/>
              <w:numPr>
                <w:ilvl w:val="0"/>
                <w:numId w:val="35"/>
              </w:numPr>
              <w:tabs>
                <w:tab w:pos="151" w:val="left" w:leader="none"/>
              </w:tabs>
              <w:spacing w:line="244" w:lineRule="auto" w:before="0" w:after="0"/>
              <w:ind w:left="70" w:right="409" w:firstLine="0"/>
              <w:jc w:val="left"/>
              <w:rPr>
                <w:sz w:val="16"/>
              </w:rPr>
            </w:pPr>
            <w:r>
              <w:rPr>
                <w:w w:val="80"/>
                <w:sz w:val="16"/>
              </w:rPr>
              <w:t>Incumplimiento</w:t>
            </w:r>
            <w:r>
              <w:rPr>
                <w:spacing w:val="-3"/>
                <w:w w:val="80"/>
                <w:sz w:val="16"/>
              </w:rPr>
              <w:t> </w:t>
            </w:r>
            <w:r>
              <w:rPr>
                <w:w w:val="80"/>
                <w:sz w:val="16"/>
              </w:rPr>
              <w:t>de</w:t>
            </w:r>
            <w:r>
              <w:rPr>
                <w:spacing w:val="-2"/>
                <w:w w:val="80"/>
                <w:sz w:val="16"/>
              </w:rPr>
              <w:t> </w:t>
            </w:r>
            <w:r>
              <w:rPr>
                <w:w w:val="80"/>
                <w:sz w:val="16"/>
              </w:rPr>
              <w:t>los</w:t>
            </w:r>
            <w:r>
              <w:rPr>
                <w:sz w:val="16"/>
              </w:rPr>
              <w:t> </w:t>
            </w:r>
            <w:r>
              <w:rPr>
                <w:w w:val="90"/>
                <w:sz w:val="16"/>
              </w:rPr>
              <w:t>tiempos</w:t>
            </w:r>
            <w:r>
              <w:rPr>
                <w:spacing w:val="-7"/>
                <w:w w:val="90"/>
                <w:sz w:val="16"/>
              </w:rPr>
              <w:t> </w:t>
            </w:r>
            <w:r>
              <w:rPr>
                <w:w w:val="90"/>
                <w:sz w:val="16"/>
              </w:rPr>
              <w:t>establecidos</w:t>
            </w:r>
          </w:p>
        </w:tc>
      </w:tr>
      <w:tr>
        <w:trPr>
          <w:trHeight w:val="182" w:hRule="atLeast"/>
        </w:trPr>
        <w:tc>
          <w:tcPr>
            <w:tcW w:w="1411" w:type="dxa"/>
            <w:tcBorders>
              <w:top w:val="single" w:sz="4" w:space="0" w:color="4472C4"/>
              <w:left w:val="single" w:sz="4" w:space="0" w:color="4472C4"/>
              <w:bottom w:val="nil"/>
            </w:tcBorders>
            <w:shd w:val="clear" w:color="auto" w:fill="DDEBF7"/>
          </w:tcPr>
          <w:p>
            <w:pPr>
              <w:pStyle w:val="TableParagraph"/>
              <w:rPr>
                <w:rFonts w:ascii="Times New Roman"/>
                <w:sz w:val="12"/>
              </w:rPr>
            </w:pPr>
          </w:p>
        </w:tc>
        <w:tc>
          <w:tcPr>
            <w:tcW w:w="2045" w:type="dxa"/>
            <w:tcBorders>
              <w:top w:val="single" w:sz="4" w:space="0" w:color="4472C4"/>
              <w:bottom w:val="nil"/>
            </w:tcBorders>
            <w:shd w:val="clear" w:color="auto" w:fill="DDEBF7"/>
          </w:tcPr>
          <w:p>
            <w:pPr>
              <w:pStyle w:val="TableParagraph"/>
              <w:rPr>
                <w:rFonts w:ascii="Times New Roman"/>
                <w:sz w:val="12"/>
              </w:rPr>
            </w:pPr>
          </w:p>
        </w:tc>
        <w:tc>
          <w:tcPr>
            <w:tcW w:w="1517" w:type="dxa"/>
            <w:tcBorders>
              <w:top w:val="single" w:sz="4" w:space="0" w:color="4472C4"/>
              <w:bottom w:val="nil"/>
            </w:tcBorders>
            <w:shd w:val="clear" w:color="auto" w:fill="DDEBF7"/>
          </w:tcPr>
          <w:p>
            <w:pPr>
              <w:pStyle w:val="TableParagraph"/>
              <w:spacing w:line="162" w:lineRule="exact"/>
              <w:ind w:left="71"/>
              <w:rPr>
                <w:sz w:val="16"/>
              </w:rPr>
            </w:pPr>
            <w:r>
              <w:rPr>
                <w:w w:val="80"/>
                <w:sz w:val="16"/>
              </w:rPr>
              <w:t>1.</w:t>
            </w:r>
            <w:r>
              <w:rPr>
                <w:spacing w:val="-4"/>
                <w:sz w:val="16"/>
              </w:rPr>
              <w:t> </w:t>
            </w:r>
            <w:r>
              <w:rPr>
                <w:w w:val="80"/>
                <w:sz w:val="16"/>
              </w:rPr>
              <w:t>Porcentaje</w:t>
            </w:r>
            <w:r>
              <w:rPr>
                <w:spacing w:val="-4"/>
                <w:sz w:val="16"/>
              </w:rPr>
              <w:t> </w:t>
            </w:r>
            <w:r>
              <w:rPr>
                <w:spacing w:val="-5"/>
                <w:w w:val="80"/>
                <w:sz w:val="16"/>
              </w:rPr>
              <w:t>de</w:t>
            </w:r>
          </w:p>
        </w:tc>
        <w:tc>
          <w:tcPr>
            <w:tcW w:w="1085" w:type="dxa"/>
            <w:tcBorders>
              <w:top w:val="single" w:sz="4" w:space="0" w:color="4472C4"/>
              <w:bottom w:val="nil"/>
            </w:tcBorders>
            <w:shd w:val="clear" w:color="auto" w:fill="DDEBF7"/>
          </w:tcPr>
          <w:p>
            <w:pPr>
              <w:pStyle w:val="TableParagraph"/>
              <w:rPr>
                <w:rFonts w:ascii="Times New Roman"/>
                <w:sz w:val="12"/>
              </w:rPr>
            </w:pPr>
          </w:p>
        </w:tc>
        <w:tc>
          <w:tcPr>
            <w:tcW w:w="1450" w:type="dxa"/>
            <w:tcBorders>
              <w:top w:val="single" w:sz="4" w:space="0" w:color="4472C4"/>
              <w:bottom w:val="nil"/>
            </w:tcBorders>
            <w:shd w:val="clear" w:color="auto" w:fill="DDEBF7"/>
          </w:tcPr>
          <w:p>
            <w:pPr>
              <w:pStyle w:val="TableParagraph"/>
              <w:numPr>
                <w:ilvl w:val="0"/>
                <w:numId w:val="36"/>
              </w:numPr>
              <w:tabs>
                <w:tab w:pos="189" w:val="left" w:leader="none"/>
              </w:tabs>
              <w:spacing w:line="162" w:lineRule="exact" w:before="0" w:after="0"/>
              <w:ind w:left="189" w:right="0" w:hanging="118"/>
              <w:jc w:val="left"/>
              <w:rPr>
                <w:sz w:val="16"/>
              </w:rPr>
            </w:pPr>
            <w:r>
              <w:rPr>
                <w:w w:val="80"/>
                <w:sz w:val="16"/>
              </w:rPr>
              <w:t>Entrega</w:t>
            </w:r>
            <w:r>
              <w:rPr>
                <w:spacing w:val="-4"/>
                <w:sz w:val="16"/>
              </w:rPr>
              <w:t> </w:t>
            </w:r>
            <w:r>
              <w:rPr>
                <w:w w:val="80"/>
                <w:sz w:val="16"/>
              </w:rPr>
              <w:t>tardía</w:t>
            </w:r>
            <w:r>
              <w:rPr>
                <w:spacing w:val="-3"/>
                <w:sz w:val="16"/>
              </w:rPr>
              <w:t> </w:t>
            </w:r>
            <w:r>
              <w:rPr>
                <w:spacing w:val="-5"/>
                <w:w w:val="80"/>
                <w:sz w:val="16"/>
              </w:rPr>
              <w:t>de</w:t>
            </w:r>
          </w:p>
        </w:tc>
        <w:tc>
          <w:tcPr>
            <w:tcW w:w="1844" w:type="dxa"/>
            <w:tcBorders>
              <w:top w:val="single" w:sz="4" w:space="0" w:color="4472C4"/>
              <w:bottom w:val="nil"/>
              <w:right w:val="single" w:sz="4" w:space="0" w:color="4472C4"/>
            </w:tcBorders>
            <w:shd w:val="clear" w:color="auto" w:fill="DDEBF7"/>
          </w:tcPr>
          <w:p>
            <w:pPr>
              <w:pStyle w:val="TableParagraph"/>
              <w:numPr>
                <w:ilvl w:val="0"/>
                <w:numId w:val="37"/>
              </w:numPr>
              <w:tabs>
                <w:tab w:pos="151" w:val="left" w:leader="none"/>
              </w:tabs>
              <w:spacing w:line="162" w:lineRule="exact" w:before="0" w:after="0"/>
              <w:ind w:left="151" w:right="0" w:hanging="81"/>
              <w:jc w:val="left"/>
              <w:rPr>
                <w:sz w:val="16"/>
              </w:rPr>
            </w:pPr>
            <w:r>
              <w:rPr>
                <w:w w:val="80"/>
                <w:sz w:val="16"/>
              </w:rPr>
              <w:t>Tiempos</w:t>
            </w:r>
            <w:r>
              <w:rPr>
                <w:spacing w:val="-3"/>
                <w:sz w:val="16"/>
              </w:rPr>
              <w:t> </w:t>
            </w:r>
            <w:r>
              <w:rPr>
                <w:w w:val="80"/>
                <w:sz w:val="16"/>
              </w:rPr>
              <w:t>de</w:t>
            </w:r>
            <w:r>
              <w:rPr>
                <w:spacing w:val="-2"/>
                <w:sz w:val="16"/>
              </w:rPr>
              <w:t> </w:t>
            </w:r>
            <w:r>
              <w:rPr>
                <w:w w:val="80"/>
                <w:sz w:val="16"/>
              </w:rPr>
              <w:t>aprobación</w:t>
            </w:r>
            <w:r>
              <w:rPr>
                <w:spacing w:val="-3"/>
                <w:sz w:val="16"/>
              </w:rPr>
              <w:t> </w:t>
            </w:r>
            <w:r>
              <w:rPr>
                <w:spacing w:val="-5"/>
                <w:w w:val="80"/>
                <w:sz w:val="16"/>
              </w:rPr>
              <w:t>por</w:t>
            </w:r>
          </w:p>
        </w:tc>
      </w:tr>
      <w:tr>
        <w:trPr>
          <w:trHeight w:val="734" w:hRule="atLeast"/>
        </w:trPr>
        <w:tc>
          <w:tcPr>
            <w:tcW w:w="1411" w:type="dxa"/>
            <w:tcBorders>
              <w:top w:val="nil"/>
              <w:left w:val="single" w:sz="4" w:space="0" w:color="4472C4"/>
              <w:bottom w:val="nil"/>
            </w:tcBorders>
            <w:shd w:val="clear" w:color="auto" w:fill="DDEBF7"/>
          </w:tcPr>
          <w:p>
            <w:pPr>
              <w:pStyle w:val="TableParagraph"/>
              <w:spacing w:before="88"/>
              <w:rPr>
                <w:sz w:val="16"/>
              </w:rPr>
            </w:pPr>
          </w:p>
          <w:p>
            <w:pPr>
              <w:pStyle w:val="TableParagraph"/>
              <w:ind w:left="71"/>
              <w:rPr>
                <w:sz w:val="16"/>
              </w:rPr>
            </w:pPr>
            <w:r>
              <w:rPr>
                <w:spacing w:val="-2"/>
                <w:w w:val="90"/>
                <w:sz w:val="16"/>
              </w:rPr>
              <w:t>ACTIVIDAD</w:t>
            </w:r>
          </w:p>
        </w:tc>
        <w:tc>
          <w:tcPr>
            <w:tcW w:w="2045" w:type="dxa"/>
            <w:tcBorders>
              <w:top w:val="nil"/>
              <w:bottom w:val="nil"/>
            </w:tcBorders>
            <w:shd w:val="clear" w:color="auto" w:fill="DDEBF7"/>
          </w:tcPr>
          <w:p>
            <w:pPr>
              <w:pStyle w:val="TableParagraph"/>
              <w:spacing w:before="89"/>
              <w:ind w:left="72"/>
              <w:rPr>
                <w:sz w:val="16"/>
              </w:rPr>
            </w:pPr>
            <w:r>
              <w:rPr>
                <w:w w:val="90"/>
                <w:sz w:val="16"/>
              </w:rPr>
              <w:t>1.</w:t>
            </w:r>
            <w:r>
              <w:rPr>
                <w:spacing w:val="26"/>
                <w:sz w:val="16"/>
              </w:rPr>
              <w:t> </w:t>
            </w:r>
            <w:r>
              <w:rPr>
                <w:w w:val="90"/>
                <w:sz w:val="16"/>
              </w:rPr>
              <w:t>Fortalecer</w:t>
            </w:r>
            <w:r>
              <w:rPr>
                <w:spacing w:val="-5"/>
                <w:w w:val="90"/>
                <w:sz w:val="16"/>
              </w:rPr>
              <w:t> </w:t>
            </w:r>
            <w:r>
              <w:rPr>
                <w:w w:val="90"/>
                <w:sz w:val="16"/>
              </w:rPr>
              <w:t>el</w:t>
            </w:r>
            <w:r>
              <w:rPr>
                <w:spacing w:val="-5"/>
                <w:w w:val="90"/>
                <w:sz w:val="16"/>
              </w:rPr>
              <w:t> </w:t>
            </w:r>
            <w:r>
              <w:rPr>
                <w:w w:val="90"/>
                <w:sz w:val="16"/>
              </w:rPr>
              <w:t>100%</w:t>
            </w:r>
            <w:r>
              <w:rPr>
                <w:spacing w:val="-4"/>
                <w:w w:val="90"/>
                <w:sz w:val="16"/>
              </w:rPr>
              <w:t> </w:t>
            </w:r>
            <w:r>
              <w:rPr>
                <w:w w:val="90"/>
                <w:sz w:val="16"/>
              </w:rPr>
              <w:t>de</w:t>
            </w:r>
            <w:r>
              <w:rPr>
                <w:spacing w:val="-5"/>
                <w:w w:val="90"/>
                <w:sz w:val="16"/>
              </w:rPr>
              <w:t> </w:t>
            </w:r>
            <w:r>
              <w:rPr>
                <w:w w:val="90"/>
                <w:sz w:val="16"/>
              </w:rPr>
              <w:t>la</w:t>
            </w:r>
            <w:r>
              <w:rPr>
                <w:sz w:val="16"/>
              </w:rPr>
              <w:t> </w:t>
            </w:r>
            <w:r>
              <w:rPr>
                <w:w w:val="80"/>
                <w:sz w:val="16"/>
              </w:rPr>
              <w:t>gestión del talento humano de la</w:t>
            </w:r>
            <w:r>
              <w:rPr>
                <w:sz w:val="16"/>
              </w:rPr>
              <w:t> </w:t>
            </w:r>
            <w:r>
              <w:rPr>
                <w:spacing w:val="-4"/>
                <w:w w:val="90"/>
                <w:sz w:val="16"/>
              </w:rPr>
              <w:t>SDA.</w:t>
            </w:r>
          </w:p>
        </w:tc>
        <w:tc>
          <w:tcPr>
            <w:tcW w:w="1517" w:type="dxa"/>
            <w:tcBorders>
              <w:top w:val="nil"/>
              <w:bottom w:val="nil"/>
            </w:tcBorders>
            <w:shd w:val="clear" w:color="auto" w:fill="DDEBF7"/>
          </w:tcPr>
          <w:p>
            <w:pPr>
              <w:pStyle w:val="TableParagraph"/>
              <w:ind w:left="71" w:right="49"/>
              <w:rPr>
                <w:sz w:val="16"/>
              </w:rPr>
            </w:pPr>
            <w:r>
              <w:rPr>
                <w:w w:val="90"/>
                <w:sz w:val="16"/>
              </w:rPr>
              <w:t>avance en las</w:t>
            </w:r>
            <w:r>
              <w:rPr>
                <w:sz w:val="16"/>
              </w:rPr>
              <w:t> </w:t>
            </w:r>
            <w:r>
              <w:rPr>
                <w:w w:val="90"/>
                <w:sz w:val="16"/>
              </w:rPr>
              <w:t>herramientas</w:t>
            </w:r>
            <w:r>
              <w:rPr>
                <w:spacing w:val="-7"/>
                <w:w w:val="90"/>
                <w:sz w:val="16"/>
              </w:rPr>
              <w:t> </w:t>
            </w:r>
            <w:r>
              <w:rPr>
                <w:w w:val="90"/>
                <w:sz w:val="16"/>
              </w:rPr>
              <w:t>de</w:t>
            </w:r>
          </w:p>
          <w:p>
            <w:pPr>
              <w:pStyle w:val="TableParagraph"/>
              <w:spacing w:line="182" w:lineRule="exact"/>
              <w:ind w:left="71" w:right="49"/>
              <w:rPr>
                <w:sz w:val="16"/>
              </w:rPr>
            </w:pPr>
            <w:r>
              <w:rPr>
                <w:w w:val="80"/>
                <w:sz w:val="16"/>
              </w:rPr>
              <w:t>gestión</w:t>
            </w:r>
            <w:r>
              <w:rPr>
                <w:spacing w:val="-3"/>
                <w:w w:val="80"/>
                <w:sz w:val="16"/>
              </w:rPr>
              <w:t> </w:t>
            </w:r>
            <w:r>
              <w:rPr>
                <w:w w:val="80"/>
                <w:sz w:val="16"/>
              </w:rPr>
              <w:t>del</w:t>
            </w:r>
            <w:r>
              <w:rPr>
                <w:spacing w:val="-2"/>
                <w:w w:val="80"/>
                <w:sz w:val="16"/>
              </w:rPr>
              <w:t> </w:t>
            </w:r>
            <w:r>
              <w:rPr>
                <w:w w:val="80"/>
                <w:sz w:val="16"/>
              </w:rPr>
              <w:t>talento</w:t>
            </w:r>
            <w:r>
              <w:rPr>
                <w:sz w:val="16"/>
              </w:rPr>
              <w:t> </w:t>
            </w:r>
            <w:r>
              <w:rPr>
                <w:spacing w:val="-2"/>
                <w:w w:val="90"/>
                <w:sz w:val="16"/>
              </w:rPr>
              <w:t>humana</w:t>
            </w:r>
          </w:p>
        </w:tc>
        <w:tc>
          <w:tcPr>
            <w:tcW w:w="1085" w:type="dxa"/>
            <w:tcBorders>
              <w:top w:val="nil"/>
              <w:bottom w:val="nil"/>
            </w:tcBorders>
            <w:shd w:val="clear" w:color="auto" w:fill="DDEBF7"/>
          </w:tcPr>
          <w:p>
            <w:pPr>
              <w:pStyle w:val="TableParagraph"/>
              <w:numPr>
                <w:ilvl w:val="0"/>
                <w:numId w:val="38"/>
              </w:numPr>
              <w:tabs>
                <w:tab w:pos="189" w:val="left" w:leader="none"/>
              </w:tabs>
              <w:spacing w:line="240" w:lineRule="auto" w:before="89" w:after="0"/>
              <w:ind w:left="71" w:right="372" w:firstLine="0"/>
              <w:jc w:val="left"/>
              <w:rPr>
                <w:sz w:val="16"/>
              </w:rPr>
            </w:pPr>
            <w:r>
              <w:rPr>
                <w:spacing w:val="-4"/>
                <w:w w:val="85"/>
                <w:sz w:val="16"/>
              </w:rPr>
              <w:t>Actas</w:t>
            </w:r>
            <w:r>
              <w:rPr>
                <w:spacing w:val="-10"/>
                <w:sz w:val="16"/>
              </w:rPr>
              <w:t> </w:t>
            </w:r>
            <w:r>
              <w:rPr>
                <w:spacing w:val="-4"/>
                <w:w w:val="85"/>
                <w:sz w:val="16"/>
              </w:rPr>
              <w:t>de</w:t>
            </w:r>
            <w:r>
              <w:rPr>
                <w:sz w:val="16"/>
              </w:rPr>
              <w:t> </w:t>
            </w:r>
            <w:r>
              <w:rPr>
                <w:w w:val="90"/>
                <w:sz w:val="16"/>
              </w:rPr>
              <w:t>reunión</w:t>
            </w:r>
            <w:r>
              <w:rPr>
                <w:spacing w:val="-7"/>
                <w:w w:val="90"/>
                <w:sz w:val="16"/>
              </w:rPr>
              <w:t> </w:t>
            </w:r>
            <w:r>
              <w:rPr>
                <w:w w:val="90"/>
                <w:sz w:val="16"/>
              </w:rPr>
              <w:t>e</w:t>
            </w:r>
            <w:r>
              <w:rPr>
                <w:sz w:val="16"/>
              </w:rPr>
              <w:t> </w:t>
            </w:r>
            <w:r>
              <w:rPr>
                <w:spacing w:val="-2"/>
                <w:w w:val="90"/>
                <w:sz w:val="16"/>
              </w:rPr>
              <w:t>Informes</w:t>
            </w:r>
          </w:p>
        </w:tc>
        <w:tc>
          <w:tcPr>
            <w:tcW w:w="1450" w:type="dxa"/>
            <w:tcBorders>
              <w:top w:val="nil"/>
              <w:bottom w:val="nil"/>
            </w:tcBorders>
            <w:shd w:val="clear" w:color="auto" w:fill="DDEBF7"/>
          </w:tcPr>
          <w:p>
            <w:pPr>
              <w:pStyle w:val="TableParagraph"/>
              <w:spacing w:line="182" w:lineRule="exact"/>
              <w:ind w:left="71"/>
              <w:rPr>
                <w:sz w:val="16"/>
              </w:rPr>
            </w:pPr>
            <w:r>
              <w:rPr>
                <w:w w:val="80"/>
                <w:sz w:val="16"/>
              </w:rPr>
              <w:t>los</w:t>
            </w:r>
            <w:r>
              <w:rPr>
                <w:spacing w:val="-2"/>
                <w:w w:val="90"/>
                <w:sz w:val="16"/>
              </w:rPr>
              <w:t> productos</w:t>
            </w:r>
          </w:p>
          <w:p>
            <w:pPr>
              <w:pStyle w:val="TableParagraph"/>
              <w:numPr>
                <w:ilvl w:val="0"/>
                <w:numId w:val="39"/>
              </w:numPr>
              <w:tabs>
                <w:tab w:pos="189" w:val="left" w:leader="none"/>
              </w:tabs>
              <w:spacing w:line="183" w:lineRule="exact" w:before="0" w:after="0"/>
              <w:ind w:left="189" w:right="0" w:hanging="118"/>
              <w:jc w:val="left"/>
              <w:rPr>
                <w:sz w:val="16"/>
              </w:rPr>
            </w:pPr>
            <w:r>
              <w:rPr>
                <w:w w:val="80"/>
                <w:sz w:val="16"/>
              </w:rPr>
              <w:t>Retrasos</w:t>
            </w:r>
            <w:r>
              <w:rPr>
                <w:spacing w:val="-4"/>
                <w:sz w:val="16"/>
              </w:rPr>
              <w:t> </w:t>
            </w:r>
            <w:r>
              <w:rPr>
                <w:w w:val="80"/>
                <w:sz w:val="16"/>
              </w:rPr>
              <w:t>en</w:t>
            </w:r>
            <w:r>
              <w:rPr>
                <w:spacing w:val="-4"/>
                <w:sz w:val="16"/>
              </w:rPr>
              <w:t> </w:t>
            </w:r>
            <w:r>
              <w:rPr>
                <w:spacing w:val="-5"/>
                <w:w w:val="80"/>
                <w:sz w:val="16"/>
              </w:rPr>
              <w:t>el</w:t>
            </w:r>
          </w:p>
          <w:p>
            <w:pPr>
              <w:pStyle w:val="TableParagraph"/>
              <w:spacing w:line="182" w:lineRule="exact"/>
              <w:ind w:left="71"/>
              <w:rPr>
                <w:sz w:val="16"/>
              </w:rPr>
            </w:pPr>
            <w:r>
              <w:rPr>
                <w:w w:val="85"/>
                <w:sz w:val="16"/>
              </w:rPr>
              <w:t>cronograma</w:t>
            </w:r>
            <w:r>
              <w:rPr>
                <w:spacing w:val="-5"/>
                <w:w w:val="85"/>
                <w:sz w:val="16"/>
              </w:rPr>
              <w:t> </w:t>
            </w:r>
            <w:r>
              <w:rPr>
                <w:w w:val="85"/>
                <w:sz w:val="16"/>
              </w:rPr>
              <w:t>de</w:t>
            </w:r>
            <w:r>
              <w:rPr>
                <w:sz w:val="16"/>
              </w:rPr>
              <w:t> </w:t>
            </w:r>
            <w:r>
              <w:rPr>
                <w:w w:val="80"/>
                <w:sz w:val="16"/>
              </w:rPr>
              <w:t>ejecución</w:t>
            </w:r>
            <w:r>
              <w:rPr>
                <w:spacing w:val="-3"/>
                <w:w w:val="80"/>
                <w:sz w:val="16"/>
              </w:rPr>
              <w:t> </w:t>
            </w:r>
            <w:r>
              <w:rPr>
                <w:w w:val="80"/>
                <w:sz w:val="16"/>
              </w:rPr>
              <w:t>de</w:t>
            </w:r>
            <w:r>
              <w:rPr>
                <w:spacing w:val="-2"/>
                <w:w w:val="80"/>
                <w:sz w:val="16"/>
              </w:rPr>
              <w:t> </w:t>
            </w:r>
            <w:r>
              <w:rPr>
                <w:w w:val="80"/>
                <w:sz w:val="16"/>
              </w:rPr>
              <w:t>los</w:t>
            </w:r>
          </w:p>
        </w:tc>
        <w:tc>
          <w:tcPr>
            <w:tcW w:w="1844" w:type="dxa"/>
            <w:tcBorders>
              <w:top w:val="nil"/>
              <w:bottom w:val="nil"/>
              <w:right w:val="single" w:sz="4" w:space="0" w:color="4472C4"/>
            </w:tcBorders>
            <w:shd w:val="clear" w:color="auto" w:fill="DDEBF7"/>
          </w:tcPr>
          <w:p>
            <w:pPr>
              <w:pStyle w:val="TableParagraph"/>
              <w:ind w:left="70"/>
              <w:rPr>
                <w:sz w:val="16"/>
              </w:rPr>
            </w:pPr>
            <w:r>
              <w:rPr>
                <w:w w:val="80"/>
                <w:sz w:val="16"/>
              </w:rPr>
              <w:t>parte</w:t>
            </w:r>
            <w:r>
              <w:rPr>
                <w:spacing w:val="-1"/>
                <w:w w:val="80"/>
                <w:sz w:val="16"/>
              </w:rPr>
              <w:t> </w:t>
            </w:r>
            <w:r>
              <w:rPr>
                <w:w w:val="80"/>
                <w:sz w:val="16"/>
              </w:rPr>
              <w:t>de</w:t>
            </w:r>
            <w:r>
              <w:rPr>
                <w:spacing w:val="-1"/>
                <w:w w:val="80"/>
                <w:sz w:val="16"/>
              </w:rPr>
              <w:t> </w:t>
            </w:r>
            <w:r>
              <w:rPr>
                <w:w w:val="80"/>
                <w:sz w:val="16"/>
              </w:rPr>
              <w:t>otras</w:t>
            </w:r>
            <w:r>
              <w:rPr>
                <w:spacing w:val="-1"/>
                <w:w w:val="80"/>
                <w:sz w:val="16"/>
              </w:rPr>
              <w:t> </w:t>
            </w:r>
            <w:r>
              <w:rPr>
                <w:w w:val="80"/>
                <w:sz w:val="16"/>
              </w:rPr>
              <w:t>entidades</w:t>
            </w:r>
            <w:r>
              <w:rPr>
                <w:sz w:val="16"/>
              </w:rPr>
              <w:t> </w:t>
            </w:r>
            <w:r>
              <w:rPr>
                <w:spacing w:val="-2"/>
                <w:w w:val="90"/>
                <w:sz w:val="16"/>
              </w:rPr>
              <w:t>públicas.</w:t>
            </w:r>
          </w:p>
          <w:p>
            <w:pPr>
              <w:pStyle w:val="TableParagraph"/>
              <w:numPr>
                <w:ilvl w:val="0"/>
                <w:numId w:val="40"/>
              </w:numPr>
              <w:tabs>
                <w:tab w:pos="151" w:val="left" w:leader="none"/>
              </w:tabs>
              <w:spacing w:line="183" w:lineRule="exact" w:before="0" w:after="0"/>
              <w:ind w:left="151" w:right="0" w:hanging="81"/>
              <w:jc w:val="left"/>
              <w:rPr>
                <w:sz w:val="16"/>
              </w:rPr>
            </w:pPr>
            <w:r>
              <w:rPr>
                <w:w w:val="80"/>
                <w:sz w:val="16"/>
              </w:rPr>
              <w:t>Cambios</w:t>
            </w:r>
            <w:r>
              <w:rPr>
                <w:spacing w:val="-4"/>
                <w:sz w:val="16"/>
              </w:rPr>
              <w:t> </w:t>
            </w:r>
            <w:r>
              <w:rPr>
                <w:w w:val="80"/>
                <w:sz w:val="16"/>
              </w:rPr>
              <w:t>de</w:t>
            </w:r>
            <w:r>
              <w:rPr>
                <w:spacing w:val="-3"/>
                <w:sz w:val="16"/>
              </w:rPr>
              <w:t> </w:t>
            </w:r>
            <w:r>
              <w:rPr>
                <w:spacing w:val="-2"/>
                <w:w w:val="80"/>
                <w:sz w:val="16"/>
              </w:rPr>
              <w:t>normativos</w:t>
            </w:r>
          </w:p>
          <w:p>
            <w:pPr>
              <w:pStyle w:val="TableParagraph"/>
              <w:numPr>
                <w:ilvl w:val="0"/>
                <w:numId w:val="40"/>
              </w:numPr>
              <w:tabs>
                <w:tab w:pos="151" w:val="left" w:leader="none"/>
              </w:tabs>
              <w:spacing w:line="163" w:lineRule="exact" w:before="0" w:after="0"/>
              <w:ind w:left="151" w:right="0" w:hanging="81"/>
              <w:jc w:val="left"/>
              <w:rPr>
                <w:sz w:val="16"/>
              </w:rPr>
            </w:pPr>
            <w:r>
              <w:rPr>
                <w:w w:val="80"/>
                <w:sz w:val="16"/>
              </w:rPr>
              <w:t>Variación</w:t>
            </w:r>
            <w:r>
              <w:rPr>
                <w:spacing w:val="-4"/>
                <w:sz w:val="16"/>
              </w:rPr>
              <w:t> </w:t>
            </w:r>
            <w:r>
              <w:rPr>
                <w:w w:val="80"/>
                <w:sz w:val="16"/>
              </w:rPr>
              <w:t>en</w:t>
            </w:r>
            <w:r>
              <w:rPr>
                <w:spacing w:val="-3"/>
                <w:sz w:val="16"/>
              </w:rPr>
              <w:t> </w:t>
            </w:r>
            <w:r>
              <w:rPr>
                <w:w w:val="80"/>
                <w:sz w:val="16"/>
              </w:rPr>
              <w:t>precios</w:t>
            </w:r>
            <w:r>
              <w:rPr>
                <w:spacing w:val="-4"/>
                <w:sz w:val="16"/>
              </w:rPr>
              <w:t> </w:t>
            </w:r>
            <w:r>
              <w:rPr>
                <w:spacing w:val="-5"/>
                <w:w w:val="80"/>
                <w:sz w:val="16"/>
              </w:rPr>
              <w:t>de</w:t>
            </w:r>
          </w:p>
        </w:tc>
      </w:tr>
      <w:tr>
        <w:trPr>
          <w:trHeight w:val="181" w:hRule="atLeast"/>
        </w:trPr>
        <w:tc>
          <w:tcPr>
            <w:tcW w:w="1411" w:type="dxa"/>
            <w:tcBorders>
              <w:top w:val="nil"/>
              <w:left w:val="single" w:sz="4" w:space="0" w:color="4472C4"/>
              <w:bottom w:val="single" w:sz="4" w:space="0" w:color="4472C4"/>
            </w:tcBorders>
            <w:shd w:val="clear" w:color="auto" w:fill="DDEBF7"/>
          </w:tcPr>
          <w:p>
            <w:pPr>
              <w:pStyle w:val="TableParagraph"/>
              <w:rPr>
                <w:rFonts w:ascii="Times New Roman"/>
                <w:sz w:val="12"/>
              </w:rPr>
            </w:pPr>
          </w:p>
        </w:tc>
        <w:tc>
          <w:tcPr>
            <w:tcW w:w="2045" w:type="dxa"/>
            <w:tcBorders>
              <w:top w:val="nil"/>
              <w:bottom w:val="nil"/>
            </w:tcBorders>
            <w:shd w:val="clear" w:color="auto" w:fill="DDEBF7"/>
          </w:tcPr>
          <w:p>
            <w:pPr>
              <w:pStyle w:val="TableParagraph"/>
              <w:rPr>
                <w:rFonts w:ascii="Times New Roman"/>
                <w:sz w:val="12"/>
              </w:rPr>
            </w:pPr>
          </w:p>
        </w:tc>
        <w:tc>
          <w:tcPr>
            <w:tcW w:w="1517" w:type="dxa"/>
            <w:tcBorders>
              <w:top w:val="nil"/>
              <w:bottom w:val="nil"/>
            </w:tcBorders>
            <w:shd w:val="clear" w:color="auto" w:fill="DDEBF7"/>
          </w:tcPr>
          <w:p>
            <w:pPr>
              <w:pStyle w:val="TableParagraph"/>
              <w:spacing w:line="162" w:lineRule="exact"/>
              <w:ind w:left="71"/>
              <w:rPr>
                <w:sz w:val="16"/>
              </w:rPr>
            </w:pPr>
            <w:r>
              <w:rPr>
                <w:spacing w:val="-2"/>
                <w:w w:val="90"/>
                <w:sz w:val="16"/>
              </w:rPr>
              <w:t>implementadas</w:t>
            </w:r>
          </w:p>
        </w:tc>
        <w:tc>
          <w:tcPr>
            <w:tcW w:w="1085" w:type="dxa"/>
            <w:tcBorders>
              <w:top w:val="nil"/>
              <w:bottom w:val="nil"/>
            </w:tcBorders>
            <w:shd w:val="clear" w:color="auto" w:fill="DDEBF7"/>
          </w:tcPr>
          <w:p>
            <w:pPr>
              <w:pStyle w:val="TableParagraph"/>
              <w:rPr>
                <w:rFonts w:ascii="Times New Roman"/>
                <w:sz w:val="12"/>
              </w:rPr>
            </w:pPr>
          </w:p>
        </w:tc>
        <w:tc>
          <w:tcPr>
            <w:tcW w:w="1450" w:type="dxa"/>
            <w:tcBorders>
              <w:top w:val="nil"/>
              <w:bottom w:val="single" w:sz="4" w:space="0" w:color="4472C4"/>
            </w:tcBorders>
            <w:shd w:val="clear" w:color="auto" w:fill="DDEBF7"/>
          </w:tcPr>
          <w:p>
            <w:pPr>
              <w:pStyle w:val="TableParagraph"/>
              <w:spacing w:line="162" w:lineRule="exact"/>
              <w:ind w:left="71"/>
              <w:rPr>
                <w:sz w:val="16"/>
              </w:rPr>
            </w:pPr>
            <w:r>
              <w:rPr>
                <w:w w:val="80"/>
                <w:sz w:val="16"/>
              </w:rPr>
              <w:t>contratos</w:t>
            </w:r>
            <w:r>
              <w:rPr>
                <w:spacing w:val="-4"/>
                <w:sz w:val="16"/>
              </w:rPr>
              <w:t> </w:t>
            </w:r>
            <w:r>
              <w:rPr>
                <w:w w:val="80"/>
                <w:sz w:val="16"/>
              </w:rPr>
              <w:t>de</w:t>
            </w:r>
            <w:r>
              <w:rPr>
                <w:spacing w:val="-4"/>
                <w:sz w:val="16"/>
              </w:rPr>
              <w:t> </w:t>
            </w:r>
            <w:r>
              <w:rPr>
                <w:spacing w:val="-4"/>
                <w:w w:val="80"/>
                <w:sz w:val="16"/>
              </w:rPr>
              <w:t>obra</w:t>
            </w:r>
          </w:p>
        </w:tc>
        <w:tc>
          <w:tcPr>
            <w:tcW w:w="1844" w:type="dxa"/>
            <w:tcBorders>
              <w:top w:val="nil"/>
              <w:bottom w:val="single" w:sz="4" w:space="0" w:color="4472C4"/>
              <w:right w:val="single" w:sz="4" w:space="0" w:color="4472C4"/>
            </w:tcBorders>
            <w:shd w:val="clear" w:color="auto" w:fill="DDEBF7"/>
          </w:tcPr>
          <w:p>
            <w:pPr>
              <w:pStyle w:val="TableParagraph"/>
              <w:spacing w:line="162" w:lineRule="exact"/>
              <w:ind w:left="70"/>
              <w:rPr>
                <w:sz w:val="16"/>
              </w:rPr>
            </w:pPr>
            <w:r>
              <w:rPr>
                <w:w w:val="80"/>
                <w:sz w:val="16"/>
              </w:rPr>
              <w:t>materias</w:t>
            </w:r>
            <w:r>
              <w:rPr>
                <w:spacing w:val="-1"/>
                <w:sz w:val="16"/>
              </w:rPr>
              <w:t> </w:t>
            </w:r>
            <w:r>
              <w:rPr>
                <w:spacing w:val="-2"/>
                <w:w w:val="90"/>
                <w:sz w:val="16"/>
              </w:rPr>
              <w:t>primas</w:t>
            </w:r>
          </w:p>
        </w:tc>
      </w:tr>
    </w:tbl>
    <w:p>
      <w:pPr>
        <w:pStyle w:val="TableParagraph"/>
        <w:spacing w:after="0" w:line="162" w:lineRule="exact"/>
        <w:rPr>
          <w:sz w:val="16"/>
        </w:rPr>
        <w:sectPr>
          <w:headerReference w:type="default" r:id="rId29"/>
          <w:pgSz w:w="12240" w:h="15840"/>
          <w:pgMar w:header="979" w:footer="0" w:top="2600" w:bottom="280" w:left="1080" w:right="720"/>
        </w:sectPr>
      </w:pPr>
    </w:p>
    <w:p>
      <w:pPr>
        <w:pStyle w:val="BodyText"/>
      </w:pPr>
    </w:p>
    <w:p>
      <w:pPr>
        <w:pStyle w:val="BodyText"/>
        <w:spacing w:before="96" w:after="1"/>
      </w:pPr>
    </w:p>
    <w:tbl>
      <w:tblPr>
        <w:tblW w:w="0" w:type="auto"/>
        <w:jc w:val="left"/>
        <w:tblInd w:w="629"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CellMar>
          <w:top w:w="0" w:type="dxa"/>
          <w:left w:w="0" w:type="dxa"/>
          <w:bottom w:w="0" w:type="dxa"/>
          <w:right w:w="0" w:type="dxa"/>
        </w:tblCellMar>
        <w:tblLook w:val="01E0"/>
      </w:tblPr>
      <w:tblGrid>
        <w:gridCol w:w="1411"/>
        <w:gridCol w:w="2045"/>
        <w:gridCol w:w="1517"/>
        <w:gridCol w:w="1085"/>
        <w:gridCol w:w="1450"/>
        <w:gridCol w:w="1844"/>
      </w:tblGrid>
      <w:tr>
        <w:trPr>
          <w:trHeight w:val="719" w:hRule="atLeast"/>
        </w:trPr>
        <w:tc>
          <w:tcPr>
            <w:tcW w:w="1411" w:type="dxa"/>
            <w:tcBorders>
              <w:bottom w:val="single" w:sz="4" w:space="0" w:color="4472C4"/>
            </w:tcBorders>
            <w:shd w:val="clear" w:color="auto" w:fill="305496"/>
          </w:tcPr>
          <w:p>
            <w:pPr>
              <w:pStyle w:val="TableParagraph"/>
              <w:spacing w:before="176"/>
              <w:ind w:left="336" w:hanging="22"/>
              <w:rPr>
                <w:sz w:val="16"/>
              </w:rPr>
            </w:pPr>
            <w:r>
              <w:rPr>
                <w:color w:val="FFFFFF"/>
                <w:spacing w:val="-2"/>
                <w:w w:val="80"/>
                <w:sz w:val="16"/>
              </w:rPr>
              <w:t>EDUCACIÓN</w:t>
            </w:r>
            <w:r>
              <w:rPr>
                <w:color w:val="FFFFFF"/>
                <w:sz w:val="16"/>
              </w:rPr>
              <w:t> </w:t>
            </w:r>
            <w:r>
              <w:rPr>
                <w:color w:val="FFFFFF"/>
                <w:spacing w:val="-2"/>
                <w:w w:val="80"/>
                <w:sz w:val="16"/>
              </w:rPr>
              <w:t>AMBIENTAL</w:t>
            </w:r>
          </w:p>
        </w:tc>
        <w:tc>
          <w:tcPr>
            <w:tcW w:w="2045" w:type="dxa"/>
            <w:tcBorders>
              <w:bottom w:val="nil"/>
            </w:tcBorders>
            <w:shd w:val="clear" w:color="auto" w:fill="305496"/>
          </w:tcPr>
          <w:p>
            <w:pPr>
              <w:pStyle w:val="TableParagraph"/>
              <w:spacing w:before="83"/>
              <w:rPr>
                <w:sz w:val="16"/>
              </w:rPr>
            </w:pPr>
          </w:p>
          <w:p>
            <w:pPr>
              <w:pStyle w:val="TableParagraph"/>
              <w:ind w:left="173"/>
              <w:rPr>
                <w:sz w:val="16"/>
              </w:rPr>
            </w:pPr>
            <w:r>
              <w:rPr>
                <w:color w:val="FFFFFF"/>
                <w:w w:val="80"/>
                <w:sz w:val="16"/>
              </w:rPr>
              <w:t>DESCRIPCIÓN</w:t>
            </w:r>
            <w:r>
              <w:rPr>
                <w:color w:val="FFFFFF"/>
                <w:spacing w:val="4"/>
                <w:sz w:val="16"/>
              </w:rPr>
              <w:t> </w:t>
            </w:r>
            <w:r>
              <w:rPr>
                <w:color w:val="FFFFFF"/>
                <w:spacing w:val="-2"/>
                <w:w w:val="90"/>
                <w:sz w:val="16"/>
              </w:rPr>
              <w:t>NARRATIVA</w:t>
            </w:r>
          </w:p>
        </w:tc>
        <w:tc>
          <w:tcPr>
            <w:tcW w:w="1517" w:type="dxa"/>
            <w:tcBorders>
              <w:bottom w:val="nil"/>
            </w:tcBorders>
            <w:shd w:val="clear" w:color="auto" w:fill="305496"/>
          </w:tcPr>
          <w:p>
            <w:pPr>
              <w:pStyle w:val="TableParagraph"/>
              <w:spacing w:before="176"/>
              <w:ind w:left="291" w:right="49" w:firstLine="14"/>
              <w:rPr>
                <w:sz w:val="16"/>
              </w:rPr>
            </w:pPr>
            <w:r>
              <w:rPr>
                <w:color w:val="FFFFFF"/>
                <w:spacing w:val="-2"/>
                <w:w w:val="80"/>
                <w:sz w:val="16"/>
              </w:rPr>
              <w:t>INDICADORES</w:t>
            </w:r>
            <w:r>
              <w:rPr>
                <w:color w:val="FFFFFF"/>
                <w:sz w:val="16"/>
              </w:rPr>
              <w:t> </w:t>
            </w:r>
            <w:r>
              <w:rPr>
                <w:color w:val="FFFFFF"/>
                <w:spacing w:val="-2"/>
                <w:w w:val="80"/>
                <w:sz w:val="16"/>
              </w:rPr>
              <w:t>VERIFICABLES</w:t>
            </w:r>
          </w:p>
        </w:tc>
        <w:tc>
          <w:tcPr>
            <w:tcW w:w="1085" w:type="dxa"/>
            <w:tcBorders>
              <w:bottom w:val="nil"/>
            </w:tcBorders>
            <w:shd w:val="clear" w:color="auto" w:fill="305496"/>
          </w:tcPr>
          <w:p>
            <w:pPr>
              <w:pStyle w:val="TableParagraph"/>
              <w:spacing w:before="176"/>
              <w:ind w:left="77" w:firstLine="98"/>
              <w:rPr>
                <w:sz w:val="16"/>
              </w:rPr>
            </w:pPr>
            <w:r>
              <w:rPr>
                <w:color w:val="FFFFFF"/>
                <w:w w:val="90"/>
                <w:sz w:val="16"/>
              </w:rPr>
              <w:t>MEDIOS</w:t>
            </w:r>
            <w:r>
              <w:rPr>
                <w:color w:val="FFFFFF"/>
                <w:spacing w:val="-7"/>
                <w:w w:val="90"/>
                <w:sz w:val="16"/>
              </w:rPr>
              <w:t> </w:t>
            </w:r>
            <w:r>
              <w:rPr>
                <w:color w:val="FFFFFF"/>
                <w:w w:val="90"/>
                <w:sz w:val="16"/>
              </w:rPr>
              <w:t>DE</w:t>
            </w:r>
            <w:r>
              <w:rPr>
                <w:color w:val="FFFFFF"/>
                <w:sz w:val="16"/>
              </w:rPr>
              <w:t> </w:t>
            </w:r>
            <w:r>
              <w:rPr>
                <w:color w:val="FFFFFF"/>
                <w:spacing w:val="-2"/>
                <w:w w:val="80"/>
                <w:sz w:val="16"/>
              </w:rPr>
              <w:t>VERIFICACIÓN</w:t>
            </w:r>
          </w:p>
        </w:tc>
        <w:tc>
          <w:tcPr>
            <w:tcW w:w="1450" w:type="dxa"/>
            <w:tcBorders>
              <w:bottom w:val="single" w:sz="4" w:space="0" w:color="4472C4"/>
            </w:tcBorders>
            <w:shd w:val="clear" w:color="auto" w:fill="305496"/>
          </w:tcPr>
          <w:p>
            <w:pPr>
              <w:pStyle w:val="TableParagraph"/>
              <w:spacing w:before="83"/>
              <w:rPr>
                <w:sz w:val="16"/>
              </w:rPr>
            </w:pPr>
          </w:p>
          <w:p>
            <w:pPr>
              <w:pStyle w:val="TableParagraph"/>
              <w:ind w:left="426"/>
              <w:rPr>
                <w:sz w:val="16"/>
              </w:rPr>
            </w:pPr>
            <w:r>
              <w:rPr>
                <w:color w:val="FFFFFF"/>
                <w:spacing w:val="-2"/>
                <w:w w:val="90"/>
                <w:sz w:val="16"/>
              </w:rPr>
              <w:t>RIESGOS</w:t>
            </w:r>
          </w:p>
        </w:tc>
        <w:tc>
          <w:tcPr>
            <w:tcW w:w="1844" w:type="dxa"/>
            <w:tcBorders>
              <w:bottom w:val="single" w:sz="4" w:space="0" w:color="4472C4"/>
            </w:tcBorders>
            <w:shd w:val="clear" w:color="auto" w:fill="305496"/>
          </w:tcPr>
          <w:p>
            <w:pPr>
              <w:pStyle w:val="TableParagraph"/>
              <w:spacing w:before="83"/>
              <w:rPr>
                <w:sz w:val="16"/>
              </w:rPr>
            </w:pPr>
          </w:p>
          <w:p>
            <w:pPr>
              <w:pStyle w:val="TableParagraph"/>
              <w:ind w:left="186"/>
              <w:rPr>
                <w:sz w:val="16"/>
              </w:rPr>
            </w:pPr>
            <w:r>
              <w:rPr>
                <w:color w:val="FFFFFF"/>
                <w:w w:val="80"/>
                <w:sz w:val="16"/>
              </w:rPr>
              <w:t>SUPUESTOS</w:t>
            </w:r>
            <w:r>
              <w:rPr>
                <w:color w:val="FFFFFF"/>
                <w:spacing w:val="1"/>
                <w:sz w:val="16"/>
              </w:rPr>
              <w:t> </w:t>
            </w:r>
            <w:r>
              <w:rPr>
                <w:color w:val="FFFFFF"/>
                <w:spacing w:val="-2"/>
                <w:w w:val="85"/>
                <w:sz w:val="16"/>
              </w:rPr>
              <w:t>CRÍTICOS</w:t>
            </w:r>
          </w:p>
        </w:tc>
      </w:tr>
      <w:tr>
        <w:trPr>
          <w:trHeight w:val="1067" w:hRule="atLeast"/>
        </w:trPr>
        <w:tc>
          <w:tcPr>
            <w:tcW w:w="1411" w:type="dxa"/>
            <w:vMerge w:val="restart"/>
            <w:tcBorders>
              <w:top w:val="single" w:sz="4" w:space="0" w:color="4472C4"/>
              <w:left w:val="single" w:sz="4" w:space="0" w:color="4472C4"/>
              <w:bottom w:val="single" w:sz="4" w:space="0" w:color="4472C4"/>
            </w:tcBorders>
            <w:shd w:val="clear" w:color="auto" w:fill="DDEBF7"/>
          </w:tcPr>
          <w:p>
            <w:pPr>
              <w:pStyle w:val="TableParagraph"/>
              <w:rPr>
                <w:rFonts w:ascii="Times New Roman"/>
                <w:sz w:val="16"/>
              </w:rPr>
            </w:pPr>
          </w:p>
        </w:tc>
        <w:tc>
          <w:tcPr>
            <w:tcW w:w="2045" w:type="dxa"/>
            <w:tcBorders>
              <w:top w:val="nil"/>
              <w:bottom w:val="nil"/>
            </w:tcBorders>
            <w:shd w:val="clear" w:color="auto" w:fill="DDEBF7"/>
          </w:tcPr>
          <w:p>
            <w:pPr>
              <w:pStyle w:val="TableParagraph"/>
              <w:spacing w:before="94"/>
              <w:ind w:left="72"/>
              <w:rPr>
                <w:sz w:val="16"/>
              </w:rPr>
            </w:pPr>
            <w:r>
              <w:rPr>
                <w:w w:val="80"/>
                <w:sz w:val="16"/>
              </w:rPr>
              <w:t>2. Contar con el 100% de los</w:t>
            </w:r>
            <w:r>
              <w:rPr>
                <w:sz w:val="16"/>
              </w:rPr>
              <w:t> </w:t>
            </w:r>
            <w:r>
              <w:rPr>
                <w:w w:val="90"/>
                <w:sz w:val="16"/>
              </w:rPr>
              <w:t>recursos</w:t>
            </w:r>
            <w:r>
              <w:rPr>
                <w:spacing w:val="-7"/>
                <w:w w:val="90"/>
                <w:sz w:val="16"/>
              </w:rPr>
              <w:t> </w:t>
            </w:r>
            <w:r>
              <w:rPr>
                <w:w w:val="90"/>
                <w:sz w:val="16"/>
              </w:rPr>
              <w:t>tecnológicos</w:t>
            </w:r>
            <w:r>
              <w:rPr>
                <w:sz w:val="16"/>
              </w:rPr>
              <w:t> </w:t>
            </w:r>
            <w:r>
              <w:rPr>
                <w:w w:val="90"/>
                <w:sz w:val="16"/>
              </w:rPr>
              <w:t>priorizados</w:t>
            </w:r>
            <w:r>
              <w:rPr>
                <w:spacing w:val="-9"/>
                <w:w w:val="90"/>
                <w:sz w:val="16"/>
              </w:rPr>
              <w:t> </w:t>
            </w:r>
            <w:r>
              <w:rPr>
                <w:w w:val="90"/>
                <w:sz w:val="16"/>
              </w:rPr>
              <w:t>para</w:t>
            </w:r>
            <w:r>
              <w:rPr>
                <w:spacing w:val="-7"/>
                <w:w w:val="90"/>
                <w:sz w:val="16"/>
              </w:rPr>
              <w:t> </w:t>
            </w:r>
            <w:r>
              <w:rPr>
                <w:w w:val="90"/>
                <w:sz w:val="16"/>
              </w:rPr>
              <w:t>la</w:t>
            </w:r>
            <w:r>
              <w:rPr>
                <w:spacing w:val="-6"/>
                <w:w w:val="90"/>
                <w:sz w:val="16"/>
              </w:rPr>
              <w:t> </w:t>
            </w:r>
            <w:r>
              <w:rPr>
                <w:w w:val="90"/>
                <w:sz w:val="16"/>
              </w:rPr>
              <w:t>gestión</w:t>
            </w:r>
            <w:r>
              <w:rPr>
                <w:sz w:val="16"/>
              </w:rPr>
              <w:t> </w:t>
            </w:r>
            <w:r>
              <w:rPr>
                <w:w w:val="90"/>
                <w:sz w:val="16"/>
              </w:rPr>
              <w:t>administrativa</w:t>
            </w:r>
            <w:r>
              <w:rPr>
                <w:spacing w:val="-3"/>
                <w:w w:val="90"/>
                <w:sz w:val="16"/>
              </w:rPr>
              <w:t> </w:t>
            </w:r>
            <w:r>
              <w:rPr>
                <w:w w:val="90"/>
                <w:sz w:val="16"/>
              </w:rPr>
              <w:t>de</w:t>
            </w:r>
            <w:r>
              <w:rPr>
                <w:spacing w:val="-3"/>
                <w:w w:val="90"/>
                <w:sz w:val="16"/>
              </w:rPr>
              <w:t> </w:t>
            </w:r>
            <w:r>
              <w:rPr>
                <w:w w:val="90"/>
                <w:sz w:val="16"/>
              </w:rPr>
              <w:t>la</w:t>
            </w:r>
            <w:r>
              <w:rPr>
                <w:spacing w:val="-3"/>
                <w:w w:val="90"/>
                <w:sz w:val="16"/>
              </w:rPr>
              <w:t> </w:t>
            </w:r>
            <w:r>
              <w:rPr>
                <w:w w:val="90"/>
                <w:sz w:val="16"/>
              </w:rPr>
              <w:t>SDA</w:t>
            </w:r>
          </w:p>
        </w:tc>
        <w:tc>
          <w:tcPr>
            <w:tcW w:w="1517" w:type="dxa"/>
            <w:vMerge w:val="restart"/>
            <w:tcBorders>
              <w:top w:val="nil"/>
              <w:bottom w:val="single" w:sz="4" w:space="0" w:color="4472C4"/>
            </w:tcBorders>
            <w:shd w:val="clear" w:color="auto" w:fill="DDEBF7"/>
          </w:tcPr>
          <w:p>
            <w:pPr>
              <w:pStyle w:val="TableParagraph"/>
              <w:numPr>
                <w:ilvl w:val="0"/>
                <w:numId w:val="41"/>
              </w:numPr>
              <w:tabs>
                <w:tab w:pos="215" w:val="left" w:leader="none"/>
              </w:tabs>
              <w:spacing w:line="240" w:lineRule="auto" w:before="0" w:after="0"/>
              <w:ind w:left="71" w:right="77" w:firstLine="0"/>
              <w:jc w:val="left"/>
              <w:rPr>
                <w:sz w:val="16"/>
              </w:rPr>
            </w:pPr>
            <w:r>
              <w:rPr>
                <w:w w:val="80"/>
                <w:sz w:val="16"/>
              </w:rPr>
              <w:t>Numero de recursos</w:t>
            </w:r>
            <w:r>
              <w:rPr>
                <w:sz w:val="16"/>
              </w:rPr>
              <w:t> </w:t>
            </w:r>
            <w:r>
              <w:rPr>
                <w:spacing w:val="-2"/>
                <w:w w:val="90"/>
                <w:sz w:val="16"/>
              </w:rPr>
              <w:t>tecnológicos</w:t>
            </w:r>
            <w:r>
              <w:rPr>
                <w:sz w:val="16"/>
              </w:rPr>
              <w:t> </w:t>
            </w:r>
            <w:r>
              <w:rPr>
                <w:w w:val="80"/>
                <w:sz w:val="16"/>
              </w:rPr>
              <w:t>programados</w:t>
            </w:r>
            <w:r>
              <w:rPr>
                <w:spacing w:val="-3"/>
                <w:w w:val="80"/>
                <w:sz w:val="16"/>
              </w:rPr>
              <w:t> </w:t>
            </w:r>
            <w:r>
              <w:rPr>
                <w:w w:val="80"/>
                <w:sz w:val="16"/>
              </w:rPr>
              <w:t>a</w:t>
            </w:r>
            <w:r>
              <w:rPr>
                <w:spacing w:val="-2"/>
                <w:w w:val="80"/>
                <w:sz w:val="16"/>
              </w:rPr>
              <w:t> </w:t>
            </w:r>
            <w:r>
              <w:rPr>
                <w:w w:val="80"/>
                <w:sz w:val="16"/>
              </w:rPr>
              <w:t>adquirir</w:t>
            </w:r>
          </w:p>
          <w:p>
            <w:pPr>
              <w:pStyle w:val="TableParagraph"/>
              <w:ind w:left="71" w:right="49"/>
              <w:rPr>
                <w:sz w:val="16"/>
              </w:rPr>
            </w:pPr>
            <w:r>
              <w:rPr>
                <w:spacing w:val="-2"/>
                <w:w w:val="90"/>
                <w:sz w:val="16"/>
              </w:rPr>
              <w:t>/</w:t>
            </w:r>
            <w:r>
              <w:rPr>
                <w:spacing w:val="-7"/>
                <w:w w:val="90"/>
                <w:sz w:val="16"/>
              </w:rPr>
              <w:t> </w:t>
            </w:r>
            <w:r>
              <w:rPr>
                <w:spacing w:val="-2"/>
                <w:w w:val="90"/>
                <w:sz w:val="16"/>
              </w:rPr>
              <w:t>Numero</w:t>
            </w:r>
            <w:r>
              <w:rPr>
                <w:spacing w:val="-5"/>
                <w:w w:val="90"/>
                <w:sz w:val="16"/>
              </w:rPr>
              <w:t> </w:t>
            </w:r>
            <w:r>
              <w:rPr>
                <w:spacing w:val="-2"/>
                <w:w w:val="90"/>
                <w:sz w:val="16"/>
              </w:rPr>
              <w:t>de</w:t>
            </w:r>
            <w:r>
              <w:rPr>
                <w:spacing w:val="-4"/>
                <w:w w:val="90"/>
                <w:sz w:val="16"/>
              </w:rPr>
              <w:t> </w:t>
            </w:r>
            <w:r>
              <w:rPr>
                <w:spacing w:val="-2"/>
                <w:w w:val="90"/>
                <w:sz w:val="16"/>
              </w:rPr>
              <w:t>recursos</w:t>
            </w:r>
            <w:r>
              <w:rPr>
                <w:sz w:val="16"/>
              </w:rPr>
              <w:t> </w:t>
            </w:r>
            <w:r>
              <w:rPr>
                <w:w w:val="80"/>
                <w:sz w:val="16"/>
              </w:rPr>
              <w:t>tecnológicos</w:t>
            </w:r>
            <w:r>
              <w:rPr>
                <w:spacing w:val="-3"/>
                <w:w w:val="80"/>
                <w:sz w:val="16"/>
              </w:rPr>
              <w:t> </w:t>
            </w:r>
            <w:r>
              <w:rPr>
                <w:w w:val="80"/>
                <w:sz w:val="16"/>
              </w:rPr>
              <w:t>adquiridos</w:t>
            </w:r>
          </w:p>
          <w:p>
            <w:pPr>
              <w:pStyle w:val="TableParagraph"/>
              <w:numPr>
                <w:ilvl w:val="0"/>
                <w:numId w:val="41"/>
              </w:numPr>
              <w:tabs>
                <w:tab w:pos="215" w:val="left" w:leader="none"/>
              </w:tabs>
              <w:spacing w:line="240" w:lineRule="auto" w:before="29" w:after="0"/>
              <w:ind w:left="71" w:right="83" w:firstLine="0"/>
              <w:jc w:val="left"/>
              <w:rPr>
                <w:sz w:val="16"/>
              </w:rPr>
            </w:pPr>
            <w:r>
              <w:rPr>
                <w:w w:val="80"/>
                <w:sz w:val="16"/>
              </w:rPr>
              <w:t>Número</w:t>
            </w:r>
            <w:r>
              <w:rPr>
                <w:spacing w:val="-3"/>
                <w:w w:val="80"/>
                <w:sz w:val="16"/>
              </w:rPr>
              <w:t> </w:t>
            </w:r>
            <w:r>
              <w:rPr>
                <w:w w:val="80"/>
                <w:sz w:val="16"/>
              </w:rPr>
              <w:t>de</w:t>
            </w:r>
            <w:r>
              <w:rPr>
                <w:spacing w:val="-2"/>
                <w:w w:val="80"/>
                <w:sz w:val="16"/>
              </w:rPr>
              <w:t> </w:t>
            </w:r>
            <w:r>
              <w:rPr>
                <w:w w:val="80"/>
                <w:sz w:val="16"/>
              </w:rPr>
              <w:t>acciones</w:t>
            </w:r>
            <w:r>
              <w:rPr>
                <w:sz w:val="16"/>
              </w:rPr>
              <w:t> </w:t>
            </w:r>
            <w:r>
              <w:rPr>
                <w:w w:val="90"/>
                <w:sz w:val="16"/>
              </w:rPr>
              <w:t>formuladas para el</w:t>
            </w:r>
            <w:r>
              <w:rPr>
                <w:sz w:val="16"/>
              </w:rPr>
              <w:t> </w:t>
            </w:r>
            <w:r>
              <w:rPr>
                <w:w w:val="90"/>
                <w:sz w:val="16"/>
              </w:rPr>
              <w:t>fortalecimiento de la</w:t>
            </w:r>
            <w:r>
              <w:rPr>
                <w:sz w:val="16"/>
              </w:rPr>
              <w:t> </w:t>
            </w:r>
            <w:r>
              <w:rPr>
                <w:w w:val="85"/>
                <w:sz w:val="16"/>
              </w:rPr>
              <w:t>gestión y desempeño</w:t>
            </w:r>
            <w:r>
              <w:rPr>
                <w:sz w:val="16"/>
              </w:rPr>
              <w:t> </w:t>
            </w:r>
            <w:r>
              <w:rPr>
                <w:w w:val="85"/>
                <w:sz w:val="16"/>
              </w:rPr>
              <w:t>ambiental/</w:t>
            </w:r>
            <w:r>
              <w:rPr>
                <w:spacing w:val="-5"/>
                <w:w w:val="85"/>
                <w:sz w:val="16"/>
              </w:rPr>
              <w:t> </w:t>
            </w:r>
            <w:r>
              <w:rPr>
                <w:w w:val="85"/>
                <w:sz w:val="16"/>
              </w:rPr>
              <w:t>Número</w:t>
            </w:r>
            <w:r>
              <w:rPr>
                <w:spacing w:val="-4"/>
                <w:w w:val="85"/>
                <w:sz w:val="16"/>
              </w:rPr>
              <w:t> </w:t>
            </w:r>
            <w:r>
              <w:rPr>
                <w:w w:val="85"/>
                <w:sz w:val="16"/>
              </w:rPr>
              <w:t>de</w:t>
            </w:r>
            <w:r>
              <w:rPr>
                <w:sz w:val="16"/>
              </w:rPr>
              <w:t> </w:t>
            </w:r>
            <w:r>
              <w:rPr>
                <w:w w:val="90"/>
                <w:sz w:val="16"/>
              </w:rPr>
              <w:t>acciones</w:t>
            </w:r>
            <w:r>
              <w:rPr>
                <w:spacing w:val="-7"/>
                <w:w w:val="90"/>
                <w:sz w:val="16"/>
              </w:rPr>
              <w:t> </w:t>
            </w:r>
            <w:r>
              <w:rPr>
                <w:w w:val="90"/>
                <w:sz w:val="16"/>
              </w:rPr>
              <w:t>ejecutadas</w:t>
            </w:r>
            <w:r>
              <w:rPr>
                <w:sz w:val="16"/>
              </w:rPr>
              <w:t> </w:t>
            </w:r>
            <w:r>
              <w:rPr>
                <w:w w:val="85"/>
                <w:sz w:val="16"/>
              </w:rPr>
              <w:t>para</w:t>
            </w:r>
            <w:r>
              <w:rPr>
                <w:spacing w:val="-5"/>
                <w:w w:val="85"/>
                <w:sz w:val="16"/>
              </w:rPr>
              <w:t> </w:t>
            </w:r>
            <w:r>
              <w:rPr>
                <w:w w:val="85"/>
                <w:sz w:val="16"/>
              </w:rPr>
              <w:t>el</w:t>
            </w:r>
            <w:r>
              <w:rPr>
                <w:spacing w:val="-4"/>
                <w:w w:val="85"/>
                <w:sz w:val="16"/>
              </w:rPr>
              <w:t> </w:t>
            </w:r>
            <w:r>
              <w:rPr>
                <w:w w:val="85"/>
                <w:sz w:val="16"/>
              </w:rPr>
              <w:t>fortalecimiento</w:t>
            </w:r>
            <w:r>
              <w:rPr>
                <w:sz w:val="16"/>
              </w:rPr>
              <w:t> </w:t>
            </w:r>
            <w:r>
              <w:rPr>
                <w:w w:val="90"/>
                <w:sz w:val="16"/>
              </w:rPr>
              <w:t>de la gestión y</w:t>
            </w:r>
            <w:r>
              <w:rPr>
                <w:sz w:val="16"/>
              </w:rPr>
              <w:t> </w:t>
            </w:r>
            <w:r>
              <w:rPr>
                <w:w w:val="85"/>
                <w:sz w:val="16"/>
              </w:rPr>
              <w:t>desempeño</w:t>
            </w:r>
            <w:r>
              <w:rPr>
                <w:spacing w:val="-5"/>
                <w:w w:val="85"/>
                <w:sz w:val="16"/>
              </w:rPr>
              <w:t> </w:t>
            </w:r>
            <w:r>
              <w:rPr>
                <w:w w:val="85"/>
                <w:sz w:val="16"/>
              </w:rPr>
              <w:t>ambiental</w:t>
            </w:r>
          </w:p>
          <w:p>
            <w:pPr>
              <w:pStyle w:val="TableParagraph"/>
              <w:numPr>
                <w:ilvl w:val="0"/>
                <w:numId w:val="41"/>
              </w:numPr>
              <w:tabs>
                <w:tab w:pos="215" w:val="left" w:leader="none"/>
              </w:tabs>
              <w:spacing w:line="240" w:lineRule="auto" w:before="48" w:after="0"/>
              <w:ind w:left="71" w:right="61" w:firstLine="0"/>
              <w:jc w:val="left"/>
              <w:rPr>
                <w:sz w:val="16"/>
              </w:rPr>
            </w:pPr>
            <w:r>
              <w:rPr>
                <w:w w:val="90"/>
                <w:sz w:val="16"/>
              </w:rPr>
              <w:t>Numero</w:t>
            </w:r>
            <w:r>
              <w:rPr>
                <w:spacing w:val="-7"/>
                <w:w w:val="90"/>
                <w:sz w:val="16"/>
              </w:rPr>
              <w:t> </w:t>
            </w:r>
            <w:r>
              <w:rPr>
                <w:w w:val="90"/>
                <w:sz w:val="16"/>
              </w:rPr>
              <w:t>de</w:t>
            </w:r>
            <w:r>
              <w:rPr>
                <w:sz w:val="16"/>
              </w:rPr>
              <w:t> </w:t>
            </w:r>
            <w:r>
              <w:rPr>
                <w:spacing w:val="-2"/>
                <w:w w:val="90"/>
                <w:sz w:val="16"/>
              </w:rPr>
              <w:t>actividades</w:t>
            </w:r>
            <w:r>
              <w:rPr>
                <w:sz w:val="16"/>
              </w:rPr>
              <w:t> </w:t>
            </w:r>
            <w:r>
              <w:rPr>
                <w:w w:val="80"/>
                <w:sz w:val="16"/>
              </w:rPr>
              <w:t>programadas / Numero</w:t>
            </w:r>
            <w:r>
              <w:rPr>
                <w:sz w:val="16"/>
              </w:rPr>
              <w:t> </w:t>
            </w:r>
            <w:r>
              <w:rPr>
                <w:w w:val="90"/>
                <w:sz w:val="16"/>
              </w:rPr>
              <w:t>de</w:t>
            </w:r>
            <w:r>
              <w:rPr>
                <w:spacing w:val="-7"/>
                <w:w w:val="90"/>
                <w:sz w:val="16"/>
              </w:rPr>
              <w:t> </w:t>
            </w:r>
            <w:r>
              <w:rPr>
                <w:w w:val="90"/>
                <w:sz w:val="16"/>
              </w:rPr>
              <w:t>actividades</w:t>
            </w:r>
            <w:r>
              <w:rPr>
                <w:sz w:val="16"/>
              </w:rPr>
              <w:t> </w:t>
            </w:r>
            <w:r>
              <w:rPr>
                <w:w w:val="80"/>
                <w:sz w:val="16"/>
              </w:rPr>
              <w:t>ejecutadas del Sistema</w:t>
            </w:r>
            <w:r>
              <w:rPr>
                <w:sz w:val="16"/>
              </w:rPr>
              <w:t> </w:t>
            </w:r>
            <w:r>
              <w:rPr>
                <w:w w:val="80"/>
                <w:sz w:val="16"/>
              </w:rPr>
              <w:t>de</w:t>
            </w:r>
            <w:r>
              <w:rPr>
                <w:spacing w:val="-4"/>
                <w:sz w:val="16"/>
              </w:rPr>
              <w:t> </w:t>
            </w:r>
            <w:r>
              <w:rPr>
                <w:w w:val="80"/>
                <w:sz w:val="16"/>
              </w:rPr>
              <w:t>Gestión</w:t>
            </w:r>
            <w:r>
              <w:rPr>
                <w:spacing w:val="-4"/>
                <w:sz w:val="16"/>
              </w:rPr>
              <w:t> </w:t>
            </w:r>
            <w:r>
              <w:rPr>
                <w:spacing w:val="-2"/>
                <w:w w:val="80"/>
                <w:sz w:val="16"/>
              </w:rPr>
              <w:t>Documental</w:t>
            </w:r>
          </w:p>
          <w:p>
            <w:pPr>
              <w:pStyle w:val="TableParagraph"/>
              <w:numPr>
                <w:ilvl w:val="0"/>
                <w:numId w:val="41"/>
              </w:numPr>
              <w:tabs>
                <w:tab w:pos="215" w:val="left" w:leader="none"/>
              </w:tabs>
              <w:spacing w:line="240" w:lineRule="auto" w:before="24" w:after="0"/>
              <w:ind w:left="71" w:right="185" w:firstLine="0"/>
              <w:jc w:val="left"/>
              <w:rPr>
                <w:sz w:val="16"/>
              </w:rPr>
            </w:pPr>
            <w:r>
              <w:rPr>
                <w:w w:val="80"/>
                <w:sz w:val="16"/>
              </w:rPr>
              <w:t>Avance</w:t>
            </w:r>
            <w:r>
              <w:rPr>
                <w:spacing w:val="-3"/>
                <w:w w:val="80"/>
                <w:sz w:val="16"/>
              </w:rPr>
              <w:t> </w:t>
            </w:r>
            <w:r>
              <w:rPr>
                <w:w w:val="80"/>
                <w:sz w:val="16"/>
              </w:rPr>
              <w:t>físico</w:t>
            </w:r>
            <w:r>
              <w:rPr>
                <w:spacing w:val="-2"/>
                <w:w w:val="80"/>
                <w:sz w:val="16"/>
              </w:rPr>
              <w:t> </w:t>
            </w:r>
            <w:r>
              <w:rPr>
                <w:w w:val="80"/>
                <w:sz w:val="16"/>
              </w:rPr>
              <w:t>en</w:t>
            </w:r>
            <w:r>
              <w:rPr>
                <w:spacing w:val="-2"/>
                <w:w w:val="80"/>
                <w:sz w:val="16"/>
              </w:rPr>
              <w:t> </w:t>
            </w:r>
            <w:r>
              <w:rPr>
                <w:w w:val="80"/>
                <w:sz w:val="16"/>
              </w:rPr>
              <w:t>la</w:t>
            </w:r>
            <w:r>
              <w:rPr>
                <w:sz w:val="16"/>
              </w:rPr>
              <w:t> </w:t>
            </w:r>
            <w:r>
              <w:rPr>
                <w:w w:val="90"/>
                <w:sz w:val="16"/>
              </w:rPr>
              <w:t>construcción</w:t>
            </w:r>
            <w:r>
              <w:rPr>
                <w:spacing w:val="-7"/>
                <w:w w:val="90"/>
                <w:sz w:val="16"/>
              </w:rPr>
              <w:t> </w:t>
            </w:r>
            <w:r>
              <w:rPr>
                <w:w w:val="90"/>
                <w:sz w:val="16"/>
              </w:rPr>
              <w:t>de</w:t>
            </w:r>
            <w:r>
              <w:rPr>
                <w:spacing w:val="-7"/>
                <w:w w:val="90"/>
                <w:sz w:val="16"/>
              </w:rPr>
              <w:t> </w:t>
            </w:r>
            <w:r>
              <w:rPr>
                <w:w w:val="90"/>
                <w:sz w:val="16"/>
              </w:rPr>
              <w:t>las</w:t>
            </w:r>
            <w:r>
              <w:rPr>
                <w:sz w:val="16"/>
              </w:rPr>
              <w:t> </w:t>
            </w:r>
            <w:r>
              <w:rPr>
                <w:w w:val="90"/>
                <w:sz w:val="16"/>
              </w:rPr>
              <w:t>obras</w:t>
            </w:r>
            <w:r>
              <w:rPr>
                <w:spacing w:val="-7"/>
                <w:w w:val="90"/>
                <w:sz w:val="16"/>
              </w:rPr>
              <w:t> </w:t>
            </w:r>
            <w:r>
              <w:rPr>
                <w:w w:val="90"/>
                <w:sz w:val="16"/>
              </w:rPr>
              <w:t>de</w:t>
            </w:r>
            <w:r>
              <w:rPr>
                <w:sz w:val="16"/>
              </w:rPr>
              <w:t> </w:t>
            </w:r>
            <w:r>
              <w:rPr>
                <w:spacing w:val="-2"/>
                <w:w w:val="90"/>
                <w:sz w:val="16"/>
              </w:rPr>
              <w:t>infraestructura</w:t>
            </w:r>
          </w:p>
          <w:p>
            <w:pPr>
              <w:pStyle w:val="TableParagraph"/>
              <w:numPr>
                <w:ilvl w:val="0"/>
                <w:numId w:val="41"/>
              </w:numPr>
              <w:tabs>
                <w:tab w:pos="215" w:val="left" w:leader="none"/>
              </w:tabs>
              <w:spacing w:line="240" w:lineRule="auto" w:before="13" w:after="0"/>
              <w:ind w:left="71" w:right="185" w:firstLine="0"/>
              <w:jc w:val="left"/>
              <w:rPr>
                <w:sz w:val="16"/>
              </w:rPr>
            </w:pPr>
            <w:r>
              <w:rPr>
                <w:w w:val="80"/>
                <w:sz w:val="16"/>
              </w:rPr>
              <w:t>Avance</w:t>
            </w:r>
            <w:r>
              <w:rPr>
                <w:spacing w:val="-3"/>
                <w:w w:val="80"/>
                <w:sz w:val="16"/>
              </w:rPr>
              <w:t> </w:t>
            </w:r>
            <w:r>
              <w:rPr>
                <w:w w:val="80"/>
                <w:sz w:val="16"/>
              </w:rPr>
              <w:t>físico</w:t>
            </w:r>
            <w:r>
              <w:rPr>
                <w:spacing w:val="-2"/>
                <w:w w:val="80"/>
                <w:sz w:val="16"/>
              </w:rPr>
              <w:t> </w:t>
            </w:r>
            <w:r>
              <w:rPr>
                <w:w w:val="80"/>
                <w:sz w:val="16"/>
              </w:rPr>
              <w:t>en</w:t>
            </w:r>
            <w:r>
              <w:rPr>
                <w:spacing w:val="-2"/>
                <w:w w:val="80"/>
                <w:sz w:val="16"/>
              </w:rPr>
              <w:t> </w:t>
            </w:r>
            <w:r>
              <w:rPr>
                <w:w w:val="80"/>
                <w:sz w:val="16"/>
              </w:rPr>
              <w:t>la</w:t>
            </w:r>
            <w:r>
              <w:rPr>
                <w:sz w:val="16"/>
              </w:rPr>
              <w:t> </w:t>
            </w:r>
            <w:r>
              <w:rPr>
                <w:w w:val="90"/>
                <w:sz w:val="16"/>
              </w:rPr>
              <w:t>construcción</w:t>
            </w:r>
            <w:r>
              <w:rPr>
                <w:spacing w:val="-7"/>
                <w:w w:val="90"/>
                <w:sz w:val="16"/>
              </w:rPr>
              <w:t> </w:t>
            </w:r>
            <w:r>
              <w:rPr>
                <w:w w:val="90"/>
                <w:sz w:val="16"/>
              </w:rPr>
              <w:t>de</w:t>
            </w:r>
            <w:r>
              <w:rPr>
                <w:spacing w:val="-7"/>
                <w:w w:val="90"/>
                <w:sz w:val="16"/>
              </w:rPr>
              <w:t> </w:t>
            </w:r>
            <w:r>
              <w:rPr>
                <w:w w:val="90"/>
                <w:sz w:val="16"/>
              </w:rPr>
              <w:t>las</w:t>
            </w:r>
            <w:r>
              <w:rPr>
                <w:sz w:val="16"/>
              </w:rPr>
              <w:t> </w:t>
            </w:r>
            <w:r>
              <w:rPr>
                <w:w w:val="90"/>
                <w:sz w:val="16"/>
              </w:rPr>
              <w:t>obras</w:t>
            </w:r>
            <w:r>
              <w:rPr>
                <w:spacing w:val="-7"/>
                <w:w w:val="90"/>
                <w:sz w:val="16"/>
              </w:rPr>
              <w:t> </w:t>
            </w:r>
            <w:r>
              <w:rPr>
                <w:w w:val="90"/>
                <w:sz w:val="16"/>
              </w:rPr>
              <w:t>de</w:t>
            </w:r>
            <w:r>
              <w:rPr>
                <w:sz w:val="16"/>
              </w:rPr>
              <w:t> </w:t>
            </w:r>
            <w:r>
              <w:rPr>
                <w:spacing w:val="-2"/>
                <w:w w:val="90"/>
                <w:sz w:val="16"/>
              </w:rPr>
              <w:t>infraestructura</w:t>
            </w:r>
          </w:p>
          <w:p>
            <w:pPr>
              <w:pStyle w:val="TableParagraph"/>
              <w:numPr>
                <w:ilvl w:val="0"/>
                <w:numId w:val="41"/>
              </w:numPr>
              <w:tabs>
                <w:tab w:pos="215" w:val="left" w:leader="none"/>
              </w:tabs>
              <w:spacing w:line="240" w:lineRule="auto" w:before="65" w:after="0"/>
              <w:ind w:left="71" w:right="462" w:firstLine="0"/>
              <w:jc w:val="left"/>
              <w:rPr>
                <w:sz w:val="16"/>
              </w:rPr>
            </w:pPr>
            <w:r>
              <w:rPr>
                <w:w w:val="80"/>
                <w:sz w:val="16"/>
              </w:rPr>
              <w:t>Avance</w:t>
            </w:r>
            <w:r>
              <w:rPr>
                <w:spacing w:val="-3"/>
                <w:w w:val="80"/>
                <w:sz w:val="16"/>
              </w:rPr>
              <w:t> </w:t>
            </w:r>
            <w:r>
              <w:rPr>
                <w:w w:val="80"/>
                <w:sz w:val="16"/>
              </w:rPr>
              <w:t>en</w:t>
            </w:r>
            <w:r>
              <w:rPr>
                <w:spacing w:val="-2"/>
                <w:w w:val="80"/>
                <w:sz w:val="16"/>
              </w:rPr>
              <w:t> </w:t>
            </w:r>
            <w:r>
              <w:rPr>
                <w:w w:val="80"/>
                <w:sz w:val="16"/>
              </w:rPr>
              <w:t>las</w:t>
            </w:r>
            <w:r>
              <w:rPr>
                <w:sz w:val="16"/>
              </w:rPr>
              <w:t> </w:t>
            </w:r>
            <w:r>
              <w:rPr>
                <w:w w:val="90"/>
                <w:sz w:val="16"/>
              </w:rPr>
              <w:t>actividades</w:t>
            </w:r>
            <w:r>
              <w:rPr>
                <w:spacing w:val="-7"/>
                <w:w w:val="90"/>
                <w:sz w:val="16"/>
              </w:rPr>
              <w:t> </w:t>
            </w:r>
            <w:r>
              <w:rPr>
                <w:w w:val="90"/>
                <w:sz w:val="16"/>
              </w:rPr>
              <w:t>de</w:t>
            </w:r>
            <w:r>
              <w:rPr>
                <w:sz w:val="16"/>
              </w:rPr>
              <w:t> </w:t>
            </w:r>
            <w:r>
              <w:rPr>
                <w:spacing w:val="-2"/>
                <w:w w:val="90"/>
                <w:sz w:val="16"/>
              </w:rPr>
              <w:t>mantenimiento</w:t>
            </w:r>
            <w:r>
              <w:rPr>
                <w:sz w:val="16"/>
              </w:rPr>
              <w:t> </w:t>
            </w:r>
            <w:r>
              <w:rPr>
                <w:spacing w:val="-2"/>
                <w:w w:val="90"/>
                <w:sz w:val="16"/>
              </w:rPr>
              <w:t>desarrolladas</w:t>
            </w:r>
          </w:p>
          <w:p>
            <w:pPr>
              <w:pStyle w:val="TableParagraph"/>
              <w:numPr>
                <w:ilvl w:val="0"/>
                <w:numId w:val="41"/>
              </w:numPr>
              <w:tabs>
                <w:tab w:pos="215" w:val="left" w:leader="none"/>
              </w:tabs>
              <w:spacing w:line="240" w:lineRule="auto" w:before="181" w:after="0"/>
              <w:ind w:left="71" w:right="120" w:firstLine="0"/>
              <w:jc w:val="left"/>
              <w:rPr>
                <w:sz w:val="16"/>
              </w:rPr>
            </w:pPr>
            <w:r>
              <w:rPr>
                <w:w w:val="90"/>
                <w:sz w:val="16"/>
              </w:rPr>
              <w:t>Avance en las</w:t>
            </w:r>
            <w:r>
              <w:rPr>
                <w:sz w:val="16"/>
              </w:rPr>
              <w:t> </w:t>
            </w:r>
            <w:r>
              <w:rPr>
                <w:w w:val="80"/>
                <w:sz w:val="16"/>
              </w:rPr>
              <w:t>actividades</w:t>
            </w:r>
            <w:r>
              <w:rPr>
                <w:spacing w:val="-3"/>
                <w:w w:val="80"/>
                <w:sz w:val="16"/>
              </w:rPr>
              <w:t> </w:t>
            </w:r>
            <w:r>
              <w:rPr>
                <w:w w:val="80"/>
                <w:sz w:val="16"/>
              </w:rPr>
              <w:t>en</w:t>
            </w:r>
            <w:r>
              <w:rPr>
                <w:spacing w:val="-2"/>
                <w:w w:val="80"/>
                <w:sz w:val="16"/>
              </w:rPr>
              <w:t> </w:t>
            </w:r>
            <w:r>
              <w:rPr>
                <w:w w:val="80"/>
                <w:sz w:val="16"/>
              </w:rPr>
              <w:t>materia</w:t>
            </w:r>
            <w:r>
              <w:rPr>
                <w:sz w:val="16"/>
              </w:rPr>
              <w:t> </w:t>
            </w:r>
            <w:r>
              <w:rPr>
                <w:w w:val="90"/>
                <w:sz w:val="16"/>
              </w:rPr>
              <w:t>de control interno y</w:t>
            </w:r>
            <w:r>
              <w:rPr>
                <w:sz w:val="16"/>
              </w:rPr>
              <w:t> </w:t>
            </w:r>
            <w:r>
              <w:rPr>
                <w:w w:val="90"/>
                <w:sz w:val="16"/>
              </w:rPr>
              <w:t>control</w:t>
            </w:r>
            <w:r>
              <w:rPr>
                <w:spacing w:val="-7"/>
                <w:w w:val="90"/>
                <w:sz w:val="16"/>
              </w:rPr>
              <w:t> </w:t>
            </w:r>
            <w:r>
              <w:rPr>
                <w:w w:val="90"/>
                <w:sz w:val="16"/>
              </w:rPr>
              <w:t>interno</w:t>
            </w:r>
            <w:r>
              <w:rPr>
                <w:sz w:val="16"/>
              </w:rPr>
              <w:t> </w:t>
            </w:r>
            <w:r>
              <w:rPr>
                <w:spacing w:val="-2"/>
                <w:w w:val="90"/>
                <w:sz w:val="16"/>
              </w:rPr>
              <w:t>disciplinario</w:t>
            </w:r>
          </w:p>
        </w:tc>
        <w:tc>
          <w:tcPr>
            <w:tcW w:w="1085" w:type="dxa"/>
            <w:tcBorders>
              <w:top w:val="nil"/>
              <w:bottom w:val="nil"/>
            </w:tcBorders>
            <w:shd w:val="clear" w:color="auto" w:fill="DDEBF7"/>
          </w:tcPr>
          <w:p>
            <w:pPr>
              <w:pStyle w:val="TableParagraph"/>
              <w:rPr>
                <w:sz w:val="16"/>
              </w:rPr>
            </w:pPr>
          </w:p>
          <w:p>
            <w:pPr>
              <w:pStyle w:val="TableParagraph"/>
              <w:rPr>
                <w:sz w:val="16"/>
              </w:rPr>
            </w:pPr>
          </w:p>
          <w:p>
            <w:pPr>
              <w:pStyle w:val="TableParagraph"/>
              <w:numPr>
                <w:ilvl w:val="0"/>
                <w:numId w:val="42"/>
              </w:numPr>
              <w:tabs>
                <w:tab w:pos="152" w:val="left" w:leader="none"/>
              </w:tabs>
              <w:spacing w:line="240" w:lineRule="auto" w:before="0" w:after="0"/>
              <w:ind w:left="152" w:right="0" w:hanging="81"/>
              <w:jc w:val="left"/>
              <w:rPr>
                <w:sz w:val="16"/>
              </w:rPr>
            </w:pPr>
            <w:r>
              <w:rPr>
                <w:spacing w:val="-2"/>
                <w:w w:val="90"/>
                <w:sz w:val="16"/>
              </w:rPr>
              <w:t>Informes</w:t>
            </w:r>
          </w:p>
        </w:tc>
        <w:tc>
          <w:tcPr>
            <w:tcW w:w="1450" w:type="dxa"/>
            <w:vMerge w:val="restart"/>
            <w:tcBorders>
              <w:top w:val="single" w:sz="4" w:space="0" w:color="4472C4"/>
              <w:bottom w:val="single" w:sz="4" w:space="0" w:color="4472C4"/>
            </w:tcBorders>
            <w:shd w:val="clear" w:color="auto" w:fill="DDEBF7"/>
          </w:tcPr>
          <w:p>
            <w:pPr>
              <w:pStyle w:val="TableParagraph"/>
              <w:numPr>
                <w:ilvl w:val="0"/>
                <w:numId w:val="43"/>
              </w:numPr>
              <w:tabs>
                <w:tab w:pos="152" w:val="left" w:leader="none"/>
              </w:tabs>
              <w:spacing w:line="240" w:lineRule="auto" w:before="0" w:after="0"/>
              <w:ind w:left="71" w:right="68" w:firstLine="0"/>
              <w:jc w:val="left"/>
              <w:rPr>
                <w:sz w:val="16"/>
              </w:rPr>
            </w:pPr>
            <w:r>
              <w:rPr>
                <w:w w:val="90"/>
                <w:sz w:val="16"/>
              </w:rPr>
              <w:t>Mayor</w:t>
            </w:r>
            <w:r>
              <w:rPr>
                <w:spacing w:val="-9"/>
                <w:w w:val="90"/>
                <w:sz w:val="16"/>
              </w:rPr>
              <w:t> </w:t>
            </w:r>
            <w:r>
              <w:rPr>
                <w:w w:val="90"/>
                <w:sz w:val="16"/>
              </w:rPr>
              <w:t>tiempo</w:t>
            </w:r>
            <w:r>
              <w:rPr>
                <w:spacing w:val="-7"/>
                <w:w w:val="90"/>
                <w:sz w:val="16"/>
              </w:rPr>
              <w:t> </w:t>
            </w:r>
            <w:r>
              <w:rPr>
                <w:w w:val="90"/>
                <w:sz w:val="16"/>
              </w:rPr>
              <w:t>de</w:t>
            </w:r>
            <w:r>
              <w:rPr>
                <w:spacing w:val="-6"/>
                <w:w w:val="90"/>
                <w:sz w:val="16"/>
              </w:rPr>
              <w:t> </w:t>
            </w:r>
            <w:r>
              <w:rPr>
                <w:w w:val="90"/>
                <w:sz w:val="16"/>
              </w:rPr>
              <w:t>la</w:t>
            </w:r>
            <w:r>
              <w:rPr>
                <w:sz w:val="16"/>
              </w:rPr>
              <w:t> </w:t>
            </w:r>
            <w:r>
              <w:rPr>
                <w:w w:val="80"/>
                <w:sz w:val="16"/>
              </w:rPr>
              <w:t>ejecución</w:t>
            </w:r>
            <w:r>
              <w:rPr>
                <w:spacing w:val="-2"/>
                <w:w w:val="80"/>
                <w:sz w:val="16"/>
              </w:rPr>
              <w:t> </w:t>
            </w:r>
            <w:r>
              <w:rPr>
                <w:w w:val="80"/>
                <w:sz w:val="16"/>
              </w:rPr>
              <w:t>y</w:t>
            </w:r>
            <w:r>
              <w:rPr>
                <w:spacing w:val="-2"/>
                <w:w w:val="80"/>
                <w:sz w:val="16"/>
              </w:rPr>
              <w:t> </w:t>
            </w:r>
            <w:r>
              <w:rPr>
                <w:w w:val="80"/>
                <w:sz w:val="16"/>
              </w:rPr>
              <w:t>no</w:t>
            </w:r>
            <w:r>
              <w:rPr>
                <w:spacing w:val="-2"/>
                <w:w w:val="80"/>
                <w:sz w:val="16"/>
              </w:rPr>
              <w:t> </w:t>
            </w:r>
            <w:r>
              <w:rPr>
                <w:w w:val="80"/>
                <w:sz w:val="16"/>
              </w:rPr>
              <w:t>cumplir</w:t>
            </w:r>
            <w:r>
              <w:rPr>
                <w:sz w:val="16"/>
              </w:rPr>
              <w:t> </w:t>
            </w:r>
            <w:r>
              <w:rPr>
                <w:w w:val="90"/>
                <w:sz w:val="16"/>
              </w:rPr>
              <w:t>el cronograma de</w:t>
            </w:r>
            <w:r>
              <w:rPr>
                <w:sz w:val="16"/>
              </w:rPr>
              <w:t> </w:t>
            </w:r>
            <w:r>
              <w:rPr>
                <w:w w:val="90"/>
                <w:sz w:val="16"/>
              </w:rPr>
              <w:t>actividades que no</w:t>
            </w:r>
            <w:r>
              <w:rPr>
                <w:sz w:val="16"/>
              </w:rPr>
              <w:t> </w:t>
            </w:r>
            <w:r>
              <w:rPr>
                <w:w w:val="90"/>
                <w:sz w:val="16"/>
              </w:rPr>
              <w:t>estén</w:t>
            </w:r>
            <w:r>
              <w:rPr>
                <w:spacing w:val="-7"/>
                <w:w w:val="90"/>
                <w:sz w:val="16"/>
              </w:rPr>
              <w:t> </w:t>
            </w:r>
            <w:r>
              <w:rPr>
                <w:w w:val="90"/>
                <w:sz w:val="16"/>
              </w:rPr>
              <w:t>concedidas</w:t>
            </w:r>
          </w:p>
          <w:p>
            <w:pPr>
              <w:pStyle w:val="TableParagraph"/>
              <w:numPr>
                <w:ilvl w:val="0"/>
                <w:numId w:val="43"/>
              </w:numPr>
              <w:tabs>
                <w:tab w:pos="152" w:val="left" w:leader="none"/>
              </w:tabs>
              <w:spacing w:line="240" w:lineRule="auto" w:before="0" w:after="0"/>
              <w:ind w:left="71" w:right="431" w:firstLine="0"/>
              <w:jc w:val="both"/>
              <w:rPr>
                <w:sz w:val="16"/>
              </w:rPr>
            </w:pPr>
            <w:r>
              <w:rPr>
                <w:w w:val="80"/>
                <w:sz w:val="16"/>
              </w:rPr>
              <w:t>Demoras</w:t>
            </w:r>
            <w:r>
              <w:rPr>
                <w:spacing w:val="-3"/>
                <w:w w:val="80"/>
                <w:sz w:val="16"/>
              </w:rPr>
              <w:t> </w:t>
            </w:r>
            <w:r>
              <w:rPr>
                <w:w w:val="80"/>
                <w:sz w:val="16"/>
              </w:rPr>
              <w:t>en</w:t>
            </w:r>
            <w:r>
              <w:rPr>
                <w:spacing w:val="-2"/>
                <w:w w:val="80"/>
                <w:sz w:val="16"/>
              </w:rPr>
              <w:t> </w:t>
            </w:r>
            <w:r>
              <w:rPr>
                <w:w w:val="80"/>
                <w:sz w:val="16"/>
              </w:rPr>
              <w:t>la</w:t>
            </w:r>
            <w:r>
              <w:rPr>
                <w:sz w:val="16"/>
              </w:rPr>
              <w:t> </w:t>
            </w:r>
            <w:r>
              <w:rPr>
                <w:w w:val="85"/>
                <w:sz w:val="16"/>
              </w:rPr>
              <w:t>recepción</w:t>
            </w:r>
            <w:r>
              <w:rPr>
                <w:spacing w:val="-5"/>
                <w:w w:val="85"/>
                <w:sz w:val="16"/>
              </w:rPr>
              <w:t> </w:t>
            </w:r>
            <w:r>
              <w:rPr>
                <w:w w:val="85"/>
                <w:sz w:val="16"/>
              </w:rPr>
              <w:t>de</w:t>
            </w:r>
            <w:r>
              <w:rPr>
                <w:spacing w:val="-4"/>
                <w:w w:val="85"/>
                <w:sz w:val="16"/>
              </w:rPr>
              <w:t> </w:t>
            </w:r>
            <w:r>
              <w:rPr>
                <w:w w:val="85"/>
                <w:sz w:val="16"/>
              </w:rPr>
              <w:t>la</w:t>
            </w:r>
            <w:r>
              <w:rPr>
                <w:sz w:val="16"/>
              </w:rPr>
              <w:t> </w:t>
            </w:r>
            <w:r>
              <w:rPr>
                <w:spacing w:val="-2"/>
                <w:w w:val="90"/>
                <w:sz w:val="16"/>
              </w:rPr>
              <w:t>información</w:t>
            </w:r>
          </w:p>
          <w:p>
            <w:pPr>
              <w:pStyle w:val="TableParagraph"/>
              <w:numPr>
                <w:ilvl w:val="0"/>
                <w:numId w:val="43"/>
              </w:numPr>
              <w:tabs>
                <w:tab w:pos="152" w:val="left" w:leader="none"/>
              </w:tabs>
              <w:spacing w:line="240" w:lineRule="auto" w:before="0" w:after="0"/>
              <w:ind w:left="71" w:right="90" w:firstLine="0"/>
              <w:jc w:val="left"/>
              <w:rPr>
                <w:sz w:val="16"/>
              </w:rPr>
            </w:pPr>
            <w:r>
              <w:rPr>
                <w:w w:val="90"/>
                <w:sz w:val="16"/>
              </w:rPr>
              <w:t>Deficiencia</w:t>
            </w:r>
            <w:r>
              <w:rPr>
                <w:spacing w:val="-7"/>
                <w:w w:val="90"/>
                <w:sz w:val="16"/>
              </w:rPr>
              <w:t> </w:t>
            </w:r>
            <w:r>
              <w:rPr>
                <w:w w:val="90"/>
                <w:sz w:val="16"/>
              </w:rPr>
              <w:t>del</w:t>
            </w:r>
            <w:r>
              <w:rPr>
                <w:sz w:val="16"/>
              </w:rPr>
              <w:t> </w:t>
            </w:r>
            <w:r>
              <w:rPr>
                <w:w w:val="90"/>
                <w:sz w:val="16"/>
              </w:rPr>
              <w:t>contratista con la</w:t>
            </w:r>
            <w:r>
              <w:rPr>
                <w:sz w:val="16"/>
              </w:rPr>
              <w:t> </w:t>
            </w:r>
            <w:r>
              <w:rPr>
                <w:w w:val="80"/>
                <w:sz w:val="16"/>
              </w:rPr>
              <w:t>información</w:t>
            </w:r>
            <w:r>
              <w:rPr>
                <w:spacing w:val="-3"/>
                <w:w w:val="80"/>
                <w:sz w:val="16"/>
              </w:rPr>
              <w:t> </w:t>
            </w:r>
            <w:r>
              <w:rPr>
                <w:w w:val="80"/>
                <w:sz w:val="16"/>
              </w:rPr>
              <w:t>reportada</w:t>
            </w:r>
            <w:r>
              <w:rPr>
                <w:sz w:val="16"/>
              </w:rPr>
              <w:t> </w:t>
            </w:r>
            <w:r>
              <w:rPr>
                <w:w w:val="90"/>
                <w:sz w:val="16"/>
              </w:rPr>
              <w:t>a la interventoría</w:t>
            </w:r>
            <w:r>
              <w:rPr>
                <w:sz w:val="16"/>
              </w:rPr>
              <w:t> </w:t>
            </w:r>
            <w:r>
              <w:rPr>
                <w:w w:val="90"/>
                <w:sz w:val="16"/>
              </w:rPr>
              <w:t>sobre el estado de</w:t>
            </w:r>
            <w:r>
              <w:rPr>
                <w:sz w:val="16"/>
              </w:rPr>
              <w:t> </w:t>
            </w:r>
            <w:r>
              <w:rPr>
                <w:w w:val="80"/>
                <w:sz w:val="16"/>
              </w:rPr>
              <w:t>ejecución</w:t>
            </w:r>
            <w:r>
              <w:rPr>
                <w:spacing w:val="-4"/>
                <w:sz w:val="16"/>
              </w:rPr>
              <w:t> </w:t>
            </w:r>
            <w:r>
              <w:rPr>
                <w:w w:val="80"/>
                <w:sz w:val="16"/>
              </w:rPr>
              <w:t>del</w:t>
            </w:r>
            <w:r>
              <w:rPr>
                <w:spacing w:val="-4"/>
                <w:sz w:val="16"/>
              </w:rPr>
              <w:t> </w:t>
            </w:r>
            <w:r>
              <w:rPr>
                <w:spacing w:val="-2"/>
                <w:w w:val="80"/>
                <w:sz w:val="16"/>
              </w:rPr>
              <w:t>contrato</w:t>
            </w:r>
          </w:p>
          <w:p>
            <w:pPr>
              <w:pStyle w:val="TableParagraph"/>
              <w:numPr>
                <w:ilvl w:val="0"/>
                <w:numId w:val="43"/>
              </w:numPr>
              <w:tabs>
                <w:tab w:pos="152" w:val="left" w:leader="none"/>
              </w:tabs>
              <w:spacing w:line="240" w:lineRule="auto" w:before="0" w:after="0"/>
              <w:ind w:left="71" w:right="75" w:firstLine="0"/>
              <w:jc w:val="left"/>
              <w:rPr>
                <w:sz w:val="16"/>
              </w:rPr>
            </w:pPr>
            <w:r>
              <w:rPr>
                <w:w w:val="90"/>
                <w:sz w:val="16"/>
              </w:rPr>
              <w:t>Daños o impactos</w:t>
            </w:r>
            <w:r>
              <w:rPr>
                <w:sz w:val="16"/>
              </w:rPr>
              <w:t> </w:t>
            </w:r>
            <w:r>
              <w:rPr>
                <w:w w:val="85"/>
                <w:sz w:val="16"/>
              </w:rPr>
              <w:t>que</w:t>
            </w:r>
            <w:r>
              <w:rPr>
                <w:spacing w:val="-1"/>
                <w:w w:val="85"/>
                <w:sz w:val="16"/>
              </w:rPr>
              <w:t> </w:t>
            </w:r>
            <w:r>
              <w:rPr>
                <w:w w:val="85"/>
                <w:sz w:val="16"/>
              </w:rPr>
              <w:t>generen</w:t>
            </w:r>
            <w:r>
              <w:rPr>
                <w:spacing w:val="-1"/>
                <w:w w:val="85"/>
                <w:sz w:val="16"/>
              </w:rPr>
              <w:t> </w:t>
            </w:r>
            <w:r>
              <w:rPr>
                <w:w w:val="85"/>
                <w:sz w:val="16"/>
              </w:rPr>
              <w:t>pérdida</w:t>
            </w:r>
            <w:r>
              <w:rPr>
                <w:sz w:val="16"/>
              </w:rPr>
              <w:t> </w:t>
            </w:r>
            <w:r>
              <w:rPr>
                <w:w w:val="90"/>
                <w:sz w:val="16"/>
              </w:rPr>
              <w:t>de</w:t>
            </w:r>
            <w:r>
              <w:rPr>
                <w:spacing w:val="-7"/>
                <w:w w:val="90"/>
                <w:sz w:val="16"/>
              </w:rPr>
              <w:t> </w:t>
            </w:r>
            <w:r>
              <w:rPr>
                <w:w w:val="90"/>
                <w:sz w:val="16"/>
              </w:rPr>
              <w:t>información</w:t>
            </w:r>
            <w:r>
              <w:rPr>
                <w:sz w:val="16"/>
              </w:rPr>
              <w:t> </w:t>
            </w:r>
            <w:r>
              <w:rPr>
                <w:w w:val="80"/>
                <w:sz w:val="16"/>
              </w:rPr>
              <w:t>relevante</w:t>
            </w:r>
            <w:r>
              <w:rPr>
                <w:spacing w:val="-3"/>
                <w:w w:val="80"/>
                <w:sz w:val="16"/>
              </w:rPr>
              <w:t> </w:t>
            </w:r>
            <w:r>
              <w:rPr>
                <w:w w:val="80"/>
                <w:sz w:val="16"/>
              </w:rPr>
              <w:t>del</w:t>
            </w:r>
            <w:r>
              <w:rPr>
                <w:spacing w:val="-2"/>
                <w:w w:val="80"/>
                <w:sz w:val="16"/>
              </w:rPr>
              <w:t> </w:t>
            </w:r>
            <w:r>
              <w:rPr>
                <w:w w:val="80"/>
                <w:sz w:val="16"/>
              </w:rPr>
              <w:t>proyecto</w:t>
            </w:r>
            <w:r>
              <w:rPr>
                <w:sz w:val="16"/>
              </w:rPr>
              <w:t> </w:t>
            </w:r>
            <w:r>
              <w:rPr>
                <w:w w:val="90"/>
                <w:sz w:val="16"/>
              </w:rPr>
              <w:t>como</w:t>
            </w:r>
            <w:r>
              <w:rPr>
                <w:spacing w:val="-7"/>
                <w:w w:val="90"/>
                <w:sz w:val="16"/>
              </w:rPr>
              <w:t> </w:t>
            </w:r>
            <w:r>
              <w:rPr>
                <w:w w:val="90"/>
                <w:sz w:val="16"/>
              </w:rPr>
              <w:t>información</w:t>
            </w:r>
            <w:r>
              <w:rPr>
                <w:sz w:val="16"/>
              </w:rPr>
              <w:t> </w:t>
            </w:r>
            <w:r>
              <w:rPr>
                <w:w w:val="85"/>
                <w:sz w:val="16"/>
              </w:rPr>
              <w:t>durante el desarrollo</w:t>
            </w:r>
            <w:r>
              <w:rPr>
                <w:sz w:val="16"/>
              </w:rPr>
              <w:t> </w:t>
            </w:r>
            <w:r>
              <w:rPr>
                <w:w w:val="90"/>
                <w:sz w:val="16"/>
              </w:rPr>
              <w:t>del</w:t>
            </w:r>
            <w:r>
              <w:rPr>
                <w:spacing w:val="-7"/>
                <w:w w:val="90"/>
                <w:sz w:val="16"/>
              </w:rPr>
              <w:t> </w:t>
            </w:r>
            <w:r>
              <w:rPr>
                <w:w w:val="90"/>
                <w:sz w:val="16"/>
              </w:rPr>
              <w:t>contrato</w:t>
            </w:r>
          </w:p>
          <w:p>
            <w:pPr>
              <w:pStyle w:val="TableParagraph"/>
              <w:numPr>
                <w:ilvl w:val="0"/>
                <w:numId w:val="43"/>
              </w:numPr>
              <w:tabs>
                <w:tab w:pos="152" w:val="left" w:leader="none"/>
              </w:tabs>
              <w:spacing w:line="240" w:lineRule="auto" w:before="0" w:after="0"/>
              <w:ind w:left="71" w:right="75" w:firstLine="0"/>
              <w:jc w:val="left"/>
              <w:rPr>
                <w:sz w:val="16"/>
              </w:rPr>
            </w:pPr>
            <w:r>
              <w:rPr>
                <w:w w:val="90"/>
                <w:sz w:val="16"/>
              </w:rPr>
              <w:t>Afectación a la</w:t>
            </w:r>
            <w:r>
              <w:rPr>
                <w:sz w:val="16"/>
              </w:rPr>
              <w:t> </w:t>
            </w:r>
            <w:r>
              <w:rPr>
                <w:w w:val="80"/>
                <w:sz w:val="16"/>
              </w:rPr>
              <w:t>ejecución del contrato</w:t>
            </w:r>
            <w:r>
              <w:rPr>
                <w:sz w:val="16"/>
              </w:rPr>
              <w:t> </w:t>
            </w:r>
            <w:r>
              <w:rPr>
                <w:w w:val="90"/>
                <w:sz w:val="16"/>
              </w:rPr>
              <w:t>debido a la no</w:t>
            </w:r>
            <w:r>
              <w:rPr>
                <w:sz w:val="16"/>
              </w:rPr>
              <w:t> </w:t>
            </w:r>
            <w:r>
              <w:rPr>
                <w:w w:val="85"/>
                <w:sz w:val="16"/>
              </w:rPr>
              <w:t>expedición</w:t>
            </w:r>
            <w:r>
              <w:rPr>
                <w:spacing w:val="-5"/>
                <w:w w:val="85"/>
                <w:sz w:val="16"/>
              </w:rPr>
              <w:t> </w:t>
            </w:r>
            <w:r>
              <w:rPr>
                <w:w w:val="85"/>
                <w:sz w:val="16"/>
              </w:rPr>
              <w:t>o</w:t>
            </w:r>
            <w:r>
              <w:rPr>
                <w:spacing w:val="-4"/>
                <w:w w:val="85"/>
                <w:sz w:val="16"/>
              </w:rPr>
              <w:t> </w:t>
            </w:r>
            <w:r>
              <w:rPr>
                <w:w w:val="85"/>
                <w:sz w:val="16"/>
              </w:rPr>
              <w:t>retrasos</w:t>
            </w:r>
            <w:r>
              <w:rPr>
                <w:sz w:val="16"/>
              </w:rPr>
              <w:t> </w:t>
            </w:r>
            <w:r>
              <w:rPr>
                <w:w w:val="90"/>
                <w:sz w:val="16"/>
              </w:rPr>
              <w:t>de los permisos y/o</w:t>
            </w:r>
            <w:r>
              <w:rPr>
                <w:sz w:val="16"/>
              </w:rPr>
              <w:t> </w:t>
            </w:r>
            <w:r>
              <w:rPr>
                <w:w w:val="90"/>
                <w:sz w:val="16"/>
              </w:rPr>
              <w:t>licencias</w:t>
            </w:r>
            <w:r>
              <w:rPr>
                <w:spacing w:val="-7"/>
                <w:w w:val="90"/>
                <w:sz w:val="16"/>
              </w:rPr>
              <w:t> </w:t>
            </w:r>
            <w:r>
              <w:rPr>
                <w:w w:val="90"/>
                <w:sz w:val="16"/>
              </w:rPr>
              <w:t>de</w:t>
            </w:r>
            <w:r>
              <w:rPr>
                <w:sz w:val="16"/>
              </w:rPr>
              <w:t> </w:t>
            </w:r>
            <w:r>
              <w:rPr>
                <w:spacing w:val="-2"/>
                <w:w w:val="90"/>
                <w:sz w:val="16"/>
              </w:rPr>
              <w:t>construcción</w:t>
            </w:r>
            <w:r>
              <w:rPr>
                <w:sz w:val="16"/>
              </w:rPr>
              <w:t> </w:t>
            </w:r>
            <w:r>
              <w:rPr>
                <w:w w:val="90"/>
                <w:sz w:val="16"/>
              </w:rPr>
              <w:t>necesarias, para la</w:t>
            </w:r>
            <w:r>
              <w:rPr>
                <w:sz w:val="16"/>
              </w:rPr>
              <w:t> </w:t>
            </w:r>
            <w:r>
              <w:rPr>
                <w:w w:val="80"/>
                <w:sz w:val="16"/>
              </w:rPr>
              <w:t>iniciación</w:t>
            </w:r>
            <w:r>
              <w:rPr>
                <w:spacing w:val="-2"/>
                <w:w w:val="80"/>
                <w:sz w:val="16"/>
              </w:rPr>
              <w:t> </w:t>
            </w:r>
            <w:r>
              <w:rPr>
                <w:w w:val="80"/>
                <w:sz w:val="16"/>
              </w:rPr>
              <w:t>de</w:t>
            </w:r>
            <w:r>
              <w:rPr>
                <w:spacing w:val="-2"/>
                <w:w w:val="80"/>
                <w:sz w:val="16"/>
              </w:rPr>
              <w:t> </w:t>
            </w:r>
            <w:r>
              <w:rPr>
                <w:w w:val="80"/>
                <w:sz w:val="16"/>
              </w:rPr>
              <w:t>las</w:t>
            </w:r>
            <w:r>
              <w:rPr>
                <w:spacing w:val="-2"/>
                <w:w w:val="80"/>
                <w:sz w:val="16"/>
              </w:rPr>
              <w:t> </w:t>
            </w:r>
            <w:r>
              <w:rPr>
                <w:w w:val="80"/>
                <w:sz w:val="16"/>
              </w:rPr>
              <w:t>obras</w:t>
            </w:r>
            <w:r>
              <w:rPr>
                <w:sz w:val="16"/>
              </w:rPr>
              <w:t> </w:t>
            </w:r>
            <w:r>
              <w:rPr>
                <w:w w:val="90"/>
                <w:sz w:val="16"/>
              </w:rPr>
              <w:t>de</w:t>
            </w:r>
            <w:r>
              <w:rPr>
                <w:spacing w:val="-2"/>
                <w:w w:val="90"/>
                <w:sz w:val="16"/>
              </w:rPr>
              <w:t> </w:t>
            </w:r>
            <w:r>
              <w:rPr>
                <w:w w:val="90"/>
                <w:sz w:val="16"/>
              </w:rPr>
              <w:t>mantenimiento</w:t>
            </w:r>
            <w:r>
              <w:rPr>
                <w:spacing w:val="-2"/>
                <w:w w:val="90"/>
                <w:sz w:val="16"/>
              </w:rPr>
              <w:t> </w:t>
            </w:r>
            <w:r>
              <w:rPr>
                <w:w w:val="90"/>
                <w:sz w:val="16"/>
              </w:rPr>
              <w:t>y</w:t>
            </w:r>
            <w:r>
              <w:rPr>
                <w:sz w:val="16"/>
              </w:rPr>
              <w:t> </w:t>
            </w:r>
            <w:r>
              <w:rPr>
                <w:spacing w:val="-2"/>
                <w:w w:val="90"/>
                <w:sz w:val="16"/>
              </w:rPr>
              <w:t>adecuaciones.</w:t>
            </w:r>
          </w:p>
          <w:p>
            <w:pPr>
              <w:pStyle w:val="TableParagraph"/>
              <w:numPr>
                <w:ilvl w:val="0"/>
                <w:numId w:val="43"/>
              </w:numPr>
              <w:tabs>
                <w:tab w:pos="152" w:val="left" w:leader="none"/>
              </w:tabs>
              <w:spacing w:line="240" w:lineRule="auto" w:before="0" w:after="0"/>
              <w:ind w:left="71" w:right="163" w:firstLine="0"/>
              <w:jc w:val="left"/>
              <w:rPr>
                <w:sz w:val="16"/>
              </w:rPr>
            </w:pPr>
            <w:r>
              <w:rPr>
                <w:w w:val="85"/>
                <w:sz w:val="16"/>
              </w:rPr>
              <w:t>Modificaciones</w:t>
            </w:r>
            <w:r>
              <w:rPr>
                <w:spacing w:val="-5"/>
                <w:w w:val="85"/>
                <w:sz w:val="16"/>
              </w:rPr>
              <w:t> </w:t>
            </w:r>
            <w:r>
              <w:rPr>
                <w:w w:val="85"/>
                <w:sz w:val="16"/>
              </w:rPr>
              <w:t>en</w:t>
            </w:r>
            <w:r>
              <w:rPr>
                <w:sz w:val="16"/>
              </w:rPr>
              <w:t> </w:t>
            </w:r>
            <w:r>
              <w:rPr>
                <w:w w:val="90"/>
                <w:sz w:val="16"/>
              </w:rPr>
              <w:t>cargas</w:t>
            </w:r>
            <w:r>
              <w:rPr>
                <w:spacing w:val="-7"/>
                <w:w w:val="90"/>
                <w:sz w:val="16"/>
              </w:rPr>
              <w:t> </w:t>
            </w:r>
            <w:r>
              <w:rPr>
                <w:w w:val="90"/>
                <w:sz w:val="16"/>
              </w:rPr>
              <w:t>tributarias,</w:t>
            </w:r>
            <w:r>
              <w:rPr>
                <w:sz w:val="16"/>
              </w:rPr>
              <w:t> </w:t>
            </w:r>
            <w:r>
              <w:rPr>
                <w:w w:val="80"/>
                <w:sz w:val="16"/>
              </w:rPr>
              <w:t>mediante</w:t>
            </w:r>
            <w:r>
              <w:rPr>
                <w:spacing w:val="-3"/>
                <w:w w:val="80"/>
                <w:sz w:val="16"/>
              </w:rPr>
              <w:t> </w:t>
            </w:r>
            <w:r>
              <w:rPr>
                <w:w w:val="80"/>
                <w:sz w:val="16"/>
              </w:rPr>
              <w:t>expedición</w:t>
            </w:r>
            <w:r>
              <w:rPr>
                <w:sz w:val="16"/>
              </w:rPr>
              <w:t> </w:t>
            </w:r>
            <w:r>
              <w:rPr>
                <w:w w:val="85"/>
                <w:sz w:val="16"/>
              </w:rPr>
              <w:t>de nuevas normas.</w:t>
            </w:r>
          </w:p>
        </w:tc>
        <w:tc>
          <w:tcPr>
            <w:tcW w:w="1844" w:type="dxa"/>
            <w:vMerge w:val="restart"/>
            <w:tcBorders>
              <w:top w:val="single" w:sz="4" w:space="0" w:color="4472C4"/>
              <w:bottom w:val="single" w:sz="4" w:space="0" w:color="4472C4"/>
              <w:right w:val="single" w:sz="4" w:space="0" w:color="4472C4"/>
            </w:tcBorders>
            <w:shd w:val="clear" w:color="auto" w:fill="DDEBF7"/>
          </w:tcPr>
          <w:p>
            <w:pPr>
              <w:pStyle w:val="TableParagraph"/>
              <w:numPr>
                <w:ilvl w:val="0"/>
                <w:numId w:val="44"/>
              </w:numPr>
              <w:tabs>
                <w:tab w:pos="151" w:val="left" w:leader="none"/>
              </w:tabs>
              <w:spacing w:line="240" w:lineRule="auto" w:before="0" w:after="0"/>
              <w:ind w:left="70" w:right="61" w:firstLine="0"/>
              <w:jc w:val="left"/>
              <w:rPr>
                <w:sz w:val="16"/>
              </w:rPr>
            </w:pPr>
            <w:r>
              <w:rPr>
                <w:w w:val="90"/>
                <w:sz w:val="16"/>
              </w:rPr>
              <w:t>Incremento en las</w:t>
            </w:r>
            <w:r>
              <w:rPr>
                <w:sz w:val="16"/>
              </w:rPr>
              <w:t> </w:t>
            </w:r>
            <w:r>
              <w:rPr>
                <w:w w:val="80"/>
                <w:sz w:val="16"/>
              </w:rPr>
              <w:t>cantidades de mano de obra,</w:t>
            </w:r>
            <w:r>
              <w:rPr>
                <w:sz w:val="16"/>
              </w:rPr>
              <w:t> </w:t>
            </w:r>
            <w:r>
              <w:rPr>
                <w:w w:val="80"/>
                <w:sz w:val="16"/>
              </w:rPr>
              <w:t>materiales y/o transporte por</w:t>
            </w:r>
            <w:r>
              <w:rPr>
                <w:sz w:val="16"/>
              </w:rPr>
              <w:t> </w:t>
            </w:r>
            <w:r>
              <w:rPr>
                <w:w w:val="90"/>
                <w:sz w:val="16"/>
              </w:rPr>
              <w:t>causas imputables al</w:t>
            </w:r>
            <w:r>
              <w:rPr>
                <w:sz w:val="16"/>
              </w:rPr>
              <w:t> </w:t>
            </w:r>
            <w:r>
              <w:rPr>
                <w:spacing w:val="-2"/>
                <w:w w:val="90"/>
                <w:sz w:val="16"/>
              </w:rPr>
              <w:t>contratista.</w:t>
            </w:r>
          </w:p>
          <w:p>
            <w:pPr>
              <w:pStyle w:val="TableParagraph"/>
              <w:numPr>
                <w:ilvl w:val="0"/>
                <w:numId w:val="44"/>
              </w:numPr>
              <w:tabs>
                <w:tab w:pos="151" w:val="left" w:leader="none"/>
              </w:tabs>
              <w:spacing w:line="240" w:lineRule="auto" w:before="0" w:after="0"/>
              <w:ind w:left="70" w:right="75" w:firstLine="0"/>
              <w:jc w:val="left"/>
              <w:rPr>
                <w:sz w:val="16"/>
              </w:rPr>
            </w:pPr>
            <w:r>
              <w:rPr>
                <w:w w:val="85"/>
                <w:sz w:val="16"/>
              </w:rPr>
              <w:t>Existencia de condiciones</w:t>
            </w:r>
            <w:r>
              <w:rPr>
                <w:sz w:val="16"/>
              </w:rPr>
              <w:t> </w:t>
            </w:r>
            <w:r>
              <w:rPr>
                <w:w w:val="90"/>
                <w:sz w:val="16"/>
              </w:rPr>
              <w:t>climáticas</w:t>
            </w:r>
            <w:r>
              <w:rPr>
                <w:spacing w:val="-7"/>
                <w:w w:val="90"/>
                <w:sz w:val="16"/>
              </w:rPr>
              <w:t> </w:t>
            </w:r>
            <w:r>
              <w:rPr>
                <w:w w:val="90"/>
                <w:sz w:val="16"/>
              </w:rPr>
              <w:t>imprevistas,</w:t>
            </w:r>
            <w:r>
              <w:rPr>
                <w:sz w:val="16"/>
              </w:rPr>
              <w:t> </w:t>
            </w:r>
            <w:r>
              <w:rPr>
                <w:w w:val="80"/>
                <w:sz w:val="16"/>
              </w:rPr>
              <w:t>hechos fortuitos como lluvias</w:t>
            </w:r>
            <w:r>
              <w:rPr>
                <w:sz w:val="16"/>
              </w:rPr>
              <w:t> </w:t>
            </w:r>
            <w:r>
              <w:rPr>
                <w:w w:val="90"/>
                <w:sz w:val="16"/>
              </w:rPr>
              <w:t>o</w:t>
            </w:r>
            <w:r>
              <w:rPr>
                <w:spacing w:val="-7"/>
                <w:w w:val="90"/>
                <w:sz w:val="16"/>
              </w:rPr>
              <w:t> </w:t>
            </w:r>
            <w:r>
              <w:rPr>
                <w:w w:val="90"/>
                <w:sz w:val="16"/>
              </w:rPr>
              <w:t>derrumbes</w:t>
            </w:r>
          </w:p>
          <w:p>
            <w:pPr>
              <w:pStyle w:val="TableParagraph"/>
              <w:numPr>
                <w:ilvl w:val="0"/>
                <w:numId w:val="44"/>
              </w:numPr>
              <w:tabs>
                <w:tab w:pos="151" w:val="left" w:leader="none"/>
              </w:tabs>
              <w:spacing w:line="240" w:lineRule="auto" w:before="0" w:after="0"/>
              <w:ind w:left="70" w:right="81" w:firstLine="0"/>
              <w:jc w:val="left"/>
              <w:rPr>
                <w:sz w:val="16"/>
              </w:rPr>
            </w:pPr>
            <w:r>
              <w:rPr>
                <w:w w:val="80"/>
                <w:sz w:val="16"/>
              </w:rPr>
              <w:t>Tiempos de aprobación por</w:t>
            </w:r>
            <w:r>
              <w:rPr>
                <w:sz w:val="16"/>
              </w:rPr>
              <w:t> </w:t>
            </w:r>
            <w:r>
              <w:rPr>
                <w:w w:val="90"/>
                <w:sz w:val="16"/>
              </w:rPr>
              <w:t>parte</w:t>
            </w:r>
            <w:r>
              <w:rPr>
                <w:spacing w:val="-3"/>
                <w:w w:val="90"/>
                <w:sz w:val="16"/>
              </w:rPr>
              <w:t> </w:t>
            </w:r>
            <w:r>
              <w:rPr>
                <w:w w:val="90"/>
                <w:sz w:val="16"/>
              </w:rPr>
              <w:t>de</w:t>
            </w:r>
            <w:r>
              <w:rPr>
                <w:spacing w:val="-3"/>
                <w:w w:val="90"/>
                <w:sz w:val="16"/>
              </w:rPr>
              <w:t> </w:t>
            </w:r>
            <w:r>
              <w:rPr>
                <w:w w:val="90"/>
                <w:sz w:val="16"/>
              </w:rPr>
              <w:t>otras</w:t>
            </w:r>
            <w:r>
              <w:rPr>
                <w:spacing w:val="-3"/>
                <w:w w:val="90"/>
                <w:sz w:val="16"/>
              </w:rPr>
              <w:t> </w:t>
            </w:r>
            <w:r>
              <w:rPr>
                <w:w w:val="90"/>
                <w:sz w:val="16"/>
              </w:rPr>
              <w:t>entidades</w:t>
            </w:r>
            <w:r>
              <w:rPr>
                <w:sz w:val="16"/>
              </w:rPr>
              <w:t> </w:t>
            </w:r>
            <w:r>
              <w:rPr>
                <w:spacing w:val="-2"/>
                <w:w w:val="90"/>
                <w:sz w:val="16"/>
              </w:rPr>
              <w:t>públicas.</w:t>
            </w:r>
          </w:p>
          <w:p>
            <w:pPr>
              <w:pStyle w:val="TableParagraph"/>
              <w:numPr>
                <w:ilvl w:val="0"/>
                <w:numId w:val="44"/>
              </w:numPr>
              <w:tabs>
                <w:tab w:pos="151" w:val="left" w:leader="none"/>
              </w:tabs>
              <w:spacing w:line="240" w:lineRule="auto" w:before="0" w:after="0"/>
              <w:ind w:left="70" w:right="119" w:firstLine="0"/>
              <w:jc w:val="left"/>
              <w:rPr>
                <w:sz w:val="16"/>
              </w:rPr>
            </w:pPr>
            <w:r>
              <w:rPr>
                <w:w w:val="90"/>
                <w:sz w:val="16"/>
              </w:rPr>
              <w:t>Que los materiales</w:t>
            </w:r>
            <w:r>
              <w:rPr>
                <w:sz w:val="16"/>
              </w:rPr>
              <w:t> </w:t>
            </w:r>
            <w:r>
              <w:rPr>
                <w:w w:val="80"/>
                <w:sz w:val="16"/>
              </w:rPr>
              <w:t>utilizados en la ejecución de</w:t>
            </w:r>
            <w:r>
              <w:rPr>
                <w:sz w:val="16"/>
              </w:rPr>
              <w:t> </w:t>
            </w:r>
            <w:r>
              <w:rPr>
                <w:w w:val="80"/>
                <w:sz w:val="16"/>
              </w:rPr>
              <w:t>las obras de mantenimiento</w:t>
            </w:r>
            <w:r>
              <w:rPr>
                <w:sz w:val="16"/>
              </w:rPr>
              <w:t> </w:t>
            </w:r>
            <w:r>
              <w:rPr>
                <w:w w:val="90"/>
                <w:sz w:val="16"/>
              </w:rPr>
              <w:t>y adecuaciones salgan</w:t>
            </w:r>
            <w:r>
              <w:rPr>
                <w:sz w:val="16"/>
              </w:rPr>
              <w:t> </w:t>
            </w:r>
            <w:r>
              <w:rPr>
                <w:spacing w:val="-2"/>
                <w:w w:val="90"/>
                <w:sz w:val="16"/>
              </w:rPr>
              <w:t>defectuosos</w:t>
            </w:r>
          </w:p>
          <w:p>
            <w:pPr>
              <w:pStyle w:val="TableParagraph"/>
              <w:numPr>
                <w:ilvl w:val="0"/>
                <w:numId w:val="44"/>
              </w:numPr>
              <w:tabs>
                <w:tab w:pos="151" w:val="left" w:leader="none"/>
              </w:tabs>
              <w:spacing w:line="240" w:lineRule="auto" w:before="0" w:after="0"/>
              <w:ind w:left="70" w:right="75" w:firstLine="0"/>
              <w:jc w:val="left"/>
              <w:rPr>
                <w:sz w:val="16"/>
              </w:rPr>
            </w:pPr>
            <w:r>
              <w:rPr>
                <w:w w:val="85"/>
                <w:sz w:val="16"/>
              </w:rPr>
              <w:t>Existencia de condiciones</w:t>
            </w:r>
            <w:r>
              <w:rPr>
                <w:sz w:val="16"/>
              </w:rPr>
              <w:t> </w:t>
            </w:r>
            <w:r>
              <w:rPr>
                <w:w w:val="90"/>
                <w:sz w:val="16"/>
              </w:rPr>
              <w:t>climáticas</w:t>
            </w:r>
            <w:r>
              <w:rPr>
                <w:spacing w:val="-7"/>
                <w:w w:val="90"/>
                <w:sz w:val="16"/>
              </w:rPr>
              <w:t> </w:t>
            </w:r>
            <w:r>
              <w:rPr>
                <w:w w:val="90"/>
                <w:sz w:val="16"/>
              </w:rPr>
              <w:t>imprevistas,</w:t>
            </w:r>
            <w:r>
              <w:rPr>
                <w:sz w:val="16"/>
              </w:rPr>
              <w:t> </w:t>
            </w:r>
            <w:r>
              <w:rPr>
                <w:w w:val="80"/>
                <w:sz w:val="16"/>
              </w:rPr>
              <w:t>hechos fortuitos como lluvias</w:t>
            </w:r>
            <w:r>
              <w:rPr>
                <w:sz w:val="16"/>
              </w:rPr>
              <w:t> </w:t>
            </w:r>
            <w:r>
              <w:rPr>
                <w:w w:val="90"/>
                <w:sz w:val="16"/>
              </w:rPr>
              <w:t>o</w:t>
            </w:r>
            <w:r>
              <w:rPr>
                <w:spacing w:val="-7"/>
                <w:w w:val="90"/>
                <w:sz w:val="16"/>
              </w:rPr>
              <w:t> </w:t>
            </w:r>
            <w:r>
              <w:rPr>
                <w:w w:val="90"/>
                <w:sz w:val="16"/>
              </w:rPr>
              <w:t>derrumbes</w:t>
            </w:r>
          </w:p>
          <w:p>
            <w:pPr>
              <w:pStyle w:val="TableParagraph"/>
              <w:numPr>
                <w:ilvl w:val="0"/>
                <w:numId w:val="44"/>
              </w:numPr>
              <w:tabs>
                <w:tab w:pos="151" w:val="left" w:leader="none"/>
              </w:tabs>
              <w:spacing w:line="240" w:lineRule="auto" w:before="0" w:after="0"/>
              <w:ind w:left="70" w:right="409" w:firstLine="0"/>
              <w:jc w:val="left"/>
              <w:rPr>
                <w:sz w:val="16"/>
              </w:rPr>
            </w:pPr>
            <w:r>
              <w:rPr>
                <w:w w:val="80"/>
                <w:sz w:val="16"/>
              </w:rPr>
              <w:t>Incumplimiento</w:t>
            </w:r>
            <w:r>
              <w:rPr>
                <w:spacing w:val="-3"/>
                <w:w w:val="80"/>
                <w:sz w:val="16"/>
              </w:rPr>
              <w:t> </w:t>
            </w:r>
            <w:r>
              <w:rPr>
                <w:w w:val="80"/>
                <w:sz w:val="16"/>
              </w:rPr>
              <w:t>de</w:t>
            </w:r>
            <w:r>
              <w:rPr>
                <w:spacing w:val="-2"/>
                <w:w w:val="80"/>
                <w:sz w:val="16"/>
              </w:rPr>
              <w:t> </w:t>
            </w:r>
            <w:r>
              <w:rPr>
                <w:w w:val="80"/>
                <w:sz w:val="16"/>
              </w:rPr>
              <w:t>los</w:t>
            </w:r>
            <w:r>
              <w:rPr>
                <w:sz w:val="16"/>
              </w:rPr>
              <w:t> </w:t>
            </w:r>
            <w:r>
              <w:rPr>
                <w:w w:val="90"/>
                <w:sz w:val="16"/>
              </w:rPr>
              <w:t>tiempos</w:t>
            </w:r>
            <w:r>
              <w:rPr>
                <w:spacing w:val="-7"/>
                <w:w w:val="90"/>
                <w:sz w:val="16"/>
              </w:rPr>
              <w:t> </w:t>
            </w:r>
            <w:r>
              <w:rPr>
                <w:w w:val="90"/>
                <w:sz w:val="16"/>
              </w:rPr>
              <w:t>establecidos</w:t>
            </w:r>
          </w:p>
        </w:tc>
      </w:tr>
      <w:tr>
        <w:trPr>
          <w:trHeight w:val="1453" w:hRule="atLeast"/>
        </w:trPr>
        <w:tc>
          <w:tcPr>
            <w:tcW w:w="1411" w:type="dxa"/>
            <w:vMerge/>
            <w:tcBorders>
              <w:top w:val="nil"/>
              <w:left w:val="single" w:sz="4" w:space="0" w:color="4472C4"/>
              <w:bottom w:val="single" w:sz="4" w:space="0" w:color="4472C4"/>
            </w:tcBorders>
            <w:shd w:val="clear" w:color="auto" w:fill="DDEBF7"/>
          </w:tcPr>
          <w:p>
            <w:pPr>
              <w:rPr>
                <w:sz w:val="2"/>
                <w:szCs w:val="2"/>
              </w:rPr>
            </w:pPr>
          </w:p>
        </w:tc>
        <w:tc>
          <w:tcPr>
            <w:tcW w:w="2045" w:type="dxa"/>
            <w:tcBorders>
              <w:top w:val="nil"/>
              <w:bottom w:val="nil"/>
            </w:tcBorders>
            <w:shd w:val="clear" w:color="auto" w:fill="DDEBF7"/>
          </w:tcPr>
          <w:p>
            <w:pPr>
              <w:pStyle w:val="TableParagraph"/>
              <w:spacing w:before="56"/>
              <w:rPr>
                <w:sz w:val="16"/>
              </w:rPr>
            </w:pPr>
          </w:p>
          <w:p>
            <w:pPr>
              <w:pStyle w:val="TableParagraph"/>
              <w:ind w:left="72"/>
              <w:rPr>
                <w:sz w:val="16"/>
              </w:rPr>
            </w:pPr>
            <w:r>
              <w:rPr>
                <w:w w:val="90"/>
                <w:sz w:val="16"/>
              </w:rPr>
              <w:t>3.</w:t>
            </w:r>
            <w:r>
              <w:rPr>
                <w:spacing w:val="-4"/>
                <w:w w:val="90"/>
                <w:sz w:val="16"/>
              </w:rPr>
              <w:t> </w:t>
            </w:r>
            <w:r>
              <w:rPr>
                <w:w w:val="90"/>
                <w:sz w:val="16"/>
              </w:rPr>
              <w:t>Realizar</w:t>
            </w:r>
            <w:r>
              <w:rPr>
                <w:spacing w:val="-4"/>
                <w:w w:val="90"/>
                <w:sz w:val="16"/>
              </w:rPr>
              <w:t> </w:t>
            </w:r>
            <w:r>
              <w:rPr>
                <w:w w:val="90"/>
                <w:sz w:val="16"/>
              </w:rPr>
              <w:t>el</w:t>
            </w:r>
            <w:r>
              <w:rPr>
                <w:spacing w:val="-4"/>
                <w:w w:val="90"/>
                <w:sz w:val="16"/>
              </w:rPr>
              <w:t> </w:t>
            </w:r>
            <w:r>
              <w:rPr>
                <w:w w:val="90"/>
                <w:sz w:val="16"/>
              </w:rPr>
              <w:t>100%</w:t>
            </w:r>
            <w:r>
              <w:rPr>
                <w:spacing w:val="-3"/>
                <w:w w:val="90"/>
                <w:sz w:val="16"/>
              </w:rPr>
              <w:t> </w:t>
            </w:r>
            <w:r>
              <w:rPr>
                <w:w w:val="90"/>
                <w:sz w:val="16"/>
              </w:rPr>
              <w:t>de</w:t>
            </w:r>
            <w:r>
              <w:rPr>
                <w:spacing w:val="-4"/>
                <w:w w:val="90"/>
                <w:sz w:val="16"/>
              </w:rPr>
              <w:t> </w:t>
            </w:r>
            <w:r>
              <w:rPr>
                <w:w w:val="90"/>
                <w:sz w:val="16"/>
              </w:rPr>
              <w:t>las</w:t>
            </w:r>
            <w:r>
              <w:rPr>
                <w:sz w:val="16"/>
              </w:rPr>
              <w:t> </w:t>
            </w:r>
            <w:r>
              <w:rPr>
                <w:w w:val="80"/>
                <w:sz w:val="16"/>
              </w:rPr>
              <w:t>acciones programadas para el</w:t>
            </w:r>
            <w:r>
              <w:rPr>
                <w:sz w:val="16"/>
              </w:rPr>
              <w:t> </w:t>
            </w:r>
            <w:r>
              <w:rPr>
                <w:w w:val="80"/>
                <w:sz w:val="16"/>
              </w:rPr>
              <w:t>fortalecimiento de la gestión y</w:t>
            </w:r>
            <w:r>
              <w:rPr>
                <w:sz w:val="16"/>
              </w:rPr>
              <w:t> </w:t>
            </w:r>
            <w:r>
              <w:rPr>
                <w:w w:val="90"/>
                <w:sz w:val="16"/>
              </w:rPr>
              <w:t>desempeño</w:t>
            </w:r>
            <w:r>
              <w:rPr>
                <w:spacing w:val="-9"/>
                <w:w w:val="90"/>
                <w:sz w:val="16"/>
              </w:rPr>
              <w:t> </w:t>
            </w:r>
            <w:r>
              <w:rPr>
                <w:w w:val="90"/>
                <w:sz w:val="16"/>
              </w:rPr>
              <w:t>ambiental</w:t>
            </w:r>
            <w:r>
              <w:rPr>
                <w:spacing w:val="-7"/>
                <w:w w:val="90"/>
                <w:sz w:val="16"/>
              </w:rPr>
              <w:t> </w:t>
            </w:r>
            <w:r>
              <w:rPr>
                <w:w w:val="90"/>
                <w:sz w:val="16"/>
              </w:rPr>
              <w:t>en</w:t>
            </w:r>
            <w:r>
              <w:rPr>
                <w:spacing w:val="-6"/>
                <w:w w:val="90"/>
                <w:sz w:val="16"/>
              </w:rPr>
              <w:t> </w:t>
            </w:r>
            <w:r>
              <w:rPr>
                <w:w w:val="90"/>
                <w:sz w:val="16"/>
              </w:rPr>
              <w:t>la</w:t>
            </w:r>
            <w:r>
              <w:rPr>
                <w:sz w:val="16"/>
              </w:rPr>
              <w:t> </w:t>
            </w:r>
            <w:r>
              <w:rPr>
                <w:spacing w:val="-4"/>
                <w:w w:val="90"/>
                <w:sz w:val="16"/>
              </w:rPr>
              <w:t>SDA.</w:t>
            </w:r>
          </w:p>
        </w:tc>
        <w:tc>
          <w:tcPr>
            <w:tcW w:w="1517" w:type="dxa"/>
            <w:vMerge/>
            <w:tcBorders>
              <w:top w:val="nil"/>
              <w:bottom w:val="single" w:sz="4" w:space="0" w:color="4472C4"/>
            </w:tcBorders>
            <w:shd w:val="clear" w:color="auto" w:fill="DDEBF7"/>
          </w:tcPr>
          <w:p>
            <w:pPr>
              <w:rPr>
                <w:sz w:val="2"/>
                <w:szCs w:val="2"/>
              </w:rPr>
            </w:pPr>
          </w:p>
        </w:tc>
        <w:tc>
          <w:tcPr>
            <w:tcW w:w="1085" w:type="dxa"/>
            <w:tcBorders>
              <w:top w:val="nil"/>
              <w:bottom w:val="nil"/>
            </w:tcBorders>
            <w:shd w:val="clear" w:color="auto" w:fill="DDEBF7"/>
          </w:tcPr>
          <w:p>
            <w:pPr>
              <w:pStyle w:val="TableParagraph"/>
              <w:rPr>
                <w:sz w:val="16"/>
              </w:rPr>
            </w:pPr>
          </w:p>
          <w:p>
            <w:pPr>
              <w:pStyle w:val="TableParagraph"/>
              <w:spacing w:before="55"/>
              <w:rPr>
                <w:sz w:val="16"/>
              </w:rPr>
            </w:pPr>
          </w:p>
          <w:p>
            <w:pPr>
              <w:pStyle w:val="TableParagraph"/>
              <w:numPr>
                <w:ilvl w:val="0"/>
                <w:numId w:val="45"/>
              </w:numPr>
              <w:tabs>
                <w:tab w:pos="189" w:val="left" w:leader="none"/>
              </w:tabs>
              <w:spacing w:line="240" w:lineRule="auto" w:before="0" w:after="0"/>
              <w:ind w:left="71" w:right="372" w:firstLine="0"/>
              <w:jc w:val="left"/>
              <w:rPr>
                <w:sz w:val="16"/>
              </w:rPr>
            </w:pPr>
            <w:r>
              <w:rPr>
                <w:spacing w:val="-4"/>
                <w:w w:val="85"/>
                <w:sz w:val="16"/>
              </w:rPr>
              <w:t>Actas</w:t>
            </w:r>
            <w:r>
              <w:rPr>
                <w:spacing w:val="-10"/>
                <w:sz w:val="16"/>
              </w:rPr>
              <w:t> </w:t>
            </w:r>
            <w:r>
              <w:rPr>
                <w:spacing w:val="-4"/>
                <w:w w:val="85"/>
                <w:sz w:val="16"/>
              </w:rPr>
              <w:t>de</w:t>
            </w:r>
            <w:r>
              <w:rPr>
                <w:sz w:val="16"/>
              </w:rPr>
              <w:t> </w:t>
            </w:r>
            <w:r>
              <w:rPr>
                <w:w w:val="90"/>
                <w:sz w:val="16"/>
              </w:rPr>
              <w:t>reunión</w:t>
            </w:r>
            <w:r>
              <w:rPr>
                <w:spacing w:val="-7"/>
                <w:w w:val="90"/>
                <w:sz w:val="16"/>
              </w:rPr>
              <w:t> </w:t>
            </w:r>
            <w:r>
              <w:rPr>
                <w:w w:val="90"/>
                <w:sz w:val="16"/>
              </w:rPr>
              <w:t>e</w:t>
            </w:r>
            <w:r>
              <w:rPr>
                <w:sz w:val="16"/>
              </w:rPr>
              <w:t> </w:t>
            </w:r>
            <w:r>
              <w:rPr>
                <w:spacing w:val="-2"/>
                <w:w w:val="90"/>
                <w:sz w:val="16"/>
              </w:rPr>
              <w:t>Informes</w:t>
            </w:r>
          </w:p>
        </w:tc>
        <w:tc>
          <w:tcPr>
            <w:tcW w:w="1450" w:type="dxa"/>
            <w:vMerge/>
            <w:tcBorders>
              <w:top w:val="nil"/>
              <w:bottom w:val="single" w:sz="4" w:space="0" w:color="4472C4"/>
            </w:tcBorders>
            <w:shd w:val="clear" w:color="auto" w:fill="DDEBF7"/>
          </w:tcPr>
          <w:p>
            <w:pPr>
              <w:rPr>
                <w:sz w:val="2"/>
                <w:szCs w:val="2"/>
              </w:rPr>
            </w:pPr>
          </w:p>
        </w:tc>
        <w:tc>
          <w:tcPr>
            <w:tcW w:w="1844" w:type="dxa"/>
            <w:vMerge/>
            <w:tcBorders>
              <w:top w:val="nil"/>
              <w:bottom w:val="single" w:sz="4" w:space="0" w:color="4472C4"/>
              <w:right w:val="single" w:sz="4" w:space="0" w:color="4472C4"/>
            </w:tcBorders>
            <w:shd w:val="clear" w:color="auto" w:fill="DDEBF7"/>
          </w:tcPr>
          <w:p>
            <w:pPr>
              <w:rPr>
                <w:sz w:val="2"/>
                <w:szCs w:val="2"/>
              </w:rPr>
            </w:pPr>
          </w:p>
        </w:tc>
      </w:tr>
      <w:tr>
        <w:trPr>
          <w:trHeight w:val="1177" w:hRule="atLeast"/>
        </w:trPr>
        <w:tc>
          <w:tcPr>
            <w:tcW w:w="1411" w:type="dxa"/>
            <w:vMerge/>
            <w:tcBorders>
              <w:top w:val="nil"/>
              <w:left w:val="single" w:sz="4" w:space="0" w:color="4472C4"/>
              <w:bottom w:val="single" w:sz="4" w:space="0" w:color="4472C4"/>
            </w:tcBorders>
            <w:shd w:val="clear" w:color="auto" w:fill="DDEBF7"/>
          </w:tcPr>
          <w:p>
            <w:pPr>
              <w:rPr>
                <w:sz w:val="2"/>
                <w:szCs w:val="2"/>
              </w:rPr>
            </w:pPr>
          </w:p>
        </w:tc>
        <w:tc>
          <w:tcPr>
            <w:tcW w:w="2045" w:type="dxa"/>
            <w:tcBorders>
              <w:top w:val="nil"/>
              <w:bottom w:val="nil"/>
            </w:tcBorders>
            <w:shd w:val="clear" w:color="auto" w:fill="DDEBF7"/>
          </w:tcPr>
          <w:p>
            <w:pPr>
              <w:pStyle w:val="TableParagraph"/>
              <w:spacing w:before="109"/>
              <w:rPr>
                <w:sz w:val="16"/>
              </w:rPr>
            </w:pPr>
          </w:p>
          <w:p>
            <w:pPr>
              <w:pStyle w:val="TableParagraph"/>
              <w:ind w:left="72" w:right="104"/>
              <w:rPr>
                <w:sz w:val="16"/>
              </w:rPr>
            </w:pPr>
            <w:r>
              <w:rPr>
                <w:w w:val="90"/>
                <w:sz w:val="16"/>
              </w:rPr>
              <w:t>4.</w:t>
            </w:r>
            <w:r>
              <w:rPr>
                <w:spacing w:val="-4"/>
                <w:w w:val="90"/>
                <w:sz w:val="16"/>
              </w:rPr>
              <w:t> </w:t>
            </w:r>
            <w:r>
              <w:rPr>
                <w:w w:val="90"/>
                <w:sz w:val="16"/>
              </w:rPr>
              <w:t>Ejecutar</w:t>
            </w:r>
            <w:r>
              <w:rPr>
                <w:spacing w:val="-4"/>
                <w:w w:val="90"/>
                <w:sz w:val="16"/>
              </w:rPr>
              <w:t> </w:t>
            </w:r>
            <w:r>
              <w:rPr>
                <w:w w:val="90"/>
                <w:sz w:val="16"/>
              </w:rPr>
              <w:t>el</w:t>
            </w:r>
            <w:r>
              <w:rPr>
                <w:spacing w:val="-4"/>
                <w:w w:val="90"/>
                <w:sz w:val="16"/>
              </w:rPr>
              <w:t> </w:t>
            </w:r>
            <w:r>
              <w:rPr>
                <w:w w:val="90"/>
                <w:sz w:val="16"/>
              </w:rPr>
              <w:t>100%</w:t>
            </w:r>
            <w:r>
              <w:rPr>
                <w:spacing w:val="-3"/>
                <w:w w:val="90"/>
                <w:sz w:val="16"/>
              </w:rPr>
              <w:t> </w:t>
            </w:r>
            <w:r>
              <w:rPr>
                <w:w w:val="90"/>
                <w:sz w:val="16"/>
              </w:rPr>
              <w:t>de</w:t>
            </w:r>
            <w:r>
              <w:rPr>
                <w:spacing w:val="-4"/>
                <w:w w:val="90"/>
                <w:sz w:val="16"/>
              </w:rPr>
              <w:t> </w:t>
            </w:r>
            <w:r>
              <w:rPr>
                <w:w w:val="90"/>
                <w:sz w:val="16"/>
              </w:rPr>
              <w:t>las</w:t>
            </w:r>
            <w:r>
              <w:rPr>
                <w:sz w:val="16"/>
              </w:rPr>
              <w:t> </w:t>
            </w:r>
            <w:r>
              <w:rPr>
                <w:w w:val="90"/>
                <w:sz w:val="16"/>
              </w:rPr>
              <w:t>actividades</w:t>
            </w:r>
            <w:r>
              <w:rPr>
                <w:spacing w:val="-7"/>
                <w:w w:val="90"/>
                <w:sz w:val="16"/>
              </w:rPr>
              <w:t> </w:t>
            </w:r>
            <w:r>
              <w:rPr>
                <w:w w:val="90"/>
                <w:sz w:val="16"/>
              </w:rPr>
              <w:t>para</w:t>
            </w:r>
            <w:r>
              <w:rPr>
                <w:sz w:val="16"/>
              </w:rPr>
              <w:t> </w:t>
            </w:r>
            <w:r>
              <w:rPr>
                <w:w w:val="80"/>
                <w:sz w:val="16"/>
              </w:rPr>
              <w:t>implementación del Sistema de</w:t>
            </w:r>
            <w:r>
              <w:rPr>
                <w:sz w:val="16"/>
              </w:rPr>
              <w:t> </w:t>
            </w:r>
            <w:r>
              <w:rPr>
                <w:w w:val="90"/>
                <w:sz w:val="16"/>
              </w:rPr>
              <w:t>Gestión</w:t>
            </w:r>
            <w:r>
              <w:rPr>
                <w:spacing w:val="-7"/>
                <w:w w:val="90"/>
                <w:sz w:val="16"/>
              </w:rPr>
              <w:t> </w:t>
            </w:r>
            <w:r>
              <w:rPr>
                <w:w w:val="90"/>
                <w:sz w:val="16"/>
              </w:rPr>
              <w:t>Documental</w:t>
            </w:r>
          </w:p>
        </w:tc>
        <w:tc>
          <w:tcPr>
            <w:tcW w:w="1517" w:type="dxa"/>
            <w:vMerge/>
            <w:tcBorders>
              <w:top w:val="nil"/>
              <w:bottom w:val="single" w:sz="4" w:space="0" w:color="4472C4"/>
            </w:tcBorders>
            <w:shd w:val="clear" w:color="auto" w:fill="DDEBF7"/>
          </w:tcPr>
          <w:p>
            <w:pPr>
              <w:rPr>
                <w:sz w:val="2"/>
                <w:szCs w:val="2"/>
              </w:rPr>
            </w:pPr>
          </w:p>
        </w:tc>
        <w:tc>
          <w:tcPr>
            <w:tcW w:w="1085" w:type="dxa"/>
            <w:tcBorders>
              <w:top w:val="nil"/>
              <w:bottom w:val="nil"/>
            </w:tcBorders>
            <w:shd w:val="clear" w:color="auto" w:fill="DDEBF7"/>
          </w:tcPr>
          <w:p>
            <w:pPr>
              <w:pStyle w:val="TableParagraph"/>
              <w:rPr>
                <w:sz w:val="16"/>
              </w:rPr>
            </w:pPr>
          </w:p>
          <w:p>
            <w:pPr>
              <w:pStyle w:val="TableParagraph"/>
              <w:spacing w:before="16"/>
              <w:rPr>
                <w:sz w:val="16"/>
              </w:rPr>
            </w:pPr>
          </w:p>
          <w:p>
            <w:pPr>
              <w:pStyle w:val="TableParagraph"/>
              <w:numPr>
                <w:ilvl w:val="0"/>
                <w:numId w:val="46"/>
              </w:numPr>
              <w:tabs>
                <w:tab w:pos="189" w:val="left" w:leader="none"/>
              </w:tabs>
              <w:spacing w:line="240" w:lineRule="auto" w:before="0" w:after="0"/>
              <w:ind w:left="71" w:right="372" w:firstLine="0"/>
              <w:jc w:val="left"/>
              <w:rPr>
                <w:sz w:val="16"/>
              </w:rPr>
            </w:pPr>
            <w:r>
              <w:rPr>
                <w:spacing w:val="-4"/>
                <w:w w:val="85"/>
                <w:sz w:val="16"/>
              </w:rPr>
              <w:t>Actas</w:t>
            </w:r>
            <w:r>
              <w:rPr>
                <w:spacing w:val="-10"/>
                <w:sz w:val="16"/>
              </w:rPr>
              <w:t> </w:t>
            </w:r>
            <w:r>
              <w:rPr>
                <w:spacing w:val="-4"/>
                <w:w w:val="85"/>
                <w:sz w:val="16"/>
              </w:rPr>
              <w:t>de</w:t>
            </w:r>
            <w:r>
              <w:rPr>
                <w:sz w:val="16"/>
              </w:rPr>
              <w:t> </w:t>
            </w:r>
            <w:r>
              <w:rPr>
                <w:w w:val="90"/>
                <w:sz w:val="16"/>
              </w:rPr>
              <w:t>reunión</w:t>
            </w:r>
            <w:r>
              <w:rPr>
                <w:spacing w:val="-7"/>
                <w:w w:val="90"/>
                <w:sz w:val="16"/>
              </w:rPr>
              <w:t> </w:t>
            </w:r>
            <w:r>
              <w:rPr>
                <w:w w:val="90"/>
                <w:sz w:val="16"/>
              </w:rPr>
              <w:t>e</w:t>
            </w:r>
            <w:r>
              <w:rPr>
                <w:sz w:val="16"/>
              </w:rPr>
              <w:t> </w:t>
            </w:r>
            <w:r>
              <w:rPr>
                <w:spacing w:val="-2"/>
                <w:w w:val="90"/>
                <w:sz w:val="16"/>
              </w:rPr>
              <w:t>Informes</w:t>
            </w:r>
          </w:p>
        </w:tc>
        <w:tc>
          <w:tcPr>
            <w:tcW w:w="1450" w:type="dxa"/>
            <w:vMerge/>
            <w:tcBorders>
              <w:top w:val="nil"/>
              <w:bottom w:val="single" w:sz="4" w:space="0" w:color="4472C4"/>
            </w:tcBorders>
            <w:shd w:val="clear" w:color="auto" w:fill="DDEBF7"/>
          </w:tcPr>
          <w:p>
            <w:pPr>
              <w:rPr>
                <w:sz w:val="2"/>
                <w:szCs w:val="2"/>
              </w:rPr>
            </w:pPr>
          </w:p>
        </w:tc>
        <w:tc>
          <w:tcPr>
            <w:tcW w:w="1844" w:type="dxa"/>
            <w:vMerge/>
            <w:tcBorders>
              <w:top w:val="nil"/>
              <w:bottom w:val="single" w:sz="4" w:space="0" w:color="4472C4"/>
              <w:right w:val="single" w:sz="4" w:space="0" w:color="4472C4"/>
            </w:tcBorders>
            <w:shd w:val="clear" w:color="auto" w:fill="DDEBF7"/>
          </w:tcPr>
          <w:p>
            <w:pPr>
              <w:rPr>
                <w:sz w:val="2"/>
                <w:szCs w:val="2"/>
              </w:rPr>
            </w:pPr>
          </w:p>
        </w:tc>
      </w:tr>
      <w:tr>
        <w:trPr>
          <w:trHeight w:val="789" w:hRule="atLeast"/>
        </w:trPr>
        <w:tc>
          <w:tcPr>
            <w:tcW w:w="1411" w:type="dxa"/>
            <w:vMerge/>
            <w:tcBorders>
              <w:top w:val="nil"/>
              <w:left w:val="single" w:sz="4" w:space="0" w:color="4472C4"/>
              <w:bottom w:val="single" w:sz="4" w:space="0" w:color="4472C4"/>
            </w:tcBorders>
            <w:shd w:val="clear" w:color="auto" w:fill="DDEBF7"/>
          </w:tcPr>
          <w:p>
            <w:pPr>
              <w:rPr>
                <w:sz w:val="2"/>
                <w:szCs w:val="2"/>
              </w:rPr>
            </w:pPr>
          </w:p>
        </w:tc>
        <w:tc>
          <w:tcPr>
            <w:tcW w:w="2045" w:type="dxa"/>
            <w:tcBorders>
              <w:top w:val="nil"/>
              <w:bottom w:val="nil"/>
            </w:tcBorders>
            <w:shd w:val="clear" w:color="auto" w:fill="DDEBF7"/>
          </w:tcPr>
          <w:p>
            <w:pPr>
              <w:pStyle w:val="TableParagraph"/>
              <w:spacing w:before="54"/>
              <w:rPr>
                <w:sz w:val="16"/>
              </w:rPr>
            </w:pPr>
          </w:p>
          <w:p>
            <w:pPr>
              <w:pStyle w:val="TableParagraph"/>
              <w:ind w:left="72" w:right="193"/>
              <w:rPr>
                <w:sz w:val="16"/>
              </w:rPr>
            </w:pPr>
            <w:r>
              <w:rPr>
                <w:w w:val="80"/>
                <w:sz w:val="16"/>
              </w:rPr>
              <w:t>5. Construir y dotar la II Fase</w:t>
            </w:r>
            <w:r>
              <w:rPr>
                <w:sz w:val="16"/>
              </w:rPr>
              <w:t> </w:t>
            </w:r>
            <w:r>
              <w:rPr>
                <w:w w:val="90"/>
                <w:sz w:val="16"/>
              </w:rPr>
              <w:t>del</w:t>
            </w:r>
            <w:r>
              <w:rPr>
                <w:spacing w:val="-7"/>
                <w:w w:val="90"/>
                <w:sz w:val="16"/>
              </w:rPr>
              <w:t> </w:t>
            </w:r>
            <w:r>
              <w:rPr>
                <w:w w:val="90"/>
                <w:sz w:val="16"/>
              </w:rPr>
              <w:t>CAVFFS</w:t>
            </w:r>
          </w:p>
        </w:tc>
        <w:tc>
          <w:tcPr>
            <w:tcW w:w="1517" w:type="dxa"/>
            <w:vMerge/>
            <w:tcBorders>
              <w:top w:val="nil"/>
              <w:bottom w:val="single" w:sz="4" w:space="0" w:color="4472C4"/>
            </w:tcBorders>
            <w:shd w:val="clear" w:color="auto" w:fill="DDEBF7"/>
          </w:tcPr>
          <w:p>
            <w:pPr>
              <w:rPr>
                <w:sz w:val="2"/>
                <w:szCs w:val="2"/>
              </w:rPr>
            </w:pPr>
          </w:p>
        </w:tc>
        <w:tc>
          <w:tcPr>
            <w:tcW w:w="1085" w:type="dxa"/>
            <w:tcBorders>
              <w:top w:val="nil"/>
              <w:bottom w:val="nil"/>
            </w:tcBorders>
            <w:shd w:val="clear" w:color="auto" w:fill="DDEBF7"/>
          </w:tcPr>
          <w:p>
            <w:pPr>
              <w:pStyle w:val="TableParagraph"/>
              <w:numPr>
                <w:ilvl w:val="0"/>
                <w:numId w:val="47"/>
              </w:numPr>
              <w:tabs>
                <w:tab w:pos="189" w:val="left" w:leader="none"/>
              </w:tabs>
              <w:spacing w:line="240" w:lineRule="auto" w:before="147" w:after="0"/>
              <w:ind w:left="71" w:right="73" w:firstLine="0"/>
              <w:jc w:val="left"/>
              <w:rPr>
                <w:sz w:val="16"/>
              </w:rPr>
            </w:pPr>
            <w:r>
              <w:rPr>
                <w:w w:val="80"/>
                <w:sz w:val="16"/>
              </w:rPr>
              <w:t>Actas</w:t>
            </w:r>
            <w:r>
              <w:rPr>
                <w:spacing w:val="-3"/>
                <w:w w:val="80"/>
                <w:sz w:val="16"/>
              </w:rPr>
              <w:t> </w:t>
            </w:r>
            <w:r>
              <w:rPr>
                <w:w w:val="80"/>
                <w:sz w:val="16"/>
              </w:rPr>
              <w:t>de</w:t>
            </w:r>
            <w:r>
              <w:rPr>
                <w:spacing w:val="-2"/>
                <w:w w:val="80"/>
                <w:sz w:val="16"/>
              </w:rPr>
              <w:t> </w:t>
            </w:r>
            <w:r>
              <w:rPr>
                <w:w w:val="80"/>
                <w:sz w:val="16"/>
              </w:rPr>
              <w:t>obra</w:t>
            </w:r>
            <w:r>
              <w:rPr>
                <w:sz w:val="16"/>
              </w:rPr>
              <w:t> </w:t>
            </w:r>
            <w:r>
              <w:rPr>
                <w:w w:val="90"/>
                <w:sz w:val="16"/>
              </w:rPr>
              <w:t>e informes de</w:t>
            </w:r>
            <w:r>
              <w:rPr>
                <w:sz w:val="16"/>
              </w:rPr>
              <w:t> </w:t>
            </w:r>
            <w:r>
              <w:rPr>
                <w:spacing w:val="-2"/>
                <w:w w:val="90"/>
                <w:sz w:val="16"/>
              </w:rPr>
              <w:t>supervisión</w:t>
            </w:r>
          </w:p>
        </w:tc>
        <w:tc>
          <w:tcPr>
            <w:tcW w:w="1450" w:type="dxa"/>
            <w:vMerge/>
            <w:tcBorders>
              <w:top w:val="nil"/>
              <w:bottom w:val="single" w:sz="4" w:space="0" w:color="4472C4"/>
            </w:tcBorders>
            <w:shd w:val="clear" w:color="auto" w:fill="DDEBF7"/>
          </w:tcPr>
          <w:p>
            <w:pPr>
              <w:rPr>
                <w:sz w:val="2"/>
                <w:szCs w:val="2"/>
              </w:rPr>
            </w:pPr>
          </w:p>
        </w:tc>
        <w:tc>
          <w:tcPr>
            <w:tcW w:w="1844" w:type="dxa"/>
            <w:vMerge/>
            <w:tcBorders>
              <w:top w:val="nil"/>
              <w:bottom w:val="single" w:sz="4" w:space="0" w:color="4472C4"/>
              <w:right w:val="single" w:sz="4" w:space="0" w:color="4472C4"/>
            </w:tcBorders>
            <w:shd w:val="clear" w:color="auto" w:fill="DDEBF7"/>
          </w:tcPr>
          <w:p>
            <w:pPr>
              <w:rPr>
                <w:sz w:val="2"/>
                <w:szCs w:val="2"/>
              </w:rPr>
            </w:pPr>
          </w:p>
        </w:tc>
      </w:tr>
      <w:tr>
        <w:trPr>
          <w:trHeight w:val="717" w:hRule="atLeast"/>
        </w:trPr>
        <w:tc>
          <w:tcPr>
            <w:tcW w:w="1411" w:type="dxa"/>
            <w:vMerge/>
            <w:tcBorders>
              <w:top w:val="nil"/>
              <w:left w:val="single" w:sz="4" w:space="0" w:color="4472C4"/>
              <w:bottom w:val="single" w:sz="4" w:space="0" w:color="4472C4"/>
            </w:tcBorders>
            <w:shd w:val="clear" w:color="auto" w:fill="DDEBF7"/>
          </w:tcPr>
          <w:p>
            <w:pPr>
              <w:rPr>
                <w:sz w:val="2"/>
                <w:szCs w:val="2"/>
              </w:rPr>
            </w:pPr>
          </w:p>
        </w:tc>
        <w:tc>
          <w:tcPr>
            <w:tcW w:w="2045" w:type="dxa"/>
            <w:tcBorders>
              <w:top w:val="nil"/>
              <w:bottom w:val="nil"/>
            </w:tcBorders>
            <w:shd w:val="clear" w:color="auto" w:fill="DDEBF7"/>
          </w:tcPr>
          <w:p>
            <w:pPr>
              <w:pStyle w:val="TableParagraph"/>
              <w:spacing w:before="183"/>
              <w:ind w:left="72"/>
              <w:rPr>
                <w:sz w:val="16"/>
              </w:rPr>
            </w:pPr>
            <w:r>
              <w:rPr>
                <w:w w:val="80"/>
                <w:sz w:val="16"/>
              </w:rPr>
              <w:t>6. Completar el 100% de la obra</w:t>
            </w:r>
            <w:r>
              <w:rPr>
                <w:sz w:val="16"/>
              </w:rPr>
              <w:t> </w:t>
            </w:r>
            <w:r>
              <w:rPr>
                <w:w w:val="80"/>
                <w:sz w:val="16"/>
              </w:rPr>
              <w:t>Casa</w:t>
            </w:r>
            <w:r>
              <w:rPr>
                <w:spacing w:val="-5"/>
                <w:sz w:val="16"/>
              </w:rPr>
              <w:t> </w:t>
            </w:r>
            <w:r>
              <w:rPr>
                <w:w w:val="80"/>
                <w:sz w:val="16"/>
              </w:rPr>
              <w:t>Ecológica</w:t>
            </w:r>
            <w:r>
              <w:rPr>
                <w:spacing w:val="-4"/>
                <w:sz w:val="16"/>
              </w:rPr>
              <w:t> </w:t>
            </w:r>
            <w:r>
              <w:rPr>
                <w:w w:val="80"/>
                <w:sz w:val="16"/>
              </w:rPr>
              <w:t>de</w:t>
            </w:r>
            <w:r>
              <w:rPr>
                <w:spacing w:val="-5"/>
                <w:sz w:val="16"/>
              </w:rPr>
              <w:t> </w:t>
            </w:r>
            <w:r>
              <w:rPr>
                <w:w w:val="80"/>
                <w:sz w:val="16"/>
              </w:rPr>
              <w:t>los</w:t>
            </w:r>
            <w:r>
              <w:rPr>
                <w:spacing w:val="-4"/>
                <w:sz w:val="16"/>
              </w:rPr>
              <w:t> </w:t>
            </w:r>
            <w:r>
              <w:rPr>
                <w:spacing w:val="-2"/>
                <w:w w:val="80"/>
                <w:sz w:val="16"/>
              </w:rPr>
              <w:t>Animales</w:t>
            </w:r>
          </w:p>
        </w:tc>
        <w:tc>
          <w:tcPr>
            <w:tcW w:w="1517" w:type="dxa"/>
            <w:vMerge/>
            <w:tcBorders>
              <w:top w:val="nil"/>
              <w:bottom w:val="single" w:sz="4" w:space="0" w:color="4472C4"/>
            </w:tcBorders>
            <w:shd w:val="clear" w:color="auto" w:fill="DDEBF7"/>
          </w:tcPr>
          <w:p>
            <w:pPr>
              <w:rPr>
                <w:sz w:val="2"/>
                <w:szCs w:val="2"/>
              </w:rPr>
            </w:pPr>
          </w:p>
        </w:tc>
        <w:tc>
          <w:tcPr>
            <w:tcW w:w="1085" w:type="dxa"/>
            <w:tcBorders>
              <w:top w:val="nil"/>
              <w:bottom w:val="nil"/>
            </w:tcBorders>
            <w:shd w:val="clear" w:color="auto" w:fill="DDEBF7"/>
          </w:tcPr>
          <w:p>
            <w:pPr>
              <w:pStyle w:val="TableParagraph"/>
              <w:numPr>
                <w:ilvl w:val="0"/>
                <w:numId w:val="48"/>
              </w:numPr>
              <w:tabs>
                <w:tab w:pos="189" w:val="left" w:leader="none"/>
              </w:tabs>
              <w:spacing w:line="240" w:lineRule="auto" w:before="92" w:after="0"/>
              <w:ind w:left="71" w:right="73" w:firstLine="0"/>
              <w:jc w:val="left"/>
              <w:rPr>
                <w:sz w:val="16"/>
              </w:rPr>
            </w:pPr>
            <w:r>
              <w:rPr>
                <w:w w:val="80"/>
                <w:sz w:val="16"/>
              </w:rPr>
              <w:t>Actas</w:t>
            </w:r>
            <w:r>
              <w:rPr>
                <w:spacing w:val="-3"/>
                <w:w w:val="80"/>
                <w:sz w:val="16"/>
              </w:rPr>
              <w:t> </w:t>
            </w:r>
            <w:r>
              <w:rPr>
                <w:w w:val="80"/>
                <w:sz w:val="16"/>
              </w:rPr>
              <w:t>de</w:t>
            </w:r>
            <w:r>
              <w:rPr>
                <w:spacing w:val="-2"/>
                <w:w w:val="80"/>
                <w:sz w:val="16"/>
              </w:rPr>
              <w:t> </w:t>
            </w:r>
            <w:r>
              <w:rPr>
                <w:w w:val="80"/>
                <w:sz w:val="16"/>
              </w:rPr>
              <w:t>obra</w:t>
            </w:r>
            <w:r>
              <w:rPr>
                <w:sz w:val="16"/>
              </w:rPr>
              <w:t> </w:t>
            </w:r>
            <w:r>
              <w:rPr>
                <w:w w:val="90"/>
                <w:sz w:val="16"/>
              </w:rPr>
              <w:t>e informes de</w:t>
            </w:r>
            <w:r>
              <w:rPr>
                <w:sz w:val="16"/>
              </w:rPr>
              <w:t> </w:t>
            </w:r>
            <w:r>
              <w:rPr>
                <w:spacing w:val="-2"/>
                <w:w w:val="90"/>
                <w:sz w:val="16"/>
              </w:rPr>
              <w:t>supervisión</w:t>
            </w:r>
          </w:p>
        </w:tc>
        <w:tc>
          <w:tcPr>
            <w:tcW w:w="1450" w:type="dxa"/>
            <w:vMerge/>
            <w:tcBorders>
              <w:top w:val="nil"/>
              <w:bottom w:val="single" w:sz="4" w:space="0" w:color="4472C4"/>
            </w:tcBorders>
            <w:shd w:val="clear" w:color="auto" w:fill="DDEBF7"/>
          </w:tcPr>
          <w:p>
            <w:pPr>
              <w:rPr>
                <w:sz w:val="2"/>
                <w:szCs w:val="2"/>
              </w:rPr>
            </w:pPr>
          </w:p>
        </w:tc>
        <w:tc>
          <w:tcPr>
            <w:tcW w:w="1844" w:type="dxa"/>
            <w:vMerge/>
            <w:tcBorders>
              <w:top w:val="nil"/>
              <w:bottom w:val="single" w:sz="4" w:space="0" w:color="4472C4"/>
              <w:right w:val="single" w:sz="4" w:space="0" w:color="4472C4"/>
            </w:tcBorders>
            <w:shd w:val="clear" w:color="auto" w:fill="DDEBF7"/>
          </w:tcPr>
          <w:p>
            <w:pPr>
              <w:rPr>
                <w:sz w:val="2"/>
                <w:szCs w:val="2"/>
              </w:rPr>
            </w:pPr>
          </w:p>
        </w:tc>
      </w:tr>
      <w:tr>
        <w:trPr>
          <w:trHeight w:val="897" w:hRule="atLeast"/>
        </w:trPr>
        <w:tc>
          <w:tcPr>
            <w:tcW w:w="1411" w:type="dxa"/>
            <w:vMerge/>
            <w:tcBorders>
              <w:top w:val="nil"/>
              <w:left w:val="single" w:sz="4" w:space="0" w:color="4472C4"/>
              <w:bottom w:val="single" w:sz="4" w:space="0" w:color="4472C4"/>
            </w:tcBorders>
            <w:shd w:val="clear" w:color="auto" w:fill="DDEBF7"/>
          </w:tcPr>
          <w:p>
            <w:pPr>
              <w:rPr>
                <w:sz w:val="2"/>
                <w:szCs w:val="2"/>
              </w:rPr>
            </w:pPr>
          </w:p>
        </w:tc>
        <w:tc>
          <w:tcPr>
            <w:tcW w:w="2045" w:type="dxa"/>
            <w:tcBorders>
              <w:top w:val="nil"/>
              <w:bottom w:val="nil"/>
            </w:tcBorders>
            <w:shd w:val="clear" w:color="auto" w:fill="DDEBF7"/>
          </w:tcPr>
          <w:p>
            <w:pPr>
              <w:pStyle w:val="TableParagraph"/>
              <w:spacing w:before="75"/>
              <w:ind w:left="72"/>
              <w:rPr>
                <w:sz w:val="16"/>
              </w:rPr>
            </w:pPr>
            <w:r>
              <w:rPr>
                <w:w w:val="90"/>
                <w:sz w:val="16"/>
              </w:rPr>
              <w:t>7.</w:t>
            </w:r>
            <w:r>
              <w:rPr>
                <w:spacing w:val="-4"/>
                <w:w w:val="90"/>
                <w:sz w:val="16"/>
              </w:rPr>
              <w:t> </w:t>
            </w:r>
            <w:r>
              <w:rPr>
                <w:w w:val="90"/>
                <w:sz w:val="16"/>
              </w:rPr>
              <w:t>Realizar</w:t>
            </w:r>
            <w:r>
              <w:rPr>
                <w:spacing w:val="-4"/>
                <w:w w:val="90"/>
                <w:sz w:val="16"/>
              </w:rPr>
              <w:t> </w:t>
            </w:r>
            <w:r>
              <w:rPr>
                <w:w w:val="90"/>
                <w:sz w:val="16"/>
              </w:rPr>
              <w:t>el</w:t>
            </w:r>
            <w:r>
              <w:rPr>
                <w:spacing w:val="-4"/>
                <w:w w:val="90"/>
                <w:sz w:val="16"/>
              </w:rPr>
              <w:t> </w:t>
            </w:r>
            <w:r>
              <w:rPr>
                <w:w w:val="90"/>
                <w:sz w:val="16"/>
              </w:rPr>
              <w:t>100%</w:t>
            </w:r>
            <w:r>
              <w:rPr>
                <w:spacing w:val="-3"/>
                <w:w w:val="90"/>
                <w:sz w:val="16"/>
              </w:rPr>
              <w:t> </w:t>
            </w:r>
            <w:r>
              <w:rPr>
                <w:w w:val="90"/>
                <w:sz w:val="16"/>
              </w:rPr>
              <w:t>de</w:t>
            </w:r>
            <w:r>
              <w:rPr>
                <w:spacing w:val="-4"/>
                <w:w w:val="90"/>
                <w:sz w:val="16"/>
              </w:rPr>
              <w:t> </w:t>
            </w:r>
            <w:r>
              <w:rPr>
                <w:w w:val="90"/>
                <w:sz w:val="16"/>
              </w:rPr>
              <w:t>las</w:t>
            </w:r>
            <w:r>
              <w:rPr>
                <w:sz w:val="16"/>
              </w:rPr>
              <w:t> </w:t>
            </w:r>
            <w:r>
              <w:rPr>
                <w:spacing w:val="-2"/>
                <w:w w:val="90"/>
                <w:sz w:val="16"/>
              </w:rPr>
              <w:t>actividades de mantenimiento</w:t>
            </w:r>
            <w:r>
              <w:rPr>
                <w:sz w:val="16"/>
              </w:rPr>
              <w:t> </w:t>
            </w:r>
            <w:r>
              <w:rPr>
                <w:w w:val="80"/>
                <w:sz w:val="16"/>
              </w:rPr>
              <w:t>programadas a la infraestructura</w:t>
            </w:r>
            <w:r>
              <w:rPr>
                <w:sz w:val="16"/>
              </w:rPr>
              <w:t> </w:t>
            </w:r>
            <w:r>
              <w:rPr>
                <w:w w:val="90"/>
                <w:sz w:val="16"/>
              </w:rPr>
              <w:t>física de la SDA</w:t>
            </w:r>
          </w:p>
        </w:tc>
        <w:tc>
          <w:tcPr>
            <w:tcW w:w="1517" w:type="dxa"/>
            <w:vMerge/>
            <w:tcBorders>
              <w:top w:val="nil"/>
              <w:bottom w:val="single" w:sz="4" w:space="0" w:color="4472C4"/>
            </w:tcBorders>
            <w:shd w:val="clear" w:color="auto" w:fill="DDEBF7"/>
          </w:tcPr>
          <w:p>
            <w:pPr>
              <w:rPr>
                <w:sz w:val="2"/>
                <w:szCs w:val="2"/>
              </w:rPr>
            </w:pPr>
          </w:p>
        </w:tc>
        <w:tc>
          <w:tcPr>
            <w:tcW w:w="1085" w:type="dxa"/>
            <w:tcBorders>
              <w:top w:val="nil"/>
              <w:bottom w:val="nil"/>
            </w:tcBorders>
            <w:shd w:val="clear" w:color="auto" w:fill="DDEBF7"/>
          </w:tcPr>
          <w:p>
            <w:pPr>
              <w:pStyle w:val="TableParagraph"/>
              <w:numPr>
                <w:ilvl w:val="0"/>
                <w:numId w:val="49"/>
              </w:numPr>
              <w:tabs>
                <w:tab w:pos="189" w:val="left" w:leader="none"/>
              </w:tabs>
              <w:spacing w:line="240" w:lineRule="auto" w:before="166" w:after="0"/>
              <w:ind w:left="71" w:right="73" w:firstLine="0"/>
              <w:jc w:val="left"/>
              <w:rPr>
                <w:sz w:val="16"/>
              </w:rPr>
            </w:pPr>
            <w:r>
              <w:rPr>
                <w:w w:val="80"/>
                <w:sz w:val="16"/>
              </w:rPr>
              <w:t>Actas</w:t>
            </w:r>
            <w:r>
              <w:rPr>
                <w:spacing w:val="-3"/>
                <w:w w:val="80"/>
                <w:sz w:val="16"/>
              </w:rPr>
              <w:t> </w:t>
            </w:r>
            <w:r>
              <w:rPr>
                <w:w w:val="80"/>
                <w:sz w:val="16"/>
              </w:rPr>
              <w:t>de</w:t>
            </w:r>
            <w:r>
              <w:rPr>
                <w:spacing w:val="-2"/>
                <w:w w:val="80"/>
                <w:sz w:val="16"/>
              </w:rPr>
              <w:t> </w:t>
            </w:r>
            <w:r>
              <w:rPr>
                <w:w w:val="80"/>
                <w:sz w:val="16"/>
              </w:rPr>
              <w:t>obra</w:t>
            </w:r>
            <w:r>
              <w:rPr>
                <w:sz w:val="16"/>
              </w:rPr>
              <w:t> </w:t>
            </w:r>
            <w:r>
              <w:rPr>
                <w:w w:val="90"/>
                <w:sz w:val="16"/>
              </w:rPr>
              <w:t>e informes de</w:t>
            </w:r>
            <w:r>
              <w:rPr>
                <w:sz w:val="16"/>
              </w:rPr>
              <w:t> </w:t>
            </w:r>
            <w:r>
              <w:rPr>
                <w:spacing w:val="-2"/>
                <w:w w:val="90"/>
                <w:sz w:val="16"/>
              </w:rPr>
              <w:t>supervisión</w:t>
            </w:r>
          </w:p>
        </w:tc>
        <w:tc>
          <w:tcPr>
            <w:tcW w:w="1450" w:type="dxa"/>
            <w:vMerge/>
            <w:tcBorders>
              <w:top w:val="nil"/>
              <w:bottom w:val="single" w:sz="4" w:space="0" w:color="4472C4"/>
            </w:tcBorders>
            <w:shd w:val="clear" w:color="auto" w:fill="DDEBF7"/>
          </w:tcPr>
          <w:p>
            <w:pPr>
              <w:rPr>
                <w:sz w:val="2"/>
                <w:szCs w:val="2"/>
              </w:rPr>
            </w:pPr>
          </w:p>
        </w:tc>
        <w:tc>
          <w:tcPr>
            <w:tcW w:w="1844" w:type="dxa"/>
            <w:vMerge/>
            <w:tcBorders>
              <w:top w:val="nil"/>
              <w:bottom w:val="single" w:sz="4" w:space="0" w:color="4472C4"/>
              <w:right w:val="single" w:sz="4" w:space="0" w:color="4472C4"/>
            </w:tcBorders>
            <w:shd w:val="clear" w:color="auto" w:fill="DDEBF7"/>
          </w:tcPr>
          <w:p>
            <w:pPr>
              <w:rPr>
                <w:sz w:val="2"/>
                <w:szCs w:val="2"/>
              </w:rPr>
            </w:pPr>
          </w:p>
        </w:tc>
      </w:tr>
      <w:tr>
        <w:trPr>
          <w:trHeight w:val="1112" w:hRule="atLeast"/>
        </w:trPr>
        <w:tc>
          <w:tcPr>
            <w:tcW w:w="1411" w:type="dxa"/>
            <w:vMerge/>
            <w:tcBorders>
              <w:top w:val="nil"/>
              <w:left w:val="single" w:sz="4" w:space="0" w:color="4472C4"/>
              <w:bottom w:val="single" w:sz="4" w:space="0" w:color="4472C4"/>
            </w:tcBorders>
            <w:shd w:val="clear" w:color="auto" w:fill="DDEBF7"/>
          </w:tcPr>
          <w:p>
            <w:pPr>
              <w:rPr>
                <w:sz w:val="2"/>
                <w:szCs w:val="2"/>
              </w:rPr>
            </w:pPr>
          </w:p>
        </w:tc>
        <w:tc>
          <w:tcPr>
            <w:tcW w:w="2045" w:type="dxa"/>
            <w:tcBorders>
              <w:top w:val="nil"/>
              <w:bottom w:val="single" w:sz="4" w:space="0" w:color="4472C4"/>
            </w:tcBorders>
            <w:shd w:val="clear" w:color="auto" w:fill="DDEBF7"/>
          </w:tcPr>
          <w:p>
            <w:pPr>
              <w:pStyle w:val="TableParagraph"/>
              <w:spacing w:before="84"/>
              <w:ind w:left="72"/>
              <w:rPr>
                <w:sz w:val="16"/>
              </w:rPr>
            </w:pPr>
            <w:r>
              <w:rPr>
                <w:w w:val="85"/>
                <w:sz w:val="16"/>
              </w:rPr>
              <w:t>8.</w:t>
            </w:r>
            <w:r>
              <w:rPr>
                <w:spacing w:val="-1"/>
                <w:w w:val="85"/>
                <w:sz w:val="16"/>
              </w:rPr>
              <w:t> </w:t>
            </w:r>
            <w:r>
              <w:rPr>
                <w:w w:val="85"/>
                <w:sz w:val="16"/>
              </w:rPr>
              <w:t>Cumplir</w:t>
            </w:r>
            <w:r>
              <w:rPr>
                <w:spacing w:val="-1"/>
                <w:w w:val="85"/>
                <w:sz w:val="16"/>
              </w:rPr>
              <w:t> </w:t>
            </w:r>
            <w:r>
              <w:rPr>
                <w:w w:val="85"/>
                <w:sz w:val="16"/>
              </w:rPr>
              <w:t>el</w:t>
            </w:r>
            <w:r>
              <w:rPr>
                <w:spacing w:val="-1"/>
                <w:w w:val="85"/>
                <w:sz w:val="16"/>
              </w:rPr>
              <w:t> </w:t>
            </w:r>
            <w:r>
              <w:rPr>
                <w:w w:val="85"/>
                <w:sz w:val="16"/>
              </w:rPr>
              <w:t>100% con</w:t>
            </w:r>
            <w:r>
              <w:rPr>
                <w:spacing w:val="-1"/>
                <w:w w:val="85"/>
                <w:sz w:val="16"/>
              </w:rPr>
              <w:t> </w:t>
            </w:r>
            <w:r>
              <w:rPr>
                <w:w w:val="85"/>
                <w:sz w:val="16"/>
              </w:rPr>
              <w:t>los</w:t>
            </w:r>
            <w:r>
              <w:rPr>
                <w:sz w:val="16"/>
              </w:rPr>
              <w:t> </w:t>
            </w:r>
            <w:r>
              <w:rPr>
                <w:w w:val="80"/>
                <w:sz w:val="16"/>
              </w:rPr>
              <w:t>estándares establecidos y la</w:t>
            </w:r>
            <w:r>
              <w:rPr>
                <w:sz w:val="16"/>
              </w:rPr>
              <w:t> </w:t>
            </w:r>
            <w:r>
              <w:rPr>
                <w:w w:val="90"/>
                <w:sz w:val="16"/>
              </w:rPr>
              <w:t>normatividad</w:t>
            </w:r>
            <w:r>
              <w:rPr>
                <w:spacing w:val="-3"/>
                <w:w w:val="90"/>
                <w:sz w:val="16"/>
              </w:rPr>
              <w:t> </w:t>
            </w:r>
            <w:r>
              <w:rPr>
                <w:w w:val="90"/>
                <w:sz w:val="16"/>
              </w:rPr>
              <w:t>vigente</w:t>
            </w:r>
            <w:r>
              <w:rPr>
                <w:spacing w:val="30"/>
                <w:sz w:val="16"/>
              </w:rPr>
              <w:t> </w:t>
            </w:r>
            <w:r>
              <w:rPr>
                <w:w w:val="90"/>
                <w:sz w:val="16"/>
              </w:rPr>
              <w:t>en</w:t>
            </w:r>
            <w:r>
              <w:rPr>
                <w:sz w:val="16"/>
              </w:rPr>
              <w:t> </w:t>
            </w:r>
            <w:r>
              <w:rPr>
                <w:w w:val="85"/>
                <w:sz w:val="16"/>
              </w:rPr>
              <w:t>materia</w:t>
            </w:r>
            <w:r>
              <w:rPr>
                <w:spacing w:val="-5"/>
                <w:w w:val="85"/>
                <w:sz w:val="16"/>
              </w:rPr>
              <w:t> </w:t>
            </w:r>
            <w:r>
              <w:rPr>
                <w:w w:val="85"/>
                <w:sz w:val="16"/>
              </w:rPr>
              <w:t>de</w:t>
            </w:r>
            <w:r>
              <w:rPr>
                <w:spacing w:val="-4"/>
                <w:w w:val="85"/>
                <w:sz w:val="16"/>
              </w:rPr>
              <w:t> </w:t>
            </w:r>
            <w:r>
              <w:rPr>
                <w:w w:val="85"/>
                <w:sz w:val="16"/>
              </w:rPr>
              <w:t>control</w:t>
            </w:r>
            <w:r>
              <w:rPr>
                <w:spacing w:val="-5"/>
                <w:w w:val="85"/>
                <w:sz w:val="16"/>
              </w:rPr>
              <w:t> </w:t>
            </w:r>
            <w:r>
              <w:rPr>
                <w:w w:val="85"/>
                <w:sz w:val="16"/>
              </w:rPr>
              <w:t>interno</w:t>
            </w:r>
            <w:r>
              <w:rPr>
                <w:spacing w:val="-4"/>
                <w:w w:val="85"/>
                <w:sz w:val="16"/>
              </w:rPr>
              <w:t> </w:t>
            </w:r>
            <w:r>
              <w:rPr>
                <w:w w:val="85"/>
                <w:sz w:val="16"/>
              </w:rPr>
              <w:t>y</w:t>
            </w:r>
            <w:r>
              <w:rPr>
                <w:sz w:val="16"/>
              </w:rPr>
              <w:t> </w:t>
            </w:r>
            <w:r>
              <w:rPr>
                <w:w w:val="85"/>
                <w:sz w:val="16"/>
              </w:rPr>
              <w:t>control interno disciplinario</w:t>
            </w:r>
          </w:p>
        </w:tc>
        <w:tc>
          <w:tcPr>
            <w:tcW w:w="1517" w:type="dxa"/>
            <w:vMerge/>
            <w:tcBorders>
              <w:top w:val="nil"/>
              <w:bottom w:val="single" w:sz="4" w:space="0" w:color="4472C4"/>
            </w:tcBorders>
            <w:shd w:val="clear" w:color="auto" w:fill="DDEBF7"/>
          </w:tcPr>
          <w:p>
            <w:pPr>
              <w:rPr>
                <w:sz w:val="2"/>
                <w:szCs w:val="2"/>
              </w:rPr>
            </w:pPr>
          </w:p>
        </w:tc>
        <w:tc>
          <w:tcPr>
            <w:tcW w:w="1085" w:type="dxa"/>
            <w:tcBorders>
              <w:top w:val="nil"/>
              <w:bottom w:val="single" w:sz="4" w:space="0" w:color="4472C4"/>
            </w:tcBorders>
            <w:shd w:val="clear" w:color="auto" w:fill="DDEBF7"/>
          </w:tcPr>
          <w:p>
            <w:pPr>
              <w:pStyle w:val="TableParagraph"/>
              <w:spacing w:before="83"/>
              <w:rPr>
                <w:sz w:val="16"/>
              </w:rPr>
            </w:pPr>
          </w:p>
          <w:p>
            <w:pPr>
              <w:pStyle w:val="TableParagraph"/>
              <w:numPr>
                <w:ilvl w:val="0"/>
                <w:numId w:val="50"/>
              </w:numPr>
              <w:tabs>
                <w:tab w:pos="189" w:val="left" w:leader="none"/>
              </w:tabs>
              <w:spacing w:line="240" w:lineRule="auto" w:before="0" w:after="0"/>
              <w:ind w:left="71" w:right="372" w:firstLine="0"/>
              <w:jc w:val="left"/>
              <w:rPr>
                <w:sz w:val="16"/>
              </w:rPr>
            </w:pPr>
            <w:r>
              <w:rPr>
                <w:spacing w:val="-4"/>
                <w:w w:val="85"/>
                <w:sz w:val="16"/>
              </w:rPr>
              <w:t>Actas</w:t>
            </w:r>
            <w:r>
              <w:rPr>
                <w:spacing w:val="-10"/>
                <w:sz w:val="16"/>
              </w:rPr>
              <w:t> </w:t>
            </w:r>
            <w:r>
              <w:rPr>
                <w:spacing w:val="-4"/>
                <w:w w:val="85"/>
                <w:sz w:val="16"/>
              </w:rPr>
              <w:t>de</w:t>
            </w:r>
            <w:r>
              <w:rPr>
                <w:sz w:val="16"/>
              </w:rPr>
              <w:t> </w:t>
            </w:r>
            <w:r>
              <w:rPr>
                <w:w w:val="90"/>
                <w:sz w:val="16"/>
              </w:rPr>
              <w:t>reunión</w:t>
            </w:r>
            <w:r>
              <w:rPr>
                <w:spacing w:val="-7"/>
                <w:w w:val="90"/>
                <w:sz w:val="16"/>
              </w:rPr>
              <w:t> </w:t>
            </w:r>
            <w:r>
              <w:rPr>
                <w:w w:val="90"/>
                <w:sz w:val="16"/>
              </w:rPr>
              <w:t>e</w:t>
            </w:r>
            <w:r>
              <w:rPr>
                <w:sz w:val="16"/>
              </w:rPr>
              <w:t> </w:t>
            </w:r>
            <w:r>
              <w:rPr>
                <w:spacing w:val="-2"/>
                <w:w w:val="90"/>
                <w:sz w:val="16"/>
              </w:rPr>
              <w:t>Informes</w:t>
            </w:r>
          </w:p>
        </w:tc>
        <w:tc>
          <w:tcPr>
            <w:tcW w:w="1450" w:type="dxa"/>
            <w:vMerge/>
            <w:tcBorders>
              <w:top w:val="nil"/>
              <w:bottom w:val="single" w:sz="4" w:space="0" w:color="4472C4"/>
            </w:tcBorders>
            <w:shd w:val="clear" w:color="auto" w:fill="DDEBF7"/>
          </w:tcPr>
          <w:p>
            <w:pPr>
              <w:rPr>
                <w:sz w:val="2"/>
                <w:szCs w:val="2"/>
              </w:rPr>
            </w:pPr>
          </w:p>
        </w:tc>
        <w:tc>
          <w:tcPr>
            <w:tcW w:w="1844" w:type="dxa"/>
            <w:vMerge/>
            <w:tcBorders>
              <w:top w:val="nil"/>
              <w:bottom w:val="single" w:sz="4" w:space="0" w:color="4472C4"/>
              <w:right w:val="single" w:sz="4" w:space="0" w:color="4472C4"/>
            </w:tcBorders>
            <w:shd w:val="clear" w:color="auto" w:fill="DDEBF7"/>
          </w:tcPr>
          <w:p>
            <w:pPr>
              <w:rPr>
                <w:sz w:val="2"/>
                <w:szCs w:val="2"/>
              </w:rPr>
            </w:pPr>
          </w:p>
        </w:tc>
      </w:tr>
      <w:tr>
        <w:trPr>
          <w:trHeight w:val="2567" w:hRule="atLeast"/>
        </w:trPr>
        <w:tc>
          <w:tcPr>
            <w:tcW w:w="1411" w:type="dxa"/>
            <w:tcBorders>
              <w:top w:val="single" w:sz="4" w:space="0" w:color="4472C4"/>
              <w:left w:val="single" w:sz="4" w:space="0" w:color="4472C4"/>
              <w:bottom w:val="single" w:sz="4" w:space="0" w:color="4472C4"/>
            </w:tcBorders>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89"/>
              <w:rPr>
                <w:sz w:val="16"/>
              </w:rPr>
            </w:pPr>
          </w:p>
          <w:p>
            <w:pPr>
              <w:pStyle w:val="TableParagraph"/>
              <w:spacing w:before="1"/>
              <w:ind w:left="71"/>
              <w:rPr>
                <w:sz w:val="16"/>
              </w:rPr>
            </w:pPr>
            <w:r>
              <w:rPr>
                <w:spacing w:val="-2"/>
                <w:w w:val="90"/>
                <w:sz w:val="16"/>
              </w:rPr>
              <w:t>RECURSOS</w:t>
            </w:r>
          </w:p>
        </w:tc>
        <w:tc>
          <w:tcPr>
            <w:tcW w:w="2045" w:type="dxa"/>
            <w:tcBorders>
              <w:top w:val="single" w:sz="4" w:space="0" w:color="4472C4"/>
              <w:bottom w:val="single" w:sz="4" w:space="0" w:color="4472C4"/>
            </w:tcBorders>
          </w:tcPr>
          <w:p>
            <w:pPr>
              <w:pStyle w:val="TableParagraph"/>
              <w:numPr>
                <w:ilvl w:val="0"/>
                <w:numId w:val="51"/>
              </w:numPr>
              <w:tabs>
                <w:tab w:pos="153" w:val="left" w:leader="none"/>
              </w:tabs>
              <w:spacing w:line="240" w:lineRule="auto" w:before="94" w:after="0"/>
              <w:ind w:left="153" w:right="0" w:hanging="81"/>
              <w:jc w:val="left"/>
              <w:rPr>
                <w:sz w:val="16"/>
              </w:rPr>
            </w:pPr>
            <w:r>
              <w:rPr>
                <w:w w:val="80"/>
                <w:sz w:val="16"/>
              </w:rPr>
              <w:t>Recursos</w:t>
            </w:r>
            <w:r>
              <w:rPr>
                <w:spacing w:val="-2"/>
                <w:sz w:val="16"/>
              </w:rPr>
              <w:t> </w:t>
            </w:r>
            <w:r>
              <w:rPr>
                <w:spacing w:val="-2"/>
                <w:w w:val="90"/>
                <w:sz w:val="16"/>
              </w:rPr>
              <w:t>Humano</w:t>
            </w:r>
          </w:p>
          <w:p>
            <w:pPr>
              <w:pStyle w:val="TableParagraph"/>
              <w:spacing w:before="6"/>
              <w:rPr>
                <w:sz w:val="16"/>
              </w:rPr>
            </w:pPr>
          </w:p>
          <w:p>
            <w:pPr>
              <w:pStyle w:val="TableParagraph"/>
              <w:numPr>
                <w:ilvl w:val="0"/>
                <w:numId w:val="51"/>
              </w:numPr>
              <w:tabs>
                <w:tab w:pos="153" w:val="left" w:leader="none"/>
              </w:tabs>
              <w:spacing w:line="240" w:lineRule="auto" w:before="1" w:after="0"/>
              <w:ind w:left="153" w:right="0" w:hanging="81"/>
              <w:jc w:val="left"/>
              <w:rPr>
                <w:sz w:val="16"/>
              </w:rPr>
            </w:pPr>
            <w:r>
              <w:rPr>
                <w:w w:val="80"/>
                <w:sz w:val="16"/>
              </w:rPr>
              <w:t>Recursos</w:t>
            </w:r>
            <w:r>
              <w:rPr>
                <w:spacing w:val="-2"/>
                <w:sz w:val="16"/>
              </w:rPr>
              <w:t> </w:t>
            </w:r>
            <w:r>
              <w:rPr>
                <w:spacing w:val="-2"/>
                <w:w w:val="90"/>
                <w:sz w:val="16"/>
              </w:rPr>
              <w:t>Logísticos</w:t>
            </w:r>
          </w:p>
          <w:p>
            <w:pPr>
              <w:pStyle w:val="TableParagraph"/>
              <w:spacing w:before="111"/>
              <w:rPr>
                <w:sz w:val="16"/>
              </w:rPr>
            </w:pPr>
          </w:p>
          <w:p>
            <w:pPr>
              <w:pStyle w:val="TableParagraph"/>
              <w:numPr>
                <w:ilvl w:val="0"/>
                <w:numId w:val="51"/>
              </w:numPr>
              <w:tabs>
                <w:tab w:pos="153" w:val="left" w:leader="none"/>
              </w:tabs>
              <w:spacing w:line="240" w:lineRule="auto" w:before="1" w:after="0"/>
              <w:ind w:left="153" w:right="0" w:hanging="81"/>
              <w:jc w:val="left"/>
              <w:rPr>
                <w:sz w:val="16"/>
              </w:rPr>
            </w:pPr>
            <w:r>
              <w:rPr>
                <w:w w:val="80"/>
                <w:sz w:val="16"/>
              </w:rPr>
              <w:t>Recursos</w:t>
            </w:r>
            <w:r>
              <w:rPr>
                <w:spacing w:val="-2"/>
                <w:sz w:val="16"/>
              </w:rPr>
              <w:t> </w:t>
            </w:r>
            <w:r>
              <w:rPr>
                <w:spacing w:val="-2"/>
                <w:w w:val="90"/>
                <w:sz w:val="16"/>
              </w:rPr>
              <w:t>Financieros</w:t>
            </w:r>
          </w:p>
        </w:tc>
        <w:tc>
          <w:tcPr>
            <w:tcW w:w="1517" w:type="dxa"/>
            <w:tcBorders>
              <w:top w:val="single" w:sz="4" w:space="0" w:color="4472C4"/>
              <w:bottom w:val="single" w:sz="4" w:space="0" w:color="4472C4"/>
            </w:tcBorders>
          </w:tcPr>
          <w:p>
            <w:pPr>
              <w:pStyle w:val="TableParagraph"/>
              <w:numPr>
                <w:ilvl w:val="0"/>
                <w:numId w:val="52"/>
              </w:numPr>
              <w:tabs>
                <w:tab w:pos="152" w:val="left" w:leader="none"/>
              </w:tabs>
              <w:spacing w:line="244" w:lineRule="auto" w:before="0" w:after="0"/>
              <w:ind w:left="71" w:right="652" w:firstLine="0"/>
              <w:jc w:val="left"/>
              <w:rPr>
                <w:sz w:val="16"/>
              </w:rPr>
            </w:pPr>
            <w:r>
              <w:rPr>
                <w:w w:val="80"/>
                <w:sz w:val="16"/>
              </w:rPr>
              <w:t>N°</w:t>
            </w:r>
            <w:r>
              <w:rPr>
                <w:spacing w:val="-3"/>
                <w:w w:val="80"/>
                <w:sz w:val="16"/>
              </w:rPr>
              <w:t> </w:t>
            </w:r>
            <w:r>
              <w:rPr>
                <w:w w:val="80"/>
                <w:sz w:val="16"/>
              </w:rPr>
              <w:t>personal</w:t>
            </w:r>
            <w:r>
              <w:rPr>
                <w:w w:val="95"/>
                <w:sz w:val="16"/>
              </w:rPr>
              <w:t> </w:t>
            </w:r>
            <w:r>
              <w:rPr>
                <w:spacing w:val="-2"/>
                <w:w w:val="95"/>
                <w:sz w:val="16"/>
              </w:rPr>
              <w:t>contratado.</w:t>
            </w:r>
          </w:p>
          <w:p>
            <w:pPr>
              <w:pStyle w:val="TableParagraph"/>
              <w:numPr>
                <w:ilvl w:val="0"/>
                <w:numId w:val="52"/>
              </w:numPr>
              <w:tabs>
                <w:tab w:pos="152" w:val="left" w:leader="none"/>
              </w:tabs>
              <w:spacing w:line="240" w:lineRule="auto" w:before="93" w:after="0"/>
              <w:ind w:left="152" w:right="0" w:hanging="81"/>
              <w:jc w:val="left"/>
              <w:rPr>
                <w:sz w:val="16"/>
              </w:rPr>
            </w:pPr>
            <w:r>
              <w:rPr>
                <w:w w:val="80"/>
                <w:sz w:val="16"/>
              </w:rPr>
              <w:t>Insumos</w:t>
            </w:r>
            <w:r>
              <w:rPr>
                <w:spacing w:val="-1"/>
                <w:sz w:val="16"/>
              </w:rPr>
              <w:t> </w:t>
            </w:r>
            <w:r>
              <w:rPr>
                <w:spacing w:val="-2"/>
                <w:w w:val="85"/>
                <w:sz w:val="16"/>
              </w:rPr>
              <w:t>adquiridos.</w:t>
            </w:r>
          </w:p>
          <w:p>
            <w:pPr>
              <w:pStyle w:val="TableParagraph"/>
              <w:spacing w:before="21"/>
              <w:rPr>
                <w:sz w:val="16"/>
              </w:rPr>
            </w:pPr>
          </w:p>
          <w:p>
            <w:pPr>
              <w:pStyle w:val="TableParagraph"/>
              <w:numPr>
                <w:ilvl w:val="0"/>
                <w:numId w:val="52"/>
              </w:numPr>
              <w:tabs>
                <w:tab w:pos="152" w:val="left" w:leader="none"/>
              </w:tabs>
              <w:spacing w:line="240" w:lineRule="auto" w:before="0" w:after="0"/>
              <w:ind w:left="71" w:right="614" w:firstLine="0"/>
              <w:jc w:val="left"/>
              <w:rPr>
                <w:sz w:val="16"/>
              </w:rPr>
            </w:pPr>
            <w:r>
              <w:rPr>
                <w:spacing w:val="-2"/>
                <w:w w:val="80"/>
                <w:sz w:val="16"/>
              </w:rPr>
              <w:t>Presupuesto</w:t>
            </w:r>
            <w:r>
              <w:rPr>
                <w:sz w:val="16"/>
              </w:rPr>
              <w:t> </w:t>
            </w:r>
            <w:r>
              <w:rPr>
                <w:spacing w:val="-2"/>
                <w:w w:val="90"/>
                <w:sz w:val="16"/>
              </w:rPr>
              <w:t>Asignado.</w:t>
            </w:r>
          </w:p>
        </w:tc>
        <w:tc>
          <w:tcPr>
            <w:tcW w:w="1085" w:type="dxa"/>
            <w:tcBorders>
              <w:top w:val="single" w:sz="4" w:space="0" w:color="4472C4"/>
              <w:bottom w:val="single" w:sz="4" w:space="0" w:color="4472C4"/>
            </w:tcBorders>
          </w:tcPr>
          <w:p>
            <w:pPr>
              <w:pStyle w:val="TableParagraph"/>
              <w:numPr>
                <w:ilvl w:val="0"/>
                <w:numId w:val="53"/>
              </w:numPr>
              <w:tabs>
                <w:tab w:pos="152" w:val="left" w:leader="none"/>
              </w:tabs>
              <w:spacing w:line="244" w:lineRule="auto" w:before="0" w:after="0"/>
              <w:ind w:left="71" w:right="350" w:firstLine="0"/>
              <w:jc w:val="left"/>
              <w:rPr>
                <w:sz w:val="16"/>
              </w:rPr>
            </w:pPr>
            <w:r>
              <w:rPr>
                <w:spacing w:val="-4"/>
                <w:w w:val="85"/>
                <w:sz w:val="16"/>
              </w:rPr>
              <w:t>Contratos</w:t>
            </w:r>
            <w:r>
              <w:rPr>
                <w:sz w:val="16"/>
              </w:rPr>
              <w:t> </w:t>
            </w:r>
            <w:r>
              <w:rPr>
                <w:spacing w:val="-2"/>
                <w:w w:val="90"/>
                <w:sz w:val="16"/>
              </w:rPr>
              <w:t>suscritos.</w:t>
            </w:r>
          </w:p>
          <w:p>
            <w:pPr>
              <w:pStyle w:val="TableParagraph"/>
              <w:numPr>
                <w:ilvl w:val="0"/>
                <w:numId w:val="53"/>
              </w:numPr>
              <w:tabs>
                <w:tab w:pos="152" w:val="left" w:leader="none"/>
              </w:tabs>
              <w:spacing w:line="240" w:lineRule="auto" w:before="2" w:after="0"/>
              <w:ind w:left="71" w:right="409" w:firstLine="0"/>
              <w:jc w:val="left"/>
              <w:rPr>
                <w:sz w:val="16"/>
              </w:rPr>
            </w:pPr>
            <w:r>
              <w:rPr>
                <w:spacing w:val="-4"/>
                <w:w w:val="85"/>
                <w:sz w:val="16"/>
              </w:rPr>
              <w:t>Facturas</w:t>
            </w:r>
            <w:r>
              <w:rPr>
                <w:sz w:val="16"/>
              </w:rPr>
              <w:t> </w:t>
            </w:r>
            <w:r>
              <w:rPr>
                <w:spacing w:val="-2"/>
                <w:w w:val="90"/>
                <w:sz w:val="16"/>
              </w:rPr>
              <w:t>pagadas.</w:t>
            </w:r>
          </w:p>
          <w:p>
            <w:pPr>
              <w:pStyle w:val="TableParagraph"/>
              <w:numPr>
                <w:ilvl w:val="0"/>
                <w:numId w:val="53"/>
              </w:numPr>
              <w:tabs>
                <w:tab w:pos="152" w:val="left" w:leader="none"/>
              </w:tabs>
              <w:spacing w:line="240" w:lineRule="auto" w:before="112" w:after="0"/>
              <w:ind w:left="71" w:right="248" w:firstLine="0"/>
              <w:jc w:val="left"/>
              <w:rPr>
                <w:sz w:val="16"/>
              </w:rPr>
            </w:pPr>
            <w:r>
              <w:rPr>
                <w:w w:val="80"/>
                <w:sz w:val="16"/>
              </w:rPr>
              <w:t>Listados</w:t>
            </w:r>
            <w:r>
              <w:rPr>
                <w:spacing w:val="-3"/>
                <w:w w:val="80"/>
                <w:sz w:val="16"/>
              </w:rPr>
              <w:t> </w:t>
            </w:r>
            <w:r>
              <w:rPr>
                <w:w w:val="80"/>
                <w:sz w:val="16"/>
              </w:rPr>
              <w:t>de</w:t>
            </w:r>
            <w:r>
              <w:rPr>
                <w:sz w:val="16"/>
              </w:rPr>
              <w:t> </w:t>
            </w:r>
            <w:r>
              <w:rPr>
                <w:spacing w:val="-2"/>
                <w:w w:val="90"/>
                <w:sz w:val="16"/>
              </w:rPr>
              <w:t>asistencia.</w:t>
            </w:r>
          </w:p>
          <w:p>
            <w:pPr>
              <w:pStyle w:val="TableParagraph"/>
              <w:numPr>
                <w:ilvl w:val="0"/>
                <w:numId w:val="53"/>
              </w:numPr>
              <w:tabs>
                <w:tab w:pos="152" w:val="left" w:leader="none"/>
              </w:tabs>
              <w:spacing w:line="244" w:lineRule="auto" w:before="107" w:after="0"/>
              <w:ind w:left="71" w:right="161" w:firstLine="0"/>
              <w:jc w:val="left"/>
              <w:rPr>
                <w:sz w:val="16"/>
              </w:rPr>
            </w:pPr>
            <w:r>
              <w:rPr>
                <w:w w:val="80"/>
                <w:sz w:val="16"/>
              </w:rPr>
              <w:t>Memorias</w:t>
            </w:r>
            <w:r>
              <w:rPr>
                <w:spacing w:val="-3"/>
                <w:w w:val="80"/>
                <w:sz w:val="16"/>
              </w:rPr>
              <w:t> </w:t>
            </w:r>
            <w:r>
              <w:rPr>
                <w:w w:val="80"/>
                <w:sz w:val="16"/>
              </w:rPr>
              <w:t>de</w:t>
            </w:r>
            <w:r>
              <w:rPr>
                <w:sz w:val="16"/>
              </w:rPr>
              <w:t> </w:t>
            </w:r>
            <w:r>
              <w:rPr>
                <w:spacing w:val="-2"/>
                <w:w w:val="90"/>
                <w:sz w:val="16"/>
              </w:rPr>
              <w:t>reuniones</w:t>
            </w:r>
          </w:p>
          <w:p>
            <w:pPr>
              <w:pStyle w:val="TableParagraph"/>
              <w:numPr>
                <w:ilvl w:val="0"/>
                <w:numId w:val="53"/>
              </w:numPr>
              <w:tabs>
                <w:tab w:pos="152" w:val="left" w:leader="none"/>
              </w:tabs>
              <w:spacing w:line="240" w:lineRule="auto" w:before="158" w:after="0"/>
              <w:ind w:left="71" w:right="110" w:firstLine="0"/>
              <w:jc w:val="left"/>
              <w:rPr>
                <w:sz w:val="16"/>
              </w:rPr>
            </w:pPr>
            <w:r>
              <w:rPr>
                <w:w w:val="80"/>
                <w:sz w:val="16"/>
              </w:rPr>
              <w:t>Certificado</w:t>
            </w:r>
            <w:r>
              <w:rPr>
                <w:spacing w:val="-3"/>
                <w:w w:val="80"/>
                <w:sz w:val="16"/>
              </w:rPr>
              <w:t> </w:t>
            </w:r>
            <w:r>
              <w:rPr>
                <w:w w:val="80"/>
                <w:sz w:val="16"/>
              </w:rPr>
              <w:t>de</w:t>
            </w:r>
            <w:r>
              <w:rPr>
                <w:sz w:val="16"/>
              </w:rPr>
              <w:t> </w:t>
            </w:r>
            <w:r>
              <w:rPr>
                <w:spacing w:val="-2"/>
                <w:w w:val="85"/>
                <w:sz w:val="16"/>
              </w:rPr>
              <w:t>Disponibilidad</w:t>
            </w:r>
            <w:r>
              <w:rPr>
                <w:sz w:val="16"/>
              </w:rPr>
              <w:t> </w:t>
            </w:r>
            <w:r>
              <w:rPr>
                <w:spacing w:val="-2"/>
                <w:w w:val="90"/>
                <w:sz w:val="16"/>
              </w:rPr>
              <w:t>Presupuestal</w:t>
            </w:r>
          </w:p>
        </w:tc>
        <w:tc>
          <w:tcPr>
            <w:tcW w:w="1450" w:type="dxa"/>
            <w:tcBorders>
              <w:top w:val="single" w:sz="4" w:space="0" w:color="4472C4"/>
              <w:bottom w:val="single" w:sz="4" w:space="0" w:color="4472C4"/>
            </w:tcBorders>
          </w:tcPr>
          <w:p>
            <w:pPr>
              <w:pStyle w:val="TableParagraph"/>
              <w:rPr>
                <w:rFonts w:ascii="Times New Roman"/>
                <w:sz w:val="16"/>
              </w:rPr>
            </w:pPr>
          </w:p>
        </w:tc>
        <w:tc>
          <w:tcPr>
            <w:tcW w:w="1844" w:type="dxa"/>
            <w:tcBorders>
              <w:top w:val="single" w:sz="4" w:space="0" w:color="4472C4"/>
              <w:bottom w:val="single" w:sz="4" w:space="0" w:color="4472C4"/>
              <w:right w:val="single" w:sz="4" w:space="0" w:color="4472C4"/>
            </w:tcBorders>
          </w:tcPr>
          <w:p>
            <w:pPr>
              <w:pStyle w:val="TableParagraph"/>
              <w:numPr>
                <w:ilvl w:val="0"/>
                <w:numId w:val="54"/>
              </w:numPr>
              <w:tabs>
                <w:tab w:pos="151" w:val="left" w:leader="none"/>
              </w:tabs>
              <w:spacing w:line="244" w:lineRule="auto" w:before="0" w:after="0"/>
              <w:ind w:left="70" w:right="139" w:firstLine="0"/>
              <w:jc w:val="left"/>
              <w:rPr>
                <w:sz w:val="16"/>
              </w:rPr>
            </w:pPr>
            <w:r>
              <w:rPr>
                <w:w w:val="80"/>
                <w:sz w:val="16"/>
              </w:rPr>
              <w:t>Disponibilidad de personal</w:t>
            </w:r>
            <w:r>
              <w:rPr>
                <w:sz w:val="16"/>
              </w:rPr>
              <w:t> </w:t>
            </w:r>
            <w:r>
              <w:rPr>
                <w:spacing w:val="-2"/>
                <w:w w:val="90"/>
                <w:sz w:val="16"/>
              </w:rPr>
              <w:t>capacitado.</w:t>
            </w:r>
          </w:p>
          <w:p>
            <w:pPr>
              <w:pStyle w:val="TableParagraph"/>
              <w:numPr>
                <w:ilvl w:val="0"/>
                <w:numId w:val="54"/>
              </w:numPr>
              <w:tabs>
                <w:tab w:pos="151" w:val="left" w:leader="none"/>
              </w:tabs>
              <w:spacing w:line="240" w:lineRule="auto" w:before="93" w:after="0"/>
              <w:ind w:left="151" w:right="0" w:hanging="81"/>
              <w:jc w:val="left"/>
              <w:rPr>
                <w:sz w:val="16"/>
              </w:rPr>
            </w:pPr>
            <w:r>
              <w:rPr>
                <w:w w:val="80"/>
                <w:sz w:val="16"/>
              </w:rPr>
              <w:t>Recortes</w:t>
            </w:r>
            <w:r>
              <w:rPr>
                <w:spacing w:val="-2"/>
                <w:sz w:val="16"/>
              </w:rPr>
              <w:t> </w:t>
            </w:r>
            <w:r>
              <w:rPr>
                <w:spacing w:val="-2"/>
                <w:w w:val="90"/>
                <w:sz w:val="16"/>
              </w:rPr>
              <w:t>presupuestales.</w:t>
            </w:r>
          </w:p>
          <w:p>
            <w:pPr>
              <w:pStyle w:val="TableParagraph"/>
              <w:spacing w:before="21"/>
              <w:rPr>
                <w:sz w:val="16"/>
              </w:rPr>
            </w:pPr>
          </w:p>
          <w:p>
            <w:pPr>
              <w:pStyle w:val="TableParagraph"/>
              <w:numPr>
                <w:ilvl w:val="0"/>
                <w:numId w:val="54"/>
              </w:numPr>
              <w:tabs>
                <w:tab w:pos="151" w:val="left" w:leader="none"/>
              </w:tabs>
              <w:spacing w:line="240" w:lineRule="auto" w:before="0" w:after="0"/>
              <w:ind w:left="70" w:right="353" w:firstLine="0"/>
              <w:jc w:val="left"/>
              <w:rPr>
                <w:sz w:val="16"/>
              </w:rPr>
            </w:pPr>
            <w:r>
              <w:rPr>
                <w:w w:val="80"/>
                <w:sz w:val="16"/>
              </w:rPr>
              <w:t>Tiempos de referencia</w:t>
            </w:r>
            <w:r>
              <w:rPr>
                <w:sz w:val="16"/>
              </w:rPr>
              <w:t> </w:t>
            </w:r>
            <w:r>
              <w:rPr>
                <w:w w:val="80"/>
                <w:sz w:val="16"/>
              </w:rPr>
              <w:t>(Demoras</w:t>
            </w:r>
            <w:r>
              <w:rPr>
                <w:spacing w:val="-3"/>
                <w:w w:val="80"/>
                <w:sz w:val="16"/>
              </w:rPr>
              <w:t> </w:t>
            </w:r>
            <w:r>
              <w:rPr>
                <w:w w:val="80"/>
                <w:sz w:val="16"/>
              </w:rPr>
              <w:t>contratación).</w:t>
            </w:r>
          </w:p>
          <w:p>
            <w:pPr>
              <w:pStyle w:val="TableParagraph"/>
              <w:spacing w:before="19"/>
              <w:rPr>
                <w:sz w:val="16"/>
              </w:rPr>
            </w:pPr>
          </w:p>
          <w:p>
            <w:pPr>
              <w:pStyle w:val="TableParagraph"/>
              <w:numPr>
                <w:ilvl w:val="0"/>
                <w:numId w:val="54"/>
              </w:numPr>
              <w:tabs>
                <w:tab w:pos="151" w:val="left" w:leader="none"/>
              </w:tabs>
              <w:spacing w:line="240" w:lineRule="auto" w:before="0" w:after="0"/>
              <w:ind w:left="151" w:right="0" w:hanging="81"/>
              <w:jc w:val="left"/>
              <w:rPr>
                <w:sz w:val="16"/>
              </w:rPr>
            </w:pPr>
            <w:r>
              <w:rPr>
                <w:w w:val="80"/>
                <w:sz w:val="16"/>
              </w:rPr>
              <w:t>Disponibilidad</w:t>
            </w:r>
            <w:r>
              <w:rPr>
                <w:spacing w:val="-3"/>
                <w:sz w:val="16"/>
              </w:rPr>
              <w:t> </w:t>
            </w:r>
            <w:r>
              <w:rPr>
                <w:w w:val="80"/>
                <w:sz w:val="16"/>
              </w:rPr>
              <w:t>de</w:t>
            </w:r>
            <w:r>
              <w:rPr>
                <w:spacing w:val="-2"/>
                <w:sz w:val="16"/>
              </w:rPr>
              <w:t> </w:t>
            </w:r>
            <w:r>
              <w:rPr>
                <w:spacing w:val="-2"/>
                <w:w w:val="80"/>
                <w:sz w:val="16"/>
              </w:rPr>
              <w:t>insumos.</w:t>
            </w:r>
          </w:p>
          <w:p>
            <w:pPr>
              <w:pStyle w:val="TableParagraph"/>
              <w:rPr>
                <w:sz w:val="16"/>
              </w:rPr>
            </w:pPr>
          </w:p>
          <w:p>
            <w:pPr>
              <w:pStyle w:val="TableParagraph"/>
              <w:spacing w:before="67"/>
              <w:rPr>
                <w:sz w:val="16"/>
              </w:rPr>
            </w:pPr>
          </w:p>
          <w:p>
            <w:pPr>
              <w:pStyle w:val="TableParagraph"/>
              <w:numPr>
                <w:ilvl w:val="0"/>
                <w:numId w:val="54"/>
              </w:numPr>
              <w:tabs>
                <w:tab w:pos="151" w:val="left" w:leader="none"/>
              </w:tabs>
              <w:spacing w:line="240" w:lineRule="auto" w:before="1" w:after="0"/>
              <w:ind w:left="151" w:right="0" w:hanging="81"/>
              <w:jc w:val="left"/>
              <w:rPr>
                <w:sz w:val="16"/>
              </w:rPr>
            </w:pPr>
            <w:r>
              <w:rPr>
                <w:w w:val="80"/>
                <w:sz w:val="16"/>
              </w:rPr>
              <w:t>Fluctuación</w:t>
            </w:r>
            <w:r>
              <w:rPr>
                <w:spacing w:val="-5"/>
                <w:sz w:val="16"/>
              </w:rPr>
              <w:t> </w:t>
            </w:r>
            <w:r>
              <w:rPr>
                <w:w w:val="80"/>
                <w:sz w:val="16"/>
              </w:rPr>
              <w:t>en</w:t>
            </w:r>
            <w:r>
              <w:rPr>
                <w:spacing w:val="-4"/>
                <w:sz w:val="16"/>
              </w:rPr>
              <w:t> </w:t>
            </w:r>
            <w:r>
              <w:rPr>
                <w:w w:val="80"/>
                <w:sz w:val="16"/>
              </w:rPr>
              <w:t>la</w:t>
            </w:r>
            <w:r>
              <w:rPr>
                <w:spacing w:val="-4"/>
                <w:sz w:val="16"/>
              </w:rPr>
              <w:t> </w:t>
            </w:r>
            <w:r>
              <w:rPr>
                <w:spacing w:val="-2"/>
                <w:w w:val="80"/>
                <w:sz w:val="16"/>
              </w:rPr>
              <w:t>moneda.</w:t>
            </w:r>
          </w:p>
        </w:tc>
      </w:tr>
    </w:tbl>
    <w:p>
      <w:pPr>
        <w:pStyle w:val="BodyText"/>
        <w:spacing w:before="5"/>
      </w:pPr>
    </w:p>
    <w:p>
      <w:pPr>
        <w:pStyle w:val="BodyText"/>
        <w:ind w:left="777"/>
        <w:jc w:val="center"/>
      </w:pPr>
      <w:r>
        <w:rPr>
          <w:spacing w:val="-2"/>
          <w:w w:val="90"/>
        </w:rPr>
        <w:t>Fuente:</w:t>
      </w:r>
    </w:p>
    <w:p>
      <w:pPr>
        <w:pStyle w:val="BodyText"/>
        <w:spacing w:after="0"/>
        <w:jc w:val="center"/>
        <w:sectPr>
          <w:pgSz w:w="12240" w:h="15840"/>
          <w:pgMar w:header="979" w:footer="0" w:top="2600" w:bottom="280" w:left="1080" w:right="720"/>
        </w:sectPr>
      </w:pPr>
    </w:p>
    <w:p>
      <w:pPr>
        <w:pStyle w:val="BodyText"/>
      </w:pPr>
    </w:p>
    <w:p>
      <w:pPr>
        <w:pStyle w:val="BodyText"/>
      </w:pPr>
    </w:p>
    <w:p>
      <w:pPr>
        <w:pStyle w:val="BodyText"/>
      </w:pPr>
    </w:p>
    <w:p>
      <w:pPr>
        <w:pStyle w:val="BodyText"/>
        <w:spacing w:before="97"/>
      </w:pPr>
    </w:p>
    <w:p>
      <w:pPr>
        <w:pStyle w:val="ListParagraph"/>
        <w:numPr>
          <w:ilvl w:val="1"/>
          <w:numId w:val="20"/>
        </w:numPr>
        <w:tabs>
          <w:tab w:pos="1803" w:val="left" w:leader="none"/>
        </w:tabs>
        <w:spacing w:line="240" w:lineRule="auto" w:before="0" w:after="0"/>
        <w:ind w:left="1803" w:right="0" w:hanging="900"/>
        <w:jc w:val="left"/>
        <w:rPr>
          <w:sz w:val="20"/>
        </w:rPr>
      </w:pPr>
      <w:r>
        <w:rPr>
          <w:w w:val="80"/>
          <w:sz w:val="20"/>
        </w:rPr>
        <w:t>Información</w:t>
      </w:r>
      <w:r>
        <w:rPr>
          <w:spacing w:val="-5"/>
          <w:sz w:val="20"/>
        </w:rPr>
        <w:t> </w:t>
      </w:r>
      <w:r>
        <w:rPr>
          <w:w w:val="80"/>
          <w:sz w:val="20"/>
        </w:rPr>
        <w:t>del</w:t>
      </w:r>
      <w:r>
        <w:rPr>
          <w:spacing w:val="-5"/>
          <w:sz w:val="20"/>
        </w:rPr>
        <w:t> </w:t>
      </w:r>
      <w:r>
        <w:rPr>
          <w:w w:val="80"/>
          <w:sz w:val="20"/>
        </w:rPr>
        <w:t>gerente</w:t>
      </w:r>
      <w:r>
        <w:rPr>
          <w:spacing w:val="-5"/>
          <w:sz w:val="20"/>
        </w:rPr>
        <w:t> </w:t>
      </w:r>
      <w:r>
        <w:rPr>
          <w:w w:val="80"/>
          <w:sz w:val="20"/>
        </w:rPr>
        <w:t>del</w:t>
      </w:r>
      <w:r>
        <w:rPr>
          <w:spacing w:val="-5"/>
          <w:sz w:val="20"/>
        </w:rPr>
        <w:t> </w:t>
      </w:r>
      <w:r>
        <w:rPr>
          <w:spacing w:val="-2"/>
          <w:w w:val="80"/>
          <w:sz w:val="20"/>
        </w:rPr>
        <w:t>proyecto.</w:t>
      </w:r>
    </w:p>
    <w:p>
      <w:pPr>
        <w:pStyle w:val="BodyText"/>
        <w:spacing w:before="226"/>
        <w:ind w:left="619" w:right="6510"/>
      </w:pPr>
      <w:r>
        <w:rPr>
          <w:w w:val="85"/>
        </w:rPr>
        <w:t>Nombre: José Alexander Perez Ramos </w:t>
      </w:r>
      <w:r>
        <w:rPr>
          <w:w w:val="80"/>
        </w:rPr>
        <w:t>Area: Dirección Administrativo y Financiero Cargo:</w:t>
      </w:r>
      <w:r>
        <w:rPr>
          <w:spacing w:val="-5"/>
        </w:rPr>
        <w:t> </w:t>
      </w:r>
      <w:r>
        <w:rPr>
          <w:w w:val="80"/>
        </w:rPr>
        <w:t>Director</w:t>
      </w:r>
      <w:r>
        <w:rPr>
          <w:spacing w:val="-4"/>
        </w:rPr>
        <w:t> </w:t>
      </w:r>
      <w:r>
        <w:rPr>
          <w:w w:val="80"/>
        </w:rPr>
        <w:t>Administrativo</w:t>
      </w:r>
      <w:r>
        <w:rPr>
          <w:spacing w:val="-5"/>
        </w:rPr>
        <w:t> </w:t>
      </w:r>
      <w:r>
        <w:rPr>
          <w:w w:val="80"/>
        </w:rPr>
        <w:t>y</w:t>
      </w:r>
      <w:r>
        <w:rPr>
          <w:spacing w:val="-4"/>
        </w:rPr>
        <w:t> </w:t>
      </w:r>
      <w:r>
        <w:rPr>
          <w:spacing w:val="-2"/>
          <w:w w:val="80"/>
        </w:rPr>
        <w:t>Financiero</w:t>
      </w:r>
    </w:p>
    <w:p>
      <w:pPr>
        <w:pStyle w:val="BodyText"/>
        <w:spacing w:before="1"/>
        <w:ind w:left="619" w:right="6510"/>
      </w:pPr>
      <w:r>
        <w:rPr>
          <w:w w:val="80"/>
        </w:rPr>
        <w:t>Correo:</w:t>
      </w:r>
      <w:r>
        <w:rPr>
          <w:spacing w:val="40"/>
        </w:rPr>
        <w:t> </w:t>
      </w:r>
      <w:hyperlink r:id="rId30">
        <w:r>
          <w:rPr>
            <w:w w:val="80"/>
          </w:rPr>
          <w:t>jose.ramos@ambientebogota.gov.co</w:t>
        </w:r>
      </w:hyperlink>
      <w:r>
        <w:rPr>
          <w:w w:val="80"/>
        </w:rPr>
        <w:t> </w:t>
      </w:r>
      <w:r>
        <w:rPr>
          <w:w w:val="90"/>
        </w:rPr>
        <w:t>Teléfono:</w:t>
      </w:r>
      <w:r>
        <w:rPr>
          <w:spacing w:val="-2"/>
          <w:w w:val="90"/>
        </w:rPr>
        <w:t> </w:t>
      </w:r>
      <w:r>
        <w:rPr>
          <w:w w:val="90"/>
        </w:rPr>
        <w:t>3778924</w:t>
      </w:r>
    </w:p>
    <w:p>
      <w:pPr>
        <w:spacing w:before="226"/>
        <w:ind w:left="619" w:right="0" w:firstLine="0"/>
        <w:jc w:val="left"/>
        <w:rPr>
          <w:sz w:val="16"/>
        </w:rPr>
      </w:pPr>
      <w:r>
        <w:rPr>
          <w:w w:val="80"/>
          <w:sz w:val="16"/>
        </w:rPr>
        <w:t>CONTROL</w:t>
      </w:r>
      <w:r>
        <w:rPr>
          <w:spacing w:val="-2"/>
          <w:sz w:val="16"/>
        </w:rPr>
        <w:t> </w:t>
      </w:r>
      <w:r>
        <w:rPr>
          <w:w w:val="80"/>
          <w:sz w:val="16"/>
        </w:rPr>
        <w:t>DE</w:t>
      </w:r>
      <w:r>
        <w:rPr>
          <w:spacing w:val="-2"/>
          <w:sz w:val="16"/>
        </w:rPr>
        <w:t> </w:t>
      </w:r>
      <w:r>
        <w:rPr>
          <w:spacing w:val="-2"/>
          <w:w w:val="80"/>
          <w:sz w:val="16"/>
        </w:rPr>
        <w:t>CAMBIOS</w:t>
      </w:r>
    </w:p>
    <w:p>
      <w:pPr>
        <w:pStyle w:val="BodyText"/>
        <w:spacing w:before="3"/>
        <w:rPr>
          <w:sz w:val="16"/>
        </w:rPr>
      </w:pPr>
    </w:p>
    <w:tbl>
      <w:tblPr>
        <w:tblW w:w="0" w:type="auto"/>
        <w:jc w:val="left"/>
        <w:tblInd w:w="6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23"/>
        <w:gridCol w:w="5246"/>
        <w:gridCol w:w="2856"/>
      </w:tblGrid>
      <w:tr>
        <w:trPr>
          <w:trHeight w:val="263" w:hRule="atLeast"/>
        </w:trPr>
        <w:tc>
          <w:tcPr>
            <w:tcW w:w="1123" w:type="dxa"/>
            <w:shd w:val="clear" w:color="auto" w:fill="A6A6A6"/>
          </w:tcPr>
          <w:p>
            <w:pPr>
              <w:pStyle w:val="TableParagraph"/>
              <w:spacing w:before="37"/>
              <w:ind w:left="22" w:right="1"/>
              <w:jc w:val="center"/>
              <w:rPr>
                <w:sz w:val="16"/>
              </w:rPr>
            </w:pPr>
            <w:r>
              <w:rPr>
                <w:spacing w:val="-2"/>
                <w:w w:val="90"/>
                <w:sz w:val="16"/>
              </w:rPr>
              <w:t>VERSIÓN</w:t>
            </w:r>
          </w:p>
        </w:tc>
        <w:tc>
          <w:tcPr>
            <w:tcW w:w="5246" w:type="dxa"/>
            <w:shd w:val="clear" w:color="auto" w:fill="A6A6A6"/>
          </w:tcPr>
          <w:p>
            <w:pPr>
              <w:pStyle w:val="TableParagraph"/>
              <w:spacing w:before="37"/>
              <w:ind w:left="1458"/>
              <w:rPr>
                <w:sz w:val="16"/>
              </w:rPr>
            </w:pPr>
            <w:r>
              <w:rPr>
                <w:w w:val="80"/>
                <w:sz w:val="16"/>
              </w:rPr>
              <w:t>DESCRIPCIÓN</w:t>
            </w:r>
            <w:r>
              <w:rPr>
                <w:spacing w:val="-3"/>
                <w:sz w:val="16"/>
              </w:rPr>
              <w:t> </w:t>
            </w:r>
            <w:r>
              <w:rPr>
                <w:w w:val="80"/>
                <w:sz w:val="16"/>
              </w:rPr>
              <w:t>DE</w:t>
            </w:r>
            <w:r>
              <w:rPr>
                <w:spacing w:val="-3"/>
                <w:sz w:val="16"/>
              </w:rPr>
              <w:t> </w:t>
            </w:r>
            <w:r>
              <w:rPr>
                <w:w w:val="80"/>
                <w:sz w:val="16"/>
              </w:rPr>
              <w:t>LA</w:t>
            </w:r>
            <w:r>
              <w:rPr>
                <w:spacing w:val="-2"/>
                <w:sz w:val="16"/>
              </w:rPr>
              <w:t> </w:t>
            </w:r>
            <w:r>
              <w:rPr>
                <w:spacing w:val="-2"/>
                <w:w w:val="80"/>
                <w:sz w:val="16"/>
              </w:rPr>
              <w:t>MODIFICACIÓN</w:t>
            </w:r>
          </w:p>
        </w:tc>
        <w:tc>
          <w:tcPr>
            <w:tcW w:w="2856" w:type="dxa"/>
            <w:shd w:val="clear" w:color="auto" w:fill="A6A6A6"/>
          </w:tcPr>
          <w:p>
            <w:pPr>
              <w:pStyle w:val="TableParagraph"/>
              <w:spacing w:before="37"/>
              <w:ind w:left="235"/>
              <w:rPr>
                <w:sz w:val="16"/>
              </w:rPr>
            </w:pPr>
            <w:r>
              <w:rPr>
                <w:w w:val="80"/>
                <w:sz w:val="16"/>
              </w:rPr>
              <w:t>NO.</w:t>
            </w:r>
            <w:r>
              <w:rPr>
                <w:spacing w:val="-3"/>
                <w:sz w:val="16"/>
              </w:rPr>
              <w:t> </w:t>
            </w:r>
            <w:r>
              <w:rPr>
                <w:w w:val="80"/>
                <w:sz w:val="16"/>
              </w:rPr>
              <w:t>ACTO</w:t>
            </w:r>
            <w:r>
              <w:rPr>
                <w:spacing w:val="-1"/>
                <w:sz w:val="16"/>
              </w:rPr>
              <w:t> </w:t>
            </w:r>
            <w:r>
              <w:rPr>
                <w:w w:val="80"/>
                <w:sz w:val="16"/>
              </w:rPr>
              <w:t>ADMINISTRATIVO</w:t>
            </w:r>
            <w:r>
              <w:rPr>
                <w:sz w:val="16"/>
              </w:rPr>
              <w:t> </w:t>
            </w:r>
            <w:r>
              <w:rPr>
                <w:w w:val="80"/>
                <w:sz w:val="16"/>
              </w:rPr>
              <w:t>Y</w:t>
            </w:r>
            <w:r>
              <w:rPr>
                <w:spacing w:val="-3"/>
                <w:sz w:val="16"/>
              </w:rPr>
              <w:t> </w:t>
            </w:r>
            <w:r>
              <w:rPr>
                <w:spacing w:val="-4"/>
                <w:w w:val="80"/>
                <w:sz w:val="16"/>
              </w:rPr>
              <w:t>FECHA</w:t>
            </w:r>
          </w:p>
        </w:tc>
      </w:tr>
      <w:tr>
        <w:trPr>
          <w:trHeight w:val="589" w:hRule="atLeast"/>
        </w:trPr>
        <w:tc>
          <w:tcPr>
            <w:tcW w:w="1123" w:type="dxa"/>
            <w:shd w:val="clear" w:color="auto" w:fill="E2EFD9"/>
          </w:tcPr>
          <w:p>
            <w:pPr>
              <w:pStyle w:val="TableParagraph"/>
              <w:spacing w:before="16"/>
              <w:rPr>
                <w:sz w:val="16"/>
              </w:rPr>
            </w:pPr>
          </w:p>
          <w:p>
            <w:pPr>
              <w:pStyle w:val="TableParagraph"/>
              <w:ind w:left="22"/>
              <w:jc w:val="center"/>
              <w:rPr>
                <w:sz w:val="16"/>
              </w:rPr>
            </w:pPr>
            <w:r>
              <w:rPr>
                <w:spacing w:val="-5"/>
                <w:w w:val="90"/>
                <w:sz w:val="16"/>
              </w:rPr>
              <w:t>12</w:t>
            </w:r>
          </w:p>
        </w:tc>
        <w:tc>
          <w:tcPr>
            <w:tcW w:w="5246" w:type="dxa"/>
            <w:shd w:val="clear" w:color="auto" w:fill="E2EFD9"/>
          </w:tcPr>
          <w:p>
            <w:pPr>
              <w:pStyle w:val="TableParagraph"/>
              <w:spacing w:before="109"/>
              <w:ind w:left="117"/>
              <w:rPr>
                <w:sz w:val="16"/>
              </w:rPr>
            </w:pPr>
            <w:r>
              <w:rPr>
                <w:w w:val="80"/>
                <w:sz w:val="16"/>
              </w:rPr>
              <w:t>Se ajusta la estructura del formato para dar cumplimiento a los lineamientos de las</w:t>
            </w:r>
            <w:r>
              <w:rPr>
                <w:sz w:val="16"/>
              </w:rPr>
              <w:t> </w:t>
            </w:r>
            <w:r>
              <w:rPr>
                <w:w w:val="90"/>
                <w:sz w:val="16"/>
              </w:rPr>
              <w:t>plataformas</w:t>
            </w:r>
            <w:r>
              <w:rPr>
                <w:spacing w:val="-9"/>
                <w:w w:val="90"/>
                <w:sz w:val="16"/>
              </w:rPr>
              <w:t> </w:t>
            </w:r>
            <w:r>
              <w:rPr>
                <w:w w:val="90"/>
                <w:sz w:val="16"/>
              </w:rPr>
              <w:t>MGA</w:t>
            </w:r>
            <w:r>
              <w:rPr>
                <w:spacing w:val="-7"/>
                <w:w w:val="90"/>
                <w:sz w:val="16"/>
              </w:rPr>
              <w:t> </w:t>
            </w:r>
            <w:r>
              <w:rPr>
                <w:w w:val="90"/>
                <w:sz w:val="16"/>
              </w:rPr>
              <w:t>y</w:t>
            </w:r>
            <w:r>
              <w:rPr>
                <w:spacing w:val="-6"/>
                <w:w w:val="90"/>
                <w:sz w:val="16"/>
              </w:rPr>
              <w:t> </w:t>
            </w:r>
            <w:r>
              <w:rPr>
                <w:w w:val="90"/>
                <w:sz w:val="16"/>
              </w:rPr>
              <w:t>SEGPLAN</w:t>
            </w:r>
          </w:p>
        </w:tc>
        <w:tc>
          <w:tcPr>
            <w:tcW w:w="2856" w:type="dxa"/>
            <w:shd w:val="clear" w:color="auto" w:fill="E2EFD9"/>
          </w:tcPr>
          <w:p>
            <w:pPr>
              <w:pStyle w:val="TableParagraph"/>
              <w:spacing w:before="109"/>
              <w:ind w:left="117" w:right="149"/>
              <w:rPr>
                <w:sz w:val="16"/>
              </w:rPr>
            </w:pPr>
            <w:r>
              <w:rPr>
                <w:w w:val="80"/>
                <w:sz w:val="16"/>
              </w:rPr>
              <w:t>Radicado 2020IE175920 del 09 de octubre</w:t>
            </w:r>
            <w:r>
              <w:rPr>
                <w:sz w:val="16"/>
              </w:rPr>
              <w:t> </w:t>
            </w:r>
            <w:r>
              <w:rPr>
                <w:w w:val="90"/>
                <w:sz w:val="16"/>
              </w:rPr>
              <w:t>de</w:t>
            </w:r>
            <w:r>
              <w:rPr>
                <w:spacing w:val="-7"/>
                <w:w w:val="90"/>
                <w:sz w:val="16"/>
              </w:rPr>
              <w:t> </w:t>
            </w:r>
            <w:r>
              <w:rPr>
                <w:w w:val="90"/>
                <w:sz w:val="16"/>
              </w:rPr>
              <w:t>2020</w:t>
            </w:r>
          </w:p>
        </w:tc>
      </w:tr>
      <w:tr>
        <w:trPr>
          <w:trHeight w:val="589" w:hRule="atLeast"/>
        </w:trPr>
        <w:tc>
          <w:tcPr>
            <w:tcW w:w="1123" w:type="dxa"/>
            <w:shd w:val="clear" w:color="auto" w:fill="E2EFD9"/>
          </w:tcPr>
          <w:p>
            <w:pPr>
              <w:pStyle w:val="TableParagraph"/>
              <w:spacing w:before="16"/>
              <w:rPr>
                <w:sz w:val="16"/>
              </w:rPr>
            </w:pPr>
          </w:p>
          <w:p>
            <w:pPr>
              <w:pStyle w:val="TableParagraph"/>
              <w:ind w:left="22"/>
              <w:jc w:val="center"/>
              <w:rPr>
                <w:sz w:val="16"/>
              </w:rPr>
            </w:pPr>
            <w:r>
              <w:rPr>
                <w:spacing w:val="-5"/>
                <w:w w:val="90"/>
                <w:sz w:val="16"/>
              </w:rPr>
              <w:t>13</w:t>
            </w:r>
          </w:p>
        </w:tc>
        <w:tc>
          <w:tcPr>
            <w:tcW w:w="5246" w:type="dxa"/>
            <w:shd w:val="clear" w:color="auto" w:fill="E2EFD9"/>
          </w:tcPr>
          <w:p>
            <w:pPr>
              <w:pStyle w:val="TableParagraph"/>
              <w:spacing w:before="109"/>
              <w:ind w:left="117"/>
              <w:rPr>
                <w:sz w:val="16"/>
              </w:rPr>
            </w:pPr>
            <w:r>
              <w:rPr>
                <w:w w:val="80"/>
                <w:sz w:val="16"/>
              </w:rPr>
              <w:t>Se ajusta el documento en atención al instructivo PE03-PR05-INS1 Elaboración,</w:t>
            </w:r>
            <w:r>
              <w:rPr>
                <w:sz w:val="16"/>
              </w:rPr>
              <w:t> </w:t>
            </w:r>
            <w:r>
              <w:rPr>
                <w:w w:val="85"/>
                <w:sz w:val="16"/>
              </w:rPr>
              <w:t>actualización</w:t>
            </w:r>
            <w:r>
              <w:rPr>
                <w:spacing w:val="-5"/>
                <w:w w:val="85"/>
                <w:sz w:val="16"/>
              </w:rPr>
              <w:t> </w:t>
            </w:r>
            <w:r>
              <w:rPr>
                <w:w w:val="85"/>
                <w:sz w:val="16"/>
              </w:rPr>
              <w:t>y</w:t>
            </w:r>
            <w:r>
              <w:rPr>
                <w:spacing w:val="-4"/>
                <w:w w:val="85"/>
                <w:sz w:val="16"/>
              </w:rPr>
              <w:t> </w:t>
            </w:r>
            <w:r>
              <w:rPr>
                <w:w w:val="85"/>
                <w:sz w:val="16"/>
              </w:rPr>
              <w:t>control</w:t>
            </w:r>
            <w:r>
              <w:rPr>
                <w:spacing w:val="-5"/>
                <w:w w:val="85"/>
                <w:sz w:val="16"/>
              </w:rPr>
              <w:t> </w:t>
            </w:r>
            <w:r>
              <w:rPr>
                <w:w w:val="85"/>
                <w:sz w:val="16"/>
              </w:rPr>
              <w:t>de</w:t>
            </w:r>
            <w:r>
              <w:rPr>
                <w:spacing w:val="-4"/>
                <w:w w:val="85"/>
                <w:sz w:val="16"/>
              </w:rPr>
              <w:t> </w:t>
            </w:r>
            <w:r>
              <w:rPr>
                <w:w w:val="85"/>
                <w:sz w:val="16"/>
              </w:rPr>
              <w:t>la</w:t>
            </w:r>
            <w:r>
              <w:rPr>
                <w:spacing w:val="-5"/>
                <w:w w:val="85"/>
                <w:sz w:val="16"/>
              </w:rPr>
              <w:t> </w:t>
            </w:r>
            <w:r>
              <w:rPr>
                <w:w w:val="85"/>
                <w:sz w:val="16"/>
              </w:rPr>
              <w:t>documentación</w:t>
            </w:r>
            <w:r>
              <w:rPr>
                <w:spacing w:val="-4"/>
                <w:w w:val="85"/>
                <w:sz w:val="16"/>
              </w:rPr>
              <w:t> </w:t>
            </w:r>
            <w:r>
              <w:rPr>
                <w:w w:val="85"/>
                <w:sz w:val="16"/>
              </w:rPr>
              <w:t>del</w:t>
            </w:r>
            <w:r>
              <w:rPr>
                <w:spacing w:val="-5"/>
                <w:w w:val="85"/>
                <w:sz w:val="16"/>
              </w:rPr>
              <w:t> </w:t>
            </w:r>
            <w:r>
              <w:rPr>
                <w:w w:val="85"/>
                <w:sz w:val="16"/>
              </w:rPr>
              <w:t>Sistema</w:t>
            </w:r>
            <w:r>
              <w:rPr>
                <w:spacing w:val="-4"/>
                <w:w w:val="85"/>
                <w:sz w:val="16"/>
              </w:rPr>
              <w:t> </w:t>
            </w:r>
            <w:r>
              <w:rPr>
                <w:w w:val="85"/>
                <w:sz w:val="16"/>
              </w:rPr>
              <w:t>Integrado</w:t>
            </w:r>
            <w:r>
              <w:rPr>
                <w:spacing w:val="-4"/>
                <w:w w:val="85"/>
                <w:sz w:val="16"/>
              </w:rPr>
              <w:t> </w:t>
            </w:r>
            <w:r>
              <w:rPr>
                <w:w w:val="85"/>
                <w:sz w:val="16"/>
              </w:rPr>
              <w:t>de</w:t>
            </w:r>
            <w:r>
              <w:rPr>
                <w:spacing w:val="-5"/>
                <w:w w:val="85"/>
                <w:sz w:val="16"/>
              </w:rPr>
              <w:t> </w:t>
            </w:r>
            <w:r>
              <w:rPr>
                <w:w w:val="85"/>
                <w:sz w:val="16"/>
              </w:rPr>
              <w:t>Gestión</w:t>
            </w:r>
          </w:p>
        </w:tc>
        <w:tc>
          <w:tcPr>
            <w:tcW w:w="2856" w:type="dxa"/>
            <w:shd w:val="clear" w:color="auto" w:fill="E2EFD9"/>
          </w:tcPr>
          <w:p>
            <w:pPr>
              <w:pStyle w:val="TableParagraph"/>
              <w:spacing w:before="109"/>
              <w:ind w:left="117" w:right="149"/>
              <w:rPr>
                <w:sz w:val="16"/>
              </w:rPr>
            </w:pPr>
            <w:r>
              <w:rPr>
                <w:w w:val="80"/>
                <w:sz w:val="16"/>
              </w:rPr>
              <w:t>Radicado No. 2023IE177438 del 03 de</w:t>
            </w:r>
            <w:r>
              <w:rPr>
                <w:sz w:val="16"/>
              </w:rPr>
              <w:t> </w:t>
            </w:r>
            <w:r>
              <w:rPr>
                <w:spacing w:val="-2"/>
                <w:w w:val="90"/>
                <w:sz w:val="16"/>
              </w:rPr>
              <w:t>agosto</w:t>
            </w:r>
          </w:p>
        </w:tc>
      </w:tr>
    </w:tbl>
    <w:p>
      <w:pPr>
        <w:pStyle w:val="BodyText"/>
        <w:spacing w:before="180"/>
        <w:rPr>
          <w:sz w:val="16"/>
        </w:rPr>
      </w:pPr>
    </w:p>
    <w:p>
      <w:pPr>
        <w:spacing w:before="1"/>
        <w:ind w:left="619" w:right="0" w:firstLine="0"/>
        <w:jc w:val="left"/>
        <w:rPr>
          <w:sz w:val="16"/>
        </w:rPr>
      </w:pPr>
      <w:r>
        <w:rPr>
          <w:w w:val="80"/>
          <w:sz w:val="16"/>
        </w:rPr>
        <w:t>RESPONSABLES</w:t>
      </w:r>
      <w:r>
        <w:rPr>
          <w:spacing w:val="-2"/>
          <w:sz w:val="16"/>
        </w:rPr>
        <w:t> </w:t>
      </w:r>
      <w:r>
        <w:rPr>
          <w:w w:val="80"/>
          <w:sz w:val="16"/>
        </w:rPr>
        <w:t>DE</w:t>
      </w:r>
      <w:r>
        <w:rPr>
          <w:spacing w:val="-1"/>
          <w:sz w:val="16"/>
        </w:rPr>
        <w:t> </w:t>
      </w:r>
      <w:r>
        <w:rPr>
          <w:w w:val="80"/>
          <w:sz w:val="16"/>
        </w:rPr>
        <w:t>ELABORAR</w:t>
      </w:r>
      <w:r>
        <w:rPr>
          <w:spacing w:val="-1"/>
          <w:sz w:val="16"/>
        </w:rPr>
        <w:t> </w:t>
      </w:r>
      <w:r>
        <w:rPr>
          <w:w w:val="80"/>
          <w:sz w:val="16"/>
        </w:rPr>
        <w:t>O</w:t>
      </w:r>
      <w:r>
        <w:rPr>
          <w:sz w:val="16"/>
        </w:rPr>
        <w:t> </w:t>
      </w:r>
      <w:r>
        <w:rPr>
          <w:spacing w:val="-2"/>
          <w:w w:val="80"/>
          <w:sz w:val="16"/>
        </w:rPr>
        <w:t>ACTUALIZAR</w:t>
      </w:r>
    </w:p>
    <w:p>
      <w:pPr>
        <w:pStyle w:val="BodyText"/>
        <w:spacing w:before="2" w:after="1"/>
        <w:rPr>
          <w:sz w:val="16"/>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5"/>
        <w:gridCol w:w="2981"/>
        <w:gridCol w:w="3211"/>
      </w:tblGrid>
      <w:tr>
        <w:trPr>
          <w:trHeight w:val="182" w:hRule="atLeast"/>
        </w:trPr>
        <w:tc>
          <w:tcPr>
            <w:tcW w:w="3115" w:type="dxa"/>
            <w:shd w:val="clear" w:color="auto" w:fill="D9D9D9"/>
          </w:tcPr>
          <w:p>
            <w:pPr>
              <w:pStyle w:val="TableParagraph"/>
              <w:spacing w:line="162" w:lineRule="exact"/>
              <w:ind w:left="9"/>
              <w:jc w:val="center"/>
              <w:rPr>
                <w:sz w:val="16"/>
              </w:rPr>
            </w:pPr>
            <w:r>
              <w:rPr>
                <w:spacing w:val="-2"/>
                <w:w w:val="90"/>
                <w:sz w:val="16"/>
              </w:rPr>
              <w:t>Elaboró</w:t>
            </w:r>
          </w:p>
        </w:tc>
        <w:tc>
          <w:tcPr>
            <w:tcW w:w="2981" w:type="dxa"/>
            <w:shd w:val="clear" w:color="auto" w:fill="D9D9D9"/>
          </w:tcPr>
          <w:p>
            <w:pPr>
              <w:pStyle w:val="TableParagraph"/>
              <w:spacing w:line="162" w:lineRule="exact"/>
              <w:ind w:left="7"/>
              <w:jc w:val="center"/>
              <w:rPr>
                <w:sz w:val="16"/>
              </w:rPr>
            </w:pPr>
            <w:r>
              <w:rPr>
                <w:spacing w:val="-2"/>
                <w:w w:val="90"/>
                <w:sz w:val="16"/>
              </w:rPr>
              <w:t>Revisó</w:t>
            </w:r>
          </w:p>
        </w:tc>
        <w:tc>
          <w:tcPr>
            <w:tcW w:w="3211" w:type="dxa"/>
            <w:shd w:val="clear" w:color="auto" w:fill="D9D9D9"/>
          </w:tcPr>
          <w:p>
            <w:pPr>
              <w:pStyle w:val="TableParagraph"/>
              <w:spacing w:line="162" w:lineRule="exact"/>
              <w:ind w:left="13"/>
              <w:jc w:val="center"/>
              <w:rPr>
                <w:sz w:val="16"/>
              </w:rPr>
            </w:pPr>
            <w:r>
              <w:rPr>
                <w:spacing w:val="-2"/>
                <w:w w:val="90"/>
                <w:sz w:val="16"/>
              </w:rPr>
              <w:t>Aprobó</w:t>
            </w:r>
          </w:p>
        </w:tc>
      </w:tr>
      <w:tr>
        <w:trPr>
          <w:trHeight w:val="733" w:hRule="atLeast"/>
        </w:trPr>
        <w:tc>
          <w:tcPr>
            <w:tcW w:w="3115" w:type="dxa"/>
            <w:shd w:val="clear" w:color="auto" w:fill="E2EFD9"/>
          </w:tcPr>
          <w:p>
            <w:pPr>
              <w:pStyle w:val="TableParagraph"/>
              <w:spacing w:before="89"/>
              <w:ind w:left="114" w:right="381"/>
              <w:rPr>
                <w:sz w:val="16"/>
              </w:rPr>
            </w:pPr>
            <w:r>
              <w:rPr>
                <w:w w:val="85"/>
                <w:sz w:val="16"/>
              </w:rPr>
              <w:t>Nombre: Héctor Julio Valbuena Coca</w:t>
            </w:r>
            <w:r>
              <w:rPr>
                <w:sz w:val="16"/>
              </w:rPr>
              <w:t> </w:t>
            </w:r>
            <w:r>
              <w:rPr>
                <w:w w:val="80"/>
                <w:sz w:val="16"/>
              </w:rPr>
              <w:t>Cargo: profesional especializado grado 25</w:t>
            </w:r>
            <w:r>
              <w:rPr>
                <w:sz w:val="16"/>
              </w:rPr>
              <w:t> </w:t>
            </w:r>
            <w:r>
              <w:rPr>
                <w:spacing w:val="-2"/>
                <w:w w:val="90"/>
                <w:sz w:val="16"/>
              </w:rPr>
              <w:t>Fecha:</w:t>
            </w:r>
          </w:p>
        </w:tc>
        <w:tc>
          <w:tcPr>
            <w:tcW w:w="2981" w:type="dxa"/>
            <w:shd w:val="clear" w:color="auto" w:fill="E2EFD9"/>
          </w:tcPr>
          <w:p>
            <w:pPr>
              <w:pStyle w:val="TableParagraph"/>
              <w:spacing w:line="182" w:lineRule="exact"/>
              <w:ind w:left="115"/>
              <w:rPr>
                <w:sz w:val="16"/>
              </w:rPr>
            </w:pPr>
            <w:r>
              <w:rPr>
                <w:w w:val="80"/>
                <w:sz w:val="16"/>
              </w:rPr>
              <w:t>Nombre:</w:t>
            </w:r>
            <w:r>
              <w:rPr>
                <w:spacing w:val="-2"/>
                <w:sz w:val="16"/>
              </w:rPr>
              <w:t> </w:t>
            </w:r>
            <w:r>
              <w:rPr>
                <w:w w:val="80"/>
                <w:sz w:val="16"/>
              </w:rPr>
              <w:t>Claudia</w:t>
            </w:r>
            <w:r>
              <w:rPr>
                <w:spacing w:val="-2"/>
                <w:sz w:val="16"/>
              </w:rPr>
              <w:t> </w:t>
            </w:r>
            <w:r>
              <w:rPr>
                <w:spacing w:val="-2"/>
                <w:w w:val="80"/>
                <w:sz w:val="16"/>
              </w:rPr>
              <w:t>Gordillo</w:t>
            </w:r>
          </w:p>
          <w:p>
            <w:pPr>
              <w:pStyle w:val="TableParagraph"/>
              <w:spacing w:line="244" w:lineRule="auto"/>
              <w:ind w:left="115" w:right="53"/>
              <w:rPr>
                <w:sz w:val="16"/>
              </w:rPr>
            </w:pPr>
            <w:r>
              <w:rPr>
                <w:w w:val="80"/>
                <w:sz w:val="16"/>
              </w:rPr>
              <w:t>Cargo: subdirectora de Proyectos y</w:t>
            </w:r>
            <w:r>
              <w:rPr>
                <w:sz w:val="16"/>
              </w:rPr>
              <w:t> </w:t>
            </w:r>
            <w:r>
              <w:rPr>
                <w:w w:val="90"/>
                <w:sz w:val="16"/>
              </w:rPr>
              <w:t>Cooperación</w:t>
            </w:r>
            <w:r>
              <w:rPr>
                <w:spacing w:val="-7"/>
                <w:w w:val="90"/>
                <w:sz w:val="16"/>
              </w:rPr>
              <w:t> </w:t>
            </w:r>
            <w:r>
              <w:rPr>
                <w:w w:val="90"/>
                <w:sz w:val="16"/>
              </w:rPr>
              <w:t>Internacional</w:t>
            </w:r>
          </w:p>
          <w:p>
            <w:pPr>
              <w:pStyle w:val="TableParagraph"/>
              <w:spacing w:line="158" w:lineRule="exact"/>
              <w:ind w:left="115"/>
              <w:rPr>
                <w:sz w:val="16"/>
              </w:rPr>
            </w:pPr>
            <w:r>
              <w:rPr>
                <w:spacing w:val="-2"/>
                <w:w w:val="90"/>
                <w:sz w:val="16"/>
              </w:rPr>
              <w:t>Fecha:</w:t>
            </w:r>
          </w:p>
        </w:tc>
        <w:tc>
          <w:tcPr>
            <w:tcW w:w="3211" w:type="dxa"/>
            <w:shd w:val="clear" w:color="auto" w:fill="E2EFD9"/>
          </w:tcPr>
          <w:p>
            <w:pPr>
              <w:pStyle w:val="TableParagraph"/>
              <w:spacing w:before="89"/>
              <w:ind w:left="115"/>
              <w:rPr>
                <w:sz w:val="16"/>
              </w:rPr>
            </w:pPr>
            <w:r>
              <w:rPr>
                <w:spacing w:val="-2"/>
                <w:w w:val="90"/>
                <w:sz w:val="16"/>
              </w:rPr>
              <w:t>Nombre:</w:t>
            </w:r>
          </w:p>
          <w:p>
            <w:pPr>
              <w:pStyle w:val="TableParagraph"/>
              <w:spacing w:before="4"/>
              <w:ind w:left="115" w:right="977"/>
              <w:rPr>
                <w:sz w:val="16"/>
              </w:rPr>
            </w:pPr>
            <w:r>
              <w:rPr>
                <w:w w:val="80"/>
                <w:sz w:val="16"/>
              </w:rPr>
              <w:t>Cargo: Subsecretario General</w:t>
            </w:r>
            <w:r>
              <w:rPr>
                <w:sz w:val="16"/>
              </w:rPr>
              <w:t> </w:t>
            </w:r>
            <w:r>
              <w:rPr>
                <w:spacing w:val="-2"/>
                <w:w w:val="90"/>
                <w:sz w:val="16"/>
              </w:rPr>
              <w:t>Fecha:</w:t>
            </w:r>
          </w:p>
        </w:tc>
      </w:tr>
    </w:tbl>
    <w:p>
      <w:pPr>
        <w:pStyle w:val="TableParagraph"/>
        <w:spacing w:after="0"/>
        <w:rPr>
          <w:sz w:val="16"/>
        </w:rPr>
        <w:sectPr>
          <w:pgSz w:w="12240" w:h="15840"/>
          <w:pgMar w:header="979" w:footer="0" w:top="2600" w:bottom="280" w:left="1080" w:right="72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8"/>
      </w:pPr>
    </w:p>
    <w:p>
      <w:pPr>
        <w:pStyle w:val="BodyText"/>
        <w:ind w:left="4697"/>
      </w:pPr>
      <w:r>
        <w:rPr>
          <w:spacing w:val="-2"/>
          <w:w w:val="90"/>
        </w:rPr>
        <w:t>ANEXOS</w:t>
      </w:r>
    </w:p>
    <w:p>
      <w:pPr>
        <w:pStyle w:val="BodyText"/>
        <w:spacing w:line="480" w:lineRule="auto" w:before="227"/>
        <w:ind w:left="619" w:right="3538"/>
      </w:pPr>
      <w:r>
        <w:rPr>
          <w:w w:val="80"/>
        </w:rPr>
        <w:t>ANEXO 1: FICHA HOJA DE VIDA INDICADORES PROYECTO DE INVERSION </w:t>
      </w:r>
      <w:r>
        <w:rPr>
          <w:w w:val="85"/>
        </w:rPr>
        <w:t>ANEXO 2: FORMATO DE INDICE MGA</w:t>
      </w:r>
    </w:p>
    <w:p>
      <w:pPr>
        <w:pStyle w:val="BodyText"/>
        <w:spacing w:line="475" w:lineRule="auto" w:before="1"/>
        <w:ind w:left="619" w:right="6510"/>
      </w:pPr>
      <w:r>
        <w:rPr>
          <w:w w:val="80"/>
        </w:rPr>
        <w:t>ANEXO 3: FORMATO CADENA DE </w:t>
      </w:r>
      <w:r>
        <w:rPr>
          <w:w w:val="80"/>
        </w:rPr>
        <w:t>VALOR </w:t>
      </w:r>
      <w:r>
        <w:rPr>
          <w:w w:val="85"/>
        </w:rPr>
        <w:t>ANEXO 4: FORMATO FICHA EBID</w:t>
      </w:r>
    </w:p>
    <w:p>
      <w:pPr>
        <w:pStyle w:val="BodyText"/>
        <w:spacing w:after="0" w:line="475" w:lineRule="auto"/>
        <w:sectPr>
          <w:pgSz w:w="12240" w:h="15840"/>
          <w:pgMar w:header="979" w:footer="0" w:top="2600" w:bottom="280" w:left="1080" w:right="720"/>
        </w:sectPr>
      </w:pPr>
    </w:p>
    <w:p>
      <w:pPr>
        <w:pStyle w:val="BodyText"/>
      </w:pPr>
    </w:p>
    <w:p>
      <w:pPr>
        <w:pStyle w:val="BodyText"/>
        <w:spacing w:before="96"/>
      </w:pPr>
    </w:p>
    <w:p>
      <w:pPr>
        <w:pStyle w:val="BodyText"/>
        <w:ind w:left="619"/>
      </w:pPr>
      <w:r>
        <w:rPr>
          <w:w w:val="80"/>
        </w:rPr>
        <w:t>ANEXO</w:t>
      </w:r>
      <w:r>
        <w:rPr>
          <w:spacing w:val="-5"/>
        </w:rPr>
        <w:t> </w:t>
      </w:r>
      <w:r>
        <w:rPr>
          <w:w w:val="80"/>
        </w:rPr>
        <w:t>5:</w:t>
      </w:r>
      <w:r>
        <w:rPr>
          <w:spacing w:val="-5"/>
        </w:rPr>
        <w:t> </w:t>
      </w:r>
      <w:r>
        <w:rPr>
          <w:w w:val="80"/>
        </w:rPr>
        <w:t>TIPOS</w:t>
      </w:r>
      <w:r>
        <w:rPr>
          <w:spacing w:val="-5"/>
        </w:rPr>
        <w:t> </w:t>
      </w:r>
      <w:r>
        <w:rPr>
          <w:w w:val="80"/>
        </w:rPr>
        <w:t>DE</w:t>
      </w:r>
      <w:r>
        <w:rPr>
          <w:spacing w:val="-5"/>
        </w:rPr>
        <w:t> </w:t>
      </w:r>
      <w:r>
        <w:rPr>
          <w:spacing w:val="-2"/>
          <w:w w:val="80"/>
        </w:rPr>
        <w:t>PROYECTO</w:t>
      </w:r>
    </w:p>
    <w:p>
      <w:pPr>
        <w:pStyle w:val="BodyText"/>
        <w:spacing w:before="5"/>
      </w:pPr>
    </w:p>
    <w:p>
      <w:pPr>
        <w:pStyle w:val="BodyText"/>
        <w:spacing w:line="235" w:lineRule="auto"/>
        <w:ind w:left="619" w:right="1070"/>
      </w:pPr>
      <w:r>
        <w:rPr>
          <w:w w:val="80"/>
        </w:rPr>
        <w:t>Infraestructura: El objetivo de estos proyectos está asociado a la construcción, ampliación, adecuación, conservación y/o </w:t>
      </w:r>
      <w:r>
        <w:rPr>
          <w:w w:val="90"/>
        </w:rPr>
        <w:t>restauración</w:t>
      </w:r>
      <w:r>
        <w:rPr>
          <w:spacing w:val="-9"/>
          <w:w w:val="90"/>
        </w:rPr>
        <w:t> </w:t>
      </w:r>
      <w:r>
        <w:rPr>
          <w:w w:val="90"/>
        </w:rPr>
        <w:t>de</w:t>
      </w:r>
      <w:r>
        <w:rPr>
          <w:spacing w:val="-8"/>
          <w:w w:val="90"/>
        </w:rPr>
        <w:t> </w:t>
      </w:r>
      <w:r>
        <w:rPr>
          <w:w w:val="90"/>
        </w:rPr>
        <w:t>una</w:t>
      </w:r>
      <w:r>
        <w:rPr>
          <w:spacing w:val="-8"/>
          <w:w w:val="90"/>
        </w:rPr>
        <w:t> </w:t>
      </w:r>
      <w:r>
        <w:rPr>
          <w:w w:val="90"/>
        </w:rPr>
        <w:t>obra</w:t>
      </w:r>
      <w:r>
        <w:rPr>
          <w:spacing w:val="-9"/>
          <w:w w:val="90"/>
        </w:rPr>
        <w:t> </w:t>
      </w:r>
      <w:r>
        <w:rPr>
          <w:w w:val="90"/>
        </w:rPr>
        <w:t>civil.</w:t>
      </w:r>
    </w:p>
    <w:p>
      <w:pPr>
        <w:pStyle w:val="BodyText"/>
        <w:spacing w:before="1"/>
      </w:pPr>
    </w:p>
    <w:p>
      <w:pPr>
        <w:pStyle w:val="BodyText"/>
        <w:spacing w:before="1"/>
        <w:ind w:left="619" w:right="1070"/>
      </w:pPr>
      <w:r>
        <w:rPr>
          <w:w w:val="80"/>
        </w:rPr>
        <w:t>Dotación: El objetivo de estos proyectos está relacionado con la adquisición y/o instalación de nuevos elementos </w:t>
      </w:r>
      <w:r>
        <w:rPr>
          <w:spacing w:val="-2"/>
          <w:w w:val="85"/>
        </w:rPr>
        <w:t>necesarios para la operación de una infraestructura existente y/o la prestación de un servicio.</w:t>
      </w:r>
    </w:p>
    <w:p>
      <w:pPr>
        <w:pStyle w:val="BodyText"/>
        <w:spacing w:before="4"/>
      </w:pPr>
    </w:p>
    <w:p>
      <w:pPr>
        <w:pStyle w:val="BodyText"/>
        <w:spacing w:line="235" w:lineRule="auto" w:before="1"/>
        <w:ind w:left="619" w:right="1070"/>
      </w:pPr>
      <w:r>
        <w:rPr>
          <w:w w:val="80"/>
        </w:rPr>
        <w:t>Servicios: El objetivo de estos proyectos está asociado a la entrega de bienes o servicios a la población, para la garantía</w:t>
      </w:r>
      <w:r>
        <w:rPr>
          <w:spacing w:val="40"/>
        </w:rPr>
        <w:t> </w:t>
      </w:r>
      <w:r>
        <w:rPr>
          <w:spacing w:val="-2"/>
          <w:w w:val="85"/>
        </w:rPr>
        <w:t>de sus derechos. Por ejemplo, la entrega de cupos escolares o en jardines infantiles, subsidios, entre otros.</w:t>
      </w:r>
    </w:p>
    <w:p>
      <w:pPr>
        <w:pStyle w:val="BodyText"/>
        <w:spacing w:before="1"/>
      </w:pPr>
    </w:p>
    <w:p>
      <w:pPr>
        <w:pStyle w:val="BodyText"/>
        <w:spacing w:before="1"/>
        <w:ind w:left="619" w:right="1081"/>
      </w:pPr>
      <w:r>
        <w:rPr>
          <w:w w:val="80"/>
        </w:rPr>
        <w:t>Información:</w:t>
      </w:r>
      <w:r>
        <w:rPr>
          <w:spacing w:val="-1"/>
        </w:rPr>
        <w:t> </w:t>
      </w:r>
      <w:r>
        <w:rPr>
          <w:w w:val="80"/>
        </w:rPr>
        <w:t>El</w:t>
      </w:r>
      <w:r>
        <w:rPr>
          <w:spacing w:val="-1"/>
        </w:rPr>
        <w:t> </w:t>
      </w:r>
      <w:r>
        <w:rPr>
          <w:w w:val="80"/>
        </w:rPr>
        <w:t>objetivo</w:t>
      </w:r>
      <w:r>
        <w:rPr>
          <w:spacing w:val="-1"/>
        </w:rPr>
        <w:t> </w:t>
      </w:r>
      <w:r>
        <w:rPr>
          <w:w w:val="80"/>
        </w:rPr>
        <w:t>de</w:t>
      </w:r>
      <w:r>
        <w:rPr>
          <w:spacing w:val="-1"/>
        </w:rPr>
        <w:t> </w:t>
      </w:r>
      <w:r>
        <w:rPr>
          <w:w w:val="80"/>
        </w:rPr>
        <w:t>estos</w:t>
      </w:r>
      <w:r>
        <w:rPr>
          <w:spacing w:val="-1"/>
        </w:rPr>
        <w:t> </w:t>
      </w:r>
      <w:r>
        <w:rPr>
          <w:w w:val="80"/>
        </w:rPr>
        <w:t>proyectos</w:t>
      </w:r>
      <w:r>
        <w:rPr>
          <w:spacing w:val="-1"/>
        </w:rPr>
        <w:t> </w:t>
      </w:r>
      <w:r>
        <w:rPr>
          <w:w w:val="80"/>
        </w:rPr>
        <w:t>está</w:t>
      </w:r>
      <w:r>
        <w:rPr>
          <w:spacing w:val="-1"/>
        </w:rPr>
        <w:t> </w:t>
      </w:r>
      <w:r>
        <w:rPr>
          <w:w w:val="80"/>
        </w:rPr>
        <w:t>asociado</w:t>
      </w:r>
      <w:r>
        <w:rPr>
          <w:spacing w:val="-1"/>
        </w:rPr>
        <w:t> </w:t>
      </w:r>
      <w:r>
        <w:rPr>
          <w:w w:val="80"/>
        </w:rPr>
        <w:t>al</w:t>
      </w:r>
      <w:r>
        <w:rPr>
          <w:spacing w:val="-1"/>
        </w:rPr>
        <w:t> </w:t>
      </w:r>
      <w:r>
        <w:rPr>
          <w:w w:val="80"/>
        </w:rPr>
        <w:t>aprovechamiento</w:t>
      </w:r>
      <w:r>
        <w:rPr>
          <w:spacing w:val="-1"/>
        </w:rPr>
        <w:t> </w:t>
      </w:r>
      <w:r>
        <w:rPr>
          <w:w w:val="80"/>
        </w:rPr>
        <w:t>y</w:t>
      </w:r>
      <w:r>
        <w:rPr>
          <w:spacing w:val="-1"/>
        </w:rPr>
        <w:t> </w:t>
      </w:r>
      <w:r>
        <w:rPr>
          <w:w w:val="80"/>
        </w:rPr>
        <w:t>uso</w:t>
      </w:r>
      <w:r>
        <w:rPr>
          <w:spacing w:val="-1"/>
        </w:rPr>
        <w:t> </w:t>
      </w:r>
      <w:r>
        <w:rPr>
          <w:w w:val="80"/>
        </w:rPr>
        <w:t>de</w:t>
      </w:r>
      <w:r>
        <w:rPr>
          <w:spacing w:val="-1"/>
        </w:rPr>
        <w:t> </w:t>
      </w:r>
      <w:r>
        <w:rPr>
          <w:w w:val="80"/>
        </w:rPr>
        <w:t>las</w:t>
      </w:r>
      <w:r>
        <w:rPr>
          <w:spacing w:val="-1"/>
        </w:rPr>
        <w:t> </w:t>
      </w:r>
      <w:r>
        <w:rPr>
          <w:w w:val="80"/>
        </w:rPr>
        <w:t>tecnologías</w:t>
      </w:r>
      <w:r>
        <w:rPr>
          <w:spacing w:val="-1"/>
        </w:rPr>
        <w:t> </w:t>
      </w:r>
      <w:r>
        <w:rPr>
          <w:w w:val="80"/>
        </w:rPr>
        <w:t>de</w:t>
      </w:r>
      <w:r>
        <w:rPr>
          <w:spacing w:val="-1"/>
        </w:rPr>
        <w:t> </w:t>
      </w:r>
      <w:r>
        <w:rPr>
          <w:w w:val="80"/>
        </w:rPr>
        <w:t>la</w:t>
      </w:r>
      <w:r>
        <w:rPr>
          <w:spacing w:val="-1"/>
        </w:rPr>
        <w:t> </w:t>
      </w:r>
      <w:r>
        <w:rPr>
          <w:w w:val="80"/>
        </w:rPr>
        <w:t>información </w:t>
      </w:r>
      <w:r>
        <w:rPr>
          <w:spacing w:val="-2"/>
          <w:w w:val="85"/>
        </w:rPr>
        <w:t>y de la comunicación para consolidar la gobernabilidad electrónica, con el fin de mejorar los servicios de las entidades </w:t>
      </w:r>
      <w:r>
        <w:rPr>
          <w:w w:val="80"/>
        </w:rPr>
        <w:t>distritales y facilitar el acceso a la información por parte de la comunidad. Igualmente, se formulan para la realización de investigaciones o estudios con el fin de adquirir nuevos conocimientos, necesarios para el cumplimiento de la misión de</w:t>
      </w:r>
      <w:r>
        <w:rPr>
          <w:spacing w:val="80"/>
        </w:rPr>
        <w:t> </w:t>
      </w:r>
      <w:r>
        <w:rPr>
          <w:spacing w:val="-2"/>
          <w:w w:val="85"/>
        </w:rPr>
        <w:t>las entidades distritales. En este tipo de proyectos se contempla la realización encuestas y cualquier otro instrumento </w:t>
      </w:r>
      <w:r>
        <w:rPr>
          <w:spacing w:val="-2"/>
          <w:w w:val="90"/>
        </w:rPr>
        <w:t>para</w:t>
      </w:r>
      <w:r>
        <w:rPr>
          <w:spacing w:val="-5"/>
          <w:w w:val="90"/>
        </w:rPr>
        <w:t> </w:t>
      </w:r>
      <w:r>
        <w:rPr>
          <w:spacing w:val="-2"/>
          <w:w w:val="90"/>
        </w:rPr>
        <w:t>la</w:t>
      </w:r>
      <w:r>
        <w:rPr>
          <w:spacing w:val="-5"/>
          <w:w w:val="90"/>
        </w:rPr>
        <w:t> </w:t>
      </w:r>
      <w:r>
        <w:rPr>
          <w:spacing w:val="-2"/>
          <w:w w:val="90"/>
        </w:rPr>
        <w:t>captura</w:t>
      </w:r>
      <w:r>
        <w:rPr>
          <w:spacing w:val="-5"/>
          <w:w w:val="90"/>
        </w:rPr>
        <w:t> </w:t>
      </w:r>
      <w:r>
        <w:rPr>
          <w:spacing w:val="-2"/>
          <w:w w:val="90"/>
        </w:rPr>
        <w:t>de</w:t>
      </w:r>
      <w:r>
        <w:rPr>
          <w:spacing w:val="-5"/>
          <w:w w:val="90"/>
        </w:rPr>
        <w:t> </w:t>
      </w:r>
      <w:r>
        <w:rPr>
          <w:spacing w:val="-2"/>
          <w:w w:val="90"/>
        </w:rPr>
        <w:t>información.</w:t>
      </w:r>
    </w:p>
    <w:p>
      <w:pPr>
        <w:pStyle w:val="BodyText"/>
        <w:spacing w:line="237" w:lineRule="auto" w:before="230"/>
        <w:ind w:left="619" w:right="976"/>
        <w:jc w:val="both"/>
      </w:pPr>
      <w:r>
        <w:rPr>
          <w:w w:val="80"/>
        </w:rPr>
        <w:t>Fortalecimiento institucional: El objetivo de estos proyectos está relacionado con la entrega, a las entidades distritales, de </w:t>
      </w:r>
      <w:r>
        <w:rPr>
          <w:w w:val="85"/>
        </w:rPr>
        <w:t>herramientas</w:t>
      </w:r>
      <w:r>
        <w:rPr>
          <w:spacing w:val="-1"/>
          <w:w w:val="85"/>
        </w:rPr>
        <w:t> </w:t>
      </w:r>
      <w:r>
        <w:rPr>
          <w:w w:val="85"/>
        </w:rPr>
        <w:t>que</w:t>
      </w:r>
      <w:r>
        <w:rPr>
          <w:spacing w:val="-2"/>
          <w:w w:val="85"/>
        </w:rPr>
        <w:t> </w:t>
      </w:r>
      <w:r>
        <w:rPr>
          <w:w w:val="85"/>
        </w:rPr>
        <w:t>garanticen</w:t>
      </w:r>
      <w:r>
        <w:rPr>
          <w:spacing w:val="-2"/>
          <w:w w:val="85"/>
        </w:rPr>
        <w:t> </w:t>
      </w:r>
      <w:r>
        <w:rPr>
          <w:w w:val="85"/>
        </w:rPr>
        <w:t>la</w:t>
      </w:r>
      <w:r>
        <w:rPr>
          <w:spacing w:val="-2"/>
          <w:w w:val="85"/>
        </w:rPr>
        <w:t> </w:t>
      </w:r>
      <w:r>
        <w:rPr>
          <w:w w:val="85"/>
        </w:rPr>
        <w:t>oportunidad</w:t>
      </w:r>
      <w:r>
        <w:rPr>
          <w:spacing w:val="-2"/>
          <w:w w:val="85"/>
        </w:rPr>
        <w:t> </w:t>
      </w:r>
      <w:r>
        <w:rPr>
          <w:w w:val="85"/>
        </w:rPr>
        <w:t>y</w:t>
      </w:r>
      <w:r>
        <w:rPr>
          <w:spacing w:val="-1"/>
          <w:w w:val="85"/>
        </w:rPr>
        <w:t> </w:t>
      </w:r>
      <w:r>
        <w:rPr>
          <w:w w:val="85"/>
        </w:rPr>
        <w:t>calidad</w:t>
      </w:r>
      <w:r>
        <w:rPr>
          <w:spacing w:val="-2"/>
          <w:w w:val="85"/>
        </w:rPr>
        <w:t> </w:t>
      </w:r>
      <w:r>
        <w:rPr>
          <w:w w:val="85"/>
        </w:rPr>
        <w:t>de</w:t>
      </w:r>
      <w:r>
        <w:rPr>
          <w:spacing w:val="-2"/>
          <w:w w:val="85"/>
        </w:rPr>
        <w:t> </w:t>
      </w:r>
      <w:r>
        <w:rPr>
          <w:w w:val="85"/>
        </w:rPr>
        <w:t>los</w:t>
      </w:r>
      <w:r>
        <w:rPr>
          <w:spacing w:val="-1"/>
          <w:w w:val="85"/>
        </w:rPr>
        <w:t> </w:t>
      </w:r>
      <w:r>
        <w:rPr>
          <w:w w:val="85"/>
        </w:rPr>
        <w:t>servicios</w:t>
      </w:r>
      <w:r>
        <w:rPr>
          <w:spacing w:val="-1"/>
          <w:w w:val="85"/>
        </w:rPr>
        <w:t> </w:t>
      </w:r>
      <w:r>
        <w:rPr>
          <w:w w:val="85"/>
        </w:rPr>
        <w:t>que</w:t>
      </w:r>
      <w:r>
        <w:rPr>
          <w:spacing w:val="-2"/>
          <w:w w:val="85"/>
        </w:rPr>
        <w:t> </w:t>
      </w:r>
      <w:r>
        <w:rPr>
          <w:w w:val="85"/>
        </w:rPr>
        <w:t>se</w:t>
      </w:r>
      <w:r>
        <w:rPr>
          <w:spacing w:val="-2"/>
          <w:w w:val="85"/>
        </w:rPr>
        <w:t> </w:t>
      </w:r>
      <w:r>
        <w:rPr>
          <w:w w:val="85"/>
        </w:rPr>
        <w:t>prestan</w:t>
      </w:r>
      <w:r>
        <w:rPr>
          <w:spacing w:val="-2"/>
          <w:w w:val="85"/>
        </w:rPr>
        <w:t> </w:t>
      </w:r>
      <w:r>
        <w:rPr>
          <w:w w:val="85"/>
        </w:rPr>
        <w:t>a</w:t>
      </w:r>
      <w:r>
        <w:rPr>
          <w:spacing w:val="-2"/>
          <w:w w:val="85"/>
        </w:rPr>
        <w:t> </w:t>
      </w:r>
      <w:r>
        <w:rPr>
          <w:w w:val="85"/>
        </w:rPr>
        <w:t>los</w:t>
      </w:r>
      <w:r>
        <w:rPr>
          <w:spacing w:val="-1"/>
          <w:w w:val="85"/>
        </w:rPr>
        <w:t> </w:t>
      </w:r>
      <w:r>
        <w:rPr>
          <w:w w:val="85"/>
        </w:rPr>
        <w:t>ciudadanos</w:t>
      </w:r>
      <w:r>
        <w:rPr>
          <w:spacing w:val="-1"/>
          <w:w w:val="85"/>
        </w:rPr>
        <w:t> </w:t>
      </w:r>
      <w:r>
        <w:rPr>
          <w:w w:val="85"/>
        </w:rPr>
        <w:t>y</w:t>
      </w:r>
      <w:r>
        <w:rPr>
          <w:spacing w:val="-1"/>
          <w:w w:val="85"/>
        </w:rPr>
        <w:t> </w:t>
      </w:r>
      <w:r>
        <w:rPr>
          <w:w w:val="85"/>
        </w:rPr>
        <w:t>el</w:t>
      </w:r>
      <w:r>
        <w:rPr>
          <w:spacing w:val="-1"/>
          <w:w w:val="85"/>
        </w:rPr>
        <w:t> </w:t>
      </w:r>
      <w:r>
        <w:rPr>
          <w:w w:val="85"/>
        </w:rPr>
        <w:t>adecuado funcionamiento de la administración distrital.</w:t>
      </w:r>
    </w:p>
    <w:p>
      <w:pPr>
        <w:pStyle w:val="BodyText"/>
      </w:pPr>
    </w:p>
    <w:p>
      <w:pPr>
        <w:pStyle w:val="BodyText"/>
        <w:spacing w:before="2"/>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07"/>
        <w:gridCol w:w="1622"/>
        <w:gridCol w:w="6364"/>
      </w:tblGrid>
      <w:tr>
        <w:trPr>
          <w:trHeight w:val="489" w:hRule="atLeast"/>
        </w:trPr>
        <w:tc>
          <w:tcPr>
            <w:tcW w:w="1507" w:type="dxa"/>
            <w:shd w:val="clear" w:color="auto" w:fill="BFBFBF"/>
          </w:tcPr>
          <w:p>
            <w:pPr>
              <w:pStyle w:val="TableParagraph"/>
              <w:spacing w:before="129"/>
              <w:ind w:left="248"/>
              <w:rPr>
                <w:sz w:val="20"/>
              </w:rPr>
            </w:pPr>
            <w:r>
              <w:rPr>
                <w:w w:val="80"/>
                <w:sz w:val="20"/>
              </w:rPr>
              <w:t>Tipo</w:t>
            </w:r>
            <w:r>
              <w:rPr>
                <w:spacing w:val="-1"/>
                <w:w w:val="90"/>
                <w:sz w:val="20"/>
              </w:rPr>
              <w:t> </w:t>
            </w:r>
            <w:r>
              <w:rPr>
                <w:spacing w:val="-2"/>
                <w:w w:val="90"/>
                <w:sz w:val="20"/>
              </w:rPr>
              <w:t>Proyecto</w:t>
            </w:r>
          </w:p>
        </w:tc>
        <w:tc>
          <w:tcPr>
            <w:tcW w:w="1622" w:type="dxa"/>
            <w:shd w:val="clear" w:color="auto" w:fill="BFBFBF"/>
          </w:tcPr>
          <w:p>
            <w:pPr>
              <w:pStyle w:val="TableParagraph"/>
              <w:spacing w:before="129"/>
              <w:ind w:left="340"/>
              <w:rPr>
                <w:sz w:val="20"/>
              </w:rPr>
            </w:pPr>
            <w:r>
              <w:rPr>
                <w:spacing w:val="-2"/>
                <w:w w:val="90"/>
                <w:sz w:val="20"/>
              </w:rPr>
              <w:t>Componente</w:t>
            </w:r>
          </w:p>
        </w:tc>
        <w:tc>
          <w:tcPr>
            <w:tcW w:w="6364" w:type="dxa"/>
            <w:shd w:val="clear" w:color="auto" w:fill="BFBFBF"/>
          </w:tcPr>
          <w:p>
            <w:pPr>
              <w:pStyle w:val="TableParagraph"/>
              <w:spacing w:before="129"/>
              <w:ind w:left="18" w:right="4"/>
              <w:jc w:val="center"/>
              <w:rPr>
                <w:sz w:val="20"/>
              </w:rPr>
            </w:pPr>
            <w:r>
              <w:rPr>
                <w:spacing w:val="-2"/>
                <w:w w:val="90"/>
                <w:sz w:val="20"/>
              </w:rPr>
              <w:t>Descripción</w:t>
            </w:r>
          </w:p>
        </w:tc>
      </w:tr>
      <w:tr>
        <w:trPr>
          <w:trHeight w:val="738" w:hRule="atLeast"/>
        </w:trPr>
        <w:tc>
          <w:tcPr>
            <w:tcW w:w="1507"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6"/>
              <w:rPr>
                <w:sz w:val="20"/>
              </w:rPr>
            </w:pPr>
          </w:p>
          <w:p>
            <w:pPr>
              <w:pStyle w:val="TableParagraph"/>
              <w:ind w:left="225"/>
              <w:rPr>
                <w:sz w:val="20"/>
              </w:rPr>
            </w:pPr>
            <w:r>
              <w:rPr>
                <w:spacing w:val="-2"/>
                <w:w w:val="90"/>
                <w:sz w:val="20"/>
              </w:rPr>
              <w:t>Infraestructura</w:t>
            </w:r>
          </w:p>
        </w:tc>
        <w:tc>
          <w:tcPr>
            <w:tcW w:w="1622" w:type="dxa"/>
          </w:tcPr>
          <w:p>
            <w:pPr>
              <w:pStyle w:val="TableParagraph"/>
              <w:spacing w:line="229" w:lineRule="exact"/>
              <w:ind w:left="115"/>
              <w:rPr>
                <w:sz w:val="20"/>
              </w:rPr>
            </w:pPr>
            <w:r>
              <w:rPr>
                <w:w w:val="80"/>
                <w:sz w:val="20"/>
              </w:rPr>
              <w:t>Estudios</w:t>
            </w:r>
            <w:r>
              <w:rPr>
                <w:spacing w:val="-6"/>
                <w:sz w:val="20"/>
              </w:rPr>
              <w:t> </w:t>
            </w:r>
            <w:r>
              <w:rPr>
                <w:w w:val="80"/>
                <w:sz w:val="20"/>
              </w:rPr>
              <w:t>y</w:t>
            </w:r>
            <w:r>
              <w:rPr>
                <w:spacing w:val="-6"/>
                <w:sz w:val="20"/>
              </w:rPr>
              <w:t> </w:t>
            </w:r>
            <w:r>
              <w:rPr>
                <w:spacing w:val="-2"/>
                <w:w w:val="80"/>
                <w:sz w:val="20"/>
              </w:rPr>
              <w:t>diseños</w:t>
            </w:r>
          </w:p>
        </w:tc>
        <w:tc>
          <w:tcPr>
            <w:tcW w:w="6364" w:type="dxa"/>
          </w:tcPr>
          <w:p>
            <w:pPr>
              <w:pStyle w:val="TableParagraph"/>
              <w:ind w:left="115" w:right="269"/>
              <w:rPr>
                <w:sz w:val="20"/>
              </w:rPr>
            </w:pPr>
            <w:r>
              <w:rPr>
                <w:w w:val="80"/>
                <w:sz w:val="20"/>
              </w:rPr>
              <w:t>Hace referencia a los estudios y diseños previos a la construcción, reforzamiento o </w:t>
            </w:r>
            <w:r>
              <w:rPr>
                <w:w w:val="85"/>
                <w:sz w:val="20"/>
              </w:rPr>
              <w:t>intervención a las infraestructuras de las entidades.</w:t>
            </w:r>
          </w:p>
        </w:tc>
      </w:tr>
      <w:tr>
        <w:trPr>
          <w:trHeight w:val="738" w:hRule="atLeast"/>
        </w:trPr>
        <w:tc>
          <w:tcPr>
            <w:tcW w:w="1507" w:type="dxa"/>
            <w:vMerge/>
            <w:tcBorders>
              <w:top w:val="nil"/>
            </w:tcBorders>
          </w:tcPr>
          <w:p>
            <w:pPr>
              <w:rPr>
                <w:sz w:val="2"/>
                <w:szCs w:val="2"/>
              </w:rPr>
            </w:pPr>
          </w:p>
        </w:tc>
        <w:tc>
          <w:tcPr>
            <w:tcW w:w="1622" w:type="dxa"/>
          </w:tcPr>
          <w:p>
            <w:pPr>
              <w:pStyle w:val="TableParagraph"/>
              <w:spacing w:line="229" w:lineRule="exact"/>
              <w:ind w:left="115"/>
              <w:rPr>
                <w:sz w:val="20"/>
              </w:rPr>
            </w:pPr>
            <w:r>
              <w:rPr>
                <w:spacing w:val="-4"/>
                <w:w w:val="90"/>
                <w:sz w:val="20"/>
              </w:rPr>
              <w:t>Obra</w:t>
            </w:r>
          </w:p>
        </w:tc>
        <w:tc>
          <w:tcPr>
            <w:tcW w:w="6364" w:type="dxa"/>
          </w:tcPr>
          <w:p>
            <w:pPr>
              <w:pStyle w:val="TableParagraph"/>
              <w:ind w:left="115" w:right="269"/>
              <w:rPr>
                <w:sz w:val="20"/>
              </w:rPr>
            </w:pPr>
            <w:r>
              <w:rPr>
                <w:w w:val="80"/>
                <w:sz w:val="20"/>
              </w:rPr>
              <w:t>Es propiamente la construcción, reforzamiento o intervención a las infraestructuras </w:t>
            </w:r>
            <w:r>
              <w:rPr>
                <w:w w:val="90"/>
                <w:sz w:val="20"/>
              </w:rPr>
              <w:t>de las entidades.</w:t>
            </w:r>
          </w:p>
        </w:tc>
      </w:tr>
      <w:tr>
        <w:trPr>
          <w:trHeight w:val="493" w:hRule="atLeast"/>
        </w:trPr>
        <w:tc>
          <w:tcPr>
            <w:tcW w:w="1507" w:type="dxa"/>
            <w:vMerge/>
            <w:tcBorders>
              <w:top w:val="nil"/>
            </w:tcBorders>
          </w:tcPr>
          <w:p>
            <w:pPr>
              <w:rPr>
                <w:sz w:val="2"/>
                <w:szCs w:val="2"/>
              </w:rPr>
            </w:pPr>
          </w:p>
        </w:tc>
        <w:tc>
          <w:tcPr>
            <w:tcW w:w="1622" w:type="dxa"/>
          </w:tcPr>
          <w:p>
            <w:pPr>
              <w:pStyle w:val="TableParagraph"/>
              <w:spacing w:line="229" w:lineRule="exact"/>
              <w:ind w:left="115"/>
              <w:rPr>
                <w:sz w:val="20"/>
              </w:rPr>
            </w:pPr>
            <w:r>
              <w:rPr>
                <w:spacing w:val="-2"/>
                <w:w w:val="90"/>
                <w:sz w:val="20"/>
              </w:rPr>
              <w:t>Predios</w:t>
            </w:r>
          </w:p>
        </w:tc>
        <w:tc>
          <w:tcPr>
            <w:tcW w:w="6364" w:type="dxa"/>
          </w:tcPr>
          <w:p>
            <w:pPr>
              <w:pStyle w:val="TableParagraph"/>
              <w:spacing w:line="229" w:lineRule="exact"/>
              <w:ind w:left="14" w:right="18"/>
              <w:jc w:val="center"/>
              <w:rPr>
                <w:sz w:val="20"/>
              </w:rPr>
            </w:pPr>
            <w:r>
              <w:rPr>
                <w:w w:val="80"/>
                <w:sz w:val="20"/>
              </w:rPr>
              <w:t>Hace</w:t>
            </w:r>
            <w:r>
              <w:rPr>
                <w:spacing w:val="-6"/>
                <w:sz w:val="20"/>
              </w:rPr>
              <w:t> </w:t>
            </w:r>
            <w:r>
              <w:rPr>
                <w:w w:val="80"/>
                <w:sz w:val="20"/>
              </w:rPr>
              <w:t>referencia</w:t>
            </w:r>
            <w:r>
              <w:rPr>
                <w:spacing w:val="-6"/>
                <w:sz w:val="20"/>
              </w:rPr>
              <w:t> </w:t>
            </w:r>
            <w:r>
              <w:rPr>
                <w:w w:val="80"/>
                <w:sz w:val="20"/>
              </w:rPr>
              <w:t>a</w:t>
            </w:r>
            <w:r>
              <w:rPr>
                <w:spacing w:val="-5"/>
                <w:sz w:val="20"/>
              </w:rPr>
              <w:t> </w:t>
            </w:r>
            <w:r>
              <w:rPr>
                <w:w w:val="80"/>
                <w:sz w:val="20"/>
              </w:rPr>
              <w:t>la</w:t>
            </w:r>
            <w:r>
              <w:rPr>
                <w:spacing w:val="-6"/>
                <w:sz w:val="20"/>
              </w:rPr>
              <w:t> </w:t>
            </w:r>
            <w:r>
              <w:rPr>
                <w:w w:val="80"/>
                <w:sz w:val="20"/>
              </w:rPr>
              <w:t>gestión</w:t>
            </w:r>
            <w:r>
              <w:rPr>
                <w:spacing w:val="-6"/>
                <w:sz w:val="20"/>
              </w:rPr>
              <w:t> </w:t>
            </w:r>
            <w:r>
              <w:rPr>
                <w:w w:val="80"/>
                <w:sz w:val="20"/>
              </w:rPr>
              <w:t>del</w:t>
            </w:r>
            <w:r>
              <w:rPr>
                <w:spacing w:val="-5"/>
                <w:sz w:val="20"/>
              </w:rPr>
              <w:t> </w:t>
            </w:r>
            <w:r>
              <w:rPr>
                <w:w w:val="80"/>
                <w:sz w:val="20"/>
              </w:rPr>
              <w:t>suelo</w:t>
            </w:r>
            <w:r>
              <w:rPr>
                <w:spacing w:val="-6"/>
                <w:sz w:val="20"/>
              </w:rPr>
              <w:t> </w:t>
            </w:r>
            <w:r>
              <w:rPr>
                <w:w w:val="80"/>
                <w:sz w:val="20"/>
              </w:rPr>
              <w:t>para</w:t>
            </w:r>
            <w:r>
              <w:rPr>
                <w:spacing w:val="-6"/>
                <w:sz w:val="20"/>
              </w:rPr>
              <w:t> </w:t>
            </w:r>
            <w:r>
              <w:rPr>
                <w:w w:val="80"/>
                <w:sz w:val="20"/>
              </w:rPr>
              <w:t>la</w:t>
            </w:r>
            <w:r>
              <w:rPr>
                <w:spacing w:val="-5"/>
                <w:sz w:val="20"/>
              </w:rPr>
              <w:t> </w:t>
            </w:r>
            <w:r>
              <w:rPr>
                <w:w w:val="80"/>
                <w:sz w:val="20"/>
              </w:rPr>
              <w:t>construcción</w:t>
            </w:r>
            <w:r>
              <w:rPr>
                <w:spacing w:val="-6"/>
                <w:sz w:val="20"/>
              </w:rPr>
              <w:t> </w:t>
            </w:r>
            <w:r>
              <w:rPr>
                <w:w w:val="80"/>
                <w:sz w:val="20"/>
              </w:rPr>
              <w:t>de</w:t>
            </w:r>
            <w:r>
              <w:rPr>
                <w:spacing w:val="-6"/>
                <w:sz w:val="20"/>
              </w:rPr>
              <w:t> </w:t>
            </w:r>
            <w:r>
              <w:rPr>
                <w:w w:val="80"/>
                <w:sz w:val="20"/>
              </w:rPr>
              <w:t>nueva</w:t>
            </w:r>
            <w:r>
              <w:rPr>
                <w:spacing w:val="-5"/>
                <w:sz w:val="20"/>
              </w:rPr>
              <w:t> </w:t>
            </w:r>
            <w:r>
              <w:rPr>
                <w:spacing w:val="-2"/>
                <w:w w:val="80"/>
                <w:sz w:val="20"/>
              </w:rPr>
              <w:t>infraestructura.</w:t>
            </w:r>
          </w:p>
        </w:tc>
      </w:tr>
      <w:tr>
        <w:trPr>
          <w:trHeight w:val="983" w:hRule="atLeast"/>
        </w:trPr>
        <w:tc>
          <w:tcPr>
            <w:tcW w:w="1507" w:type="dxa"/>
            <w:vMerge/>
            <w:tcBorders>
              <w:top w:val="nil"/>
            </w:tcBorders>
          </w:tcPr>
          <w:p>
            <w:pPr>
              <w:rPr>
                <w:sz w:val="2"/>
                <w:szCs w:val="2"/>
              </w:rPr>
            </w:pPr>
          </w:p>
        </w:tc>
        <w:tc>
          <w:tcPr>
            <w:tcW w:w="1622" w:type="dxa"/>
          </w:tcPr>
          <w:p>
            <w:pPr>
              <w:pStyle w:val="TableParagraph"/>
              <w:spacing w:line="229" w:lineRule="exact"/>
              <w:ind w:left="115"/>
              <w:rPr>
                <w:sz w:val="20"/>
              </w:rPr>
            </w:pPr>
            <w:r>
              <w:rPr>
                <w:spacing w:val="-2"/>
                <w:w w:val="90"/>
                <w:sz w:val="20"/>
              </w:rPr>
              <w:t>Interventoría</w:t>
            </w:r>
          </w:p>
        </w:tc>
        <w:tc>
          <w:tcPr>
            <w:tcW w:w="6364" w:type="dxa"/>
          </w:tcPr>
          <w:p>
            <w:pPr>
              <w:pStyle w:val="TableParagraph"/>
              <w:spacing w:line="237" w:lineRule="auto" w:before="1"/>
              <w:ind w:left="115" w:right="269"/>
              <w:rPr>
                <w:sz w:val="20"/>
              </w:rPr>
            </w:pPr>
            <w:r>
              <w:rPr>
                <w:w w:val="80"/>
                <w:sz w:val="20"/>
              </w:rPr>
              <w:t>Consiste en velar porque se cumplan las especificaciones técnicas, legales, </w:t>
            </w:r>
            <w:r>
              <w:rPr>
                <w:spacing w:val="-2"/>
                <w:w w:val="85"/>
                <w:sz w:val="20"/>
              </w:rPr>
              <w:t>financieras, presupuestales, ambientales y los tiempos establecidos en los </w:t>
            </w:r>
            <w:r>
              <w:rPr>
                <w:spacing w:val="-2"/>
                <w:w w:val="90"/>
                <w:sz w:val="20"/>
              </w:rPr>
              <w:t>contratos.</w:t>
            </w:r>
          </w:p>
        </w:tc>
      </w:tr>
      <w:tr>
        <w:trPr>
          <w:trHeight w:val="489" w:hRule="atLeast"/>
        </w:trPr>
        <w:tc>
          <w:tcPr>
            <w:tcW w:w="1507" w:type="dxa"/>
            <w:vMerge/>
            <w:tcBorders>
              <w:top w:val="nil"/>
            </w:tcBorders>
          </w:tcPr>
          <w:p>
            <w:pPr>
              <w:rPr>
                <w:sz w:val="2"/>
                <w:szCs w:val="2"/>
              </w:rPr>
            </w:pPr>
          </w:p>
        </w:tc>
        <w:tc>
          <w:tcPr>
            <w:tcW w:w="1622" w:type="dxa"/>
          </w:tcPr>
          <w:p>
            <w:pPr>
              <w:pStyle w:val="TableParagraph"/>
              <w:spacing w:line="229" w:lineRule="exact"/>
              <w:ind w:left="115"/>
              <w:rPr>
                <w:sz w:val="20"/>
              </w:rPr>
            </w:pPr>
            <w:r>
              <w:rPr>
                <w:w w:val="80"/>
                <w:sz w:val="20"/>
              </w:rPr>
              <w:t>Talento</w:t>
            </w:r>
            <w:r>
              <w:rPr>
                <w:spacing w:val="-4"/>
                <w:sz w:val="20"/>
              </w:rPr>
              <w:t> </w:t>
            </w:r>
            <w:r>
              <w:rPr>
                <w:spacing w:val="-2"/>
                <w:w w:val="90"/>
                <w:sz w:val="20"/>
              </w:rPr>
              <w:t>humano</w:t>
            </w:r>
          </w:p>
        </w:tc>
        <w:tc>
          <w:tcPr>
            <w:tcW w:w="6364" w:type="dxa"/>
          </w:tcPr>
          <w:p>
            <w:pPr>
              <w:pStyle w:val="TableParagraph"/>
              <w:spacing w:line="235" w:lineRule="auto" w:before="3"/>
              <w:ind w:left="115" w:right="269"/>
              <w:rPr>
                <w:sz w:val="20"/>
              </w:rPr>
            </w:pPr>
            <w:r>
              <w:rPr>
                <w:w w:val="80"/>
                <w:sz w:val="20"/>
              </w:rPr>
              <w:t>Según sea el caso, el recurso humano necesario para ejecutar o administrar el </w:t>
            </w:r>
            <w:r>
              <w:rPr>
                <w:spacing w:val="-2"/>
                <w:w w:val="90"/>
                <w:sz w:val="20"/>
              </w:rPr>
              <w:t>proyecto.</w:t>
            </w:r>
          </w:p>
        </w:tc>
      </w:tr>
      <w:tr>
        <w:trPr>
          <w:trHeight w:val="738" w:hRule="atLeast"/>
        </w:trPr>
        <w:tc>
          <w:tcPr>
            <w:tcW w:w="1507" w:type="dxa"/>
            <w:vMerge w:val="restart"/>
          </w:tcPr>
          <w:p>
            <w:pPr>
              <w:pStyle w:val="TableParagraph"/>
              <w:rPr>
                <w:sz w:val="20"/>
              </w:rPr>
            </w:pPr>
          </w:p>
          <w:p>
            <w:pPr>
              <w:pStyle w:val="TableParagraph"/>
              <w:spacing w:before="53"/>
              <w:rPr>
                <w:sz w:val="20"/>
              </w:rPr>
            </w:pPr>
          </w:p>
          <w:p>
            <w:pPr>
              <w:pStyle w:val="TableParagraph"/>
              <w:ind w:left="435" w:right="333" w:hanging="83"/>
              <w:rPr>
                <w:sz w:val="20"/>
              </w:rPr>
            </w:pPr>
            <w:r>
              <w:rPr>
                <w:spacing w:val="-4"/>
                <w:w w:val="85"/>
                <w:sz w:val="20"/>
              </w:rPr>
              <w:t>Entrega</w:t>
            </w:r>
            <w:r>
              <w:rPr>
                <w:spacing w:val="-13"/>
                <w:sz w:val="20"/>
              </w:rPr>
              <w:t> </w:t>
            </w:r>
            <w:r>
              <w:rPr>
                <w:spacing w:val="-4"/>
                <w:w w:val="85"/>
                <w:sz w:val="20"/>
              </w:rPr>
              <w:t>de </w:t>
            </w:r>
            <w:r>
              <w:rPr>
                <w:spacing w:val="-2"/>
                <w:w w:val="90"/>
                <w:sz w:val="20"/>
              </w:rPr>
              <w:t>servicios</w:t>
            </w:r>
          </w:p>
        </w:tc>
        <w:tc>
          <w:tcPr>
            <w:tcW w:w="1622" w:type="dxa"/>
          </w:tcPr>
          <w:p>
            <w:pPr>
              <w:pStyle w:val="TableParagraph"/>
              <w:rPr>
                <w:sz w:val="20"/>
              </w:rPr>
            </w:pPr>
          </w:p>
          <w:p>
            <w:pPr>
              <w:pStyle w:val="TableParagraph"/>
              <w:spacing w:before="48"/>
              <w:rPr>
                <w:sz w:val="20"/>
              </w:rPr>
            </w:pPr>
          </w:p>
          <w:p>
            <w:pPr>
              <w:pStyle w:val="TableParagraph"/>
              <w:spacing w:line="211" w:lineRule="exact"/>
              <w:ind w:left="115"/>
              <w:rPr>
                <w:sz w:val="20"/>
              </w:rPr>
            </w:pPr>
            <w:r>
              <w:rPr>
                <w:spacing w:val="-2"/>
                <w:w w:val="90"/>
                <w:sz w:val="20"/>
              </w:rPr>
              <w:t>Suministros</w:t>
            </w:r>
          </w:p>
        </w:tc>
        <w:tc>
          <w:tcPr>
            <w:tcW w:w="6364" w:type="dxa"/>
          </w:tcPr>
          <w:p>
            <w:pPr>
              <w:pStyle w:val="TableParagraph"/>
              <w:ind w:left="115" w:right="269"/>
              <w:rPr>
                <w:sz w:val="20"/>
              </w:rPr>
            </w:pPr>
            <w:r>
              <w:rPr>
                <w:w w:val="80"/>
                <w:sz w:val="20"/>
              </w:rPr>
              <w:t>Corresponde a toda clase de insumos requeridos para el desempeño de las </w:t>
            </w:r>
            <w:r>
              <w:rPr>
                <w:w w:val="85"/>
                <w:sz w:val="20"/>
              </w:rPr>
              <w:t>actividades administrativas de la entidad.</w:t>
            </w:r>
          </w:p>
        </w:tc>
      </w:tr>
      <w:tr>
        <w:trPr>
          <w:trHeight w:val="738" w:hRule="atLeast"/>
        </w:trPr>
        <w:tc>
          <w:tcPr>
            <w:tcW w:w="1507" w:type="dxa"/>
            <w:vMerge/>
            <w:tcBorders>
              <w:top w:val="nil"/>
            </w:tcBorders>
          </w:tcPr>
          <w:p>
            <w:pPr>
              <w:rPr>
                <w:sz w:val="2"/>
                <w:szCs w:val="2"/>
              </w:rPr>
            </w:pPr>
          </w:p>
        </w:tc>
        <w:tc>
          <w:tcPr>
            <w:tcW w:w="1622" w:type="dxa"/>
          </w:tcPr>
          <w:p>
            <w:pPr>
              <w:pStyle w:val="TableParagraph"/>
              <w:rPr>
                <w:sz w:val="20"/>
              </w:rPr>
            </w:pPr>
          </w:p>
          <w:p>
            <w:pPr>
              <w:pStyle w:val="TableParagraph"/>
              <w:spacing w:before="48"/>
              <w:rPr>
                <w:sz w:val="20"/>
              </w:rPr>
            </w:pPr>
          </w:p>
          <w:p>
            <w:pPr>
              <w:pStyle w:val="TableParagraph"/>
              <w:spacing w:line="211" w:lineRule="exact"/>
              <w:ind w:left="115"/>
              <w:rPr>
                <w:sz w:val="20"/>
              </w:rPr>
            </w:pPr>
            <w:r>
              <w:rPr>
                <w:spacing w:val="-2"/>
                <w:w w:val="90"/>
                <w:sz w:val="20"/>
              </w:rPr>
              <w:t>Logística</w:t>
            </w:r>
          </w:p>
        </w:tc>
        <w:tc>
          <w:tcPr>
            <w:tcW w:w="6364" w:type="dxa"/>
          </w:tcPr>
          <w:p>
            <w:pPr>
              <w:pStyle w:val="TableParagraph"/>
              <w:ind w:left="115" w:right="269"/>
              <w:rPr>
                <w:sz w:val="20"/>
              </w:rPr>
            </w:pPr>
            <w:r>
              <w:rPr>
                <w:w w:val="80"/>
                <w:sz w:val="20"/>
              </w:rPr>
              <w:t>Corresponde a los medios y métodos que permiten hacer entrega oportuna de los </w:t>
            </w:r>
            <w:r>
              <w:rPr>
                <w:w w:val="85"/>
                <w:sz w:val="20"/>
              </w:rPr>
              <w:t>bienes y servicios de la entidad o de un servicio.</w:t>
            </w:r>
          </w:p>
        </w:tc>
      </w:tr>
    </w:tbl>
    <w:p>
      <w:pPr>
        <w:pStyle w:val="TableParagraph"/>
        <w:spacing w:after="0"/>
        <w:rPr>
          <w:sz w:val="20"/>
        </w:rPr>
        <w:sectPr>
          <w:pgSz w:w="12240" w:h="15840"/>
          <w:pgMar w:header="979" w:footer="0" w:top="2600" w:bottom="280" w:left="1080" w:right="720"/>
        </w:sectPr>
      </w:pPr>
    </w:p>
    <w:p>
      <w:pPr>
        <w:pStyle w:val="BodyText"/>
      </w:pPr>
    </w:p>
    <w:p>
      <w:pPr>
        <w:pStyle w:val="BodyText"/>
        <w:spacing w:before="92"/>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07"/>
        <w:gridCol w:w="1622"/>
        <w:gridCol w:w="6364"/>
      </w:tblGrid>
      <w:tr>
        <w:trPr>
          <w:trHeight w:val="739" w:hRule="atLeast"/>
        </w:trPr>
        <w:tc>
          <w:tcPr>
            <w:tcW w:w="1507" w:type="dxa"/>
            <w:vMerge w:val="restart"/>
            <w:tcBorders>
              <w:top w:val="nil"/>
            </w:tcBorders>
          </w:tcPr>
          <w:p>
            <w:pPr>
              <w:pStyle w:val="TableParagraph"/>
              <w:rPr>
                <w:rFonts w:ascii="Times New Roman"/>
                <w:sz w:val="20"/>
              </w:rPr>
            </w:pPr>
          </w:p>
        </w:tc>
        <w:tc>
          <w:tcPr>
            <w:tcW w:w="1622" w:type="dxa"/>
            <w:tcBorders>
              <w:top w:val="nil"/>
            </w:tcBorders>
          </w:tcPr>
          <w:p>
            <w:pPr>
              <w:pStyle w:val="TableParagraph"/>
              <w:spacing w:before="29"/>
              <w:rPr>
                <w:sz w:val="20"/>
              </w:rPr>
            </w:pPr>
          </w:p>
          <w:p>
            <w:pPr>
              <w:pStyle w:val="TableParagraph"/>
              <w:spacing w:line="230" w:lineRule="atLeast"/>
              <w:ind w:left="115" w:right="764"/>
              <w:rPr>
                <w:sz w:val="20"/>
              </w:rPr>
            </w:pPr>
            <w:r>
              <w:rPr>
                <w:spacing w:val="-2"/>
                <w:w w:val="90"/>
                <w:sz w:val="20"/>
              </w:rPr>
              <w:t>Servicios </w:t>
            </w:r>
            <w:r>
              <w:rPr>
                <w:spacing w:val="-2"/>
                <w:w w:val="80"/>
                <w:sz w:val="20"/>
              </w:rPr>
              <w:t>generales</w:t>
            </w:r>
          </w:p>
        </w:tc>
        <w:tc>
          <w:tcPr>
            <w:tcW w:w="6364" w:type="dxa"/>
            <w:tcBorders>
              <w:top w:val="nil"/>
            </w:tcBorders>
          </w:tcPr>
          <w:p>
            <w:pPr>
              <w:pStyle w:val="TableParagraph"/>
              <w:ind w:left="115" w:right="269"/>
              <w:rPr>
                <w:sz w:val="20"/>
              </w:rPr>
            </w:pPr>
            <w:r>
              <w:rPr>
                <w:w w:val="80"/>
                <w:sz w:val="20"/>
              </w:rPr>
              <w:t>Corresponde a los servicios necesarios para la operación del proyecto, como son </w:t>
            </w:r>
            <w:r>
              <w:rPr>
                <w:w w:val="85"/>
                <w:sz w:val="20"/>
              </w:rPr>
              <w:t>servicios públicos, de aseo y vigilancia.</w:t>
            </w:r>
          </w:p>
        </w:tc>
      </w:tr>
      <w:tr>
        <w:trPr>
          <w:trHeight w:val="738" w:hRule="atLeast"/>
        </w:trPr>
        <w:tc>
          <w:tcPr>
            <w:tcW w:w="1507" w:type="dxa"/>
            <w:vMerge/>
            <w:tcBorders>
              <w:top w:val="nil"/>
            </w:tcBorders>
          </w:tcPr>
          <w:p>
            <w:pPr>
              <w:rPr>
                <w:sz w:val="2"/>
                <w:szCs w:val="2"/>
              </w:rPr>
            </w:pPr>
          </w:p>
        </w:tc>
        <w:tc>
          <w:tcPr>
            <w:tcW w:w="1622" w:type="dxa"/>
          </w:tcPr>
          <w:p>
            <w:pPr>
              <w:pStyle w:val="TableParagraph"/>
              <w:rPr>
                <w:sz w:val="20"/>
              </w:rPr>
            </w:pPr>
          </w:p>
          <w:p>
            <w:pPr>
              <w:pStyle w:val="TableParagraph"/>
              <w:spacing w:before="48"/>
              <w:rPr>
                <w:sz w:val="20"/>
              </w:rPr>
            </w:pPr>
          </w:p>
          <w:p>
            <w:pPr>
              <w:pStyle w:val="TableParagraph"/>
              <w:spacing w:line="211" w:lineRule="exact"/>
              <w:ind w:left="115"/>
              <w:rPr>
                <w:sz w:val="20"/>
              </w:rPr>
            </w:pPr>
            <w:r>
              <w:rPr>
                <w:spacing w:val="-2"/>
                <w:w w:val="90"/>
                <w:sz w:val="20"/>
              </w:rPr>
              <w:t>Subsidios</w:t>
            </w:r>
          </w:p>
        </w:tc>
        <w:tc>
          <w:tcPr>
            <w:tcW w:w="6364" w:type="dxa"/>
          </w:tcPr>
          <w:p>
            <w:pPr>
              <w:pStyle w:val="TableParagraph"/>
              <w:spacing w:line="237" w:lineRule="auto" w:before="1"/>
              <w:ind w:left="115" w:right="269"/>
              <w:rPr>
                <w:sz w:val="20"/>
              </w:rPr>
            </w:pPr>
            <w:r>
              <w:rPr>
                <w:spacing w:val="-2"/>
                <w:w w:val="85"/>
                <w:sz w:val="20"/>
              </w:rPr>
              <w:t>Corresponde a una ayuda de carácter económico que ofrece el Estado y que se </w:t>
            </w:r>
            <w:r>
              <w:rPr>
                <w:w w:val="80"/>
                <w:sz w:val="20"/>
              </w:rPr>
              <w:t>brinda por un periodo determinado, identificar claramente la población y condición </w:t>
            </w:r>
            <w:r>
              <w:rPr>
                <w:w w:val="90"/>
                <w:sz w:val="20"/>
              </w:rPr>
              <w:t>de la misma.</w:t>
            </w:r>
          </w:p>
        </w:tc>
      </w:tr>
      <w:tr>
        <w:trPr>
          <w:trHeight w:val="489" w:hRule="atLeast"/>
        </w:trPr>
        <w:tc>
          <w:tcPr>
            <w:tcW w:w="1507" w:type="dxa"/>
            <w:vMerge/>
            <w:tcBorders>
              <w:top w:val="nil"/>
            </w:tcBorders>
          </w:tcPr>
          <w:p>
            <w:pPr>
              <w:rPr>
                <w:sz w:val="2"/>
                <w:szCs w:val="2"/>
              </w:rPr>
            </w:pPr>
          </w:p>
        </w:tc>
        <w:tc>
          <w:tcPr>
            <w:tcW w:w="1622" w:type="dxa"/>
          </w:tcPr>
          <w:p>
            <w:pPr>
              <w:pStyle w:val="TableParagraph"/>
              <w:spacing w:before="28"/>
              <w:rPr>
                <w:sz w:val="20"/>
              </w:rPr>
            </w:pPr>
          </w:p>
          <w:p>
            <w:pPr>
              <w:pStyle w:val="TableParagraph"/>
              <w:spacing w:line="211" w:lineRule="exact"/>
              <w:ind w:left="115"/>
              <w:rPr>
                <w:sz w:val="20"/>
              </w:rPr>
            </w:pPr>
            <w:r>
              <w:rPr>
                <w:spacing w:val="-2"/>
                <w:w w:val="90"/>
                <w:sz w:val="20"/>
              </w:rPr>
              <w:t>Sedes</w:t>
            </w:r>
          </w:p>
        </w:tc>
        <w:tc>
          <w:tcPr>
            <w:tcW w:w="6364" w:type="dxa"/>
          </w:tcPr>
          <w:p>
            <w:pPr>
              <w:pStyle w:val="TableParagraph"/>
              <w:spacing w:line="229" w:lineRule="exact"/>
              <w:ind w:left="115"/>
              <w:rPr>
                <w:sz w:val="20"/>
              </w:rPr>
            </w:pPr>
            <w:r>
              <w:rPr>
                <w:w w:val="80"/>
                <w:sz w:val="20"/>
              </w:rPr>
              <w:t>Corresponde</w:t>
            </w:r>
            <w:r>
              <w:rPr>
                <w:spacing w:val="-5"/>
                <w:sz w:val="20"/>
              </w:rPr>
              <w:t> </w:t>
            </w:r>
            <w:r>
              <w:rPr>
                <w:w w:val="80"/>
                <w:sz w:val="20"/>
              </w:rPr>
              <w:t>a</w:t>
            </w:r>
            <w:r>
              <w:rPr>
                <w:spacing w:val="-5"/>
                <w:sz w:val="20"/>
              </w:rPr>
              <w:t> </w:t>
            </w:r>
            <w:r>
              <w:rPr>
                <w:w w:val="80"/>
                <w:sz w:val="20"/>
              </w:rPr>
              <w:t>la</w:t>
            </w:r>
            <w:r>
              <w:rPr>
                <w:spacing w:val="-4"/>
                <w:sz w:val="20"/>
              </w:rPr>
              <w:t> </w:t>
            </w:r>
            <w:r>
              <w:rPr>
                <w:w w:val="80"/>
                <w:sz w:val="20"/>
              </w:rPr>
              <w:t>infraestructura</w:t>
            </w:r>
            <w:r>
              <w:rPr>
                <w:spacing w:val="-5"/>
                <w:sz w:val="20"/>
              </w:rPr>
              <w:t> </w:t>
            </w:r>
            <w:r>
              <w:rPr>
                <w:w w:val="80"/>
                <w:sz w:val="20"/>
              </w:rPr>
              <w:t>de</w:t>
            </w:r>
            <w:r>
              <w:rPr>
                <w:spacing w:val="-5"/>
                <w:sz w:val="20"/>
              </w:rPr>
              <w:t> </w:t>
            </w:r>
            <w:r>
              <w:rPr>
                <w:w w:val="80"/>
                <w:sz w:val="20"/>
              </w:rPr>
              <w:t>las</w:t>
            </w:r>
            <w:r>
              <w:rPr>
                <w:spacing w:val="-4"/>
                <w:sz w:val="20"/>
              </w:rPr>
              <w:t> </w:t>
            </w:r>
            <w:r>
              <w:rPr>
                <w:w w:val="80"/>
                <w:sz w:val="20"/>
              </w:rPr>
              <w:t>entidades</w:t>
            </w:r>
            <w:r>
              <w:rPr>
                <w:spacing w:val="-5"/>
                <w:sz w:val="20"/>
              </w:rPr>
              <w:t> </w:t>
            </w:r>
            <w:r>
              <w:rPr>
                <w:w w:val="80"/>
                <w:sz w:val="20"/>
              </w:rPr>
              <w:t>donde</w:t>
            </w:r>
            <w:r>
              <w:rPr>
                <w:spacing w:val="-5"/>
                <w:sz w:val="20"/>
              </w:rPr>
              <w:t> </w:t>
            </w:r>
            <w:r>
              <w:rPr>
                <w:w w:val="80"/>
                <w:sz w:val="20"/>
              </w:rPr>
              <w:t>prestan</w:t>
            </w:r>
            <w:r>
              <w:rPr>
                <w:spacing w:val="-4"/>
                <w:sz w:val="20"/>
              </w:rPr>
              <w:t> </w:t>
            </w:r>
            <w:r>
              <w:rPr>
                <w:w w:val="80"/>
                <w:sz w:val="20"/>
              </w:rPr>
              <w:t>sus</w:t>
            </w:r>
            <w:r>
              <w:rPr>
                <w:spacing w:val="-5"/>
                <w:sz w:val="20"/>
              </w:rPr>
              <w:t> </w:t>
            </w:r>
            <w:r>
              <w:rPr>
                <w:spacing w:val="-2"/>
                <w:w w:val="80"/>
                <w:sz w:val="20"/>
              </w:rPr>
              <w:t>servicios.</w:t>
            </w:r>
          </w:p>
        </w:tc>
      </w:tr>
      <w:tr>
        <w:trPr>
          <w:trHeight w:val="738" w:hRule="atLeast"/>
        </w:trPr>
        <w:tc>
          <w:tcPr>
            <w:tcW w:w="1507" w:type="dxa"/>
            <w:vMerge/>
            <w:tcBorders>
              <w:top w:val="nil"/>
            </w:tcBorders>
          </w:tcPr>
          <w:p>
            <w:pPr>
              <w:rPr>
                <w:sz w:val="2"/>
                <w:szCs w:val="2"/>
              </w:rPr>
            </w:pPr>
          </w:p>
        </w:tc>
        <w:tc>
          <w:tcPr>
            <w:tcW w:w="1622" w:type="dxa"/>
          </w:tcPr>
          <w:p>
            <w:pPr>
              <w:pStyle w:val="TableParagraph"/>
              <w:rPr>
                <w:sz w:val="20"/>
              </w:rPr>
            </w:pPr>
          </w:p>
          <w:p>
            <w:pPr>
              <w:pStyle w:val="TableParagraph"/>
              <w:spacing w:before="48"/>
              <w:rPr>
                <w:sz w:val="20"/>
              </w:rPr>
            </w:pPr>
          </w:p>
          <w:p>
            <w:pPr>
              <w:pStyle w:val="TableParagraph"/>
              <w:spacing w:line="211" w:lineRule="exact"/>
              <w:ind w:left="115"/>
              <w:rPr>
                <w:sz w:val="20"/>
              </w:rPr>
            </w:pPr>
            <w:r>
              <w:rPr>
                <w:spacing w:val="-2"/>
                <w:w w:val="90"/>
                <w:sz w:val="20"/>
              </w:rPr>
              <w:t>Interventoría</w:t>
            </w:r>
          </w:p>
        </w:tc>
        <w:tc>
          <w:tcPr>
            <w:tcW w:w="6364" w:type="dxa"/>
          </w:tcPr>
          <w:p>
            <w:pPr>
              <w:pStyle w:val="TableParagraph"/>
              <w:ind w:left="115" w:right="269"/>
              <w:rPr>
                <w:sz w:val="20"/>
              </w:rPr>
            </w:pPr>
            <w:r>
              <w:rPr>
                <w:w w:val="80"/>
                <w:sz w:val="20"/>
              </w:rPr>
              <w:t>Consiste en velar porque se cumplan las especificaciones técnicas, legales, </w:t>
            </w:r>
            <w:r>
              <w:rPr>
                <w:spacing w:val="-2"/>
                <w:w w:val="85"/>
                <w:sz w:val="20"/>
              </w:rPr>
              <w:t>financieras, presupuestales, ambientales y los tiempos establecidos en los </w:t>
            </w:r>
            <w:r>
              <w:rPr>
                <w:spacing w:val="-2"/>
                <w:w w:val="90"/>
                <w:sz w:val="20"/>
              </w:rPr>
              <w:t>contratos.</w:t>
            </w:r>
          </w:p>
        </w:tc>
      </w:tr>
      <w:tr>
        <w:trPr>
          <w:trHeight w:val="493" w:hRule="atLeast"/>
        </w:trPr>
        <w:tc>
          <w:tcPr>
            <w:tcW w:w="1507" w:type="dxa"/>
            <w:vMerge/>
            <w:tcBorders>
              <w:top w:val="nil"/>
            </w:tcBorders>
          </w:tcPr>
          <w:p>
            <w:pPr>
              <w:rPr>
                <w:sz w:val="2"/>
                <w:szCs w:val="2"/>
              </w:rPr>
            </w:pPr>
          </w:p>
        </w:tc>
        <w:tc>
          <w:tcPr>
            <w:tcW w:w="1622" w:type="dxa"/>
          </w:tcPr>
          <w:p>
            <w:pPr>
              <w:pStyle w:val="TableParagraph"/>
              <w:spacing w:before="33"/>
              <w:rPr>
                <w:sz w:val="20"/>
              </w:rPr>
            </w:pPr>
          </w:p>
          <w:p>
            <w:pPr>
              <w:pStyle w:val="TableParagraph"/>
              <w:spacing w:line="211" w:lineRule="exact"/>
              <w:ind w:left="115"/>
              <w:rPr>
                <w:sz w:val="20"/>
              </w:rPr>
            </w:pPr>
            <w:r>
              <w:rPr>
                <w:w w:val="80"/>
                <w:sz w:val="20"/>
              </w:rPr>
              <w:t>Talento</w:t>
            </w:r>
            <w:r>
              <w:rPr>
                <w:spacing w:val="-4"/>
                <w:sz w:val="20"/>
              </w:rPr>
              <w:t> </w:t>
            </w:r>
            <w:r>
              <w:rPr>
                <w:spacing w:val="-2"/>
                <w:w w:val="90"/>
                <w:sz w:val="20"/>
              </w:rPr>
              <w:t>humano</w:t>
            </w:r>
          </w:p>
        </w:tc>
        <w:tc>
          <w:tcPr>
            <w:tcW w:w="6364" w:type="dxa"/>
          </w:tcPr>
          <w:p>
            <w:pPr>
              <w:pStyle w:val="TableParagraph"/>
              <w:ind w:left="115" w:right="269"/>
              <w:rPr>
                <w:sz w:val="20"/>
              </w:rPr>
            </w:pPr>
            <w:r>
              <w:rPr>
                <w:w w:val="80"/>
                <w:sz w:val="20"/>
              </w:rPr>
              <w:t>Según sea el caso, el recurso humano necesario para ejecutar o administrar el </w:t>
            </w:r>
            <w:r>
              <w:rPr>
                <w:spacing w:val="-2"/>
                <w:w w:val="90"/>
                <w:sz w:val="20"/>
              </w:rPr>
              <w:t>proyecto.</w:t>
            </w:r>
          </w:p>
        </w:tc>
      </w:tr>
      <w:tr>
        <w:trPr>
          <w:trHeight w:val="748" w:hRule="atLeast"/>
        </w:trPr>
        <w:tc>
          <w:tcPr>
            <w:tcW w:w="1507"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73"/>
              <w:rPr>
                <w:sz w:val="20"/>
              </w:rPr>
            </w:pPr>
          </w:p>
          <w:p>
            <w:pPr>
              <w:pStyle w:val="TableParagraph"/>
              <w:ind w:left="430"/>
              <w:rPr>
                <w:sz w:val="20"/>
              </w:rPr>
            </w:pPr>
            <w:r>
              <w:rPr>
                <w:spacing w:val="-2"/>
                <w:w w:val="90"/>
                <w:sz w:val="20"/>
              </w:rPr>
              <w:t>Dotación</w:t>
            </w:r>
          </w:p>
        </w:tc>
        <w:tc>
          <w:tcPr>
            <w:tcW w:w="1622" w:type="dxa"/>
          </w:tcPr>
          <w:p>
            <w:pPr>
              <w:pStyle w:val="TableParagraph"/>
              <w:rPr>
                <w:sz w:val="20"/>
              </w:rPr>
            </w:pPr>
          </w:p>
          <w:p>
            <w:pPr>
              <w:pStyle w:val="TableParagraph"/>
              <w:spacing w:before="57"/>
              <w:rPr>
                <w:sz w:val="20"/>
              </w:rPr>
            </w:pPr>
          </w:p>
          <w:p>
            <w:pPr>
              <w:pStyle w:val="TableParagraph"/>
              <w:spacing w:line="211" w:lineRule="exact" w:before="1"/>
              <w:ind w:left="115"/>
              <w:rPr>
                <w:sz w:val="20"/>
              </w:rPr>
            </w:pPr>
            <w:r>
              <w:rPr>
                <w:spacing w:val="-2"/>
                <w:w w:val="90"/>
                <w:sz w:val="20"/>
              </w:rPr>
              <w:t>Equipos</w:t>
            </w:r>
          </w:p>
        </w:tc>
        <w:tc>
          <w:tcPr>
            <w:tcW w:w="6364" w:type="dxa"/>
          </w:tcPr>
          <w:p>
            <w:pPr>
              <w:pStyle w:val="TableParagraph"/>
              <w:ind w:left="115" w:right="269"/>
              <w:rPr>
                <w:sz w:val="20"/>
              </w:rPr>
            </w:pPr>
            <w:r>
              <w:rPr>
                <w:w w:val="80"/>
                <w:sz w:val="20"/>
              </w:rPr>
              <w:t>Corresponde a los equipos para el funcionamiento de las infraestructuras, en el </w:t>
            </w:r>
            <w:r>
              <w:rPr>
                <w:w w:val="85"/>
                <w:sz w:val="20"/>
              </w:rPr>
              <w:t>caso</w:t>
            </w:r>
            <w:r>
              <w:rPr>
                <w:spacing w:val="-1"/>
                <w:w w:val="85"/>
                <w:sz w:val="20"/>
              </w:rPr>
              <w:t> </w:t>
            </w:r>
            <w:r>
              <w:rPr>
                <w:w w:val="85"/>
                <w:sz w:val="20"/>
              </w:rPr>
              <w:t>de</w:t>
            </w:r>
            <w:r>
              <w:rPr>
                <w:spacing w:val="-1"/>
                <w:w w:val="85"/>
                <w:sz w:val="20"/>
              </w:rPr>
              <w:t> </w:t>
            </w:r>
            <w:r>
              <w:rPr>
                <w:w w:val="85"/>
                <w:sz w:val="20"/>
              </w:rPr>
              <w:t>un</w:t>
            </w:r>
            <w:r>
              <w:rPr>
                <w:spacing w:val="-1"/>
                <w:w w:val="85"/>
                <w:sz w:val="20"/>
              </w:rPr>
              <w:t> </w:t>
            </w:r>
            <w:r>
              <w:rPr>
                <w:w w:val="85"/>
                <w:sz w:val="20"/>
              </w:rPr>
              <w:t>hospital</w:t>
            </w:r>
            <w:r>
              <w:rPr>
                <w:spacing w:val="-1"/>
                <w:w w:val="85"/>
                <w:sz w:val="20"/>
              </w:rPr>
              <w:t> </w:t>
            </w:r>
            <w:r>
              <w:rPr>
                <w:w w:val="85"/>
                <w:sz w:val="20"/>
              </w:rPr>
              <w:t>se</w:t>
            </w:r>
            <w:r>
              <w:rPr>
                <w:spacing w:val="-1"/>
                <w:w w:val="85"/>
                <w:sz w:val="20"/>
              </w:rPr>
              <w:t> </w:t>
            </w:r>
            <w:r>
              <w:rPr>
                <w:w w:val="85"/>
                <w:sz w:val="20"/>
              </w:rPr>
              <w:t>incluiría</w:t>
            </w:r>
            <w:r>
              <w:rPr>
                <w:spacing w:val="-1"/>
                <w:w w:val="85"/>
                <w:sz w:val="20"/>
              </w:rPr>
              <w:t> </w:t>
            </w:r>
            <w:r>
              <w:rPr>
                <w:w w:val="85"/>
                <w:sz w:val="20"/>
              </w:rPr>
              <w:t>los</w:t>
            </w:r>
            <w:r>
              <w:rPr>
                <w:spacing w:val="-1"/>
                <w:w w:val="85"/>
                <w:sz w:val="20"/>
              </w:rPr>
              <w:t> </w:t>
            </w:r>
            <w:r>
              <w:rPr>
                <w:w w:val="85"/>
                <w:sz w:val="20"/>
              </w:rPr>
              <w:t>equipos</w:t>
            </w:r>
            <w:r>
              <w:rPr>
                <w:spacing w:val="-1"/>
                <w:w w:val="85"/>
                <w:sz w:val="20"/>
              </w:rPr>
              <w:t> </w:t>
            </w:r>
            <w:r>
              <w:rPr>
                <w:w w:val="85"/>
                <w:sz w:val="20"/>
              </w:rPr>
              <w:t>de</w:t>
            </w:r>
            <w:r>
              <w:rPr>
                <w:spacing w:val="-1"/>
                <w:w w:val="85"/>
                <w:sz w:val="20"/>
              </w:rPr>
              <w:t> </w:t>
            </w:r>
            <w:r>
              <w:rPr>
                <w:w w:val="85"/>
                <w:sz w:val="20"/>
              </w:rPr>
              <w:t>rayos</w:t>
            </w:r>
            <w:r>
              <w:rPr>
                <w:spacing w:val="-1"/>
                <w:w w:val="85"/>
                <w:sz w:val="20"/>
              </w:rPr>
              <w:t> </w:t>
            </w:r>
            <w:r>
              <w:rPr>
                <w:w w:val="85"/>
                <w:sz w:val="20"/>
              </w:rPr>
              <w:t>X</w:t>
            </w:r>
          </w:p>
        </w:tc>
      </w:tr>
      <w:tr>
        <w:trPr>
          <w:trHeight w:val="973" w:hRule="atLeast"/>
        </w:trPr>
        <w:tc>
          <w:tcPr>
            <w:tcW w:w="1507" w:type="dxa"/>
            <w:vMerge/>
            <w:tcBorders>
              <w:top w:val="nil"/>
            </w:tcBorders>
          </w:tcPr>
          <w:p>
            <w:pPr>
              <w:rPr>
                <w:sz w:val="2"/>
                <w:szCs w:val="2"/>
              </w:rPr>
            </w:pPr>
          </w:p>
        </w:tc>
        <w:tc>
          <w:tcPr>
            <w:tcW w:w="1622" w:type="dxa"/>
          </w:tcPr>
          <w:p>
            <w:pPr>
              <w:pStyle w:val="TableParagraph"/>
              <w:rPr>
                <w:sz w:val="20"/>
              </w:rPr>
            </w:pPr>
          </w:p>
          <w:p>
            <w:pPr>
              <w:pStyle w:val="TableParagraph"/>
              <w:rPr>
                <w:sz w:val="20"/>
              </w:rPr>
            </w:pPr>
          </w:p>
          <w:p>
            <w:pPr>
              <w:pStyle w:val="TableParagraph"/>
              <w:spacing w:before="53"/>
              <w:rPr>
                <w:sz w:val="20"/>
              </w:rPr>
            </w:pPr>
          </w:p>
          <w:p>
            <w:pPr>
              <w:pStyle w:val="TableParagraph"/>
              <w:spacing w:line="211" w:lineRule="exact"/>
              <w:ind w:left="115"/>
              <w:rPr>
                <w:sz w:val="20"/>
              </w:rPr>
            </w:pPr>
            <w:r>
              <w:rPr>
                <w:spacing w:val="-2"/>
                <w:w w:val="90"/>
                <w:sz w:val="20"/>
              </w:rPr>
              <w:t>Insumos</w:t>
            </w:r>
          </w:p>
        </w:tc>
        <w:tc>
          <w:tcPr>
            <w:tcW w:w="6364" w:type="dxa"/>
          </w:tcPr>
          <w:p>
            <w:pPr>
              <w:pStyle w:val="TableParagraph"/>
              <w:ind w:left="115" w:right="269"/>
              <w:rPr>
                <w:sz w:val="20"/>
              </w:rPr>
            </w:pPr>
            <w:r>
              <w:rPr>
                <w:w w:val="80"/>
                <w:sz w:val="20"/>
              </w:rPr>
              <w:t>Corresponde a los diferentes materiales que se deben reponer periódicamente, por </w:t>
            </w:r>
            <w:r>
              <w:rPr>
                <w:w w:val="85"/>
                <w:sz w:val="20"/>
              </w:rPr>
              <w:t>ejemplo,</w:t>
            </w:r>
            <w:r>
              <w:rPr>
                <w:spacing w:val="-6"/>
                <w:w w:val="85"/>
                <w:sz w:val="20"/>
              </w:rPr>
              <w:t> </w:t>
            </w:r>
            <w:r>
              <w:rPr>
                <w:w w:val="85"/>
                <w:sz w:val="20"/>
              </w:rPr>
              <w:t>los</w:t>
            </w:r>
            <w:r>
              <w:rPr>
                <w:spacing w:val="-6"/>
                <w:w w:val="85"/>
                <w:sz w:val="20"/>
              </w:rPr>
              <w:t> </w:t>
            </w:r>
            <w:r>
              <w:rPr>
                <w:w w:val="85"/>
                <w:sz w:val="20"/>
              </w:rPr>
              <w:t>insumos</w:t>
            </w:r>
            <w:r>
              <w:rPr>
                <w:spacing w:val="-5"/>
                <w:w w:val="85"/>
                <w:sz w:val="20"/>
              </w:rPr>
              <w:t> </w:t>
            </w:r>
            <w:r>
              <w:rPr>
                <w:w w:val="85"/>
                <w:sz w:val="20"/>
              </w:rPr>
              <w:t>necesarios</w:t>
            </w:r>
            <w:r>
              <w:rPr>
                <w:spacing w:val="-6"/>
                <w:w w:val="85"/>
                <w:sz w:val="20"/>
              </w:rPr>
              <w:t> </w:t>
            </w:r>
            <w:r>
              <w:rPr>
                <w:w w:val="85"/>
                <w:sz w:val="20"/>
              </w:rPr>
              <w:t>para</w:t>
            </w:r>
            <w:r>
              <w:rPr>
                <w:spacing w:val="-5"/>
                <w:w w:val="85"/>
                <w:sz w:val="20"/>
              </w:rPr>
              <w:t> </w:t>
            </w:r>
            <w:r>
              <w:rPr>
                <w:w w:val="85"/>
                <w:sz w:val="20"/>
              </w:rPr>
              <w:t>los</w:t>
            </w:r>
            <w:r>
              <w:rPr>
                <w:spacing w:val="-6"/>
                <w:w w:val="85"/>
                <w:sz w:val="20"/>
              </w:rPr>
              <w:t> </w:t>
            </w:r>
            <w:r>
              <w:rPr>
                <w:w w:val="85"/>
                <w:sz w:val="20"/>
              </w:rPr>
              <w:t>laboratorios</w:t>
            </w:r>
            <w:r>
              <w:rPr>
                <w:spacing w:val="-5"/>
                <w:w w:val="85"/>
                <w:sz w:val="20"/>
              </w:rPr>
              <w:t> </w:t>
            </w:r>
            <w:r>
              <w:rPr>
                <w:w w:val="85"/>
                <w:sz w:val="20"/>
              </w:rPr>
              <w:t>de</w:t>
            </w:r>
            <w:r>
              <w:rPr>
                <w:spacing w:val="-6"/>
                <w:w w:val="85"/>
                <w:sz w:val="20"/>
              </w:rPr>
              <w:t> </w:t>
            </w:r>
            <w:r>
              <w:rPr>
                <w:w w:val="85"/>
                <w:sz w:val="20"/>
              </w:rPr>
              <w:t>química</w:t>
            </w:r>
            <w:r>
              <w:rPr>
                <w:spacing w:val="-5"/>
                <w:w w:val="85"/>
                <w:sz w:val="20"/>
              </w:rPr>
              <w:t> </w:t>
            </w:r>
            <w:r>
              <w:rPr>
                <w:w w:val="85"/>
                <w:sz w:val="20"/>
              </w:rPr>
              <w:t>de</w:t>
            </w:r>
            <w:r>
              <w:rPr>
                <w:spacing w:val="-6"/>
                <w:w w:val="85"/>
                <w:sz w:val="20"/>
              </w:rPr>
              <w:t> </w:t>
            </w:r>
            <w:r>
              <w:rPr>
                <w:w w:val="85"/>
                <w:sz w:val="20"/>
              </w:rPr>
              <w:t>las Instituciones Educativas Distritales -IED-.</w:t>
            </w:r>
          </w:p>
        </w:tc>
      </w:tr>
      <w:tr>
        <w:trPr>
          <w:trHeight w:val="758" w:hRule="atLeast"/>
        </w:trPr>
        <w:tc>
          <w:tcPr>
            <w:tcW w:w="1507" w:type="dxa"/>
            <w:vMerge/>
            <w:tcBorders>
              <w:top w:val="nil"/>
            </w:tcBorders>
          </w:tcPr>
          <w:p>
            <w:pPr>
              <w:rPr>
                <w:sz w:val="2"/>
                <w:szCs w:val="2"/>
              </w:rPr>
            </w:pPr>
          </w:p>
        </w:tc>
        <w:tc>
          <w:tcPr>
            <w:tcW w:w="1622" w:type="dxa"/>
          </w:tcPr>
          <w:p>
            <w:pPr>
              <w:pStyle w:val="TableParagraph"/>
              <w:rPr>
                <w:sz w:val="20"/>
              </w:rPr>
            </w:pPr>
          </w:p>
          <w:p>
            <w:pPr>
              <w:pStyle w:val="TableParagraph"/>
              <w:spacing w:before="67"/>
              <w:rPr>
                <w:sz w:val="20"/>
              </w:rPr>
            </w:pPr>
          </w:p>
          <w:p>
            <w:pPr>
              <w:pStyle w:val="TableParagraph"/>
              <w:spacing w:line="211" w:lineRule="exact"/>
              <w:ind w:left="115"/>
              <w:rPr>
                <w:sz w:val="20"/>
              </w:rPr>
            </w:pPr>
            <w:r>
              <w:rPr>
                <w:spacing w:val="-2"/>
                <w:w w:val="90"/>
                <w:sz w:val="20"/>
              </w:rPr>
              <w:t>Maquinaria</w:t>
            </w:r>
          </w:p>
        </w:tc>
        <w:tc>
          <w:tcPr>
            <w:tcW w:w="6364" w:type="dxa"/>
          </w:tcPr>
          <w:p>
            <w:pPr>
              <w:pStyle w:val="TableParagraph"/>
              <w:ind w:left="115" w:right="269"/>
              <w:rPr>
                <w:sz w:val="20"/>
              </w:rPr>
            </w:pPr>
            <w:r>
              <w:rPr>
                <w:w w:val="80"/>
                <w:sz w:val="20"/>
              </w:rPr>
              <w:t>Corresponde a las máquinas necesarias para la operación, por ejemplo, las </w:t>
            </w:r>
            <w:r>
              <w:rPr>
                <w:w w:val="85"/>
                <w:sz w:val="20"/>
              </w:rPr>
              <w:t>máquinas</w:t>
            </w:r>
            <w:r>
              <w:rPr>
                <w:spacing w:val="-8"/>
                <w:w w:val="85"/>
                <w:sz w:val="20"/>
              </w:rPr>
              <w:t> </w:t>
            </w:r>
            <w:r>
              <w:rPr>
                <w:w w:val="85"/>
                <w:sz w:val="20"/>
              </w:rPr>
              <w:t>laminadora</w:t>
            </w:r>
            <w:r>
              <w:rPr>
                <w:spacing w:val="-6"/>
                <w:w w:val="85"/>
                <w:sz w:val="20"/>
              </w:rPr>
              <w:t> </w:t>
            </w:r>
            <w:r>
              <w:rPr>
                <w:w w:val="85"/>
                <w:sz w:val="20"/>
              </w:rPr>
              <w:t>y</w:t>
            </w:r>
            <w:r>
              <w:rPr>
                <w:spacing w:val="-5"/>
                <w:w w:val="85"/>
                <w:sz w:val="20"/>
              </w:rPr>
              <w:t> </w:t>
            </w:r>
            <w:r>
              <w:rPr>
                <w:w w:val="85"/>
                <w:sz w:val="20"/>
              </w:rPr>
              <w:t>la</w:t>
            </w:r>
            <w:r>
              <w:rPr>
                <w:spacing w:val="-6"/>
                <w:w w:val="85"/>
                <w:sz w:val="20"/>
              </w:rPr>
              <w:t> </w:t>
            </w:r>
            <w:r>
              <w:rPr>
                <w:w w:val="85"/>
                <w:sz w:val="20"/>
              </w:rPr>
              <w:t>perforadora</w:t>
            </w:r>
            <w:r>
              <w:rPr>
                <w:spacing w:val="-5"/>
                <w:w w:val="85"/>
                <w:sz w:val="20"/>
              </w:rPr>
              <w:t> </w:t>
            </w:r>
            <w:r>
              <w:rPr>
                <w:w w:val="85"/>
                <w:sz w:val="20"/>
              </w:rPr>
              <w:t>requerida</w:t>
            </w:r>
            <w:r>
              <w:rPr>
                <w:spacing w:val="-6"/>
                <w:w w:val="85"/>
                <w:sz w:val="20"/>
              </w:rPr>
              <w:t> </w:t>
            </w:r>
            <w:r>
              <w:rPr>
                <w:w w:val="85"/>
                <w:sz w:val="20"/>
              </w:rPr>
              <w:t>por</w:t>
            </w:r>
            <w:r>
              <w:rPr>
                <w:spacing w:val="-5"/>
                <w:w w:val="85"/>
                <w:sz w:val="20"/>
              </w:rPr>
              <w:t> </w:t>
            </w:r>
            <w:r>
              <w:rPr>
                <w:w w:val="85"/>
                <w:sz w:val="20"/>
              </w:rPr>
              <w:t>la</w:t>
            </w:r>
            <w:r>
              <w:rPr>
                <w:spacing w:val="-6"/>
                <w:w w:val="85"/>
                <w:sz w:val="20"/>
              </w:rPr>
              <w:t> </w:t>
            </w:r>
            <w:r>
              <w:rPr>
                <w:w w:val="85"/>
                <w:sz w:val="20"/>
              </w:rPr>
              <w:t>Imprenta</w:t>
            </w:r>
            <w:r>
              <w:rPr>
                <w:spacing w:val="-5"/>
                <w:w w:val="85"/>
                <w:sz w:val="20"/>
              </w:rPr>
              <w:t> </w:t>
            </w:r>
            <w:r>
              <w:rPr>
                <w:w w:val="85"/>
                <w:sz w:val="20"/>
              </w:rPr>
              <w:t>Distrital.</w:t>
            </w:r>
          </w:p>
        </w:tc>
      </w:tr>
      <w:tr>
        <w:trPr>
          <w:trHeight w:val="738" w:hRule="atLeast"/>
        </w:trPr>
        <w:tc>
          <w:tcPr>
            <w:tcW w:w="1507" w:type="dxa"/>
            <w:vMerge/>
            <w:tcBorders>
              <w:top w:val="nil"/>
            </w:tcBorders>
          </w:tcPr>
          <w:p>
            <w:pPr>
              <w:rPr>
                <w:sz w:val="2"/>
                <w:szCs w:val="2"/>
              </w:rPr>
            </w:pPr>
          </w:p>
        </w:tc>
        <w:tc>
          <w:tcPr>
            <w:tcW w:w="1622" w:type="dxa"/>
          </w:tcPr>
          <w:p>
            <w:pPr>
              <w:pStyle w:val="TableParagraph"/>
              <w:rPr>
                <w:sz w:val="20"/>
              </w:rPr>
            </w:pPr>
          </w:p>
          <w:p>
            <w:pPr>
              <w:pStyle w:val="TableParagraph"/>
              <w:spacing w:before="48"/>
              <w:rPr>
                <w:sz w:val="20"/>
              </w:rPr>
            </w:pPr>
          </w:p>
          <w:p>
            <w:pPr>
              <w:pStyle w:val="TableParagraph"/>
              <w:spacing w:line="211" w:lineRule="exact"/>
              <w:ind w:left="115"/>
              <w:rPr>
                <w:sz w:val="20"/>
              </w:rPr>
            </w:pPr>
            <w:r>
              <w:rPr>
                <w:w w:val="80"/>
                <w:sz w:val="20"/>
              </w:rPr>
              <w:t>Material</w:t>
            </w:r>
            <w:r>
              <w:rPr>
                <w:spacing w:val="-5"/>
                <w:sz w:val="20"/>
              </w:rPr>
              <w:t> </w:t>
            </w:r>
            <w:r>
              <w:rPr>
                <w:spacing w:val="-2"/>
                <w:w w:val="90"/>
                <w:sz w:val="20"/>
              </w:rPr>
              <w:t>educativo</w:t>
            </w:r>
          </w:p>
        </w:tc>
        <w:tc>
          <w:tcPr>
            <w:tcW w:w="6364" w:type="dxa"/>
          </w:tcPr>
          <w:p>
            <w:pPr>
              <w:pStyle w:val="TableParagraph"/>
              <w:ind w:left="115" w:right="269"/>
              <w:rPr>
                <w:sz w:val="20"/>
              </w:rPr>
            </w:pPr>
            <w:r>
              <w:rPr>
                <w:w w:val="80"/>
                <w:sz w:val="20"/>
              </w:rPr>
              <w:t>Hace referencia a todo aquel material educativo requerido para la dotación de las </w:t>
            </w:r>
            <w:r>
              <w:rPr>
                <w:w w:val="85"/>
                <w:sz w:val="20"/>
              </w:rPr>
              <w:t>Instituciones</w:t>
            </w:r>
            <w:r>
              <w:rPr>
                <w:spacing w:val="-2"/>
                <w:w w:val="85"/>
                <w:sz w:val="20"/>
              </w:rPr>
              <w:t> </w:t>
            </w:r>
            <w:r>
              <w:rPr>
                <w:w w:val="85"/>
                <w:sz w:val="20"/>
              </w:rPr>
              <w:t>Educativas</w:t>
            </w:r>
            <w:r>
              <w:rPr>
                <w:spacing w:val="-2"/>
                <w:w w:val="85"/>
                <w:sz w:val="20"/>
              </w:rPr>
              <w:t> </w:t>
            </w:r>
            <w:r>
              <w:rPr>
                <w:w w:val="85"/>
                <w:sz w:val="20"/>
              </w:rPr>
              <w:t>Distritales</w:t>
            </w:r>
            <w:r>
              <w:rPr>
                <w:spacing w:val="-3"/>
                <w:w w:val="85"/>
                <w:sz w:val="20"/>
              </w:rPr>
              <w:t> </w:t>
            </w:r>
            <w:r>
              <w:rPr>
                <w:w w:val="85"/>
                <w:sz w:val="20"/>
              </w:rPr>
              <w:t>-IED</w:t>
            </w:r>
            <w:r>
              <w:rPr>
                <w:spacing w:val="-2"/>
                <w:w w:val="85"/>
                <w:sz w:val="20"/>
              </w:rPr>
              <w:t> </w:t>
            </w:r>
            <w:r>
              <w:rPr>
                <w:w w:val="85"/>
                <w:sz w:val="20"/>
              </w:rPr>
              <w:t>y/o</w:t>
            </w:r>
            <w:r>
              <w:rPr>
                <w:spacing w:val="-2"/>
                <w:w w:val="85"/>
                <w:sz w:val="20"/>
              </w:rPr>
              <w:t> </w:t>
            </w:r>
            <w:r>
              <w:rPr>
                <w:w w:val="85"/>
                <w:sz w:val="20"/>
              </w:rPr>
              <w:t>bibliotecas.</w:t>
            </w:r>
          </w:p>
        </w:tc>
      </w:tr>
      <w:tr>
        <w:trPr>
          <w:trHeight w:val="493" w:hRule="atLeast"/>
        </w:trPr>
        <w:tc>
          <w:tcPr>
            <w:tcW w:w="1507" w:type="dxa"/>
            <w:vMerge/>
            <w:tcBorders>
              <w:top w:val="nil"/>
            </w:tcBorders>
          </w:tcPr>
          <w:p>
            <w:pPr>
              <w:rPr>
                <w:sz w:val="2"/>
                <w:szCs w:val="2"/>
              </w:rPr>
            </w:pPr>
          </w:p>
        </w:tc>
        <w:tc>
          <w:tcPr>
            <w:tcW w:w="1622" w:type="dxa"/>
          </w:tcPr>
          <w:p>
            <w:pPr>
              <w:pStyle w:val="TableParagraph"/>
              <w:spacing w:before="33"/>
              <w:rPr>
                <w:sz w:val="20"/>
              </w:rPr>
            </w:pPr>
          </w:p>
          <w:p>
            <w:pPr>
              <w:pStyle w:val="TableParagraph"/>
              <w:spacing w:line="211" w:lineRule="exact"/>
              <w:ind w:left="115"/>
              <w:rPr>
                <w:sz w:val="20"/>
              </w:rPr>
            </w:pPr>
            <w:r>
              <w:rPr>
                <w:spacing w:val="-2"/>
                <w:w w:val="90"/>
                <w:sz w:val="20"/>
              </w:rPr>
              <w:t>Menaje</w:t>
            </w:r>
          </w:p>
        </w:tc>
        <w:tc>
          <w:tcPr>
            <w:tcW w:w="6364" w:type="dxa"/>
          </w:tcPr>
          <w:p>
            <w:pPr>
              <w:pStyle w:val="TableParagraph"/>
              <w:spacing w:line="229" w:lineRule="exact"/>
              <w:ind w:left="115"/>
              <w:rPr>
                <w:sz w:val="20"/>
              </w:rPr>
            </w:pPr>
            <w:r>
              <w:rPr>
                <w:w w:val="80"/>
                <w:sz w:val="20"/>
              </w:rPr>
              <w:t>Corresponde</w:t>
            </w:r>
            <w:r>
              <w:rPr>
                <w:spacing w:val="-5"/>
                <w:sz w:val="20"/>
              </w:rPr>
              <w:t> </w:t>
            </w:r>
            <w:r>
              <w:rPr>
                <w:w w:val="80"/>
                <w:sz w:val="20"/>
              </w:rPr>
              <w:t>a</w:t>
            </w:r>
            <w:r>
              <w:rPr>
                <w:spacing w:val="-5"/>
                <w:sz w:val="20"/>
              </w:rPr>
              <w:t> </w:t>
            </w:r>
            <w:r>
              <w:rPr>
                <w:w w:val="80"/>
                <w:sz w:val="20"/>
              </w:rPr>
              <w:t>todos</w:t>
            </w:r>
            <w:r>
              <w:rPr>
                <w:spacing w:val="-5"/>
                <w:sz w:val="20"/>
              </w:rPr>
              <w:t> </w:t>
            </w:r>
            <w:r>
              <w:rPr>
                <w:w w:val="80"/>
                <w:sz w:val="20"/>
              </w:rPr>
              <w:t>los</w:t>
            </w:r>
            <w:r>
              <w:rPr>
                <w:spacing w:val="-5"/>
                <w:sz w:val="20"/>
              </w:rPr>
              <w:t> </w:t>
            </w:r>
            <w:r>
              <w:rPr>
                <w:w w:val="80"/>
                <w:sz w:val="20"/>
              </w:rPr>
              <w:t>utensilios</w:t>
            </w:r>
            <w:r>
              <w:rPr>
                <w:spacing w:val="-4"/>
                <w:sz w:val="20"/>
              </w:rPr>
              <w:t> </w:t>
            </w:r>
            <w:r>
              <w:rPr>
                <w:w w:val="80"/>
                <w:sz w:val="20"/>
              </w:rPr>
              <w:t>necesarios</w:t>
            </w:r>
            <w:r>
              <w:rPr>
                <w:spacing w:val="-5"/>
                <w:sz w:val="20"/>
              </w:rPr>
              <w:t> </w:t>
            </w:r>
            <w:r>
              <w:rPr>
                <w:w w:val="80"/>
                <w:sz w:val="20"/>
              </w:rPr>
              <w:t>para</w:t>
            </w:r>
            <w:r>
              <w:rPr>
                <w:spacing w:val="-5"/>
                <w:sz w:val="20"/>
              </w:rPr>
              <w:t> </w:t>
            </w:r>
            <w:r>
              <w:rPr>
                <w:w w:val="80"/>
                <w:sz w:val="20"/>
              </w:rPr>
              <w:t>la</w:t>
            </w:r>
            <w:r>
              <w:rPr>
                <w:spacing w:val="-5"/>
                <w:sz w:val="20"/>
              </w:rPr>
              <w:t> </w:t>
            </w:r>
            <w:r>
              <w:rPr>
                <w:w w:val="80"/>
                <w:sz w:val="20"/>
              </w:rPr>
              <w:t>operación</w:t>
            </w:r>
            <w:r>
              <w:rPr>
                <w:spacing w:val="-4"/>
                <w:sz w:val="20"/>
              </w:rPr>
              <w:t> </w:t>
            </w:r>
            <w:r>
              <w:rPr>
                <w:w w:val="80"/>
                <w:sz w:val="20"/>
              </w:rPr>
              <w:t>de</w:t>
            </w:r>
            <w:r>
              <w:rPr>
                <w:spacing w:val="-5"/>
                <w:sz w:val="20"/>
              </w:rPr>
              <w:t> </w:t>
            </w:r>
            <w:r>
              <w:rPr>
                <w:spacing w:val="-2"/>
                <w:w w:val="80"/>
                <w:sz w:val="20"/>
              </w:rPr>
              <w:t>comedores.</w:t>
            </w:r>
          </w:p>
        </w:tc>
      </w:tr>
      <w:tr>
        <w:trPr>
          <w:trHeight w:val="983" w:hRule="atLeast"/>
        </w:trPr>
        <w:tc>
          <w:tcPr>
            <w:tcW w:w="1507" w:type="dxa"/>
            <w:vMerge/>
            <w:tcBorders>
              <w:top w:val="nil"/>
            </w:tcBorders>
          </w:tcPr>
          <w:p>
            <w:pPr>
              <w:rPr>
                <w:sz w:val="2"/>
                <w:szCs w:val="2"/>
              </w:rPr>
            </w:pPr>
          </w:p>
        </w:tc>
        <w:tc>
          <w:tcPr>
            <w:tcW w:w="1622" w:type="dxa"/>
          </w:tcPr>
          <w:p>
            <w:pPr>
              <w:pStyle w:val="TableParagraph"/>
              <w:rPr>
                <w:sz w:val="20"/>
              </w:rPr>
            </w:pPr>
          </w:p>
          <w:p>
            <w:pPr>
              <w:pStyle w:val="TableParagraph"/>
              <w:rPr>
                <w:sz w:val="20"/>
              </w:rPr>
            </w:pPr>
          </w:p>
          <w:p>
            <w:pPr>
              <w:pStyle w:val="TableParagraph"/>
              <w:spacing w:before="63"/>
              <w:rPr>
                <w:sz w:val="20"/>
              </w:rPr>
            </w:pPr>
          </w:p>
          <w:p>
            <w:pPr>
              <w:pStyle w:val="TableParagraph"/>
              <w:spacing w:line="211" w:lineRule="exact"/>
              <w:ind w:left="115"/>
              <w:rPr>
                <w:sz w:val="20"/>
              </w:rPr>
            </w:pPr>
            <w:r>
              <w:rPr>
                <w:spacing w:val="-2"/>
                <w:w w:val="90"/>
                <w:sz w:val="20"/>
              </w:rPr>
              <w:t>Mobiliario</w:t>
            </w:r>
          </w:p>
        </w:tc>
        <w:tc>
          <w:tcPr>
            <w:tcW w:w="6364" w:type="dxa"/>
          </w:tcPr>
          <w:p>
            <w:pPr>
              <w:pStyle w:val="TableParagraph"/>
              <w:spacing w:line="235" w:lineRule="auto" w:before="3"/>
              <w:ind w:left="115" w:right="269"/>
              <w:rPr>
                <w:sz w:val="20"/>
              </w:rPr>
            </w:pPr>
            <w:r>
              <w:rPr>
                <w:w w:val="85"/>
                <w:sz w:val="20"/>
              </w:rPr>
              <w:t>Son</w:t>
            </w:r>
            <w:r>
              <w:rPr>
                <w:spacing w:val="-5"/>
                <w:w w:val="85"/>
                <w:sz w:val="20"/>
              </w:rPr>
              <w:t> </w:t>
            </w:r>
            <w:r>
              <w:rPr>
                <w:w w:val="85"/>
                <w:sz w:val="20"/>
              </w:rPr>
              <w:t>los</w:t>
            </w:r>
            <w:r>
              <w:rPr>
                <w:spacing w:val="-5"/>
                <w:w w:val="85"/>
                <w:sz w:val="20"/>
              </w:rPr>
              <w:t> </w:t>
            </w:r>
            <w:r>
              <w:rPr>
                <w:w w:val="85"/>
                <w:sz w:val="20"/>
              </w:rPr>
              <w:t>muebles</w:t>
            </w:r>
            <w:r>
              <w:rPr>
                <w:spacing w:val="-5"/>
                <w:w w:val="85"/>
                <w:sz w:val="20"/>
              </w:rPr>
              <w:t> </w:t>
            </w:r>
            <w:r>
              <w:rPr>
                <w:w w:val="85"/>
                <w:sz w:val="20"/>
              </w:rPr>
              <w:t>y</w:t>
            </w:r>
            <w:r>
              <w:rPr>
                <w:spacing w:val="-5"/>
                <w:w w:val="85"/>
                <w:sz w:val="20"/>
              </w:rPr>
              <w:t> </w:t>
            </w:r>
            <w:r>
              <w:rPr>
                <w:w w:val="85"/>
                <w:sz w:val="20"/>
              </w:rPr>
              <w:t>enseres</w:t>
            </w:r>
            <w:r>
              <w:rPr>
                <w:spacing w:val="-5"/>
                <w:w w:val="85"/>
                <w:sz w:val="20"/>
              </w:rPr>
              <w:t> </w:t>
            </w:r>
            <w:r>
              <w:rPr>
                <w:w w:val="85"/>
                <w:sz w:val="20"/>
              </w:rPr>
              <w:t>que</w:t>
            </w:r>
            <w:r>
              <w:rPr>
                <w:spacing w:val="-5"/>
                <w:w w:val="85"/>
                <w:sz w:val="20"/>
              </w:rPr>
              <w:t> </w:t>
            </w:r>
            <w:r>
              <w:rPr>
                <w:w w:val="85"/>
                <w:sz w:val="20"/>
              </w:rPr>
              <w:t>se</w:t>
            </w:r>
            <w:r>
              <w:rPr>
                <w:spacing w:val="-5"/>
                <w:w w:val="85"/>
                <w:sz w:val="20"/>
              </w:rPr>
              <w:t> </w:t>
            </w:r>
            <w:r>
              <w:rPr>
                <w:w w:val="85"/>
                <w:sz w:val="20"/>
              </w:rPr>
              <w:t>deben</w:t>
            </w:r>
            <w:r>
              <w:rPr>
                <w:spacing w:val="-5"/>
                <w:w w:val="85"/>
                <w:sz w:val="20"/>
              </w:rPr>
              <w:t> </w:t>
            </w:r>
            <w:r>
              <w:rPr>
                <w:w w:val="85"/>
                <w:sz w:val="20"/>
              </w:rPr>
              <w:t>entregar</w:t>
            </w:r>
            <w:r>
              <w:rPr>
                <w:spacing w:val="-5"/>
                <w:w w:val="85"/>
                <w:sz w:val="20"/>
              </w:rPr>
              <w:t> </w:t>
            </w:r>
            <w:r>
              <w:rPr>
                <w:w w:val="85"/>
                <w:sz w:val="20"/>
              </w:rPr>
              <w:t>para</w:t>
            </w:r>
            <w:r>
              <w:rPr>
                <w:spacing w:val="-5"/>
                <w:w w:val="85"/>
                <w:sz w:val="20"/>
              </w:rPr>
              <w:t> </w:t>
            </w:r>
            <w:r>
              <w:rPr>
                <w:w w:val="85"/>
                <w:sz w:val="20"/>
              </w:rPr>
              <w:t>la</w:t>
            </w:r>
            <w:r>
              <w:rPr>
                <w:spacing w:val="-5"/>
                <w:w w:val="85"/>
                <w:sz w:val="20"/>
              </w:rPr>
              <w:t> </w:t>
            </w:r>
            <w:r>
              <w:rPr>
                <w:w w:val="85"/>
                <w:sz w:val="20"/>
              </w:rPr>
              <w:t>operación</w:t>
            </w:r>
            <w:r>
              <w:rPr>
                <w:spacing w:val="-5"/>
                <w:w w:val="85"/>
                <w:sz w:val="20"/>
              </w:rPr>
              <w:t> </w:t>
            </w:r>
            <w:r>
              <w:rPr>
                <w:w w:val="85"/>
                <w:sz w:val="20"/>
              </w:rPr>
              <w:t>de</w:t>
            </w:r>
            <w:r>
              <w:rPr>
                <w:spacing w:val="-5"/>
                <w:w w:val="85"/>
                <w:sz w:val="20"/>
              </w:rPr>
              <w:t> </w:t>
            </w:r>
            <w:r>
              <w:rPr>
                <w:w w:val="85"/>
                <w:sz w:val="20"/>
              </w:rPr>
              <w:t>los </w:t>
            </w:r>
            <w:r>
              <w:rPr>
                <w:w w:val="80"/>
                <w:sz w:val="20"/>
              </w:rPr>
              <w:t>diferentes equipamientos, como por ejemplo las camas y sillas en un hospital.</w:t>
            </w:r>
          </w:p>
        </w:tc>
      </w:tr>
      <w:tr>
        <w:trPr>
          <w:trHeight w:val="1497" w:hRule="atLeast"/>
        </w:trPr>
        <w:tc>
          <w:tcPr>
            <w:tcW w:w="1507" w:type="dxa"/>
            <w:vMerge/>
            <w:tcBorders>
              <w:top w:val="nil"/>
            </w:tcBorders>
          </w:tcPr>
          <w:p>
            <w:pPr>
              <w:rPr>
                <w:sz w:val="2"/>
                <w:szCs w:val="2"/>
              </w:rPr>
            </w:pPr>
          </w:p>
        </w:tc>
        <w:tc>
          <w:tcPr>
            <w:tcW w:w="1622"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16"/>
              <w:rPr>
                <w:sz w:val="20"/>
              </w:rPr>
            </w:pPr>
          </w:p>
          <w:p>
            <w:pPr>
              <w:pStyle w:val="TableParagraph"/>
              <w:spacing w:line="211" w:lineRule="exact"/>
              <w:ind w:left="115"/>
              <w:rPr>
                <w:sz w:val="20"/>
              </w:rPr>
            </w:pPr>
            <w:r>
              <w:rPr>
                <w:spacing w:val="-2"/>
                <w:w w:val="90"/>
                <w:sz w:val="20"/>
              </w:rPr>
              <w:t>Consultoría</w:t>
            </w:r>
          </w:p>
        </w:tc>
        <w:tc>
          <w:tcPr>
            <w:tcW w:w="6364" w:type="dxa"/>
          </w:tcPr>
          <w:p>
            <w:pPr>
              <w:pStyle w:val="TableParagraph"/>
              <w:ind w:left="115" w:right="269"/>
              <w:rPr>
                <w:sz w:val="20"/>
              </w:rPr>
            </w:pPr>
            <w:r>
              <w:rPr>
                <w:w w:val="85"/>
                <w:sz w:val="20"/>
              </w:rPr>
              <w:t>Corresponde</w:t>
            </w:r>
            <w:r>
              <w:rPr>
                <w:spacing w:val="-8"/>
                <w:w w:val="85"/>
                <w:sz w:val="20"/>
              </w:rPr>
              <w:t> </w:t>
            </w:r>
            <w:r>
              <w:rPr>
                <w:w w:val="85"/>
                <w:sz w:val="20"/>
              </w:rPr>
              <w:t>a</w:t>
            </w:r>
            <w:r>
              <w:rPr>
                <w:spacing w:val="-6"/>
                <w:w w:val="85"/>
                <w:sz w:val="20"/>
              </w:rPr>
              <w:t> </w:t>
            </w:r>
            <w:r>
              <w:rPr>
                <w:w w:val="85"/>
                <w:sz w:val="20"/>
              </w:rPr>
              <w:t>la</w:t>
            </w:r>
            <w:r>
              <w:rPr>
                <w:spacing w:val="-5"/>
                <w:w w:val="85"/>
                <w:sz w:val="20"/>
              </w:rPr>
              <w:t> </w:t>
            </w:r>
            <w:r>
              <w:rPr>
                <w:w w:val="85"/>
                <w:sz w:val="20"/>
              </w:rPr>
              <w:t>actividad</w:t>
            </w:r>
            <w:r>
              <w:rPr>
                <w:spacing w:val="-6"/>
                <w:w w:val="85"/>
                <w:sz w:val="20"/>
              </w:rPr>
              <w:t> </w:t>
            </w:r>
            <w:r>
              <w:rPr>
                <w:w w:val="85"/>
                <w:sz w:val="20"/>
              </w:rPr>
              <w:t>profesional</w:t>
            </w:r>
            <w:r>
              <w:rPr>
                <w:spacing w:val="-5"/>
                <w:w w:val="85"/>
                <w:sz w:val="20"/>
              </w:rPr>
              <w:t> </w:t>
            </w:r>
            <w:r>
              <w:rPr>
                <w:w w:val="85"/>
                <w:sz w:val="20"/>
              </w:rPr>
              <w:t>relativa</w:t>
            </w:r>
            <w:r>
              <w:rPr>
                <w:spacing w:val="-6"/>
                <w:w w:val="85"/>
                <w:sz w:val="20"/>
              </w:rPr>
              <w:t> </w:t>
            </w:r>
            <w:r>
              <w:rPr>
                <w:w w:val="85"/>
                <w:sz w:val="20"/>
              </w:rPr>
              <w:t>a</w:t>
            </w:r>
            <w:r>
              <w:rPr>
                <w:spacing w:val="-5"/>
                <w:w w:val="85"/>
                <w:sz w:val="20"/>
              </w:rPr>
              <w:t> </w:t>
            </w:r>
            <w:r>
              <w:rPr>
                <w:w w:val="85"/>
                <w:sz w:val="20"/>
              </w:rPr>
              <w:t>los</w:t>
            </w:r>
            <w:r>
              <w:rPr>
                <w:spacing w:val="-6"/>
                <w:w w:val="85"/>
                <w:sz w:val="20"/>
              </w:rPr>
              <w:t> </w:t>
            </w:r>
            <w:r>
              <w:rPr>
                <w:w w:val="85"/>
                <w:sz w:val="20"/>
              </w:rPr>
              <w:t>servicios</w:t>
            </w:r>
            <w:r>
              <w:rPr>
                <w:spacing w:val="-5"/>
                <w:w w:val="85"/>
                <w:sz w:val="20"/>
              </w:rPr>
              <w:t> </w:t>
            </w:r>
            <w:r>
              <w:rPr>
                <w:w w:val="85"/>
                <w:sz w:val="20"/>
              </w:rPr>
              <w:t>especializados </w:t>
            </w:r>
            <w:r>
              <w:rPr>
                <w:spacing w:val="-2"/>
                <w:w w:val="85"/>
                <w:sz w:val="20"/>
              </w:rPr>
              <w:t>prestados a una entidad para asesorarla en actividades propias de su misión. </w:t>
            </w:r>
            <w:r>
              <w:rPr>
                <w:w w:val="85"/>
                <w:sz w:val="20"/>
              </w:rPr>
              <w:t>Consultoría</w:t>
            </w:r>
            <w:r>
              <w:rPr>
                <w:spacing w:val="-6"/>
                <w:w w:val="85"/>
                <w:sz w:val="20"/>
              </w:rPr>
              <w:t> </w:t>
            </w:r>
            <w:r>
              <w:rPr>
                <w:w w:val="85"/>
                <w:sz w:val="20"/>
              </w:rPr>
              <w:t>que</w:t>
            </w:r>
            <w:r>
              <w:rPr>
                <w:spacing w:val="-5"/>
                <w:w w:val="85"/>
                <w:sz w:val="20"/>
              </w:rPr>
              <w:t> </w:t>
            </w:r>
            <w:r>
              <w:rPr>
                <w:w w:val="85"/>
                <w:sz w:val="20"/>
              </w:rPr>
              <w:t>permita</w:t>
            </w:r>
            <w:r>
              <w:rPr>
                <w:spacing w:val="-6"/>
                <w:w w:val="85"/>
                <w:sz w:val="20"/>
              </w:rPr>
              <w:t> </w:t>
            </w:r>
            <w:r>
              <w:rPr>
                <w:w w:val="85"/>
                <w:sz w:val="20"/>
              </w:rPr>
              <w:t>determinar</w:t>
            </w:r>
            <w:r>
              <w:rPr>
                <w:spacing w:val="-5"/>
                <w:w w:val="85"/>
                <w:sz w:val="20"/>
              </w:rPr>
              <w:t> </w:t>
            </w:r>
            <w:r>
              <w:rPr>
                <w:w w:val="85"/>
                <w:sz w:val="20"/>
              </w:rPr>
              <w:t>la</w:t>
            </w:r>
            <w:r>
              <w:rPr>
                <w:spacing w:val="-6"/>
                <w:w w:val="85"/>
                <w:sz w:val="20"/>
              </w:rPr>
              <w:t> </w:t>
            </w:r>
            <w:r>
              <w:rPr>
                <w:w w:val="85"/>
                <w:sz w:val="20"/>
              </w:rPr>
              <w:t>mejor</w:t>
            </w:r>
            <w:r>
              <w:rPr>
                <w:spacing w:val="-5"/>
                <w:w w:val="85"/>
                <w:sz w:val="20"/>
              </w:rPr>
              <w:t> </w:t>
            </w:r>
            <w:r>
              <w:rPr>
                <w:w w:val="85"/>
                <w:sz w:val="20"/>
              </w:rPr>
              <w:t>tecnología</w:t>
            </w:r>
            <w:r>
              <w:rPr>
                <w:spacing w:val="-6"/>
                <w:w w:val="85"/>
                <w:sz w:val="20"/>
              </w:rPr>
              <w:t> </w:t>
            </w:r>
            <w:r>
              <w:rPr>
                <w:w w:val="85"/>
                <w:sz w:val="20"/>
              </w:rPr>
              <w:t>a</w:t>
            </w:r>
            <w:r>
              <w:rPr>
                <w:spacing w:val="-5"/>
                <w:w w:val="85"/>
                <w:sz w:val="20"/>
              </w:rPr>
              <w:t> </w:t>
            </w:r>
            <w:r>
              <w:rPr>
                <w:w w:val="85"/>
                <w:sz w:val="20"/>
              </w:rPr>
              <w:t>utilizar</w:t>
            </w:r>
            <w:r>
              <w:rPr>
                <w:spacing w:val="-6"/>
                <w:w w:val="85"/>
                <w:sz w:val="20"/>
              </w:rPr>
              <w:t> </w:t>
            </w:r>
            <w:r>
              <w:rPr>
                <w:w w:val="85"/>
                <w:sz w:val="20"/>
              </w:rPr>
              <w:t>en</w:t>
            </w:r>
            <w:r>
              <w:rPr>
                <w:spacing w:val="-5"/>
                <w:w w:val="85"/>
                <w:sz w:val="20"/>
              </w:rPr>
              <w:t> </w:t>
            </w:r>
            <w:r>
              <w:rPr>
                <w:w w:val="85"/>
                <w:sz w:val="20"/>
              </w:rPr>
              <w:t>un </w:t>
            </w:r>
            <w:r>
              <w:rPr>
                <w:w w:val="80"/>
                <w:sz w:val="20"/>
              </w:rPr>
              <w:t>equipamiento (sistema de comunicaciones e inteligencia para la prevención del </w:t>
            </w:r>
            <w:r>
              <w:rPr>
                <w:w w:val="90"/>
                <w:sz w:val="20"/>
              </w:rPr>
              <w:t>delito y respuesta).</w:t>
            </w:r>
          </w:p>
        </w:tc>
      </w:tr>
      <w:tr>
        <w:trPr>
          <w:trHeight w:val="714" w:hRule="atLeast"/>
        </w:trPr>
        <w:tc>
          <w:tcPr>
            <w:tcW w:w="1507" w:type="dxa"/>
            <w:vMerge/>
            <w:tcBorders>
              <w:top w:val="nil"/>
            </w:tcBorders>
          </w:tcPr>
          <w:p>
            <w:pPr>
              <w:rPr>
                <w:sz w:val="2"/>
                <w:szCs w:val="2"/>
              </w:rPr>
            </w:pPr>
          </w:p>
        </w:tc>
        <w:tc>
          <w:tcPr>
            <w:tcW w:w="1622" w:type="dxa"/>
          </w:tcPr>
          <w:p>
            <w:pPr>
              <w:pStyle w:val="TableParagraph"/>
              <w:rPr>
                <w:sz w:val="20"/>
              </w:rPr>
            </w:pPr>
          </w:p>
          <w:p>
            <w:pPr>
              <w:pStyle w:val="TableParagraph"/>
              <w:spacing w:before="24"/>
              <w:rPr>
                <w:sz w:val="20"/>
              </w:rPr>
            </w:pPr>
          </w:p>
          <w:p>
            <w:pPr>
              <w:pStyle w:val="TableParagraph"/>
              <w:spacing w:line="211" w:lineRule="exact"/>
              <w:ind w:left="115"/>
              <w:rPr>
                <w:sz w:val="20"/>
              </w:rPr>
            </w:pPr>
            <w:r>
              <w:rPr>
                <w:spacing w:val="-2"/>
                <w:w w:val="90"/>
                <w:sz w:val="20"/>
              </w:rPr>
              <w:t>Interventoría</w:t>
            </w:r>
          </w:p>
        </w:tc>
        <w:tc>
          <w:tcPr>
            <w:tcW w:w="6364" w:type="dxa"/>
          </w:tcPr>
          <w:p>
            <w:pPr>
              <w:pStyle w:val="TableParagraph"/>
              <w:ind w:left="115" w:right="269"/>
              <w:rPr>
                <w:sz w:val="20"/>
              </w:rPr>
            </w:pPr>
            <w:r>
              <w:rPr>
                <w:w w:val="80"/>
                <w:sz w:val="20"/>
              </w:rPr>
              <w:t>Consiste en velar porque se cumplan las especificaciones técnicas, legales, </w:t>
            </w:r>
            <w:r>
              <w:rPr>
                <w:spacing w:val="-2"/>
                <w:w w:val="85"/>
                <w:sz w:val="20"/>
              </w:rPr>
              <w:t>financieras, presupuestales, ambientales y los tiempos establecidos en los </w:t>
            </w:r>
            <w:r>
              <w:rPr>
                <w:spacing w:val="-2"/>
                <w:w w:val="90"/>
                <w:sz w:val="20"/>
              </w:rPr>
              <w:t>contratos.</w:t>
            </w:r>
          </w:p>
        </w:tc>
      </w:tr>
      <w:tr>
        <w:trPr>
          <w:trHeight w:val="493" w:hRule="atLeast"/>
        </w:trPr>
        <w:tc>
          <w:tcPr>
            <w:tcW w:w="1507" w:type="dxa"/>
            <w:vMerge/>
            <w:tcBorders>
              <w:top w:val="nil"/>
            </w:tcBorders>
          </w:tcPr>
          <w:p>
            <w:pPr>
              <w:rPr>
                <w:sz w:val="2"/>
                <w:szCs w:val="2"/>
              </w:rPr>
            </w:pPr>
          </w:p>
        </w:tc>
        <w:tc>
          <w:tcPr>
            <w:tcW w:w="1622" w:type="dxa"/>
          </w:tcPr>
          <w:p>
            <w:pPr>
              <w:pStyle w:val="TableParagraph"/>
              <w:spacing w:before="33"/>
              <w:rPr>
                <w:sz w:val="20"/>
              </w:rPr>
            </w:pPr>
          </w:p>
          <w:p>
            <w:pPr>
              <w:pStyle w:val="TableParagraph"/>
              <w:spacing w:line="211" w:lineRule="exact"/>
              <w:ind w:left="115"/>
              <w:rPr>
                <w:sz w:val="20"/>
              </w:rPr>
            </w:pPr>
            <w:r>
              <w:rPr>
                <w:w w:val="80"/>
                <w:sz w:val="20"/>
              </w:rPr>
              <w:t>Talento</w:t>
            </w:r>
            <w:r>
              <w:rPr>
                <w:spacing w:val="-4"/>
                <w:sz w:val="20"/>
              </w:rPr>
              <w:t> </w:t>
            </w:r>
            <w:r>
              <w:rPr>
                <w:spacing w:val="-2"/>
                <w:w w:val="90"/>
                <w:sz w:val="20"/>
              </w:rPr>
              <w:t>humano</w:t>
            </w:r>
          </w:p>
        </w:tc>
        <w:tc>
          <w:tcPr>
            <w:tcW w:w="6364" w:type="dxa"/>
          </w:tcPr>
          <w:p>
            <w:pPr>
              <w:pStyle w:val="TableParagraph"/>
              <w:ind w:left="115" w:right="269"/>
              <w:rPr>
                <w:sz w:val="20"/>
              </w:rPr>
            </w:pPr>
            <w:r>
              <w:rPr>
                <w:w w:val="80"/>
                <w:sz w:val="20"/>
              </w:rPr>
              <w:t>Según sea el caso, el recurso humano necesario para ejecutar o administrar el </w:t>
            </w:r>
            <w:r>
              <w:rPr>
                <w:spacing w:val="-2"/>
                <w:w w:val="90"/>
                <w:sz w:val="20"/>
              </w:rPr>
              <w:t>proyecto.</w:t>
            </w:r>
          </w:p>
        </w:tc>
      </w:tr>
    </w:tbl>
    <w:p>
      <w:pPr>
        <w:pStyle w:val="TableParagraph"/>
        <w:spacing w:after="0"/>
        <w:rPr>
          <w:sz w:val="20"/>
        </w:rPr>
        <w:sectPr>
          <w:pgSz w:w="12240" w:h="15840"/>
          <w:pgMar w:header="979" w:footer="0" w:top="2600" w:bottom="280" w:left="1080" w:right="720"/>
        </w:sectPr>
      </w:pPr>
    </w:p>
    <w:p>
      <w:pPr>
        <w:pStyle w:val="BodyText"/>
      </w:pPr>
    </w:p>
    <w:p>
      <w:pPr>
        <w:pStyle w:val="BodyText"/>
        <w:spacing w:before="92"/>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07"/>
        <w:gridCol w:w="1622"/>
        <w:gridCol w:w="6364"/>
      </w:tblGrid>
      <w:tr>
        <w:trPr>
          <w:trHeight w:val="739" w:hRule="atLeast"/>
        </w:trPr>
        <w:tc>
          <w:tcPr>
            <w:tcW w:w="1507" w:type="dxa"/>
            <w:vMerge w:val="restart"/>
            <w:tcBorders>
              <w:top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46"/>
              <w:rPr>
                <w:sz w:val="20"/>
              </w:rPr>
            </w:pPr>
          </w:p>
          <w:p>
            <w:pPr>
              <w:pStyle w:val="TableParagraph"/>
              <w:ind w:left="325"/>
              <w:rPr>
                <w:sz w:val="20"/>
              </w:rPr>
            </w:pPr>
            <w:r>
              <w:rPr>
                <w:spacing w:val="-2"/>
                <w:w w:val="90"/>
                <w:sz w:val="20"/>
              </w:rPr>
              <w:t>Información</w:t>
            </w:r>
          </w:p>
        </w:tc>
        <w:tc>
          <w:tcPr>
            <w:tcW w:w="1622" w:type="dxa"/>
            <w:tcBorders>
              <w:top w:val="nil"/>
            </w:tcBorders>
          </w:tcPr>
          <w:p>
            <w:pPr>
              <w:pStyle w:val="TableParagraph"/>
              <w:spacing w:line="230" w:lineRule="exact"/>
              <w:ind w:left="115"/>
              <w:rPr>
                <w:sz w:val="20"/>
              </w:rPr>
            </w:pPr>
            <w:r>
              <w:rPr>
                <w:spacing w:val="-2"/>
                <w:w w:val="90"/>
                <w:sz w:val="20"/>
              </w:rPr>
              <w:t>Consultoría</w:t>
            </w:r>
          </w:p>
        </w:tc>
        <w:tc>
          <w:tcPr>
            <w:tcW w:w="6364" w:type="dxa"/>
            <w:tcBorders>
              <w:top w:val="nil"/>
            </w:tcBorders>
          </w:tcPr>
          <w:p>
            <w:pPr>
              <w:pStyle w:val="TableParagraph"/>
              <w:ind w:left="115" w:right="269"/>
              <w:rPr>
                <w:sz w:val="20"/>
              </w:rPr>
            </w:pPr>
            <w:r>
              <w:rPr>
                <w:w w:val="80"/>
                <w:sz w:val="20"/>
              </w:rPr>
              <w:t>Corresponde a la actividad profesional relativa a los servicios especializados </w:t>
            </w:r>
            <w:r>
              <w:rPr>
                <w:spacing w:val="-2"/>
                <w:w w:val="85"/>
                <w:sz w:val="20"/>
              </w:rPr>
              <w:t>prestados a una entidad para asesorarla en temas de las tecnologías de la </w:t>
            </w:r>
            <w:r>
              <w:rPr>
                <w:spacing w:val="-2"/>
                <w:w w:val="90"/>
                <w:sz w:val="20"/>
              </w:rPr>
              <w:t>información.</w:t>
            </w:r>
          </w:p>
        </w:tc>
      </w:tr>
      <w:tr>
        <w:trPr>
          <w:trHeight w:val="493" w:hRule="atLeast"/>
        </w:trPr>
        <w:tc>
          <w:tcPr>
            <w:tcW w:w="1507" w:type="dxa"/>
            <w:vMerge/>
            <w:tcBorders>
              <w:top w:val="nil"/>
            </w:tcBorders>
          </w:tcPr>
          <w:p>
            <w:pPr>
              <w:rPr>
                <w:sz w:val="2"/>
                <w:szCs w:val="2"/>
              </w:rPr>
            </w:pPr>
          </w:p>
        </w:tc>
        <w:tc>
          <w:tcPr>
            <w:tcW w:w="1622" w:type="dxa"/>
          </w:tcPr>
          <w:p>
            <w:pPr>
              <w:pStyle w:val="TableParagraph"/>
              <w:spacing w:line="229" w:lineRule="exact"/>
              <w:ind w:left="115"/>
              <w:rPr>
                <w:sz w:val="20"/>
              </w:rPr>
            </w:pPr>
            <w:r>
              <w:rPr>
                <w:spacing w:val="-2"/>
                <w:w w:val="90"/>
                <w:sz w:val="20"/>
              </w:rPr>
              <w:t>Hardware</w:t>
            </w:r>
          </w:p>
        </w:tc>
        <w:tc>
          <w:tcPr>
            <w:tcW w:w="6364" w:type="dxa"/>
          </w:tcPr>
          <w:p>
            <w:pPr>
              <w:pStyle w:val="TableParagraph"/>
              <w:ind w:left="115" w:right="269"/>
              <w:rPr>
                <w:sz w:val="20"/>
              </w:rPr>
            </w:pPr>
            <w:r>
              <w:rPr>
                <w:w w:val="80"/>
                <w:sz w:val="20"/>
              </w:rPr>
              <w:t>Corresponde al conjunto de los componentes físicos de una tecnología, por </w:t>
            </w:r>
            <w:r>
              <w:rPr>
                <w:w w:val="90"/>
                <w:sz w:val="20"/>
              </w:rPr>
              <w:t>ejemplo,</w:t>
            </w:r>
            <w:r>
              <w:rPr>
                <w:spacing w:val="-9"/>
                <w:w w:val="90"/>
                <w:sz w:val="20"/>
              </w:rPr>
              <w:t> </w:t>
            </w:r>
            <w:r>
              <w:rPr>
                <w:w w:val="90"/>
                <w:sz w:val="20"/>
              </w:rPr>
              <w:t>una</w:t>
            </w:r>
            <w:r>
              <w:rPr>
                <w:spacing w:val="-8"/>
                <w:w w:val="90"/>
                <w:sz w:val="20"/>
              </w:rPr>
              <w:t> </w:t>
            </w:r>
            <w:r>
              <w:rPr>
                <w:w w:val="90"/>
                <w:sz w:val="20"/>
              </w:rPr>
              <w:t>computadora.</w:t>
            </w:r>
          </w:p>
        </w:tc>
      </w:tr>
      <w:tr>
        <w:trPr>
          <w:trHeight w:val="489" w:hRule="atLeast"/>
        </w:trPr>
        <w:tc>
          <w:tcPr>
            <w:tcW w:w="1507" w:type="dxa"/>
            <w:vMerge/>
            <w:tcBorders>
              <w:top w:val="nil"/>
            </w:tcBorders>
          </w:tcPr>
          <w:p>
            <w:pPr>
              <w:rPr>
                <w:sz w:val="2"/>
                <w:szCs w:val="2"/>
              </w:rPr>
            </w:pPr>
          </w:p>
        </w:tc>
        <w:tc>
          <w:tcPr>
            <w:tcW w:w="1622" w:type="dxa"/>
          </w:tcPr>
          <w:p>
            <w:pPr>
              <w:pStyle w:val="TableParagraph"/>
              <w:spacing w:line="225" w:lineRule="exact"/>
              <w:ind w:left="115"/>
              <w:rPr>
                <w:sz w:val="20"/>
              </w:rPr>
            </w:pPr>
            <w:r>
              <w:rPr>
                <w:spacing w:val="-2"/>
                <w:w w:val="90"/>
                <w:sz w:val="20"/>
              </w:rPr>
              <w:t>Software</w:t>
            </w:r>
          </w:p>
        </w:tc>
        <w:tc>
          <w:tcPr>
            <w:tcW w:w="6364" w:type="dxa"/>
          </w:tcPr>
          <w:p>
            <w:pPr>
              <w:pStyle w:val="TableParagraph"/>
              <w:ind w:left="115" w:right="269"/>
              <w:rPr>
                <w:sz w:val="20"/>
              </w:rPr>
            </w:pPr>
            <w:r>
              <w:rPr>
                <w:w w:val="80"/>
                <w:sz w:val="20"/>
              </w:rPr>
              <w:t>Corresponde al equipamiento lógico o soporte lógico de un sistema informático, por </w:t>
            </w:r>
            <w:r>
              <w:rPr>
                <w:w w:val="85"/>
                <w:sz w:val="20"/>
              </w:rPr>
              <w:t>ejemplo, las aplicaciones de ofimática.</w:t>
            </w:r>
          </w:p>
        </w:tc>
      </w:tr>
      <w:tr>
        <w:trPr>
          <w:trHeight w:val="738" w:hRule="atLeast"/>
        </w:trPr>
        <w:tc>
          <w:tcPr>
            <w:tcW w:w="1507" w:type="dxa"/>
            <w:vMerge/>
            <w:tcBorders>
              <w:top w:val="nil"/>
            </w:tcBorders>
          </w:tcPr>
          <w:p>
            <w:pPr>
              <w:rPr>
                <w:sz w:val="2"/>
                <w:szCs w:val="2"/>
              </w:rPr>
            </w:pPr>
          </w:p>
        </w:tc>
        <w:tc>
          <w:tcPr>
            <w:tcW w:w="1622" w:type="dxa"/>
          </w:tcPr>
          <w:p>
            <w:pPr>
              <w:pStyle w:val="TableParagraph"/>
              <w:spacing w:line="229" w:lineRule="exact"/>
              <w:ind w:left="115"/>
              <w:rPr>
                <w:sz w:val="20"/>
              </w:rPr>
            </w:pPr>
            <w:r>
              <w:rPr>
                <w:spacing w:val="-2"/>
                <w:w w:val="90"/>
                <w:sz w:val="20"/>
              </w:rPr>
              <w:t>Estudios</w:t>
            </w:r>
          </w:p>
        </w:tc>
        <w:tc>
          <w:tcPr>
            <w:tcW w:w="6364" w:type="dxa"/>
          </w:tcPr>
          <w:p>
            <w:pPr>
              <w:pStyle w:val="TableParagraph"/>
              <w:ind w:left="115" w:right="269"/>
              <w:rPr>
                <w:sz w:val="20"/>
              </w:rPr>
            </w:pPr>
            <w:r>
              <w:rPr>
                <w:w w:val="80"/>
                <w:sz w:val="20"/>
              </w:rPr>
              <w:t>Corresponde a una investigación o informe que supone el trabajo con datos ya </w:t>
            </w:r>
            <w:r>
              <w:rPr>
                <w:w w:val="85"/>
                <w:sz w:val="20"/>
              </w:rPr>
              <w:t>existentes</w:t>
            </w:r>
            <w:r>
              <w:rPr>
                <w:spacing w:val="-3"/>
                <w:w w:val="85"/>
                <w:sz w:val="20"/>
              </w:rPr>
              <w:t> </w:t>
            </w:r>
            <w:r>
              <w:rPr>
                <w:w w:val="85"/>
                <w:sz w:val="20"/>
              </w:rPr>
              <w:t>en</w:t>
            </w:r>
            <w:r>
              <w:rPr>
                <w:spacing w:val="-3"/>
                <w:w w:val="85"/>
                <w:sz w:val="20"/>
              </w:rPr>
              <w:t> </w:t>
            </w:r>
            <w:r>
              <w:rPr>
                <w:w w:val="85"/>
                <w:sz w:val="20"/>
              </w:rPr>
              <w:t>el</w:t>
            </w:r>
            <w:r>
              <w:rPr>
                <w:spacing w:val="-3"/>
                <w:w w:val="85"/>
                <w:sz w:val="20"/>
              </w:rPr>
              <w:t> </w:t>
            </w:r>
            <w:r>
              <w:rPr>
                <w:w w:val="85"/>
                <w:sz w:val="20"/>
              </w:rPr>
              <w:t>fin</w:t>
            </w:r>
            <w:r>
              <w:rPr>
                <w:spacing w:val="-3"/>
                <w:w w:val="85"/>
                <w:sz w:val="20"/>
              </w:rPr>
              <w:t> </w:t>
            </w:r>
            <w:r>
              <w:rPr>
                <w:w w:val="85"/>
                <w:sz w:val="20"/>
              </w:rPr>
              <w:t>de</w:t>
            </w:r>
            <w:r>
              <w:rPr>
                <w:spacing w:val="-3"/>
                <w:w w:val="85"/>
                <w:sz w:val="20"/>
              </w:rPr>
              <w:t> </w:t>
            </w:r>
            <w:r>
              <w:rPr>
                <w:w w:val="85"/>
                <w:sz w:val="20"/>
              </w:rPr>
              <w:t>obtener</w:t>
            </w:r>
            <w:r>
              <w:rPr>
                <w:spacing w:val="-3"/>
                <w:w w:val="85"/>
                <w:sz w:val="20"/>
              </w:rPr>
              <w:t> </w:t>
            </w:r>
            <w:r>
              <w:rPr>
                <w:w w:val="85"/>
                <w:sz w:val="20"/>
              </w:rPr>
              <w:t>nuevos</w:t>
            </w:r>
            <w:r>
              <w:rPr>
                <w:spacing w:val="-3"/>
                <w:w w:val="85"/>
                <w:sz w:val="20"/>
              </w:rPr>
              <w:t> </w:t>
            </w:r>
            <w:r>
              <w:rPr>
                <w:w w:val="85"/>
                <w:sz w:val="20"/>
              </w:rPr>
              <w:t>resultados</w:t>
            </w:r>
            <w:r>
              <w:rPr>
                <w:spacing w:val="-3"/>
                <w:w w:val="85"/>
                <w:sz w:val="20"/>
              </w:rPr>
              <w:t> </w:t>
            </w:r>
            <w:r>
              <w:rPr>
                <w:w w:val="85"/>
                <w:sz w:val="20"/>
              </w:rPr>
              <w:t>sobre</w:t>
            </w:r>
            <w:r>
              <w:rPr>
                <w:spacing w:val="-3"/>
                <w:w w:val="85"/>
                <w:sz w:val="20"/>
              </w:rPr>
              <w:t> </w:t>
            </w:r>
            <w:r>
              <w:rPr>
                <w:w w:val="85"/>
                <w:sz w:val="20"/>
              </w:rPr>
              <w:t>ellos.</w:t>
            </w:r>
          </w:p>
        </w:tc>
      </w:tr>
      <w:tr>
        <w:trPr>
          <w:trHeight w:val="738" w:hRule="atLeast"/>
        </w:trPr>
        <w:tc>
          <w:tcPr>
            <w:tcW w:w="1507" w:type="dxa"/>
            <w:vMerge/>
            <w:tcBorders>
              <w:top w:val="nil"/>
            </w:tcBorders>
          </w:tcPr>
          <w:p>
            <w:pPr>
              <w:rPr>
                <w:sz w:val="2"/>
                <w:szCs w:val="2"/>
              </w:rPr>
            </w:pPr>
          </w:p>
        </w:tc>
        <w:tc>
          <w:tcPr>
            <w:tcW w:w="1622" w:type="dxa"/>
          </w:tcPr>
          <w:p>
            <w:pPr>
              <w:pStyle w:val="TableParagraph"/>
              <w:spacing w:line="229" w:lineRule="exact"/>
              <w:ind w:left="115"/>
              <w:rPr>
                <w:sz w:val="20"/>
              </w:rPr>
            </w:pPr>
            <w:r>
              <w:rPr>
                <w:spacing w:val="-2"/>
                <w:w w:val="90"/>
                <w:sz w:val="20"/>
              </w:rPr>
              <w:t>Interventoría</w:t>
            </w:r>
          </w:p>
        </w:tc>
        <w:tc>
          <w:tcPr>
            <w:tcW w:w="6364" w:type="dxa"/>
          </w:tcPr>
          <w:p>
            <w:pPr>
              <w:pStyle w:val="TableParagraph"/>
              <w:spacing w:line="237" w:lineRule="auto" w:before="1"/>
              <w:ind w:left="115" w:right="269"/>
              <w:rPr>
                <w:sz w:val="20"/>
              </w:rPr>
            </w:pPr>
            <w:r>
              <w:rPr>
                <w:w w:val="80"/>
                <w:sz w:val="20"/>
              </w:rPr>
              <w:t>Consiste en velar porque se cumplan las especificaciones técnicas, legales, </w:t>
            </w:r>
            <w:r>
              <w:rPr>
                <w:spacing w:val="-2"/>
                <w:w w:val="85"/>
                <w:sz w:val="20"/>
              </w:rPr>
              <w:t>financieras, presupuestales, ambientales y los tiempos establecidos en los </w:t>
            </w:r>
            <w:r>
              <w:rPr>
                <w:spacing w:val="-2"/>
                <w:w w:val="90"/>
                <w:sz w:val="20"/>
              </w:rPr>
              <w:t>contratos.</w:t>
            </w:r>
          </w:p>
        </w:tc>
      </w:tr>
      <w:tr>
        <w:trPr>
          <w:trHeight w:val="489" w:hRule="atLeast"/>
        </w:trPr>
        <w:tc>
          <w:tcPr>
            <w:tcW w:w="1507" w:type="dxa"/>
            <w:vMerge/>
            <w:tcBorders>
              <w:top w:val="nil"/>
            </w:tcBorders>
          </w:tcPr>
          <w:p>
            <w:pPr>
              <w:rPr>
                <w:sz w:val="2"/>
                <w:szCs w:val="2"/>
              </w:rPr>
            </w:pPr>
          </w:p>
        </w:tc>
        <w:tc>
          <w:tcPr>
            <w:tcW w:w="1622" w:type="dxa"/>
          </w:tcPr>
          <w:p>
            <w:pPr>
              <w:pStyle w:val="TableParagraph"/>
              <w:spacing w:line="229" w:lineRule="exact"/>
              <w:ind w:left="115"/>
              <w:rPr>
                <w:sz w:val="20"/>
              </w:rPr>
            </w:pPr>
            <w:r>
              <w:rPr>
                <w:w w:val="80"/>
                <w:sz w:val="20"/>
              </w:rPr>
              <w:t>Talento</w:t>
            </w:r>
            <w:r>
              <w:rPr>
                <w:spacing w:val="-4"/>
                <w:sz w:val="20"/>
              </w:rPr>
              <w:t> </w:t>
            </w:r>
            <w:r>
              <w:rPr>
                <w:spacing w:val="-2"/>
                <w:w w:val="85"/>
                <w:sz w:val="20"/>
              </w:rPr>
              <w:t>Humano</w:t>
            </w:r>
          </w:p>
        </w:tc>
        <w:tc>
          <w:tcPr>
            <w:tcW w:w="6364" w:type="dxa"/>
          </w:tcPr>
          <w:p>
            <w:pPr>
              <w:pStyle w:val="TableParagraph"/>
              <w:ind w:left="115" w:right="269"/>
              <w:rPr>
                <w:sz w:val="20"/>
              </w:rPr>
            </w:pPr>
            <w:r>
              <w:rPr>
                <w:w w:val="80"/>
                <w:sz w:val="20"/>
              </w:rPr>
              <w:t>Según sea el caso, el recurso humano necesario para ejecutar o administrar el </w:t>
            </w:r>
            <w:r>
              <w:rPr>
                <w:spacing w:val="-2"/>
                <w:w w:val="90"/>
                <w:sz w:val="20"/>
              </w:rPr>
              <w:t>proyecto.</w:t>
            </w:r>
          </w:p>
        </w:tc>
      </w:tr>
      <w:tr>
        <w:trPr>
          <w:trHeight w:val="738" w:hRule="atLeast"/>
        </w:trPr>
        <w:tc>
          <w:tcPr>
            <w:tcW w:w="1507"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9"/>
              <w:rPr>
                <w:sz w:val="20"/>
              </w:rPr>
            </w:pPr>
          </w:p>
          <w:p>
            <w:pPr>
              <w:pStyle w:val="TableParagraph"/>
              <w:ind w:left="325" w:right="179" w:hanging="133"/>
              <w:rPr>
                <w:sz w:val="20"/>
              </w:rPr>
            </w:pPr>
            <w:r>
              <w:rPr>
                <w:spacing w:val="-2"/>
                <w:w w:val="80"/>
                <w:sz w:val="20"/>
              </w:rPr>
              <w:t>Fortalecimiento </w:t>
            </w:r>
            <w:r>
              <w:rPr>
                <w:spacing w:val="-2"/>
                <w:w w:val="90"/>
                <w:sz w:val="20"/>
              </w:rPr>
              <w:t>institucional</w:t>
            </w:r>
          </w:p>
        </w:tc>
        <w:tc>
          <w:tcPr>
            <w:tcW w:w="1622" w:type="dxa"/>
          </w:tcPr>
          <w:p>
            <w:pPr>
              <w:pStyle w:val="TableParagraph"/>
              <w:spacing w:before="23"/>
              <w:rPr>
                <w:sz w:val="20"/>
              </w:rPr>
            </w:pPr>
          </w:p>
          <w:p>
            <w:pPr>
              <w:pStyle w:val="TableParagraph"/>
              <w:spacing w:before="1"/>
              <w:ind w:left="115"/>
              <w:rPr>
                <w:sz w:val="20"/>
              </w:rPr>
            </w:pPr>
            <w:r>
              <w:rPr>
                <w:spacing w:val="-2"/>
                <w:w w:val="90"/>
                <w:sz w:val="20"/>
              </w:rPr>
              <w:t>Comunicaciones</w:t>
            </w:r>
          </w:p>
        </w:tc>
        <w:tc>
          <w:tcPr>
            <w:tcW w:w="6364" w:type="dxa"/>
          </w:tcPr>
          <w:p>
            <w:pPr>
              <w:pStyle w:val="TableParagraph"/>
              <w:ind w:left="115" w:right="269"/>
              <w:rPr>
                <w:sz w:val="20"/>
              </w:rPr>
            </w:pPr>
            <w:r>
              <w:rPr>
                <w:w w:val="80"/>
                <w:sz w:val="20"/>
              </w:rPr>
              <w:t>Corresponde a los medios de comunicación con que puede contar la ciudadanía para</w:t>
            </w:r>
            <w:r>
              <w:rPr>
                <w:spacing w:val="-6"/>
                <w:sz w:val="20"/>
              </w:rPr>
              <w:t> </w:t>
            </w:r>
            <w:r>
              <w:rPr>
                <w:w w:val="80"/>
                <w:sz w:val="20"/>
              </w:rPr>
              <w:t>acceder</w:t>
            </w:r>
            <w:r>
              <w:rPr>
                <w:spacing w:val="-5"/>
                <w:sz w:val="20"/>
              </w:rPr>
              <w:t> </w:t>
            </w:r>
            <w:r>
              <w:rPr>
                <w:w w:val="80"/>
                <w:sz w:val="20"/>
              </w:rPr>
              <w:t>a</w:t>
            </w:r>
            <w:r>
              <w:rPr>
                <w:spacing w:val="-5"/>
                <w:sz w:val="20"/>
              </w:rPr>
              <w:t> </w:t>
            </w:r>
            <w:r>
              <w:rPr>
                <w:w w:val="80"/>
                <w:sz w:val="20"/>
              </w:rPr>
              <w:t>los</w:t>
            </w:r>
            <w:r>
              <w:rPr>
                <w:spacing w:val="-5"/>
                <w:sz w:val="20"/>
              </w:rPr>
              <w:t> </w:t>
            </w:r>
            <w:r>
              <w:rPr>
                <w:w w:val="80"/>
                <w:sz w:val="20"/>
              </w:rPr>
              <w:t>contenidos,</w:t>
            </w:r>
            <w:r>
              <w:rPr>
                <w:spacing w:val="-5"/>
                <w:sz w:val="20"/>
              </w:rPr>
              <w:t> </w:t>
            </w:r>
            <w:r>
              <w:rPr>
                <w:w w:val="80"/>
                <w:sz w:val="20"/>
              </w:rPr>
              <w:t>programas</w:t>
            </w:r>
            <w:r>
              <w:rPr>
                <w:spacing w:val="-6"/>
                <w:sz w:val="20"/>
              </w:rPr>
              <w:t> </w:t>
            </w:r>
            <w:r>
              <w:rPr>
                <w:w w:val="80"/>
                <w:sz w:val="20"/>
              </w:rPr>
              <w:t>y</w:t>
            </w:r>
            <w:r>
              <w:rPr>
                <w:spacing w:val="-5"/>
                <w:sz w:val="20"/>
              </w:rPr>
              <w:t> </w:t>
            </w:r>
            <w:r>
              <w:rPr>
                <w:w w:val="80"/>
                <w:sz w:val="20"/>
              </w:rPr>
              <w:t>servicios</w:t>
            </w:r>
            <w:r>
              <w:rPr>
                <w:spacing w:val="-5"/>
                <w:sz w:val="20"/>
              </w:rPr>
              <w:t> </w:t>
            </w:r>
            <w:r>
              <w:rPr>
                <w:w w:val="80"/>
                <w:sz w:val="20"/>
              </w:rPr>
              <w:t>que</w:t>
            </w:r>
            <w:r>
              <w:rPr>
                <w:spacing w:val="-5"/>
                <w:sz w:val="20"/>
              </w:rPr>
              <w:t> </w:t>
            </w:r>
            <w:r>
              <w:rPr>
                <w:w w:val="80"/>
                <w:sz w:val="20"/>
              </w:rPr>
              <w:t>ofrecen</w:t>
            </w:r>
            <w:r>
              <w:rPr>
                <w:spacing w:val="-5"/>
                <w:sz w:val="20"/>
              </w:rPr>
              <w:t> </w:t>
            </w:r>
            <w:r>
              <w:rPr>
                <w:w w:val="80"/>
                <w:sz w:val="20"/>
              </w:rPr>
              <w:t>las</w:t>
            </w:r>
            <w:r>
              <w:rPr>
                <w:spacing w:val="-6"/>
                <w:sz w:val="20"/>
              </w:rPr>
              <w:t> </w:t>
            </w:r>
            <w:r>
              <w:rPr>
                <w:spacing w:val="-2"/>
                <w:w w:val="80"/>
                <w:sz w:val="20"/>
              </w:rPr>
              <w:t>entidades.</w:t>
            </w:r>
          </w:p>
        </w:tc>
      </w:tr>
      <w:tr>
        <w:trPr>
          <w:trHeight w:val="758" w:hRule="atLeast"/>
        </w:trPr>
        <w:tc>
          <w:tcPr>
            <w:tcW w:w="1507" w:type="dxa"/>
            <w:vMerge/>
            <w:tcBorders>
              <w:top w:val="nil"/>
            </w:tcBorders>
          </w:tcPr>
          <w:p>
            <w:pPr>
              <w:rPr>
                <w:sz w:val="2"/>
                <w:szCs w:val="2"/>
              </w:rPr>
            </w:pPr>
          </w:p>
        </w:tc>
        <w:tc>
          <w:tcPr>
            <w:tcW w:w="1622" w:type="dxa"/>
          </w:tcPr>
          <w:p>
            <w:pPr>
              <w:pStyle w:val="TableParagraph"/>
              <w:spacing w:before="249"/>
              <w:ind w:left="115"/>
              <w:rPr>
                <w:sz w:val="22"/>
              </w:rPr>
            </w:pPr>
            <w:r>
              <w:rPr>
                <w:spacing w:val="-2"/>
                <w:w w:val="90"/>
                <w:sz w:val="22"/>
              </w:rPr>
              <w:t>Consultoría</w:t>
            </w:r>
          </w:p>
        </w:tc>
        <w:tc>
          <w:tcPr>
            <w:tcW w:w="6364" w:type="dxa"/>
          </w:tcPr>
          <w:p>
            <w:pPr>
              <w:pStyle w:val="TableParagraph"/>
              <w:spacing w:line="237" w:lineRule="auto" w:before="2"/>
              <w:ind w:left="115"/>
              <w:rPr>
                <w:sz w:val="22"/>
              </w:rPr>
            </w:pPr>
            <w:r>
              <w:rPr>
                <w:w w:val="80"/>
                <w:sz w:val="22"/>
              </w:rPr>
              <w:t>Corresponde a la actividad profesional relativa a los servicios especializados </w:t>
            </w:r>
            <w:r>
              <w:rPr>
                <w:w w:val="85"/>
                <w:sz w:val="22"/>
              </w:rPr>
              <w:t>prestados</w:t>
            </w:r>
            <w:r>
              <w:rPr>
                <w:spacing w:val="-7"/>
                <w:w w:val="85"/>
                <w:sz w:val="22"/>
              </w:rPr>
              <w:t> </w:t>
            </w:r>
            <w:r>
              <w:rPr>
                <w:w w:val="85"/>
                <w:sz w:val="22"/>
              </w:rPr>
              <w:t>a</w:t>
            </w:r>
            <w:r>
              <w:rPr>
                <w:spacing w:val="-6"/>
                <w:w w:val="85"/>
                <w:sz w:val="22"/>
              </w:rPr>
              <w:t> </w:t>
            </w:r>
            <w:r>
              <w:rPr>
                <w:w w:val="85"/>
                <w:sz w:val="22"/>
              </w:rPr>
              <w:t>una</w:t>
            </w:r>
            <w:r>
              <w:rPr>
                <w:spacing w:val="-6"/>
                <w:w w:val="85"/>
                <w:sz w:val="22"/>
              </w:rPr>
              <w:t> </w:t>
            </w:r>
            <w:r>
              <w:rPr>
                <w:w w:val="85"/>
                <w:sz w:val="22"/>
              </w:rPr>
              <w:t>entidad</w:t>
            </w:r>
            <w:r>
              <w:rPr>
                <w:spacing w:val="-6"/>
                <w:w w:val="85"/>
                <w:sz w:val="22"/>
              </w:rPr>
              <w:t> </w:t>
            </w:r>
            <w:r>
              <w:rPr>
                <w:w w:val="85"/>
                <w:sz w:val="22"/>
              </w:rPr>
              <w:t>para</w:t>
            </w:r>
            <w:r>
              <w:rPr>
                <w:spacing w:val="-6"/>
                <w:w w:val="85"/>
                <w:sz w:val="22"/>
              </w:rPr>
              <w:t> </w:t>
            </w:r>
            <w:r>
              <w:rPr>
                <w:w w:val="85"/>
                <w:sz w:val="22"/>
              </w:rPr>
              <w:t>asesorarla</w:t>
            </w:r>
            <w:r>
              <w:rPr>
                <w:spacing w:val="-6"/>
                <w:w w:val="85"/>
                <w:sz w:val="22"/>
              </w:rPr>
              <w:t> </w:t>
            </w:r>
            <w:r>
              <w:rPr>
                <w:w w:val="85"/>
                <w:sz w:val="22"/>
              </w:rPr>
              <w:t>y</w:t>
            </w:r>
            <w:r>
              <w:rPr>
                <w:spacing w:val="-6"/>
                <w:w w:val="85"/>
                <w:sz w:val="22"/>
              </w:rPr>
              <w:t> </w:t>
            </w:r>
            <w:r>
              <w:rPr>
                <w:w w:val="85"/>
                <w:sz w:val="22"/>
              </w:rPr>
              <w:t>ayudarla</w:t>
            </w:r>
            <w:r>
              <w:rPr>
                <w:spacing w:val="-6"/>
                <w:w w:val="85"/>
                <w:sz w:val="22"/>
              </w:rPr>
              <w:t> </w:t>
            </w:r>
            <w:r>
              <w:rPr>
                <w:w w:val="85"/>
                <w:sz w:val="22"/>
              </w:rPr>
              <w:t>en</w:t>
            </w:r>
            <w:r>
              <w:rPr>
                <w:spacing w:val="-7"/>
                <w:w w:val="85"/>
                <w:sz w:val="22"/>
              </w:rPr>
              <w:t> </w:t>
            </w:r>
            <w:r>
              <w:rPr>
                <w:w w:val="85"/>
                <w:sz w:val="22"/>
              </w:rPr>
              <w:t>la</w:t>
            </w:r>
            <w:r>
              <w:rPr>
                <w:spacing w:val="-6"/>
                <w:w w:val="85"/>
                <w:sz w:val="22"/>
              </w:rPr>
              <w:t> </w:t>
            </w:r>
            <w:r>
              <w:rPr>
                <w:w w:val="85"/>
                <w:sz w:val="22"/>
              </w:rPr>
              <w:t>mejora</w:t>
            </w:r>
            <w:r>
              <w:rPr>
                <w:spacing w:val="-6"/>
                <w:w w:val="85"/>
                <w:sz w:val="22"/>
              </w:rPr>
              <w:t> </w:t>
            </w:r>
            <w:r>
              <w:rPr>
                <w:w w:val="85"/>
                <w:sz w:val="22"/>
              </w:rPr>
              <w:t>de</w:t>
            </w:r>
            <w:r>
              <w:rPr>
                <w:spacing w:val="-6"/>
                <w:w w:val="85"/>
                <w:sz w:val="22"/>
              </w:rPr>
              <w:t> </w:t>
            </w:r>
            <w:r>
              <w:rPr>
                <w:w w:val="85"/>
                <w:sz w:val="22"/>
              </w:rPr>
              <w:t>su</w:t>
            </w:r>
          </w:p>
          <w:p>
            <w:pPr>
              <w:pStyle w:val="TableParagraph"/>
              <w:spacing w:line="234" w:lineRule="exact" w:before="1"/>
              <w:ind w:left="115"/>
              <w:rPr>
                <w:sz w:val="22"/>
              </w:rPr>
            </w:pPr>
            <w:r>
              <w:rPr>
                <w:w w:val="80"/>
                <w:sz w:val="22"/>
              </w:rPr>
              <w:t>gestión</w:t>
            </w:r>
            <w:r>
              <w:rPr>
                <w:spacing w:val="-7"/>
                <w:sz w:val="22"/>
              </w:rPr>
              <w:t> </w:t>
            </w:r>
            <w:r>
              <w:rPr>
                <w:w w:val="80"/>
                <w:sz w:val="22"/>
              </w:rPr>
              <w:t>y</w:t>
            </w:r>
            <w:r>
              <w:rPr>
                <w:spacing w:val="-7"/>
                <w:sz w:val="22"/>
              </w:rPr>
              <w:t> </w:t>
            </w:r>
            <w:r>
              <w:rPr>
                <w:spacing w:val="-2"/>
                <w:w w:val="80"/>
                <w:sz w:val="22"/>
              </w:rPr>
              <w:t>operación.</w:t>
            </w:r>
          </w:p>
        </w:tc>
      </w:tr>
      <w:tr>
        <w:trPr>
          <w:trHeight w:val="503" w:hRule="atLeast"/>
        </w:trPr>
        <w:tc>
          <w:tcPr>
            <w:tcW w:w="1507" w:type="dxa"/>
            <w:vMerge/>
            <w:tcBorders>
              <w:top w:val="nil"/>
            </w:tcBorders>
          </w:tcPr>
          <w:p>
            <w:pPr>
              <w:rPr>
                <w:sz w:val="2"/>
                <w:szCs w:val="2"/>
              </w:rPr>
            </w:pPr>
          </w:p>
        </w:tc>
        <w:tc>
          <w:tcPr>
            <w:tcW w:w="1622" w:type="dxa"/>
          </w:tcPr>
          <w:p>
            <w:pPr>
              <w:pStyle w:val="TableParagraph"/>
              <w:spacing w:before="124"/>
              <w:ind w:left="115"/>
              <w:rPr>
                <w:sz w:val="22"/>
              </w:rPr>
            </w:pPr>
            <w:r>
              <w:rPr>
                <w:spacing w:val="-2"/>
                <w:w w:val="90"/>
                <w:sz w:val="22"/>
              </w:rPr>
              <w:t>Hardware</w:t>
            </w:r>
          </w:p>
        </w:tc>
        <w:tc>
          <w:tcPr>
            <w:tcW w:w="6364" w:type="dxa"/>
          </w:tcPr>
          <w:p>
            <w:pPr>
              <w:pStyle w:val="TableParagraph"/>
              <w:spacing w:line="250" w:lineRule="exact"/>
              <w:ind w:left="115" w:right="269"/>
              <w:rPr>
                <w:sz w:val="22"/>
              </w:rPr>
            </w:pPr>
            <w:r>
              <w:rPr>
                <w:w w:val="80"/>
                <w:sz w:val="22"/>
              </w:rPr>
              <w:t>Corresponde al conjunto de los componentes físicos de una tecnología, </w:t>
            </w:r>
            <w:r>
              <w:rPr>
                <w:w w:val="85"/>
                <w:sz w:val="22"/>
              </w:rPr>
              <w:t>como por ejemplo una computadora.</w:t>
            </w:r>
          </w:p>
        </w:tc>
      </w:tr>
      <w:tr>
        <w:trPr>
          <w:trHeight w:val="508" w:hRule="atLeast"/>
        </w:trPr>
        <w:tc>
          <w:tcPr>
            <w:tcW w:w="1507" w:type="dxa"/>
            <w:vMerge/>
            <w:tcBorders>
              <w:top w:val="nil"/>
            </w:tcBorders>
          </w:tcPr>
          <w:p>
            <w:pPr>
              <w:rPr>
                <w:sz w:val="2"/>
                <w:szCs w:val="2"/>
              </w:rPr>
            </w:pPr>
          </w:p>
        </w:tc>
        <w:tc>
          <w:tcPr>
            <w:tcW w:w="1622" w:type="dxa"/>
          </w:tcPr>
          <w:p>
            <w:pPr>
              <w:pStyle w:val="TableParagraph"/>
              <w:spacing w:before="124"/>
              <w:ind w:left="115"/>
              <w:rPr>
                <w:sz w:val="22"/>
              </w:rPr>
            </w:pPr>
            <w:r>
              <w:rPr>
                <w:spacing w:val="-2"/>
                <w:w w:val="90"/>
                <w:sz w:val="22"/>
              </w:rPr>
              <w:t>Software</w:t>
            </w:r>
          </w:p>
        </w:tc>
        <w:tc>
          <w:tcPr>
            <w:tcW w:w="6364" w:type="dxa"/>
          </w:tcPr>
          <w:p>
            <w:pPr>
              <w:pStyle w:val="TableParagraph"/>
              <w:spacing w:line="254" w:lineRule="exact"/>
              <w:ind w:left="115" w:right="269"/>
              <w:rPr>
                <w:sz w:val="22"/>
              </w:rPr>
            </w:pPr>
            <w:r>
              <w:rPr>
                <w:w w:val="80"/>
                <w:sz w:val="22"/>
              </w:rPr>
              <w:t>Corresponde al equipamiento o soporte lógicos de un sistema informático, </w:t>
            </w:r>
            <w:r>
              <w:rPr>
                <w:w w:val="85"/>
                <w:sz w:val="22"/>
              </w:rPr>
              <w:t>por ejemplo, las aplicaciones de ofimática.</w:t>
            </w:r>
          </w:p>
        </w:tc>
      </w:tr>
      <w:tr>
        <w:trPr>
          <w:trHeight w:val="753" w:hRule="atLeast"/>
        </w:trPr>
        <w:tc>
          <w:tcPr>
            <w:tcW w:w="1507" w:type="dxa"/>
            <w:vMerge/>
            <w:tcBorders>
              <w:top w:val="nil"/>
            </w:tcBorders>
          </w:tcPr>
          <w:p>
            <w:pPr>
              <w:rPr>
                <w:sz w:val="2"/>
                <w:szCs w:val="2"/>
              </w:rPr>
            </w:pPr>
          </w:p>
        </w:tc>
        <w:tc>
          <w:tcPr>
            <w:tcW w:w="1622" w:type="dxa"/>
          </w:tcPr>
          <w:p>
            <w:pPr>
              <w:pStyle w:val="TableParagraph"/>
              <w:spacing w:before="249"/>
              <w:ind w:left="115"/>
              <w:rPr>
                <w:sz w:val="22"/>
              </w:rPr>
            </w:pPr>
            <w:r>
              <w:rPr>
                <w:spacing w:val="-2"/>
                <w:w w:val="90"/>
                <w:sz w:val="22"/>
              </w:rPr>
              <w:t>Interventoría</w:t>
            </w:r>
          </w:p>
        </w:tc>
        <w:tc>
          <w:tcPr>
            <w:tcW w:w="6364" w:type="dxa"/>
          </w:tcPr>
          <w:p>
            <w:pPr>
              <w:pStyle w:val="TableParagraph"/>
              <w:spacing w:line="248" w:lineRule="exact"/>
              <w:ind w:left="115"/>
              <w:rPr>
                <w:sz w:val="22"/>
              </w:rPr>
            </w:pPr>
            <w:r>
              <w:rPr>
                <w:w w:val="80"/>
                <w:sz w:val="22"/>
              </w:rPr>
              <w:t>Consiste</w:t>
            </w:r>
            <w:r>
              <w:rPr>
                <w:spacing w:val="-4"/>
                <w:sz w:val="22"/>
              </w:rPr>
              <w:t> </w:t>
            </w:r>
            <w:r>
              <w:rPr>
                <w:w w:val="80"/>
                <w:sz w:val="22"/>
              </w:rPr>
              <w:t>en</w:t>
            </w:r>
            <w:r>
              <w:rPr>
                <w:spacing w:val="-4"/>
                <w:sz w:val="22"/>
              </w:rPr>
              <w:t> </w:t>
            </w:r>
            <w:r>
              <w:rPr>
                <w:w w:val="80"/>
                <w:sz w:val="22"/>
              </w:rPr>
              <w:t>velar</w:t>
            </w:r>
            <w:r>
              <w:rPr>
                <w:spacing w:val="-4"/>
                <w:sz w:val="22"/>
              </w:rPr>
              <w:t> </w:t>
            </w:r>
            <w:r>
              <w:rPr>
                <w:w w:val="80"/>
                <w:sz w:val="22"/>
              </w:rPr>
              <w:t>porque</w:t>
            </w:r>
            <w:r>
              <w:rPr>
                <w:spacing w:val="-4"/>
                <w:sz w:val="22"/>
              </w:rPr>
              <w:t> </w:t>
            </w:r>
            <w:r>
              <w:rPr>
                <w:w w:val="80"/>
                <w:sz w:val="22"/>
              </w:rPr>
              <w:t>se</w:t>
            </w:r>
            <w:r>
              <w:rPr>
                <w:spacing w:val="-4"/>
                <w:sz w:val="22"/>
              </w:rPr>
              <w:t> </w:t>
            </w:r>
            <w:r>
              <w:rPr>
                <w:w w:val="80"/>
                <w:sz w:val="22"/>
              </w:rPr>
              <w:t>cumplan</w:t>
            </w:r>
            <w:r>
              <w:rPr>
                <w:spacing w:val="-4"/>
                <w:sz w:val="22"/>
              </w:rPr>
              <w:t> </w:t>
            </w:r>
            <w:r>
              <w:rPr>
                <w:w w:val="80"/>
                <w:sz w:val="22"/>
              </w:rPr>
              <w:t>las</w:t>
            </w:r>
            <w:r>
              <w:rPr>
                <w:spacing w:val="-4"/>
                <w:sz w:val="22"/>
              </w:rPr>
              <w:t> </w:t>
            </w:r>
            <w:r>
              <w:rPr>
                <w:w w:val="80"/>
                <w:sz w:val="22"/>
              </w:rPr>
              <w:t>especificaciones</w:t>
            </w:r>
            <w:r>
              <w:rPr>
                <w:spacing w:val="-4"/>
                <w:sz w:val="22"/>
              </w:rPr>
              <w:t> </w:t>
            </w:r>
            <w:r>
              <w:rPr>
                <w:w w:val="80"/>
                <w:sz w:val="22"/>
              </w:rPr>
              <w:t>técnicas,</w:t>
            </w:r>
            <w:r>
              <w:rPr>
                <w:spacing w:val="-4"/>
                <w:sz w:val="22"/>
              </w:rPr>
              <w:t> </w:t>
            </w:r>
            <w:r>
              <w:rPr>
                <w:spacing w:val="-2"/>
                <w:w w:val="80"/>
                <w:sz w:val="22"/>
              </w:rPr>
              <w:t>legales,</w:t>
            </w:r>
          </w:p>
          <w:p>
            <w:pPr>
              <w:pStyle w:val="TableParagraph"/>
              <w:spacing w:line="250" w:lineRule="exact"/>
              <w:ind w:left="115" w:right="269"/>
              <w:rPr>
                <w:sz w:val="22"/>
              </w:rPr>
            </w:pPr>
            <w:r>
              <w:rPr>
                <w:w w:val="80"/>
                <w:sz w:val="22"/>
              </w:rPr>
              <w:t>financieras, presupuestales, ambientales y los tiempos establecidos en los </w:t>
            </w:r>
            <w:r>
              <w:rPr>
                <w:spacing w:val="-2"/>
                <w:w w:val="90"/>
                <w:sz w:val="22"/>
              </w:rPr>
              <w:t>contratos.</w:t>
            </w:r>
          </w:p>
        </w:tc>
      </w:tr>
      <w:tr>
        <w:trPr>
          <w:trHeight w:val="508" w:hRule="atLeast"/>
        </w:trPr>
        <w:tc>
          <w:tcPr>
            <w:tcW w:w="1507" w:type="dxa"/>
            <w:vMerge/>
            <w:tcBorders>
              <w:top w:val="nil"/>
            </w:tcBorders>
          </w:tcPr>
          <w:p>
            <w:pPr>
              <w:rPr>
                <w:sz w:val="2"/>
                <w:szCs w:val="2"/>
              </w:rPr>
            </w:pPr>
          </w:p>
        </w:tc>
        <w:tc>
          <w:tcPr>
            <w:tcW w:w="1622" w:type="dxa"/>
          </w:tcPr>
          <w:p>
            <w:pPr>
              <w:pStyle w:val="TableParagraph"/>
              <w:spacing w:before="124"/>
              <w:ind w:left="115"/>
              <w:rPr>
                <w:sz w:val="22"/>
              </w:rPr>
            </w:pPr>
            <w:r>
              <w:rPr>
                <w:w w:val="80"/>
                <w:sz w:val="22"/>
              </w:rPr>
              <w:t>Talento</w:t>
            </w:r>
            <w:r>
              <w:rPr>
                <w:spacing w:val="-4"/>
                <w:sz w:val="22"/>
              </w:rPr>
              <w:t> </w:t>
            </w:r>
            <w:r>
              <w:rPr>
                <w:spacing w:val="-2"/>
                <w:w w:val="90"/>
                <w:sz w:val="22"/>
              </w:rPr>
              <w:t>Humano</w:t>
            </w:r>
          </w:p>
        </w:tc>
        <w:tc>
          <w:tcPr>
            <w:tcW w:w="6364" w:type="dxa"/>
          </w:tcPr>
          <w:p>
            <w:pPr>
              <w:pStyle w:val="TableParagraph"/>
              <w:spacing w:line="254" w:lineRule="exact"/>
              <w:ind w:left="115" w:right="269"/>
              <w:rPr>
                <w:sz w:val="22"/>
              </w:rPr>
            </w:pPr>
            <w:r>
              <w:rPr>
                <w:w w:val="80"/>
                <w:sz w:val="22"/>
              </w:rPr>
              <w:t>Según sea el caso, el recurso humano necesario para apoyar la gestión de </w:t>
            </w:r>
            <w:r>
              <w:rPr>
                <w:spacing w:val="-2"/>
                <w:w w:val="90"/>
                <w:sz w:val="22"/>
              </w:rPr>
              <w:t>entidad.</w:t>
            </w:r>
          </w:p>
        </w:tc>
      </w:tr>
    </w:tbl>
    <w:p>
      <w:pPr>
        <w:pStyle w:val="BodyText"/>
      </w:pPr>
    </w:p>
    <w:p>
      <w:pPr>
        <w:pStyle w:val="BodyText"/>
      </w:pPr>
    </w:p>
    <w:p>
      <w:pPr>
        <w:pStyle w:val="BodyText"/>
      </w:pPr>
    </w:p>
    <w:p>
      <w:pPr>
        <w:pStyle w:val="BodyText"/>
        <w:spacing w:before="73"/>
      </w:pPr>
    </w:p>
    <w:p>
      <w:pPr>
        <w:pStyle w:val="BodyText"/>
        <w:ind w:left="619"/>
      </w:pPr>
      <w:r>
        <w:rPr>
          <w:w w:val="80"/>
        </w:rPr>
        <w:t>ANEXO</w:t>
      </w:r>
      <w:r>
        <w:rPr>
          <w:spacing w:val="-4"/>
        </w:rPr>
        <w:t> </w:t>
      </w:r>
      <w:r>
        <w:rPr>
          <w:w w:val="80"/>
        </w:rPr>
        <w:t>6:</w:t>
      </w:r>
      <w:r>
        <w:rPr>
          <w:spacing w:val="-3"/>
        </w:rPr>
        <w:t> </w:t>
      </w:r>
      <w:r>
        <w:rPr>
          <w:w w:val="80"/>
        </w:rPr>
        <w:t>LISTADO</w:t>
      </w:r>
      <w:r>
        <w:rPr>
          <w:spacing w:val="-3"/>
        </w:rPr>
        <w:t> </w:t>
      </w:r>
      <w:r>
        <w:rPr>
          <w:w w:val="80"/>
        </w:rPr>
        <w:t>DE</w:t>
      </w:r>
      <w:r>
        <w:rPr>
          <w:spacing w:val="-3"/>
        </w:rPr>
        <w:t> </w:t>
      </w:r>
      <w:r>
        <w:rPr>
          <w:w w:val="80"/>
        </w:rPr>
        <w:t>ALGUNOS</w:t>
      </w:r>
      <w:r>
        <w:rPr>
          <w:spacing w:val="-4"/>
        </w:rPr>
        <w:t> </w:t>
      </w:r>
      <w:r>
        <w:rPr>
          <w:w w:val="80"/>
        </w:rPr>
        <w:t>VERBOS</w:t>
      </w:r>
      <w:r>
        <w:rPr>
          <w:spacing w:val="-3"/>
        </w:rPr>
        <w:t> </w:t>
      </w:r>
      <w:r>
        <w:rPr>
          <w:w w:val="80"/>
        </w:rPr>
        <w:t>A</w:t>
      </w:r>
      <w:r>
        <w:rPr>
          <w:spacing w:val="-3"/>
        </w:rPr>
        <w:t> </w:t>
      </w:r>
      <w:r>
        <w:rPr>
          <w:w w:val="80"/>
        </w:rPr>
        <w:t>SER</w:t>
      </w:r>
      <w:r>
        <w:rPr>
          <w:spacing w:val="-3"/>
        </w:rPr>
        <w:t> </w:t>
      </w:r>
      <w:r>
        <w:rPr>
          <w:spacing w:val="-2"/>
          <w:w w:val="80"/>
        </w:rPr>
        <w:t>CONSIDERADOS.</w:t>
      </w:r>
    </w:p>
    <w:p>
      <w:pPr>
        <w:pStyle w:val="BodyText"/>
        <w:spacing w:before="21"/>
      </w:pPr>
    </w:p>
    <w:p>
      <w:pPr>
        <w:pStyle w:val="Heading3"/>
        <w:ind w:left="619" w:firstLine="0"/>
      </w:pPr>
      <w:r>
        <w:rPr>
          <w:w w:val="80"/>
        </w:rPr>
        <w:t>Verbos</w:t>
      </w:r>
      <w:r>
        <w:rPr>
          <w:spacing w:val="-6"/>
        </w:rPr>
        <w:t> </w:t>
      </w:r>
      <w:r>
        <w:rPr>
          <w:w w:val="80"/>
        </w:rPr>
        <w:t>para</w:t>
      </w:r>
      <w:r>
        <w:rPr>
          <w:spacing w:val="-6"/>
        </w:rPr>
        <w:t> </w:t>
      </w:r>
      <w:r>
        <w:rPr>
          <w:w w:val="80"/>
        </w:rPr>
        <w:t>la</w:t>
      </w:r>
      <w:r>
        <w:rPr>
          <w:spacing w:val="-6"/>
        </w:rPr>
        <w:t> </w:t>
      </w:r>
      <w:r>
        <w:rPr>
          <w:w w:val="80"/>
        </w:rPr>
        <w:t>formulación</w:t>
      </w:r>
      <w:r>
        <w:rPr>
          <w:spacing w:val="-6"/>
        </w:rPr>
        <w:t> </w:t>
      </w:r>
      <w:r>
        <w:rPr>
          <w:w w:val="80"/>
        </w:rPr>
        <w:t>de</w:t>
      </w:r>
      <w:r>
        <w:rPr>
          <w:spacing w:val="-5"/>
        </w:rPr>
        <w:t> </w:t>
      </w:r>
      <w:r>
        <w:rPr>
          <w:w w:val="80"/>
        </w:rPr>
        <w:t>metas,</w:t>
      </w:r>
      <w:r>
        <w:rPr>
          <w:spacing w:val="-6"/>
        </w:rPr>
        <w:t> </w:t>
      </w:r>
      <w:r>
        <w:rPr>
          <w:w w:val="80"/>
        </w:rPr>
        <w:t>activades</w:t>
      </w:r>
      <w:r>
        <w:rPr>
          <w:spacing w:val="-6"/>
        </w:rPr>
        <w:t> </w:t>
      </w:r>
      <w:r>
        <w:rPr>
          <w:w w:val="80"/>
        </w:rPr>
        <w:t>y</w:t>
      </w:r>
      <w:r>
        <w:rPr>
          <w:spacing w:val="-6"/>
        </w:rPr>
        <w:t> </w:t>
      </w:r>
      <w:r>
        <w:rPr>
          <w:w w:val="80"/>
        </w:rPr>
        <w:t>acciones</w:t>
      </w:r>
      <w:r>
        <w:rPr>
          <w:spacing w:val="-6"/>
        </w:rPr>
        <w:t> </w:t>
      </w:r>
      <w:r>
        <w:rPr>
          <w:w w:val="80"/>
        </w:rPr>
        <w:t>o</w:t>
      </w:r>
      <w:r>
        <w:rPr>
          <w:spacing w:val="-5"/>
        </w:rPr>
        <w:t> </w:t>
      </w:r>
      <w:r>
        <w:rPr>
          <w:w w:val="80"/>
        </w:rPr>
        <w:t>tareas</w:t>
      </w:r>
      <w:r>
        <w:rPr>
          <w:spacing w:val="-6"/>
        </w:rPr>
        <w:t> </w:t>
      </w:r>
      <w:r>
        <w:rPr>
          <w:w w:val="80"/>
        </w:rPr>
        <w:t>según</w:t>
      </w:r>
      <w:r>
        <w:rPr>
          <w:spacing w:val="-6"/>
        </w:rPr>
        <w:t> </w:t>
      </w:r>
      <w:r>
        <w:rPr>
          <w:w w:val="80"/>
        </w:rPr>
        <w:t>el</w:t>
      </w:r>
      <w:r>
        <w:rPr>
          <w:spacing w:val="-6"/>
        </w:rPr>
        <w:t> </w:t>
      </w:r>
      <w:r>
        <w:rPr>
          <w:w w:val="80"/>
        </w:rPr>
        <w:t>tipo</w:t>
      </w:r>
      <w:r>
        <w:rPr>
          <w:spacing w:val="-5"/>
        </w:rPr>
        <w:t> </w:t>
      </w:r>
      <w:r>
        <w:rPr>
          <w:w w:val="80"/>
        </w:rPr>
        <w:t>de</w:t>
      </w:r>
      <w:r>
        <w:rPr>
          <w:spacing w:val="-6"/>
        </w:rPr>
        <w:t> </w:t>
      </w:r>
      <w:r>
        <w:rPr>
          <w:spacing w:val="-2"/>
          <w:w w:val="80"/>
        </w:rPr>
        <w:t>proyecto.</w:t>
      </w:r>
    </w:p>
    <w:p>
      <w:pPr>
        <w:pStyle w:val="BodyText"/>
        <w:spacing w:before="93"/>
      </w:pPr>
    </w:p>
    <w:tbl>
      <w:tblPr>
        <w:tblW w:w="0" w:type="auto"/>
        <w:jc w:val="left"/>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7"/>
        <w:gridCol w:w="1699"/>
      </w:tblGrid>
      <w:tr>
        <w:trPr>
          <w:trHeight w:val="316" w:hRule="atLeast"/>
        </w:trPr>
        <w:tc>
          <w:tcPr>
            <w:tcW w:w="1987" w:type="dxa"/>
            <w:shd w:val="clear" w:color="auto" w:fill="BFBFBF"/>
          </w:tcPr>
          <w:p>
            <w:pPr>
              <w:pStyle w:val="TableParagraph"/>
              <w:spacing w:line="234" w:lineRule="exact" w:before="62"/>
              <w:ind w:left="114"/>
              <w:rPr>
                <w:sz w:val="22"/>
              </w:rPr>
            </w:pPr>
            <w:r>
              <w:rPr>
                <w:w w:val="80"/>
                <w:sz w:val="22"/>
              </w:rPr>
              <w:t>Tipo</w:t>
            </w:r>
            <w:r>
              <w:rPr>
                <w:spacing w:val="-8"/>
                <w:sz w:val="22"/>
              </w:rPr>
              <w:t> </w:t>
            </w:r>
            <w:r>
              <w:rPr>
                <w:w w:val="80"/>
                <w:sz w:val="22"/>
              </w:rPr>
              <w:t>de</w:t>
            </w:r>
            <w:r>
              <w:rPr>
                <w:spacing w:val="-7"/>
                <w:sz w:val="22"/>
              </w:rPr>
              <w:t> </w:t>
            </w:r>
            <w:r>
              <w:rPr>
                <w:spacing w:val="-2"/>
                <w:w w:val="80"/>
                <w:sz w:val="22"/>
              </w:rPr>
              <w:t>Proyectos</w:t>
            </w:r>
          </w:p>
        </w:tc>
        <w:tc>
          <w:tcPr>
            <w:tcW w:w="1699" w:type="dxa"/>
            <w:shd w:val="clear" w:color="auto" w:fill="BFBFBF"/>
          </w:tcPr>
          <w:p>
            <w:pPr>
              <w:pStyle w:val="TableParagraph"/>
              <w:spacing w:line="234" w:lineRule="exact" w:before="62"/>
              <w:ind w:left="115"/>
              <w:rPr>
                <w:sz w:val="22"/>
              </w:rPr>
            </w:pPr>
            <w:r>
              <w:rPr>
                <w:spacing w:val="-2"/>
                <w:w w:val="90"/>
                <w:sz w:val="22"/>
              </w:rPr>
              <w:t>Verbos</w:t>
            </w:r>
          </w:p>
        </w:tc>
      </w:tr>
      <w:tr>
        <w:trPr>
          <w:trHeight w:val="316" w:hRule="atLeast"/>
        </w:trPr>
        <w:tc>
          <w:tcPr>
            <w:tcW w:w="1987" w:type="dxa"/>
            <w:vMerge w:val="restart"/>
          </w:tcPr>
          <w:p>
            <w:pPr>
              <w:pStyle w:val="TableParagraph"/>
              <w:spacing w:before="106"/>
              <w:rPr>
                <w:sz w:val="22"/>
              </w:rPr>
            </w:pPr>
          </w:p>
          <w:p>
            <w:pPr>
              <w:pStyle w:val="TableParagraph"/>
              <w:spacing w:before="1"/>
              <w:ind w:left="114"/>
              <w:rPr>
                <w:sz w:val="22"/>
              </w:rPr>
            </w:pPr>
            <w:r>
              <w:rPr>
                <w:spacing w:val="-2"/>
                <w:w w:val="90"/>
                <w:sz w:val="22"/>
              </w:rPr>
              <w:t>Infraestructura</w:t>
            </w:r>
          </w:p>
        </w:tc>
        <w:tc>
          <w:tcPr>
            <w:tcW w:w="1699" w:type="dxa"/>
          </w:tcPr>
          <w:p>
            <w:pPr>
              <w:pStyle w:val="TableParagraph"/>
              <w:spacing w:line="234" w:lineRule="exact" w:before="62"/>
              <w:ind w:left="115"/>
              <w:rPr>
                <w:sz w:val="22"/>
              </w:rPr>
            </w:pPr>
            <w:r>
              <w:rPr>
                <w:spacing w:val="-2"/>
                <w:w w:val="90"/>
                <w:sz w:val="22"/>
              </w:rPr>
              <w:t>Adecuar</w:t>
            </w:r>
          </w:p>
        </w:tc>
      </w:tr>
      <w:tr>
        <w:trPr>
          <w:trHeight w:val="321" w:hRule="atLeast"/>
        </w:trPr>
        <w:tc>
          <w:tcPr>
            <w:tcW w:w="1987" w:type="dxa"/>
            <w:vMerge/>
            <w:tcBorders>
              <w:top w:val="nil"/>
            </w:tcBorders>
          </w:tcPr>
          <w:p>
            <w:pPr>
              <w:rPr>
                <w:sz w:val="2"/>
                <w:szCs w:val="2"/>
              </w:rPr>
            </w:pPr>
          </w:p>
        </w:tc>
        <w:tc>
          <w:tcPr>
            <w:tcW w:w="1699" w:type="dxa"/>
          </w:tcPr>
          <w:p>
            <w:pPr>
              <w:pStyle w:val="TableParagraph"/>
              <w:spacing w:line="234" w:lineRule="exact" w:before="67"/>
              <w:ind w:left="115"/>
              <w:rPr>
                <w:sz w:val="22"/>
              </w:rPr>
            </w:pPr>
            <w:r>
              <w:rPr>
                <w:spacing w:val="-2"/>
                <w:w w:val="90"/>
                <w:sz w:val="22"/>
              </w:rPr>
              <w:t>Ampliar</w:t>
            </w:r>
          </w:p>
        </w:tc>
      </w:tr>
      <w:tr>
        <w:trPr>
          <w:trHeight w:val="316" w:hRule="atLeast"/>
        </w:trPr>
        <w:tc>
          <w:tcPr>
            <w:tcW w:w="1987" w:type="dxa"/>
            <w:vMerge/>
            <w:tcBorders>
              <w:top w:val="nil"/>
            </w:tcBorders>
          </w:tcPr>
          <w:p>
            <w:pPr>
              <w:rPr>
                <w:sz w:val="2"/>
                <w:szCs w:val="2"/>
              </w:rPr>
            </w:pPr>
          </w:p>
        </w:tc>
        <w:tc>
          <w:tcPr>
            <w:tcW w:w="1699" w:type="dxa"/>
          </w:tcPr>
          <w:p>
            <w:pPr>
              <w:pStyle w:val="TableParagraph"/>
              <w:spacing w:line="234" w:lineRule="exact" w:before="62"/>
              <w:ind w:left="115"/>
              <w:rPr>
                <w:sz w:val="22"/>
              </w:rPr>
            </w:pPr>
            <w:r>
              <w:rPr>
                <w:spacing w:val="-2"/>
                <w:w w:val="90"/>
                <w:sz w:val="22"/>
              </w:rPr>
              <w:t>Construir</w:t>
            </w:r>
          </w:p>
        </w:tc>
      </w:tr>
    </w:tbl>
    <w:p>
      <w:pPr>
        <w:pStyle w:val="TableParagraph"/>
        <w:spacing w:after="0" w:line="234" w:lineRule="exact"/>
        <w:rPr>
          <w:sz w:val="22"/>
        </w:rPr>
        <w:sectPr>
          <w:pgSz w:w="12240" w:h="15840"/>
          <w:pgMar w:header="979" w:footer="0" w:top="2600" w:bottom="280" w:left="1080" w:right="720"/>
        </w:sectPr>
      </w:pPr>
    </w:p>
    <w:p>
      <w:pPr>
        <w:pStyle w:val="BodyText"/>
      </w:pPr>
    </w:p>
    <w:p>
      <w:pPr>
        <w:pStyle w:val="BodyText"/>
        <w:spacing w:before="92"/>
      </w:pPr>
    </w:p>
    <w:tbl>
      <w:tblPr>
        <w:tblW w:w="0" w:type="auto"/>
        <w:jc w:val="left"/>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7"/>
        <w:gridCol w:w="1699"/>
      </w:tblGrid>
      <w:tr>
        <w:trPr>
          <w:trHeight w:val="316" w:hRule="atLeast"/>
        </w:trPr>
        <w:tc>
          <w:tcPr>
            <w:tcW w:w="1987" w:type="dxa"/>
            <w:vMerge w:val="restart"/>
            <w:tcBorders>
              <w:top w:val="nil"/>
            </w:tcBorders>
          </w:tcPr>
          <w:p>
            <w:pPr>
              <w:pStyle w:val="TableParagraph"/>
              <w:rPr>
                <w:rFonts w:ascii="Times New Roman"/>
                <w:sz w:val="22"/>
              </w:rPr>
            </w:pPr>
          </w:p>
        </w:tc>
        <w:tc>
          <w:tcPr>
            <w:tcW w:w="1699" w:type="dxa"/>
            <w:tcBorders>
              <w:top w:val="nil"/>
            </w:tcBorders>
          </w:tcPr>
          <w:p>
            <w:pPr>
              <w:pStyle w:val="TableParagraph"/>
              <w:spacing w:line="234" w:lineRule="exact" w:before="62"/>
              <w:ind w:left="115"/>
              <w:rPr>
                <w:sz w:val="22"/>
              </w:rPr>
            </w:pPr>
            <w:r>
              <w:rPr>
                <w:spacing w:val="-2"/>
                <w:w w:val="90"/>
                <w:sz w:val="22"/>
              </w:rPr>
              <w:t>Demarcar</w:t>
            </w:r>
          </w:p>
        </w:tc>
      </w:tr>
      <w:tr>
        <w:trPr>
          <w:trHeight w:val="321" w:hRule="atLeast"/>
        </w:trPr>
        <w:tc>
          <w:tcPr>
            <w:tcW w:w="1987" w:type="dxa"/>
            <w:vMerge/>
            <w:tcBorders>
              <w:top w:val="nil"/>
            </w:tcBorders>
          </w:tcPr>
          <w:p>
            <w:pPr>
              <w:rPr>
                <w:sz w:val="2"/>
                <w:szCs w:val="2"/>
              </w:rPr>
            </w:pPr>
          </w:p>
        </w:tc>
        <w:tc>
          <w:tcPr>
            <w:tcW w:w="1699" w:type="dxa"/>
          </w:tcPr>
          <w:p>
            <w:pPr>
              <w:pStyle w:val="TableParagraph"/>
              <w:spacing w:line="234" w:lineRule="exact" w:before="67"/>
              <w:ind w:left="115"/>
              <w:rPr>
                <w:sz w:val="22"/>
              </w:rPr>
            </w:pPr>
            <w:r>
              <w:rPr>
                <w:spacing w:val="-2"/>
                <w:w w:val="90"/>
                <w:sz w:val="22"/>
              </w:rPr>
              <w:t>Mantener</w:t>
            </w:r>
          </w:p>
        </w:tc>
      </w:tr>
      <w:tr>
        <w:trPr>
          <w:trHeight w:val="316" w:hRule="atLeast"/>
        </w:trPr>
        <w:tc>
          <w:tcPr>
            <w:tcW w:w="1987" w:type="dxa"/>
            <w:vMerge/>
            <w:tcBorders>
              <w:top w:val="nil"/>
            </w:tcBorders>
          </w:tcPr>
          <w:p>
            <w:pPr>
              <w:rPr>
                <w:sz w:val="2"/>
                <w:szCs w:val="2"/>
              </w:rPr>
            </w:pPr>
          </w:p>
        </w:tc>
        <w:tc>
          <w:tcPr>
            <w:tcW w:w="1699" w:type="dxa"/>
          </w:tcPr>
          <w:p>
            <w:pPr>
              <w:pStyle w:val="TableParagraph"/>
              <w:spacing w:line="234" w:lineRule="exact" w:before="62"/>
              <w:ind w:left="115"/>
              <w:rPr>
                <w:sz w:val="22"/>
              </w:rPr>
            </w:pPr>
            <w:r>
              <w:rPr>
                <w:spacing w:val="-2"/>
                <w:w w:val="90"/>
                <w:sz w:val="22"/>
              </w:rPr>
              <w:t>Realizar</w:t>
            </w:r>
          </w:p>
        </w:tc>
      </w:tr>
      <w:tr>
        <w:trPr>
          <w:trHeight w:val="316" w:hRule="atLeast"/>
        </w:trPr>
        <w:tc>
          <w:tcPr>
            <w:tcW w:w="1987" w:type="dxa"/>
            <w:vMerge/>
            <w:tcBorders>
              <w:top w:val="nil"/>
            </w:tcBorders>
          </w:tcPr>
          <w:p>
            <w:pPr>
              <w:rPr>
                <w:sz w:val="2"/>
                <w:szCs w:val="2"/>
              </w:rPr>
            </w:pPr>
          </w:p>
        </w:tc>
        <w:tc>
          <w:tcPr>
            <w:tcW w:w="1699" w:type="dxa"/>
          </w:tcPr>
          <w:p>
            <w:pPr>
              <w:pStyle w:val="TableParagraph"/>
              <w:spacing w:line="234" w:lineRule="exact" w:before="62"/>
              <w:ind w:left="115"/>
              <w:rPr>
                <w:sz w:val="22"/>
              </w:rPr>
            </w:pPr>
            <w:r>
              <w:rPr>
                <w:spacing w:val="-2"/>
                <w:w w:val="90"/>
                <w:sz w:val="22"/>
              </w:rPr>
              <w:t>Recuperar</w:t>
            </w:r>
          </w:p>
        </w:tc>
      </w:tr>
      <w:tr>
        <w:trPr>
          <w:trHeight w:val="321" w:hRule="atLeast"/>
        </w:trPr>
        <w:tc>
          <w:tcPr>
            <w:tcW w:w="1987" w:type="dxa"/>
            <w:vMerge/>
            <w:tcBorders>
              <w:top w:val="nil"/>
            </w:tcBorders>
          </w:tcPr>
          <w:p>
            <w:pPr>
              <w:rPr>
                <w:sz w:val="2"/>
                <w:szCs w:val="2"/>
              </w:rPr>
            </w:pPr>
          </w:p>
        </w:tc>
        <w:tc>
          <w:tcPr>
            <w:tcW w:w="1699" w:type="dxa"/>
          </w:tcPr>
          <w:p>
            <w:pPr>
              <w:pStyle w:val="TableParagraph"/>
              <w:spacing w:line="234" w:lineRule="exact" w:before="67"/>
              <w:ind w:left="115"/>
              <w:rPr>
                <w:sz w:val="22"/>
              </w:rPr>
            </w:pPr>
            <w:r>
              <w:rPr>
                <w:spacing w:val="-2"/>
                <w:w w:val="90"/>
                <w:sz w:val="22"/>
              </w:rPr>
              <w:t>Reforzar</w:t>
            </w:r>
          </w:p>
        </w:tc>
      </w:tr>
      <w:tr>
        <w:trPr>
          <w:trHeight w:val="316" w:hRule="atLeast"/>
        </w:trPr>
        <w:tc>
          <w:tcPr>
            <w:tcW w:w="1987" w:type="dxa"/>
            <w:vMerge/>
            <w:tcBorders>
              <w:top w:val="nil"/>
            </w:tcBorders>
          </w:tcPr>
          <w:p>
            <w:pPr>
              <w:rPr>
                <w:sz w:val="2"/>
                <w:szCs w:val="2"/>
              </w:rPr>
            </w:pPr>
          </w:p>
        </w:tc>
        <w:tc>
          <w:tcPr>
            <w:tcW w:w="1699" w:type="dxa"/>
          </w:tcPr>
          <w:p>
            <w:pPr>
              <w:pStyle w:val="TableParagraph"/>
              <w:spacing w:line="234" w:lineRule="exact" w:before="62"/>
              <w:ind w:left="115"/>
              <w:rPr>
                <w:sz w:val="22"/>
              </w:rPr>
            </w:pPr>
            <w:r>
              <w:rPr>
                <w:spacing w:val="-2"/>
                <w:w w:val="90"/>
                <w:sz w:val="22"/>
              </w:rPr>
              <w:t>Rehabitar</w:t>
            </w:r>
          </w:p>
        </w:tc>
      </w:tr>
      <w:tr>
        <w:trPr>
          <w:trHeight w:val="316" w:hRule="atLeast"/>
        </w:trPr>
        <w:tc>
          <w:tcPr>
            <w:tcW w:w="1987" w:type="dxa"/>
            <w:vMerge/>
            <w:tcBorders>
              <w:top w:val="nil"/>
            </w:tcBorders>
          </w:tcPr>
          <w:p>
            <w:pPr>
              <w:rPr>
                <w:sz w:val="2"/>
                <w:szCs w:val="2"/>
              </w:rPr>
            </w:pPr>
          </w:p>
        </w:tc>
        <w:tc>
          <w:tcPr>
            <w:tcW w:w="1699" w:type="dxa"/>
          </w:tcPr>
          <w:p>
            <w:pPr>
              <w:pStyle w:val="TableParagraph"/>
              <w:spacing w:line="234" w:lineRule="exact" w:before="62"/>
              <w:ind w:left="115"/>
              <w:rPr>
                <w:sz w:val="22"/>
              </w:rPr>
            </w:pPr>
            <w:r>
              <w:rPr>
                <w:spacing w:val="-2"/>
                <w:w w:val="90"/>
                <w:sz w:val="22"/>
              </w:rPr>
              <w:t>Renovar</w:t>
            </w:r>
          </w:p>
        </w:tc>
      </w:tr>
      <w:tr>
        <w:trPr>
          <w:trHeight w:val="321" w:hRule="atLeast"/>
        </w:trPr>
        <w:tc>
          <w:tcPr>
            <w:tcW w:w="1987" w:type="dxa"/>
            <w:vMerge/>
            <w:tcBorders>
              <w:top w:val="nil"/>
            </w:tcBorders>
          </w:tcPr>
          <w:p>
            <w:pPr>
              <w:rPr>
                <w:sz w:val="2"/>
                <w:szCs w:val="2"/>
              </w:rPr>
            </w:pPr>
          </w:p>
        </w:tc>
        <w:tc>
          <w:tcPr>
            <w:tcW w:w="1699" w:type="dxa"/>
          </w:tcPr>
          <w:p>
            <w:pPr>
              <w:pStyle w:val="TableParagraph"/>
              <w:spacing w:line="234" w:lineRule="exact" w:before="67"/>
              <w:ind w:left="115"/>
              <w:rPr>
                <w:sz w:val="22"/>
              </w:rPr>
            </w:pPr>
            <w:r>
              <w:rPr>
                <w:spacing w:val="-2"/>
                <w:w w:val="90"/>
                <w:sz w:val="22"/>
              </w:rPr>
              <w:t>Restaurar</w:t>
            </w:r>
          </w:p>
        </w:tc>
      </w:tr>
      <w:tr>
        <w:trPr>
          <w:trHeight w:val="316" w:hRule="atLeast"/>
        </w:trPr>
        <w:tc>
          <w:tcPr>
            <w:tcW w:w="1987" w:type="dxa"/>
            <w:vMerge/>
            <w:tcBorders>
              <w:top w:val="nil"/>
            </w:tcBorders>
          </w:tcPr>
          <w:p>
            <w:pPr>
              <w:rPr>
                <w:sz w:val="2"/>
                <w:szCs w:val="2"/>
              </w:rPr>
            </w:pPr>
          </w:p>
        </w:tc>
        <w:tc>
          <w:tcPr>
            <w:tcW w:w="1699" w:type="dxa"/>
          </w:tcPr>
          <w:p>
            <w:pPr>
              <w:pStyle w:val="TableParagraph"/>
              <w:spacing w:line="234" w:lineRule="exact" w:before="62"/>
              <w:ind w:left="115"/>
              <w:rPr>
                <w:sz w:val="22"/>
              </w:rPr>
            </w:pPr>
            <w:r>
              <w:rPr>
                <w:spacing w:val="-2"/>
                <w:w w:val="90"/>
                <w:sz w:val="22"/>
              </w:rPr>
              <w:t>Reubicar</w:t>
            </w:r>
          </w:p>
        </w:tc>
      </w:tr>
    </w:tbl>
    <w:p>
      <w:pPr>
        <w:pStyle w:val="BodyText"/>
        <w:spacing w:before="8"/>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2"/>
        <w:gridCol w:w="1737"/>
      </w:tblGrid>
      <w:tr>
        <w:trPr>
          <w:trHeight w:val="302" w:hRule="atLeast"/>
        </w:trPr>
        <w:tc>
          <w:tcPr>
            <w:tcW w:w="1982" w:type="dxa"/>
            <w:shd w:val="clear" w:color="auto" w:fill="BFBFBF"/>
          </w:tcPr>
          <w:p>
            <w:pPr>
              <w:pStyle w:val="TableParagraph"/>
              <w:spacing w:line="234" w:lineRule="exact" w:before="48"/>
              <w:ind w:left="114"/>
              <w:rPr>
                <w:sz w:val="22"/>
              </w:rPr>
            </w:pPr>
            <w:r>
              <w:rPr>
                <w:w w:val="80"/>
                <w:sz w:val="22"/>
              </w:rPr>
              <w:t>Tipo</w:t>
            </w:r>
            <w:r>
              <w:rPr>
                <w:spacing w:val="-8"/>
                <w:sz w:val="22"/>
              </w:rPr>
              <w:t> </w:t>
            </w:r>
            <w:r>
              <w:rPr>
                <w:w w:val="80"/>
                <w:sz w:val="22"/>
              </w:rPr>
              <w:t>de</w:t>
            </w:r>
            <w:r>
              <w:rPr>
                <w:spacing w:val="-7"/>
                <w:sz w:val="22"/>
              </w:rPr>
              <w:t> </w:t>
            </w:r>
            <w:r>
              <w:rPr>
                <w:spacing w:val="-2"/>
                <w:w w:val="80"/>
                <w:sz w:val="22"/>
              </w:rPr>
              <w:t>Proyectos</w:t>
            </w:r>
          </w:p>
        </w:tc>
        <w:tc>
          <w:tcPr>
            <w:tcW w:w="1737" w:type="dxa"/>
            <w:shd w:val="clear" w:color="auto" w:fill="BFBFBF"/>
          </w:tcPr>
          <w:p>
            <w:pPr>
              <w:pStyle w:val="TableParagraph"/>
              <w:spacing w:line="234" w:lineRule="exact" w:before="48"/>
              <w:ind w:left="115"/>
              <w:rPr>
                <w:sz w:val="22"/>
              </w:rPr>
            </w:pPr>
            <w:r>
              <w:rPr>
                <w:spacing w:val="-2"/>
                <w:w w:val="90"/>
                <w:sz w:val="22"/>
              </w:rPr>
              <w:t>Verbos</w:t>
            </w:r>
          </w:p>
        </w:tc>
      </w:tr>
      <w:tr>
        <w:trPr>
          <w:trHeight w:val="297" w:hRule="atLeast"/>
        </w:trPr>
        <w:tc>
          <w:tcPr>
            <w:tcW w:w="1982" w:type="dxa"/>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41"/>
              <w:rPr>
                <w:sz w:val="22"/>
              </w:rPr>
            </w:pPr>
          </w:p>
          <w:p>
            <w:pPr>
              <w:pStyle w:val="TableParagraph"/>
              <w:spacing w:line="237" w:lineRule="auto"/>
              <w:ind w:left="513" w:hanging="141"/>
              <w:rPr>
                <w:sz w:val="22"/>
              </w:rPr>
            </w:pPr>
            <w:r>
              <w:rPr>
                <w:spacing w:val="-2"/>
                <w:w w:val="80"/>
                <w:sz w:val="22"/>
              </w:rPr>
              <w:t>Fortalecimiento </w:t>
            </w:r>
            <w:r>
              <w:rPr>
                <w:spacing w:val="-2"/>
                <w:w w:val="90"/>
                <w:sz w:val="22"/>
              </w:rPr>
              <w:t>Institucional</w:t>
            </w:r>
          </w:p>
        </w:tc>
        <w:tc>
          <w:tcPr>
            <w:tcW w:w="1737" w:type="dxa"/>
          </w:tcPr>
          <w:p>
            <w:pPr>
              <w:pStyle w:val="TableParagraph"/>
              <w:spacing w:line="234" w:lineRule="exact" w:before="43"/>
              <w:ind w:left="115"/>
              <w:rPr>
                <w:sz w:val="22"/>
              </w:rPr>
            </w:pPr>
            <w:r>
              <w:rPr>
                <w:spacing w:val="-2"/>
                <w:w w:val="90"/>
                <w:sz w:val="22"/>
              </w:rPr>
              <w:t>Adecuar</w:t>
            </w:r>
          </w:p>
        </w:tc>
      </w:tr>
      <w:tr>
        <w:trPr>
          <w:trHeight w:val="302" w:hRule="atLeast"/>
        </w:trPr>
        <w:tc>
          <w:tcPr>
            <w:tcW w:w="1982" w:type="dxa"/>
            <w:vMerge/>
            <w:tcBorders>
              <w:top w:val="nil"/>
            </w:tcBorders>
          </w:tcPr>
          <w:p>
            <w:pPr>
              <w:rPr>
                <w:sz w:val="2"/>
                <w:szCs w:val="2"/>
              </w:rPr>
            </w:pPr>
          </w:p>
        </w:tc>
        <w:tc>
          <w:tcPr>
            <w:tcW w:w="1737" w:type="dxa"/>
          </w:tcPr>
          <w:p>
            <w:pPr>
              <w:pStyle w:val="TableParagraph"/>
              <w:spacing w:line="234" w:lineRule="exact" w:before="48"/>
              <w:ind w:left="115"/>
              <w:rPr>
                <w:sz w:val="22"/>
              </w:rPr>
            </w:pPr>
            <w:r>
              <w:rPr>
                <w:spacing w:val="-2"/>
                <w:w w:val="90"/>
                <w:sz w:val="22"/>
              </w:rPr>
              <w:t>Adquirir</w:t>
            </w:r>
          </w:p>
        </w:tc>
      </w:tr>
      <w:tr>
        <w:trPr>
          <w:trHeight w:val="297" w:hRule="atLeast"/>
        </w:trPr>
        <w:tc>
          <w:tcPr>
            <w:tcW w:w="1982" w:type="dxa"/>
            <w:vMerge/>
            <w:tcBorders>
              <w:top w:val="nil"/>
            </w:tcBorders>
          </w:tcPr>
          <w:p>
            <w:pPr>
              <w:rPr>
                <w:sz w:val="2"/>
                <w:szCs w:val="2"/>
              </w:rPr>
            </w:pPr>
          </w:p>
        </w:tc>
        <w:tc>
          <w:tcPr>
            <w:tcW w:w="1737" w:type="dxa"/>
          </w:tcPr>
          <w:p>
            <w:pPr>
              <w:pStyle w:val="TableParagraph"/>
              <w:spacing w:line="234" w:lineRule="exact" w:before="43"/>
              <w:ind w:left="115"/>
              <w:rPr>
                <w:sz w:val="22"/>
              </w:rPr>
            </w:pPr>
            <w:r>
              <w:rPr>
                <w:spacing w:val="-2"/>
                <w:w w:val="90"/>
                <w:sz w:val="22"/>
              </w:rPr>
              <w:t>Atender</w:t>
            </w:r>
          </w:p>
        </w:tc>
      </w:tr>
      <w:tr>
        <w:trPr>
          <w:trHeight w:val="302" w:hRule="atLeast"/>
        </w:trPr>
        <w:tc>
          <w:tcPr>
            <w:tcW w:w="1982" w:type="dxa"/>
            <w:vMerge/>
            <w:tcBorders>
              <w:top w:val="nil"/>
            </w:tcBorders>
          </w:tcPr>
          <w:p>
            <w:pPr>
              <w:rPr>
                <w:sz w:val="2"/>
                <w:szCs w:val="2"/>
              </w:rPr>
            </w:pPr>
          </w:p>
        </w:tc>
        <w:tc>
          <w:tcPr>
            <w:tcW w:w="1737" w:type="dxa"/>
          </w:tcPr>
          <w:p>
            <w:pPr>
              <w:pStyle w:val="TableParagraph"/>
              <w:spacing w:line="234" w:lineRule="exact" w:before="48"/>
              <w:ind w:left="115"/>
              <w:rPr>
                <w:sz w:val="22"/>
              </w:rPr>
            </w:pPr>
            <w:r>
              <w:rPr>
                <w:spacing w:val="-2"/>
                <w:w w:val="90"/>
                <w:sz w:val="22"/>
              </w:rPr>
              <w:t>Capacitar</w:t>
            </w:r>
          </w:p>
        </w:tc>
      </w:tr>
      <w:tr>
        <w:trPr>
          <w:trHeight w:val="301" w:hRule="atLeast"/>
        </w:trPr>
        <w:tc>
          <w:tcPr>
            <w:tcW w:w="1982" w:type="dxa"/>
            <w:vMerge/>
            <w:tcBorders>
              <w:top w:val="nil"/>
            </w:tcBorders>
          </w:tcPr>
          <w:p>
            <w:pPr>
              <w:rPr>
                <w:sz w:val="2"/>
                <w:szCs w:val="2"/>
              </w:rPr>
            </w:pPr>
          </w:p>
        </w:tc>
        <w:tc>
          <w:tcPr>
            <w:tcW w:w="1737" w:type="dxa"/>
          </w:tcPr>
          <w:p>
            <w:pPr>
              <w:pStyle w:val="TableParagraph"/>
              <w:spacing w:line="234" w:lineRule="exact" w:before="48"/>
              <w:ind w:left="115"/>
              <w:rPr>
                <w:sz w:val="22"/>
              </w:rPr>
            </w:pPr>
            <w:r>
              <w:rPr>
                <w:spacing w:val="-2"/>
                <w:w w:val="90"/>
                <w:sz w:val="22"/>
              </w:rPr>
              <w:t>Elaborar</w:t>
            </w:r>
          </w:p>
        </w:tc>
      </w:tr>
      <w:tr>
        <w:trPr>
          <w:trHeight w:val="297" w:hRule="atLeast"/>
        </w:trPr>
        <w:tc>
          <w:tcPr>
            <w:tcW w:w="1982" w:type="dxa"/>
            <w:vMerge/>
            <w:tcBorders>
              <w:top w:val="nil"/>
            </w:tcBorders>
          </w:tcPr>
          <w:p>
            <w:pPr>
              <w:rPr>
                <w:sz w:val="2"/>
                <w:szCs w:val="2"/>
              </w:rPr>
            </w:pPr>
          </w:p>
        </w:tc>
        <w:tc>
          <w:tcPr>
            <w:tcW w:w="1737" w:type="dxa"/>
          </w:tcPr>
          <w:p>
            <w:pPr>
              <w:pStyle w:val="TableParagraph"/>
              <w:spacing w:line="234" w:lineRule="exact" w:before="43"/>
              <w:ind w:left="115"/>
              <w:rPr>
                <w:sz w:val="22"/>
              </w:rPr>
            </w:pPr>
            <w:r>
              <w:rPr>
                <w:spacing w:val="-2"/>
                <w:w w:val="90"/>
                <w:sz w:val="22"/>
              </w:rPr>
              <w:t>Entregar</w:t>
            </w:r>
          </w:p>
        </w:tc>
      </w:tr>
      <w:tr>
        <w:trPr>
          <w:trHeight w:val="302" w:hRule="atLeast"/>
        </w:trPr>
        <w:tc>
          <w:tcPr>
            <w:tcW w:w="1982" w:type="dxa"/>
            <w:vMerge/>
            <w:tcBorders>
              <w:top w:val="nil"/>
            </w:tcBorders>
          </w:tcPr>
          <w:p>
            <w:pPr>
              <w:rPr>
                <w:sz w:val="2"/>
                <w:szCs w:val="2"/>
              </w:rPr>
            </w:pPr>
          </w:p>
        </w:tc>
        <w:tc>
          <w:tcPr>
            <w:tcW w:w="1737" w:type="dxa"/>
          </w:tcPr>
          <w:p>
            <w:pPr>
              <w:pStyle w:val="TableParagraph"/>
              <w:spacing w:line="234" w:lineRule="exact" w:before="48"/>
              <w:ind w:left="115"/>
              <w:rPr>
                <w:sz w:val="22"/>
              </w:rPr>
            </w:pPr>
            <w:r>
              <w:rPr>
                <w:spacing w:val="-2"/>
                <w:w w:val="90"/>
                <w:sz w:val="22"/>
              </w:rPr>
              <w:t>Formar</w:t>
            </w:r>
          </w:p>
        </w:tc>
      </w:tr>
      <w:tr>
        <w:trPr>
          <w:trHeight w:val="297" w:hRule="atLeast"/>
        </w:trPr>
        <w:tc>
          <w:tcPr>
            <w:tcW w:w="1982" w:type="dxa"/>
            <w:vMerge/>
            <w:tcBorders>
              <w:top w:val="nil"/>
            </w:tcBorders>
          </w:tcPr>
          <w:p>
            <w:pPr>
              <w:rPr>
                <w:sz w:val="2"/>
                <w:szCs w:val="2"/>
              </w:rPr>
            </w:pPr>
          </w:p>
        </w:tc>
        <w:tc>
          <w:tcPr>
            <w:tcW w:w="1737" w:type="dxa"/>
          </w:tcPr>
          <w:p>
            <w:pPr>
              <w:pStyle w:val="TableParagraph"/>
              <w:spacing w:line="234" w:lineRule="exact" w:before="43"/>
              <w:ind w:left="115"/>
              <w:rPr>
                <w:sz w:val="22"/>
              </w:rPr>
            </w:pPr>
            <w:r>
              <w:rPr>
                <w:spacing w:val="-2"/>
                <w:w w:val="90"/>
                <w:sz w:val="22"/>
              </w:rPr>
              <w:t>Formular</w:t>
            </w:r>
          </w:p>
        </w:tc>
      </w:tr>
      <w:tr>
        <w:trPr>
          <w:trHeight w:val="301" w:hRule="atLeast"/>
        </w:trPr>
        <w:tc>
          <w:tcPr>
            <w:tcW w:w="1982" w:type="dxa"/>
            <w:vMerge/>
            <w:tcBorders>
              <w:top w:val="nil"/>
            </w:tcBorders>
          </w:tcPr>
          <w:p>
            <w:pPr>
              <w:rPr>
                <w:sz w:val="2"/>
                <w:szCs w:val="2"/>
              </w:rPr>
            </w:pPr>
          </w:p>
        </w:tc>
        <w:tc>
          <w:tcPr>
            <w:tcW w:w="1737" w:type="dxa"/>
          </w:tcPr>
          <w:p>
            <w:pPr>
              <w:pStyle w:val="TableParagraph"/>
              <w:spacing w:line="234" w:lineRule="exact" w:before="48"/>
              <w:ind w:left="115"/>
              <w:rPr>
                <w:sz w:val="22"/>
              </w:rPr>
            </w:pPr>
            <w:r>
              <w:rPr>
                <w:spacing w:val="-2"/>
                <w:w w:val="90"/>
                <w:sz w:val="22"/>
              </w:rPr>
              <w:t>Implementar</w:t>
            </w:r>
          </w:p>
        </w:tc>
      </w:tr>
      <w:tr>
        <w:trPr>
          <w:trHeight w:val="297" w:hRule="atLeast"/>
        </w:trPr>
        <w:tc>
          <w:tcPr>
            <w:tcW w:w="1982" w:type="dxa"/>
            <w:vMerge/>
            <w:tcBorders>
              <w:top w:val="nil"/>
            </w:tcBorders>
          </w:tcPr>
          <w:p>
            <w:pPr>
              <w:rPr>
                <w:sz w:val="2"/>
                <w:szCs w:val="2"/>
              </w:rPr>
            </w:pPr>
          </w:p>
        </w:tc>
        <w:tc>
          <w:tcPr>
            <w:tcW w:w="1737" w:type="dxa"/>
          </w:tcPr>
          <w:p>
            <w:pPr>
              <w:pStyle w:val="TableParagraph"/>
              <w:spacing w:line="234" w:lineRule="exact" w:before="43"/>
              <w:ind w:left="115"/>
              <w:rPr>
                <w:sz w:val="22"/>
              </w:rPr>
            </w:pPr>
            <w:r>
              <w:rPr>
                <w:spacing w:val="-2"/>
                <w:w w:val="90"/>
                <w:sz w:val="22"/>
              </w:rPr>
              <w:t>Incorporar</w:t>
            </w:r>
          </w:p>
        </w:tc>
      </w:tr>
      <w:tr>
        <w:trPr>
          <w:trHeight w:val="301" w:hRule="atLeast"/>
        </w:trPr>
        <w:tc>
          <w:tcPr>
            <w:tcW w:w="1982" w:type="dxa"/>
            <w:vMerge/>
            <w:tcBorders>
              <w:top w:val="nil"/>
            </w:tcBorders>
          </w:tcPr>
          <w:p>
            <w:pPr>
              <w:rPr>
                <w:sz w:val="2"/>
                <w:szCs w:val="2"/>
              </w:rPr>
            </w:pPr>
          </w:p>
        </w:tc>
        <w:tc>
          <w:tcPr>
            <w:tcW w:w="1737" w:type="dxa"/>
          </w:tcPr>
          <w:p>
            <w:pPr>
              <w:pStyle w:val="TableParagraph"/>
              <w:spacing w:line="234" w:lineRule="exact" w:before="48"/>
              <w:ind w:left="115"/>
              <w:rPr>
                <w:sz w:val="22"/>
              </w:rPr>
            </w:pPr>
            <w:r>
              <w:rPr>
                <w:spacing w:val="-2"/>
                <w:w w:val="90"/>
                <w:sz w:val="22"/>
              </w:rPr>
              <w:t>Mantener</w:t>
            </w:r>
          </w:p>
        </w:tc>
      </w:tr>
      <w:tr>
        <w:trPr>
          <w:trHeight w:val="302" w:hRule="atLeast"/>
        </w:trPr>
        <w:tc>
          <w:tcPr>
            <w:tcW w:w="1982" w:type="dxa"/>
            <w:vMerge/>
            <w:tcBorders>
              <w:top w:val="nil"/>
            </w:tcBorders>
          </w:tcPr>
          <w:p>
            <w:pPr>
              <w:rPr>
                <w:sz w:val="2"/>
                <w:szCs w:val="2"/>
              </w:rPr>
            </w:pPr>
          </w:p>
        </w:tc>
        <w:tc>
          <w:tcPr>
            <w:tcW w:w="1737" w:type="dxa"/>
          </w:tcPr>
          <w:p>
            <w:pPr>
              <w:pStyle w:val="TableParagraph"/>
              <w:spacing w:line="234" w:lineRule="exact" w:before="48"/>
              <w:ind w:left="115"/>
              <w:rPr>
                <w:sz w:val="22"/>
              </w:rPr>
            </w:pPr>
            <w:r>
              <w:rPr>
                <w:spacing w:val="-2"/>
                <w:w w:val="90"/>
                <w:sz w:val="22"/>
              </w:rPr>
              <w:t>Medir</w:t>
            </w:r>
          </w:p>
        </w:tc>
      </w:tr>
      <w:tr>
        <w:trPr>
          <w:trHeight w:val="297" w:hRule="atLeast"/>
        </w:trPr>
        <w:tc>
          <w:tcPr>
            <w:tcW w:w="1982" w:type="dxa"/>
            <w:vMerge/>
            <w:tcBorders>
              <w:top w:val="nil"/>
            </w:tcBorders>
          </w:tcPr>
          <w:p>
            <w:pPr>
              <w:rPr>
                <w:sz w:val="2"/>
                <w:szCs w:val="2"/>
              </w:rPr>
            </w:pPr>
          </w:p>
        </w:tc>
        <w:tc>
          <w:tcPr>
            <w:tcW w:w="1737" w:type="dxa"/>
          </w:tcPr>
          <w:p>
            <w:pPr>
              <w:pStyle w:val="TableParagraph"/>
              <w:spacing w:line="234" w:lineRule="exact" w:before="43"/>
              <w:ind w:left="115"/>
              <w:rPr>
                <w:sz w:val="22"/>
              </w:rPr>
            </w:pPr>
            <w:r>
              <w:rPr>
                <w:spacing w:val="-2"/>
                <w:w w:val="90"/>
                <w:sz w:val="22"/>
              </w:rPr>
              <w:t>Realizar</w:t>
            </w:r>
          </w:p>
        </w:tc>
      </w:tr>
      <w:tr>
        <w:trPr>
          <w:trHeight w:val="301" w:hRule="atLeast"/>
        </w:trPr>
        <w:tc>
          <w:tcPr>
            <w:tcW w:w="1982" w:type="dxa"/>
            <w:vMerge/>
            <w:tcBorders>
              <w:top w:val="nil"/>
            </w:tcBorders>
          </w:tcPr>
          <w:p>
            <w:pPr>
              <w:rPr>
                <w:sz w:val="2"/>
                <w:szCs w:val="2"/>
              </w:rPr>
            </w:pPr>
          </w:p>
        </w:tc>
        <w:tc>
          <w:tcPr>
            <w:tcW w:w="1737" w:type="dxa"/>
          </w:tcPr>
          <w:p>
            <w:pPr>
              <w:pStyle w:val="TableParagraph"/>
              <w:spacing w:line="234" w:lineRule="exact" w:before="48"/>
              <w:ind w:left="115"/>
              <w:rPr>
                <w:sz w:val="22"/>
              </w:rPr>
            </w:pPr>
            <w:r>
              <w:rPr>
                <w:spacing w:val="-2"/>
                <w:w w:val="90"/>
                <w:sz w:val="22"/>
              </w:rPr>
              <w:t>Sanear</w:t>
            </w:r>
          </w:p>
        </w:tc>
      </w:tr>
    </w:tbl>
    <w:p>
      <w:pPr>
        <w:pStyle w:val="BodyText"/>
        <w:spacing w:before="5"/>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8"/>
        <w:gridCol w:w="1881"/>
      </w:tblGrid>
      <w:tr>
        <w:trPr>
          <w:trHeight w:val="297" w:hRule="atLeast"/>
        </w:trPr>
        <w:tc>
          <w:tcPr>
            <w:tcW w:w="1838" w:type="dxa"/>
            <w:shd w:val="clear" w:color="auto" w:fill="BFBFBF"/>
          </w:tcPr>
          <w:p>
            <w:pPr>
              <w:pStyle w:val="TableParagraph"/>
              <w:spacing w:line="234" w:lineRule="exact" w:before="43"/>
              <w:ind w:left="114"/>
              <w:rPr>
                <w:sz w:val="22"/>
              </w:rPr>
            </w:pPr>
            <w:r>
              <w:rPr>
                <w:w w:val="80"/>
                <w:sz w:val="22"/>
              </w:rPr>
              <w:t>Tipo</w:t>
            </w:r>
            <w:r>
              <w:rPr>
                <w:spacing w:val="-8"/>
                <w:sz w:val="22"/>
              </w:rPr>
              <w:t> </w:t>
            </w:r>
            <w:r>
              <w:rPr>
                <w:w w:val="80"/>
                <w:sz w:val="22"/>
              </w:rPr>
              <w:t>de</w:t>
            </w:r>
            <w:r>
              <w:rPr>
                <w:spacing w:val="-7"/>
                <w:sz w:val="22"/>
              </w:rPr>
              <w:t> </w:t>
            </w:r>
            <w:r>
              <w:rPr>
                <w:spacing w:val="-2"/>
                <w:w w:val="80"/>
                <w:sz w:val="22"/>
              </w:rPr>
              <w:t>Proyectos</w:t>
            </w:r>
          </w:p>
        </w:tc>
        <w:tc>
          <w:tcPr>
            <w:tcW w:w="1881" w:type="dxa"/>
            <w:shd w:val="clear" w:color="auto" w:fill="BFBFBF"/>
          </w:tcPr>
          <w:p>
            <w:pPr>
              <w:pStyle w:val="TableParagraph"/>
              <w:spacing w:line="234" w:lineRule="exact" w:before="43"/>
              <w:ind w:left="120"/>
              <w:rPr>
                <w:sz w:val="22"/>
              </w:rPr>
            </w:pPr>
            <w:r>
              <w:rPr>
                <w:spacing w:val="-2"/>
                <w:w w:val="90"/>
                <w:sz w:val="22"/>
              </w:rPr>
              <w:t>Verbos</w:t>
            </w:r>
          </w:p>
        </w:tc>
      </w:tr>
      <w:tr>
        <w:trPr>
          <w:trHeight w:val="302" w:hRule="atLeast"/>
        </w:trPr>
        <w:tc>
          <w:tcPr>
            <w:tcW w:w="1838" w:type="dxa"/>
            <w:vMerge w:val="restart"/>
          </w:tcPr>
          <w:p>
            <w:pPr>
              <w:pStyle w:val="TableParagraph"/>
              <w:rPr>
                <w:sz w:val="22"/>
              </w:rPr>
            </w:pPr>
          </w:p>
          <w:p>
            <w:pPr>
              <w:pStyle w:val="TableParagraph"/>
              <w:rPr>
                <w:sz w:val="22"/>
              </w:rPr>
            </w:pPr>
          </w:p>
          <w:p>
            <w:pPr>
              <w:pStyle w:val="TableParagraph"/>
              <w:rPr>
                <w:sz w:val="22"/>
              </w:rPr>
            </w:pPr>
          </w:p>
          <w:p>
            <w:pPr>
              <w:pStyle w:val="TableParagraph"/>
              <w:spacing w:before="250"/>
              <w:rPr>
                <w:sz w:val="22"/>
              </w:rPr>
            </w:pPr>
          </w:p>
          <w:p>
            <w:pPr>
              <w:pStyle w:val="TableParagraph"/>
              <w:ind w:left="448"/>
              <w:rPr>
                <w:sz w:val="22"/>
              </w:rPr>
            </w:pPr>
            <w:r>
              <w:rPr>
                <w:spacing w:val="-2"/>
                <w:w w:val="90"/>
                <w:sz w:val="22"/>
              </w:rPr>
              <w:t>Información</w:t>
            </w:r>
          </w:p>
        </w:tc>
        <w:tc>
          <w:tcPr>
            <w:tcW w:w="1881" w:type="dxa"/>
          </w:tcPr>
          <w:p>
            <w:pPr>
              <w:pStyle w:val="TableParagraph"/>
              <w:spacing w:line="234" w:lineRule="exact" w:before="48"/>
              <w:ind w:left="120"/>
              <w:rPr>
                <w:sz w:val="22"/>
              </w:rPr>
            </w:pPr>
            <w:r>
              <w:rPr>
                <w:spacing w:val="-2"/>
                <w:w w:val="90"/>
                <w:sz w:val="22"/>
              </w:rPr>
              <w:t>Actualizar</w:t>
            </w:r>
          </w:p>
        </w:tc>
      </w:tr>
      <w:tr>
        <w:trPr>
          <w:trHeight w:val="297" w:hRule="atLeast"/>
        </w:trPr>
        <w:tc>
          <w:tcPr>
            <w:tcW w:w="1838" w:type="dxa"/>
            <w:vMerge/>
            <w:tcBorders>
              <w:top w:val="nil"/>
            </w:tcBorders>
          </w:tcPr>
          <w:p>
            <w:pPr>
              <w:rPr>
                <w:sz w:val="2"/>
                <w:szCs w:val="2"/>
              </w:rPr>
            </w:pPr>
          </w:p>
        </w:tc>
        <w:tc>
          <w:tcPr>
            <w:tcW w:w="1881" w:type="dxa"/>
          </w:tcPr>
          <w:p>
            <w:pPr>
              <w:pStyle w:val="TableParagraph"/>
              <w:spacing w:line="234" w:lineRule="exact" w:before="43"/>
              <w:ind w:left="120"/>
              <w:rPr>
                <w:sz w:val="22"/>
              </w:rPr>
            </w:pPr>
            <w:r>
              <w:rPr>
                <w:spacing w:val="-2"/>
                <w:w w:val="90"/>
                <w:sz w:val="22"/>
              </w:rPr>
              <w:t>Administrar</w:t>
            </w:r>
          </w:p>
        </w:tc>
      </w:tr>
      <w:tr>
        <w:trPr>
          <w:trHeight w:val="301" w:hRule="atLeast"/>
        </w:trPr>
        <w:tc>
          <w:tcPr>
            <w:tcW w:w="1838" w:type="dxa"/>
            <w:vMerge/>
            <w:tcBorders>
              <w:top w:val="nil"/>
            </w:tcBorders>
          </w:tcPr>
          <w:p>
            <w:pPr>
              <w:rPr>
                <w:sz w:val="2"/>
                <w:szCs w:val="2"/>
              </w:rPr>
            </w:pPr>
          </w:p>
        </w:tc>
        <w:tc>
          <w:tcPr>
            <w:tcW w:w="1881" w:type="dxa"/>
          </w:tcPr>
          <w:p>
            <w:pPr>
              <w:pStyle w:val="TableParagraph"/>
              <w:spacing w:line="234" w:lineRule="exact" w:before="48"/>
              <w:ind w:left="120"/>
              <w:rPr>
                <w:sz w:val="22"/>
              </w:rPr>
            </w:pPr>
            <w:r>
              <w:rPr>
                <w:spacing w:val="-2"/>
                <w:w w:val="90"/>
                <w:sz w:val="22"/>
              </w:rPr>
              <w:t>Desarrollar</w:t>
            </w:r>
          </w:p>
        </w:tc>
      </w:tr>
      <w:tr>
        <w:trPr>
          <w:trHeight w:val="302" w:hRule="atLeast"/>
        </w:trPr>
        <w:tc>
          <w:tcPr>
            <w:tcW w:w="1838" w:type="dxa"/>
            <w:vMerge/>
            <w:tcBorders>
              <w:top w:val="nil"/>
            </w:tcBorders>
          </w:tcPr>
          <w:p>
            <w:pPr>
              <w:rPr>
                <w:sz w:val="2"/>
                <w:szCs w:val="2"/>
              </w:rPr>
            </w:pPr>
          </w:p>
        </w:tc>
        <w:tc>
          <w:tcPr>
            <w:tcW w:w="1881" w:type="dxa"/>
          </w:tcPr>
          <w:p>
            <w:pPr>
              <w:pStyle w:val="TableParagraph"/>
              <w:spacing w:line="234" w:lineRule="exact" w:before="48"/>
              <w:ind w:left="120"/>
              <w:rPr>
                <w:sz w:val="22"/>
              </w:rPr>
            </w:pPr>
            <w:r>
              <w:rPr>
                <w:spacing w:val="-2"/>
                <w:w w:val="90"/>
                <w:sz w:val="22"/>
              </w:rPr>
              <w:t>Diseñar</w:t>
            </w:r>
          </w:p>
        </w:tc>
      </w:tr>
      <w:tr>
        <w:trPr>
          <w:trHeight w:val="297" w:hRule="atLeast"/>
        </w:trPr>
        <w:tc>
          <w:tcPr>
            <w:tcW w:w="1838" w:type="dxa"/>
            <w:vMerge/>
            <w:tcBorders>
              <w:top w:val="nil"/>
            </w:tcBorders>
          </w:tcPr>
          <w:p>
            <w:pPr>
              <w:rPr>
                <w:sz w:val="2"/>
                <w:szCs w:val="2"/>
              </w:rPr>
            </w:pPr>
          </w:p>
        </w:tc>
        <w:tc>
          <w:tcPr>
            <w:tcW w:w="1881" w:type="dxa"/>
          </w:tcPr>
          <w:p>
            <w:pPr>
              <w:pStyle w:val="TableParagraph"/>
              <w:spacing w:line="234" w:lineRule="exact" w:before="43"/>
              <w:ind w:left="120"/>
              <w:rPr>
                <w:sz w:val="22"/>
              </w:rPr>
            </w:pPr>
            <w:r>
              <w:rPr>
                <w:spacing w:val="-2"/>
                <w:w w:val="90"/>
                <w:sz w:val="22"/>
              </w:rPr>
              <w:t>Divulgar</w:t>
            </w:r>
          </w:p>
        </w:tc>
      </w:tr>
      <w:tr>
        <w:trPr>
          <w:trHeight w:val="301" w:hRule="atLeast"/>
        </w:trPr>
        <w:tc>
          <w:tcPr>
            <w:tcW w:w="1838" w:type="dxa"/>
            <w:vMerge/>
            <w:tcBorders>
              <w:top w:val="nil"/>
            </w:tcBorders>
          </w:tcPr>
          <w:p>
            <w:pPr>
              <w:rPr>
                <w:sz w:val="2"/>
                <w:szCs w:val="2"/>
              </w:rPr>
            </w:pPr>
          </w:p>
        </w:tc>
        <w:tc>
          <w:tcPr>
            <w:tcW w:w="1881" w:type="dxa"/>
          </w:tcPr>
          <w:p>
            <w:pPr>
              <w:pStyle w:val="TableParagraph"/>
              <w:spacing w:line="234" w:lineRule="exact" w:before="48"/>
              <w:ind w:left="120"/>
              <w:rPr>
                <w:sz w:val="22"/>
              </w:rPr>
            </w:pPr>
            <w:r>
              <w:rPr>
                <w:spacing w:val="-2"/>
                <w:w w:val="90"/>
                <w:sz w:val="22"/>
              </w:rPr>
              <w:t>Entregar</w:t>
            </w:r>
          </w:p>
        </w:tc>
      </w:tr>
      <w:tr>
        <w:trPr>
          <w:trHeight w:val="297" w:hRule="atLeast"/>
        </w:trPr>
        <w:tc>
          <w:tcPr>
            <w:tcW w:w="1838" w:type="dxa"/>
            <w:vMerge/>
            <w:tcBorders>
              <w:top w:val="nil"/>
            </w:tcBorders>
          </w:tcPr>
          <w:p>
            <w:pPr>
              <w:rPr>
                <w:sz w:val="2"/>
                <w:szCs w:val="2"/>
              </w:rPr>
            </w:pPr>
          </w:p>
        </w:tc>
        <w:tc>
          <w:tcPr>
            <w:tcW w:w="1881" w:type="dxa"/>
          </w:tcPr>
          <w:p>
            <w:pPr>
              <w:pStyle w:val="TableParagraph"/>
              <w:spacing w:line="234" w:lineRule="exact" w:before="43"/>
              <w:ind w:left="120"/>
              <w:rPr>
                <w:sz w:val="22"/>
              </w:rPr>
            </w:pPr>
            <w:r>
              <w:rPr>
                <w:spacing w:val="-2"/>
                <w:w w:val="90"/>
                <w:sz w:val="22"/>
              </w:rPr>
              <w:t>Interconectar</w:t>
            </w:r>
          </w:p>
        </w:tc>
      </w:tr>
      <w:tr>
        <w:trPr>
          <w:trHeight w:val="301" w:hRule="atLeast"/>
        </w:trPr>
        <w:tc>
          <w:tcPr>
            <w:tcW w:w="1838" w:type="dxa"/>
            <w:vMerge/>
            <w:tcBorders>
              <w:top w:val="nil"/>
            </w:tcBorders>
          </w:tcPr>
          <w:p>
            <w:pPr>
              <w:rPr>
                <w:sz w:val="2"/>
                <w:szCs w:val="2"/>
              </w:rPr>
            </w:pPr>
          </w:p>
        </w:tc>
        <w:tc>
          <w:tcPr>
            <w:tcW w:w="1881" w:type="dxa"/>
          </w:tcPr>
          <w:p>
            <w:pPr>
              <w:pStyle w:val="TableParagraph"/>
              <w:spacing w:line="234" w:lineRule="exact" w:before="48"/>
              <w:ind w:left="120"/>
              <w:rPr>
                <w:sz w:val="22"/>
              </w:rPr>
            </w:pPr>
            <w:r>
              <w:rPr>
                <w:spacing w:val="-2"/>
                <w:w w:val="90"/>
                <w:sz w:val="22"/>
              </w:rPr>
              <w:t>Materialización</w:t>
            </w:r>
          </w:p>
        </w:tc>
      </w:tr>
      <w:tr>
        <w:trPr>
          <w:trHeight w:val="301" w:hRule="atLeast"/>
        </w:trPr>
        <w:tc>
          <w:tcPr>
            <w:tcW w:w="1838" w:type="dxa"/>
            <w:vMerge/>
            <w:tcBorders>
              <w:top w:val="nil"/>
            </w:tcBorders>
          </w:tcPr>
          <w:p>
            <w:pPr>
              <w:rPr>
                <w:sz w:val="2"/>
                <w:szCs w:val="2"/>
              </w:rPr>
            </w:pPr>
          </w:p>
        </w:tc>
        <w:tc>
          <w:tcPr>
            <w:tcW w:w="1881" w:type="dxa"/>
          </w:tcPr>
          <w:p>
            <w:pPr>
              <w:pStyle w:val="TableParagraph"/>
              <w:spacing w:line="239" w:lineRule="exact" w:before="43"/>
              <w:ind w:left="120"/>
              <w:rPr>
                <w:sz w:val="22"/>
              </w:rPr>
            </w:pPr>
            <w:r>
              <w:rPr>
                <w:spacing w:val="-2"/>
                <w:w w:val="90"/>
                <w:sz w:val="22"/>
              </w:rPr>
              <w:t>Mejorar</w:t>
            </w:r>
          </w:p>
        </w:tc>
      </w:tr>
    </w:tbl>
    <w:p>
      <w:pPr>
        <w:pStyle w:val="TableParagraph"/>
        <w:spacing w:after="0" w:line="239" w:lineRule="exact"/>
        <w:rPr>
          <w:sz w:val="22"/>
        </w:rPr>
        <w:sectPr>
          <w:pgSz w:w="12240" w:h="15840"/>
          <w:pgMar w:header="979" w:footer="0" w:top="2600" w:bottom="280" w:left="1080" w:right="720"/>
        </w:sectPr>
      </w:pPr>
    </w:p>
    <w:p>
      <w:pPr>
        <w:pStyle w:val="BodyText"/>
      </w:pPr>
    </w:p>
    <w:p>
      <w:pPr>
        <w:pStyle w:val="BodyText"/>
        <w:spacing w:before="92"/>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8"/>
        <w:gridCol w:w="1881"/>
      </w:tblGrid>
      <w:tr>
        <w:trPr>
          <w:trHeight w:val="302" w:hRule="atLeast"/>
        </w:trPr>
        <w:tc>
          <w:tcPr>
            <w:tcW w:w="1838" w:type="dxa"/>
            <w:vMerge w:val="restart"/>
            <w:tcBorders>
              <w:top w:val="nil"/>
            </w:tcBorders>
          </w:tcPr>
          <w:p>
            <w:pPr>
              <w:pStyle w:val="TableParagraph"/>
              <w:rPr>
                <w:rFonts w:ascii="Times New Roman"/>
                <w:sz w:val="22"/>
              </w:rPr>
            </w:pPr>
          </w:p>
        </w:tc>
        <w:tc>
          <w:tcPr>
            <w:tcW w:w="1881" w:type="dxa"/>
            <w:tcBorders>
              <w:top w:val="nil"/>
            </w:tcBorders>
          </w:tcPr>
          <w:p>
            <w:pPr>
              <w:pStyle w:val="TableParagraph"/>
              <w:spacing w:line="234" w:lineRule="exact" w:before="48"/>
              <w:ind w:left="120"/>
              <w:rPr>
                <w:sz w:val="22"/>
              </w:rPr>
            </w:pPr>
            <w:r>
              <w:rPr>
                <w:spacing w:val="-2"/>
                <w:w w:val="90"/>
                <w:sz w:val="22"/>
              </w:rPr>
              <w:t>Monitorear</w:t>
            </w:r>
          </w:p>
        </w:tc>
      </w:tr>
      <w:tr>
        <w:trPr>
          <w:trHeight w:val="297" w:hRule="atLeast"/>
        </w:trPr>
        <w:tc>
          <w:tcPr>
            <w:tcW w:w="1838" w:type="dxa"/>
            <w:vMerge/>
            <w:tcBorders>
              <w:top w:val="nil"/>
            </w:tcBorders>
          </w:tcPr>
          <w:p>
            <w:pPr>
              <w:rPr>
                <w:sz w:val="2"/>
                <w:szCs w:val="2"/>
              </w:rPr>
            </w:pPr>
          </w:p>
        </w:tc>
        <w:tc>
          <w:tcPr>
            <w:tcW w:w="1881" w:type="dxa"/>
          </w:tcPr>
          <w:p>
            <w:pPr>
              <w:pStyle w:val="TableParagraph"/>
              <w:spacing w:line="234" w:lineRule="exact" w:before="43"/>
              <w:ind w:left="120"/>
              <w:rPr>
                <w:sz w:val="22"/>
              </w:rPr>
            </w:pPr>
            <w:r>
              <w:rPr>
                <w:spacing w:val="-2"/>
                <w:w w:val="90"/>
                <w:sz w:val="22"/>
              </w:rPr>
              <w:t>Operar</w:t>
            </w:r>
          </w:p>
        </w:tc>
      </w:tr>
      <w:tr>
        <w:trPr>
          <w:trHeight w:val="302" w:hRule="atLeast"/>
        </w:trPr>
        <w:tc>
          <w:tcPr>
            <w:tcW w:w="1838" w:type="dxa"/>
            <w:vMerge/>
            <w:tcBorders>
              <w:top w:val="nil"/>
            </w:tcBorders>
          </w:tcPr>
          <w:p>
            <w:pPr>
              <w:rPr>
                <w:sz w:val="2"/>
                <w:szCs w:val="2"/>
              </w:rPr>
            </w:pPr>
          </w:p>
        </w:tc>
        <w:tc>
          <w:tcPr>
            <w:tcW w:w="1881" w:type="dxa"/>
          </w:tcPr>
          <w:p>
            <w:pPr>
              <w:pStyle w:val="TableParagraph"/>
              <w:spacing w:line="234" w:lineRule="exact" w:before="48"/>
              <w:ind w:left="120"/>
              <w:rPr>
                <w:sz w:val="22"/>
              </w:rPr>
            </w:pPr>
            <w:r>
              <w:rPr>
                <w:spacing w:val="-2"/>
                <w:w w:val="90"/>
                <w:sz w:val="22"/>
              </w:rPr>
              <w:t>Realizar</w:t>
            </w:r>
          </w:p>
        </w:tc>
      </w:tr>
      <w:tr>
        <w:trPr>
          <w:trHeight w:val="297" w:hRule="atLeast"/>
        </w:trPr>
        <w:tc>
          <w:tcPr>
            <w:tcW w:w="1838" w:type="dxa"/>
            <w:vMerge/>
            <w:tcBorders>
              <w:top w:val="nil"/>
            </w:tcBorders>
          </w:tcPr>
          <w:p>
            <w:pPr>
              <w:rPr>
                <w:sz w:val="2"/>
                <w:szCs w:val="2"/>
              </w:rPr>
            </w:pPr>
          </w:p>
        </w:tc>
        <w:tc>
          <w:tcPr>
            <w:tcW w:w="1881" w:type="dxa"/>
          </w:tcPr>
          <w:p>
            <w:pPr>
              <w:pStyle w:val="TableParagraph"/>
              <w:spacing w:line="234" w:lineRule="exact" w:before="43"/>
              <w:ind w:left="120"/>
              <w:rPr>
                <w:sz w:val="22"/>
              </w:rPr>
            </w:pPr>
            <w:r>
              <w:rPr>
                <w:spacing w:val="-2"/>
                <w:w w:val="90"/>
                <w:sz w:val="22"/>
              </w:rPr>
              <w:t>Renovar</w:t>
            </w:r>
          </w:p>
        </w:tc>
      </w:tr>
      <w:tr>
        <w:trPr>
          <w:trHeight w:val="302" w:hRule="atLeast"/>
        </w:trPr>
        <w:tc>
          <w:tcPr>
            <w:tcW w:w="1838" w:type="dxa"/>
            <w:vMerge/>
            <w:tcBorders>
              <w:top w:val="nil"/>
            </w:tcBorders>
          </w:tcPr>
          <w:p>
            <w:pPr>
              <w:rPr>
                <w:sz w:val="2"/>
                <w:szCs w:val="2"/>
              </w:rPr>
            </w:pPr>
          </w:p>
        </w:tc>
        <w:tc>
          <w:tcPr>
            <w:tcW w:w="1881" w:type="dxa"/>
          </w:tcPr>
          <w:p>
            <w:pPr>
              <w:pStyle w:val="TableParagraph"/>
              <w:spacing w:line="234" w:lineRule="exact" w:before="48"/>
              <w:ind w:left="120"/>
              <w:rPr>
                <w:sz w:val="22"/>
              </w:rPr>
            </w:pPr>
            <w:r>
              <w:rPr>
                <w:spacing w:val="-2"/>
                <w:w w:val="90"/>
                <w:sz w:val="22"/>
              </w:rPr>
              <w:t>Unificar</w:t>
            </w:r>
          </w:p>
        </w:tc>
      </w:tr>
    </w:tbl>
    <w:p>
      <w:pPr>
        <w:pStyle w:val="BodyText"/>
      </w:pPr>
    </w:p>
    <w:p>
      <w:pPr>
        <w:pStyle w:val="BodyText"/>
        <w:spacing w:before="6"/>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8"/>
        <w:gridCol w:w="1881"/>
      </w:tblGrid>
      <w:tr>
        <w:trPr>
          <w:trHeight w:val="297" w:hRule="atLeast"/>
        </w:trPr>
        <w:tc>
          <w:tcPr>
            <w:tcW w:w="1838" w:type="dxa"/>
            <w:shd w:val="clear" w:color="auto" w:fill="BFBFBF"/>
          </w:tcPr>
          <w:p>
            <w:pPr>
              <w:pStyle w:val="TableParagraph"/>
              <w:spacing w:line="234" w:lineRule="exact" w:before="43"/>
              <w:ind w:left="114"/>
              <w:rPr>
                <w:sz w:val="22"/>
              </w:rPr>
            </w:pPr>
            <w:r>
              <w:rPr>
                <w:w w:val="80"/>
                <w:sz w:val="22"/>
              </w:rPr>
              <w:t>Tipo</w:t>
            </w:r>
            <w:r>
              <w:rPr>
                <w:spacing w:val="-8"/>
                <w:sz w:val="22"/>
              </w:rPr>
              <w:t> </w:t>
            </w:r>
            <w:r>
              <w:rPr>
                <w:w w:val="80"/>
                <w:sz w:val="22"/>
              </w:rPr>
              <w:t>de</w:t>
            </w:r>
            <w:r>
              <w:rPr>
                <w:spacing w:val="-7"/>
                <w:sz w:val="22"/>
              </w:rPr>
              <w:t> </w:t>
            </w:r>
            <w:r>
              <w:rPr>
                <w:spacing w:val="-2"/>
                <w:w w:val="80"/>
                <w:sz w:val="22"/>
              </w:rPr>
              <w:t>Proyectos</w:t>
            </w:r>
          </w:p>
        </w:tc>
        <w:tc>
          <w:tcPr>
            <w:tcW w:w="1881" w:type="dxa"/>
            <w:shd w:val="clear" w:color="auto" w:fill="BFBFBF"/>
          </w:tcPr>
          <w:p>
            <w:pPr>
              <w:pStyle w:val="TableParagraph"/>
              <w:spacing w:line="234" w:lineRule="exact" w:before="43"/>
              <w:ind w:left="120"/>
              <w:rPr>
                <w:sz w:val="22"/>
              </w:rPr>
            </w:pPr>
            <w:r>
              <w:rPr>
                <w:spacing w:val="-2"/>
                <w:w w:val="90"/>
                <w:sz w:val="22"/>
              </w:rPr>
              <w:t>Verbos</w:t>
            </w:r>
          </w:p>
        </w:tc>
      </w:tr>
      <w:tr>
        <w:trPr>
          <w:trHeight w:val="301" w:hRule="atLeast"/>
        </w:trPr>
        <w:tc>
          <w:tcPr>
            <w:tcW w:w="1838" w:type="dxa"/>
            <w:vMerge w:val="restart"/>
          </w:tcPr>
          <w:p>
            <w:pPr>
              <w:pStyle w:val="TableParagraph"/>
              <w:rPr>
                <w:sz w:val="22"/>
              </w:rPr>
            </w:pPr>
          </w:p>
          <w:p>
            <w:pPr>
              <w:pStyle w:val="TableParagraph"/>
              <w:rPr>
                <w:sz w:val="22"/>
              </w:rPr>
            </w:pPr>
          </w:p>
          <w:p>
            <w:pPr>
              <w:pStyle w:val="TableParagraph"/>
              <w:spacing w:before="196"/>
              <w:rPr>
                <w:sz w:val="22"/>
              </w:rPr>
            </w:pPr>
          </w:p>
          <w:p>
            <w:pPr>
              <w:pStyle w:val="TableParagraph"/>
              <w:ind w:left="564"/>
              <w:rPr>
                <w:sz w:val="22"/>
              </w:rPr>
            </w:pPr>
            <w:r>
              <w:rPr>
                <w:spacing w:val="-2"/>
                <w:w w:val="90"/>
                <w:sz w:val="22"/>
              </w:rPr>
              <w:t>Dotación</w:t>
            </w:r>
          </w:p>
        </w:tc>
        <w:tc>
          <w:tcPr>
            <w:tcW w:w="1881" w:type="dxa"/>
          </w:tcPr>
          <w:p>
            <w:pPr>
              <w:pStyle w:val="TableParagraph"/>
              <w:spacing w:line="234" w:lineRule="exact" w:before="48"/>
              <w:ind w:left="120"/>
              <w:rPr>
                <w:sz w:val="22"/>
              </w:rPr>
            </w:pPr>
            <w:r>
              <w:rPr>
                <w:spacing w:val="-2"/>
                <w:w w:val="90"/>
                <w:sz w:val="22"/>
              </w:rPr>
              <w:t>Dotar</w:t>
            </w:r>
          </w:p>
        </w:tc>
      </w:tr>
      <w:tr>
        <w:trPr>
          <w:trHeight w:val="301" w:hRule="atLeast"/>
        </w:trPr>
        <w:tc>
          <w:tcPr>
            <w:tcW w:w="1838" w:type="dxa"/>
            <w:vMerge/>
            <w:tcBorders>
              <w:top w:val="nil"/>
            </w:tcBorders>
          </w:tcPr>
          <w:p>
            <w:pPr>
              <w:rPr>
                <w:sz w:val="2"/>
                <w:szCs w:val="2"/>
              </w:rPr>
            </w:pPr>
          </w:p>
        </w:tc>
        <w:tc>
          <w:tcPr>
            <w:tcW w:w="1881" w:type="dxa"/>
          </w:tcPr>
          <w:p>
            <w:pPr>
              <w:pStyle w:val="TableParagraph"/>
              <w:spacing w:line="234" w:lineRule="exact" w:before="48"/>
              <w:ind w:left="120"/>
              <w:rPr>
                <w:sz w:val="22"/>
              </w:rPr>
            </w:pPr>
            <w:r>
              <w:rPr>
                <w:spacing w:val="-2"/>
                <w:w w:val="90"/>
                <w:sz w:val="22"/>
              </w:rPr>
              <w:t>Entregar</w:t>
            </w:r>
          </w:p>
        </w:tc>
      </w:tr>
      <w:tr>
        <w:trPr>
          <w:trHeight w:val="297" w:hRule="atLeast"/>
        </w:trPr>
        <w:tc>
          <w:tcPr>
            <w:tcW w:w="1838" w:type="dxa"/>
            <w:vMerge/>
            <w:tcBorders>
              <w:top w:val="nil"/>
            </w:tcBorders>
          </w:tcPr>
          <w:p>
            <w:pPr>
              <w:rPr>
                <w:sz w:val="2"/>
                <w:szCs w:val="2"/>
              </w:rPr>
            </w:pPr>
          </w:p>
        </w:tc>
        <w:tc>
          <w:tcPr>
            <w:tcW w:w="1881" w:type="dxa"/>
          </w:tcPr>
          <w:p>
            <w:pPr>
              <w:pStyle w:val="TableParagraph"/>
              <w:spacing w:line="234" w:lineRule="exact" w:before="43"/>
              <w:ind w:left="120"/>
              <w:rPr>
                <w:sz w:val="22"/>
              </w:rPr>
            </w:pPr>
            <w:r>
              <w:rPr>
                <w:spacing w:val="-2"/>
                <w:w w:val="90"/>
                <w:sz w:val="22"/>
              </w:rPr>
              <w:t>Instalar</w:t>
            </w:r>
          </w:p>
        </w:tc>
      </w:tr>
      <w:tr>
        <w:trPr>
          <w:trHeight w:val="302" w:hRule="atLeast"/>
        </w:trPr>
        <w:tc>
          <w:tcPr>
            <w:tcW w:w="1838" w:type="dxa"/>
            <w:vMerge/>
            <w:tcBorders>
              <w:top w:val="nil"/>
            </w:tcBorders>
          </w:tcPr>
          <w:p>
            <w:pPr>
              <w:rPr>
                <w:sz w:val="2"/>
                <w:szCs w:val="2"/>
              </w:rPr>
            </w:pPr>
          </w:p>
        </w:tc>
        <w:tc>
          <w:tcPr>
            <w:tcW w:w="1881" w:type="dxa"/>
          </w:tcPr>
          <w:p>
            <w:pPr>
              <w:pStyle w:val="TableParagraph"/>
              <w:spacing w:line="234" w:lineRule="exact" w:before="48"/>
              <w:ind w:left="120"/>
              <w:rPr>
                <w:sz w:val="22"/>
              </w:rPr>
            </w:pPr>
            <w:r>
              <w:rPr>
                <w:spacing w:val="-2"/>
                <w:w w:val="90"/>
                <w:sz w:val="22"/>
              </w:rPr>
              <w:t>Mantener</w:t>
            </w:r>
          </w:p>
        </w:tc>
      </w:tr>
      <w:tr>
        <w:trPr>
          <w:trHeight w:val="297" w:hRule="atLeast"/>
        </w:trPr>
        <w:tc>
          <w:tcPr>
            <w:tcW w:w="1838" w:type="dxa"/>
            <w:vMerge/>
            <w:tcBorders>
              <w:top w:val="nil"/>
            </w:tcBorders>
          </w:tcPr>
          <w:p>
            <w:pPr>
              <w:rPr>
                <w:sz w:val="2"/>
                <w:szCs w:val="2"/>
              </w:rPr>
            </w:pPr>
          </w:p>
        </w:tc>
        <w:tc>
          <w:tcPr>
            <w:tcW w:w="1881" w:type="dxa"/>
          </w:tcPr>
          <w:p>
            <w:pPr>
              <w:pStyle w:val="TableParagraph"/>
              <w:spacing w:line="234" w:lineRule="exact" w:before="43"/>
              <w:ind w:left="120"/>
              <w:rPr>
                <w:sz w:val="22"/>
              </w:rPr>
            </w:pPr>
            <w:r>
              <w:rPr>
                <w:spacing w:val="-2"/>
                <w:w w:val="90"/>
                <w:sz w:val="22"/>
              </w:rPr>
              <w:t>Realizar</w:t>
            </w:r>
          </w:p>
        </w:tc>
      </w:tr>
      <w:tr>
        <w:trPr>
          <w:trHeight w:val="301" w:hRule="atLeast"/>
        </w:trPr>
        <w:tc>
          <w:tcPr>
            <w:tcW w:w="1838" w:type="dxa"/>
            <w:vMerge/>
            <w:tcBorders>
              <w:top w:val="nil"/>
            </w:tcBorders>
          </w:tcPr>
          <w:p>
            <w:pPr>
              <w:rPr>
                <w:sz w:val="2"/>
                <w:szCs w:val="2"/>
              </w:rPr>
            </w:pPr>
          </w:p>
        </w:tc>
        <w:tc>
          <w:tcPr>
            <w:tcW w:w="1881" w:type="dxa"/>
          </w:tcPr>
          <w:p>
            <w:pPr>
              <w:pStyle w:val="TableParagraph"/>
              <w:spacing w:line="234" w:lineRule="exact" w:before="48"/>
              <w:ind w:left="120"/>
              <w:rPr>
                <w:sz w:val="22"/>
              </w:rPr>
            </w:pPr>
            <w:r>
              <w:rPr>
                <w:spacing w:val="-2"/>
                <w:w w:val="90"/>
                <w:sz w:val="22"/>
              </w:rPr>
              <w:t>Renovar</w:t>
            </w:r>
          </w:p>
        </w:tc>
      </w:tr>
      <w:tr>
        <w:trPr>
          <w:trHeight w:val="302" w:hRule="atLeast"/>
        </w:trPr>
        <w:tc>
          <w:tcPr>
            <w:tcW w:w="1838" w:type="dxa"/>
            <w:vMerge/>
            <w:tcBorders>
              <w:top w:val="nil"/>
            </w:tcBorders>
          </w:tcPr>
          <w:p>
            <w:pPr>
              <w:rPr>
                <w:sz w:val="2"/>
                <w:szCs w:val="2"/>
              </w:rPr>
            </w:pPr>
          </w:p>
        </w:tc>
        <w:tc>
          <w:tcPr>
            <w:tcW w:w="1881" w:type="dxa"/>
          </w:tcPr>
          <w:p>
            <w:pPr>
              <w:pStyle w:val="TableParagraph"/>
              <w:spacing w:line="239" w:lineRule="exact" w:before="43"/>
              <w:ind w:left="120"/>
              <w:rPr>
                <w:sz w:val="22"/>
              </w:rPr>
            </w:pPr>
            <w:r>
              <w:rPr>
                <w:spacing w:val="-2"/>
                <w:w w:val="90"/>
                <w:sz w:val="22"/>
              </w:rPr>
              <w:t>Reponer</w:t>
            </w:r>
          </w:p>
        </w:tc>
      </w:tr>
    </w:tbl>
    <w:p>
      <w:pPr>
        <w:pStyle w:val="BodyText"/>
      </w:pPr>
    </w:p>
    <w:p>
      <w:pPr>
        <w:pStyle w:val="BodyText"/>
        <w:spacing w:before="229"/>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2"/>
        <w:gridCol w:w="1915"/>
      </w:tblGrid>
      <w:tr>
        <w:trPr>
          <w:trHeight w:val="277" w:hRule="atLeast"/>
        </w:trPr>
        <w:tc>
          <w:tcPr>
            <w:tcW w:w="1872" w:type="dxa"/>
            <w:shd w:val="clear" w:color="auto" w:fill="BFBFBF"/>
          </w:tcPr>
          <w:p>
            <w:pPr>
              <w:pStyle w:val="TableParagraph"/>
              <w:spacing w:line="234" w:lineRule="exact" w:before="24"/>
              <w:ind w:left="114"/>
              <w:rPr>
                <w:sz w:val="22"/>
              </w:rPr>
            </w:pPr>
            <w:r>
              <w:rPr>
                <w:w w:val="80"/>
                <w:sz w:val="22"/>
              </w:rPr>
              <w:t>Tipo</w:t>
            </w:r>
            <w:r>
              <w:rPr>
                <w:spacing w:val="-8"/>
                <w:sz w:val="22"/>
              </w:rPr>
              <w:t> </w:t>
            </w:r>
            <w:r>
              <w:rPr>
                <w:w w:val="80"/>
                <w:sz w:val="22"/>
              </w:rPr>
              <w:t>de</w:t>
            </w:r>
            <w:r>
              <w:rPr>
                <w:spacing w:val="-7"/>
                <w:sz w:val="22"/>
              </w:rPr>
              <w:t> </w:t>
            </w:r>
            <w:r>
              <w:rPr>
                <w:spacing w:val="-2"/>
                <w:w w:val="80"/>
                <w:sz w:val="22"/>
              </w:rPr>
              <w:t>Proyectos</w:t>
            </w:r>
          </w:p>
        </w:tc>
        <w:tc>
          <w:tcPr>
            <w:tcW w:w="1915" w:type="dxa"/>
            <w:shd w:val="clear" w:color="auto" w:fill="BFBFBF"/>
          </w:tcPr>
          <w:p>
            <w:pPr>
              <w:pStyle w:val="TableParagraph"/>
              <w:spacing w:line="234" w:lineRule="exact" w:before="24"/>
              <w:ind w:left="119"/>
              <w:rPr>
                <w:sz w:val="22"/>
              </w:rPr>
            </w:pPr>
            <w:r>
              <w:rPr>
                <w:spacing w:val="-2"/>
                <w:w w:val="90"/>
                <w:sz w:val="22"/>
              </w:rPr>
              <w:t>Verbos</w:t>
            </w:r>
          </w:p>
        </w:tc>
      </w:tr>
      <w:tr>
        <w:trPr>
          <w:trHeight w:val="277" w:hRule="atLeast"/>
        </w:trPr>
        <w:tc>
          <w:tcPr>
            <w:tcW w:w="1872" w:type="dxa"/>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81"/>
              <w:rPr>
                <w:sz w:val="22"/>
              </w:rPr>
            </w:pPr>
          </w:p>
          <w:p>
            <w:pPr>
              <w:pStyle w:val="TableParagraph"/>
              <w:ind w:left="571"/>
              <w:rPr>
                <w:sz w:val="22"/>
              </w:rPr>
            </w:pPr>
            <w:r>
              <w:rPr>
                <w:spacing w:val="-2"/>
                <w:w w:val="90"/>
                <w:sz w:val="22"/>
              </w:rPr>
              <w:t>Servicios</w:t>
            </w:r>
          </w:p>
        </w:tc>
        <w:tc>
          <w:tcPr>
            <w:tcW w:w="1915" w:type="dxa"/>
          </w:tcPr>
          <w:p>
            <w:pPr>
              <w:pStyle w:val="TableParagraph"/>
              <w:spacing w:line="234" w:lineRule="exact" w:before="24"/>
              <w:ind w:left="119"/>
              <w:rPr>
                <w:sz w:val="22"/>
              </w:rPr>
            </w:pPr>
            <w:r>
              <w:rPr>
                <w:spacing w:val="-2"/>
                <w:w w:val="90"/>
                <w:sz w:val="22"/>
              </w:rPr>
              <w:t>Acreditar</w:t>
            </w:r>
          </w:p>
        </w:tc>
      </w:tr>
      <w:tr>
        <w:trPr>
          <w:trHeight w:val="282" w:hRule="atLeast"/>
        </w:trPr>
        <w:tc>
          <w:tcPr>
            <w:tcW w:w="1872" w:type="dxa"/>
            <w:vMerge/>
            <w:tcBorders>
              <w:top w:val="nil"/>
            </w:tcBorders>
          </w:tcPr>
          <w:p>
            <w:pPr>
              <w:rPr>
                <w:sz w:val="2"/>
                <w:szCs w:val="2"/>
              </w:rPr>
            </w:pPr>
          </w:p>
        </w:tc>
        <w:tc>
          <w:tcPr>
            <w:tcW w:w="1915" w:type="dxa"/>
          </w:tcPr>
          <w:p>
            <w:pPr>
              <w:pStyle w:val="TableParagraph"/>
              <w:spacing w:line="234" w:lineRule="exact" w:before="28"/>
              <w:ind w:left="119"/>
              <w:rPr>
                <w:sz w:val="22"/>
              </w:rPr>
            </w:pPr>
            <w:r>
              <w:rPr>
                <w:spacing w:val="-2"/>
                <w:w w:val="90"/>
                <w:sz w:val="22"/>
              </w:rPr>
              <w:t>Afiliar</w:t>
            </w:r>
          </w:p>
        </w:tc>
      </w:tr>
      <w:tr>
        <w:trPr>
          <w:trHeight w:val="278"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Alcanzar</w:t>
            </w:r>
          </w:p>
        </w:tc>
      </w:tr>
      <w:tr>
        <w:trPr>
          <w:trHeight w:val="278"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Ampliar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Aplicar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Apoyar</w:t>
            </w:r>
          </w:p>
        </w:tc>
      </w:tr>
      <w:tr>
        <w:trPr>
          <w:trHeight w:val="282" w:hRule="atLeast"/>
        </w:trPr>
        <w:tc>
          <w:tcPr>
            <w:tcW w:w="1872" w:type="dxa"/>
            <w:vMerge/>
            <w:tcBorders>
              <w:top w:val="nil"/>
            </w:tcBorders>
          </w:tcPr>
          <w:p>
            <w:pPr>
              <w:rPr>
                <w:sz w:val="2"/>
                <w:szCs w:val="2"/>
              </w:rPr>
            </w:pPr>
          </w:p>
        </w:tc>
        <w:tc>
          <w:tcPr>
            <w:tcW w:w="1915" w:type="dxa"/>
          </w:tcPr>
          <w:p>
            <w:pPr>
              <w:pStyle w:val="TableParagraph"/>
              <w:spacing w:line="234" w:lineRule="exact" w:before="28"/>
              <w:ind w:left="119"/>
              <w:rPr>
                <w:sz w:val="22"/>
              </w:rPr>
            </w:pPr>
            <w:r>
              <w:rPr>
                <w:spacing w:val="-2"/>
                <w:w w:val="90"/>
                <w:sz w:val="22"/>
              </w:rPr>
              <w:t>Asesorar</w:t>
            </w:r>
          </w:p>
        </w:tc>
      </w:tr>
      <w:tr>
        <w:trPr>
          <w:trHeight w:val="278"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Atender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Beneficiar</w:t>
            </w:r>
          </w:p>
        </w:tc>
      </w:tr>
      <w:tr>
        <w:trPr>
          <w:trHeight w:val="278"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Capacitar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Caracterizar</w:t>
            </w:r>
          </w:p>
        </w:tc>
      </w:tr>
      <w:tr>
        <w:trPr>
          <w:trHeight w:val="282" w:hRule="atLeast"/>
        </w:trPr>
        <w:tc>
          <w:tcPr>
            <w:tcW w:w="1872" w:type="dxa"/>
            <w:vMerge/>
            <w:tcBorders>
              <w:top w:val="nil"/>
            </w:tcBorders>
          </w:tcPr>
          <w:p>
            <w:pPr>
              <w:rPr>
                <w:sz w:val="2"/>
                <w:szCs w:val="2"/>
              </w:rPr>
            </w:pPr>
          </w:p>
        </w:tc>
        <w:tc>
          <w:tcPr>
            <w:tcW w:w="1915" w:type="dxa"/>
          </w:tcPr>
          <w:p>
            <w:pPr>
              <w:pStyle w:val="TableParagraph"/>
              <w:spacing w:line="234" w:lineRule="exact" w:before="28"/>
              <w:ind w:left="119"/>
              <w:rPr>
                <w:sz w:val="22"/>
              </w:rPr>
            </w:pPr>
            <w:r>
              <w:rPr>
                <w:spacing w:val="-2"/>
                <w:w w:val="90"/>
                <w:sz w:val="22"/>
              </w:rPr>
              <w:t>Comercializar</w:t>
            </w:r>
          </w:p>
        </w:tc>
      </w:tr>
      <w:tr>
        <w:trPr>
          <w:trHeight w:val="278"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Conformar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Crear</w:t>
            </w:r>
          </w:p>
        </w:tc>
      </w:tr>
      <w:tr>
        <w:trPr>
          <w:trHeight w:val="278"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Demarcar</w:t>
            </w:r>
          </w:p>
        </w:tc>
      </w:tr>
      <w:tr>
        <w:trPr>
          <w:trHeight w:val="278"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Divulgar</w:t>
            </w:r>
          </w:p>
        </w:tc>
      </w:tr>
      <w:tr>
        <w:trPr>
          <w:trHeight w:val="282" w:hRule="atLeast"/>
        </w:trPr>
        <w:tc>
          <w:tcPr>
            <w:tcW w:w="1872" w:type="dxa"/>
            <w:vMerge/>
            <w:tcBorders>
              <w:top w:val="nil"/>
            </w:tcBorders>
          </w:tcPr>
          <w:p>
            <w:pPr>
              <w:rPr>
                <w:sz w:val="2"/>
                <w:szCs w:val="2"/>
              </w:rPr>
            </w:pPr>
          </w:p>
        </w:tc>
        <w:tc>
          <w:tcPr>
            <w:tcW w:w="1915" w:type="dxa"/>
          </w:tcPr>
          <w:p>
            <w:pPr>
              <w:pStyle w:val="TableParagraph"/>
              <w:spacing w:line="234" w:lineRule="exact" w:before="28"/>
              <w:ind w:left="119"/>
              <w:rPr>
                <w:sz w:val="22"/>
              </w:rPr>
            </w:pPr>
            <w:r>
              <w:rPr>
                <w:spacing w:val="-2"/>
                <w:w w:val="90"/>
                <w:sz w:val="22"/>
              </w:rPr>
              <w:t>Entregar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Evaluar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Formar</w:t>
            </w:r>
          </w:p>
        </w:tc>
      </w:tr>
    </w:tbl>
    <w:p>
      <w:pPr>
        <w:pStyle w:val="TableParagraph"/>
        <w:spacing w:after="0" w:line="234" w:lineRule="exact"/>
        <w:rPr>
          <w:sz w:val="22"/>
        </w:rPr>
        <w:sectPr>
          <w:pgSz w:w="12240" w:h="15840"/>
          <w:pgMar w:header="979" w:footer="0" w:top="2600" w:bottom="280" w:left="1080" w:right="720"/>
        </w:sectPr>
      </w:pPr>
    </w:p>
    <w:p>
      <w:pPr>
        <w:pStyle w:val="BodyText"/>
      </w:pPr>
    </w:p>
    <w:p>
      <w:pPr>
        <w:pStyle w:val="BodyText"/>
        <w:spacing w:before="92"/>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2"/>
        <w:gridCol w:w="1915"/>
      </w:tblGrid>
      <w:tr>
        <w:trPr>
          <w:trHeight w:val="278" w:hRule="atLeast"/>
        </w:trPr>
        <w:tc>
          <w:tcPr>
            <w:tcW w:w="1872" w:type="dxa"/>
            <w:vMerge w:val="restart"/>
            <w:tcBorders>
              <w:top w:val="nil"/>
            </w:tcBorders>
          </w:tcPr>
          <w:p>
            <w:pPr>
              <w:pStyle w:val="TableParagraph"/>
              <w:rPr>
                <w:rFonts w:ascii="Times New Roman"/>
                <w:sz w:val="22"/>
              </w:rPr>
            </w:pPr>
          </w:p>
        </w:tc>
        <w:tc>
          <w:tcPr>
            <w:tcW w:w="1915" w:type="dxa"/>
            <w:tcBorders>
              <w:top w:val="nil"/>
            </w:tcBorders>
          </w:tcPr>
          <w:p>
            <w:pPr>
              <w:pStyle w:val="TableParagraph"/>
              <w:spacing w:line="234" w:lineRule="exact" w:before="24"/>
              <w:ind w:left="119"/>
              <w:rPr>
                <w:sz w:val="22"/>
              </w:rPr>
            </w:pPr>
            <w:r>
              <w:rPr>
                <w:spacing w:val="-2"/>
                <w:w w:val="90"/>
                <w:sz w:val="22"/>
              </w:rPr>
              <w:t>Formular</w:t>
            </w:r>
          </w:p>
        </w:tc>
      </w:tr>
      <w:tr>
        <w:trPr>
          <w:trHeight w:val="282" w:hRule="atLeast"/>
        </w:trPr>
        <w:tc>
          <w:tcPr>
            <w:tcW w:w="1872" w:type="dxa"/>
            <w:vMerge/>
            <w:tcBorders>
              <w:top w:val="nil"/>
            </w:tcBorders>
          </w:tcPr>
          <w:p>
            <w:pPr>
              <w:rPr>
                <w:sz w:val="2"/>
                <w:szCs w:val="2"/>
              </w:rPr>
            </w:pPr>
          </w:p>
        </w:tc>
        <w:tc>
          <w:tcPr>
            <w:tcW w:w="1915" w:type="dxa"/>
          </w:tcPr>
          <w:p>
            <w:pPr>
              <w:pStyle w:val="TableParagraph"/>
              <w:spacing w:line="234" w:lineRule="exact" w:before="28"/>
              <w:ind w:left="119"/>
              <w:rPr>
                <w:sz w:val="22"/>
              </w:rPr>
            </w:pPr>
            <w:r>
              <w:rPr>
                <w:spacing w:val="-2"/>
                <w:w w:val="90"/>
                <w:sz w:val="22"/>
              </w:rPr>
              <w:t>Inspeccionar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Integrar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Intervenir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Monitorear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Ofrecer</w:t>
            </w:r>
          </w:p>
        </w:tc>
      </w:tr>
      <w:tr>
        <w:trPr>
          <w:trHeight w:val="282" w:hRule="atLeast"/>
        </w:trPr>
        <w:tc>
          <w:tcPr>
            <w:tcW w:w="1872" w:type="dxa"/>
            <w:vMerge/>
            <w:tcBorders>
              <w:top w:val="nil"/>
            </w:tcBorders>
          </w:tcPr>
          <w:p>
            <w:pPr>
              <w:rPr>
                <w:sz w:val="2"/>
                <w:szCs w:val="2"/>
              </w:rPr>
            </w:pPr>
          </w:p>
        </w:tc>
        <w:tc>
          <w:tcPr>
            <w:tcW w:w="1915" w:type="dxa"/>
          </w:tcPr>
          <w:p>
            <w:pPr>
              <w:pStyle w:val="TableParagraph"/>
              <w:spacing w:line="234" w:lineRule="exact" w:before="28"/>
              <w:ind w:left="119"/>
              <w:rPr>
                <w:sz w:val="22"/>
              </w:rPr>
            </w:pPr>
            <w:r>
              <w:rPr>
                <w:spacing w:val="-2"/>
                <w:w w:val="90"/>
                <w:sz w:val="22"/>
              </w:rPr>
              <w:t>Operar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Plantar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Promover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Realizar</w:t>
            </w:r>
          </w:p>
        </w:tc>
      </w:tr>
      <w:tr>
        <w:trPr>
          <w:trHeight w:val="278"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Recaudar</w:t>
            </w:r>
          </w:p>
        </w:tc>
      </w:tr>
      <w:tr>
        <w:trPr>
          <w:trHeight w:val="282" w:hRule="atLeast"/>
        </w:trPr>
        <w:tc>
          <w:tcPr>
            <w:tcW w:w="1872" w:type="dxa"/>
            <w:vMerge/>
            <w:tcBorders>
              <w:top w:val="nil"/>
            </w:tcBorders>
          </w:tcPr>
          <w:p>
            <w:pPr>
              <w:rPr>
                <w:sz w:val="2"/>
                <w:szCs w:val="2"/>
              </w:rPr>
            </w:pPr>
          </w:p>
        </w:tc>
        <w:tc>
          <w:tcPr>
            <w:tcW w:w="1915" w:type="dxa"/>
          </w:tcPr>
          <w:p>
            <w:pPr>
              <w:pStyle w:val="TableParagraph"/>
              <w:spacing w:line="234" w:lineRule="exact" w:before="28"/>
              <w:ind w:left="119"/>
              <w:rPr>
                <w:sz w:val="22"/>
              </w:rPr>
            </w:pPr>
            <w:r>
              <w:rPr>
                <w:spacing w:val="-2"/>
                <w:w w:val="90"/>
                <w:sz w:val="22"/>
              </w:rPr>
              <w:t>Revisar</w:t>
            </w:r>
          </w:p>
        </w:tc>
      </w:tr>
      <w:tr>
        <w:trPr>
          <w:trHeight w:val="278"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Suscribir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Vigilar</w:t>
            </w:r>
          </w:p>
        </w:tc>
      </w:tr>
      <w:tr>
        <w:trPr>
          <w:trHeight w:val="277" w:hRule="atLeast"/>
        </w:trPr>
        <w:tc>
          <w:tcPr>
            <w:tcW w:w="1872" w:type="dxa"/>
            <w:vMerge/>
            <w:tcBorders>
              <w:top w:val="nil"/>
            </w:tcBorders>
          </w:tcPr>
          <w:p>
            <w:pPr>
              <w:rPr>
                <w:sz w:val="2"/>
                <w:szCs w:val="2"/>
              </w:rPr>
            </w:pPr>
          </w:p>
        </w:tc>
        <w:tc>
          <w:tcPr>
            <w:tcW w:w="1915" w:type="dxa"/>
          </w:tcPr>
          <w:p>
            <w:pPr>
              <w:pStyle w:val="TableParagraph"/>
              <w:spacing w:line="234" w:lineRule="exact" w:before="24"/>
              <w:ind w:left="119"/>
              <w:rPr>
                <w:sz w:val="22"/>
              </w:rPr>
            </w:pPr>
            <w:r>
              <w:rPr>
                <w:spacing w:val="-2"/>
                <w:w w:val="90"/>
                <w:sz w:val="22"/>
              </w:rPr>
              <w:t>Vincular</w:t>
            </w:r>
          </w:p>
        </w:tc>
      </w:tr>
    </w:tbl>
    <w:sectPr>
      <w:pgSz w:w="12240" w:h="15840"/>
      <w:pgMar w:header="979" w:footer="0" w:top="2600" w:bottom="2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Cambria">
    <w:altName w:val="Cambria"/>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28640">
              <wp:simplePos x="0" y="0"/>
              <wp:positionH relativeFrom="page">
                <wp:posOffset>967739</wp:posOffset>
              </wp:positionH>
              <wp:positionV relativeFrom="page">
                <wp:posOffset>886967</wp:posOffset>
              </wp:positionV>
              <wp:extent cx="6196965" cy="10388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196965" cy="103886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76"/>
                            <w:gridCol w:w="3595"/>
                            <w:gridCol w:w="1857"/>
                          </w:tblGrid>
                          <w:tr>
                            <w:trPr>
                              <w:trHeight w:val="676" w:hRule="atLeast"/>
                            </w:trPr>
                            <w:tc>
                              <w:tcPr>
                                <w:tcW w:w="4176" w:type="dxa"/>
                                <w:vMerge w:val="restart"/>
                                <w:shd w:val="clear" w:color="auto" w:fill="E2EFD9"/>
                              </w:tcPr>
                              <w:p>
                                <w:pPr>
                                  <w:pStyle w:val="TableParagraph"/>
                                  <w:rPr>
                                    <w:rFonts w:ascii="Times New Roman"/>
                                    <w:sz w:val="18"/>
                                  </w:rPr>
                                </w:pPr>
                              </w:p>
                            </w:tc>
                            <w:tc>
                              <w:tcPr>
                                <w:tcW w:w="5452" w:type="dxa"/>
                                <w:gridSpan w:val="2"/>
                                <w:shd w:val="clear" w:color="auto" w:fill="E2EFD9"/>
                              </w:tcPr>
                              <w:p>
                                <w:pPr>
                                  <w:pStyle w:val="TableParagraph"/>
                                  <w:spacing w:before="212"/>
                                  <w:ind w:left="432"/>
                                  <w:jc w:val="center"/>
                                  <w:rPr>
                                    <w:rFonts w:ascii="Times New Roman" w:hAnsi="Times New Roman"/>
                                    <w:b/>
                                    <w:sz w:val="22"/>
                                  </w:rPr>
                                </w:pPr>
                                <w:r>
                                  <w:rPr>
                                    <w:rFonts w:ascii="Times New Roman" w:hAnsi="Times New Roman"/>
                                    <w:b/>
                                    <w:spacing w:val="-2"/>
                                    <w:sz w:val="22"/>
                                  </w:rPr>
                                  <w:t>DIRECCIONAMIENTO</w:t>
                                </w:r>
                                <w:r>
                                  <w:rPr>
                                    <w:rFonts w:ascii="Times New Roman" w:hAnsi="Times New Roman"/>
                                    <w:b/>
                                    <w:spacing w:val="16"/>
                                    <w:sz w:val="22"/>
                                  </w:rPr>
                                  <w:t> </w:t>
                                </w:r>
                                <w:r>
                                  <w:rPr>
                                    <w:rFonts w:ascii="Times New Roman" w:hAnsi="Times New Roman"/>
                                    <w:b/>
                                    <w:spacing w:val="-2"/>
                                    <w:sz w:val="22"/>
                                  </w:rPr>
                                  <w:t>ESTRATÉGICO</w:t>
                                </w:r>
                              </w:p>
                            </w:tc>
                          </w:tr>
                          <w:tr>
                            <w:trPr>
                              <w:trHeight w:val="537" w:hRule="atLeast"/>
                            </w:trPr>
                            <w:tc>
                              <w:tcPr>
                                <w:tcW w:w="4176" w:type="dxa"/>
                                <w:vMerge/>
                                <w:tcBorders>
                                  <w:top w:val="nil"/>
                                </w:tcBorders>
                                <w:shd w:val="clear" w:color="auto" w:fill="E2EFD9"/>
                              </w:tcPr>
                              <w:p>
                                <w:pPr>
                                  <w:rPr>
                                    <w:sz w:val="2"/>
                                    <w:szCs w:val="2"/>
                                  </w:rPr>
                                </w:pPr>
                              </w:p>
                            </w:tc>
                            <w:tc>
                              <w:tcPr>
                                <w:tcW w:w="5452" w:type="dxa"/>
                                <w:gridSpan w:val="2"/>
                                <w:shd w:val="clear" w:color="auto" w:fill="E2EFD9"/>
                              </w:tcPr>
                              <w:p>
                                <w:pPr>
                                  <w:pStyle w:val="TableParagraph"/>
                                  <w:spacing w:line="250" w:lineRule="atLeast" w:before="11"/>
                                  <w:ind w:left="2470" w:right="259" w:hanging="2197"/>
                                  <w:rPr>
                                    <w:rFonts w:ascii="Times New Roman" w:hAnsi="Times New Roman"/>
                                    <w:b/>
                                    <w:sz w:val="22"/>
                                  </w:rPr>
                                </w:pPr>
                                <w:r>
                                  <w:rPr>
                                    <w:rFonts w:ascii="Times New Roman" w:hAnsi="Times New Roman"/>
                                    <w:b/>
                                    <w:sz w:val="22"/>
                                  </w:rPr>
                                  <w:t>Documento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Formulación</w:t>
                                </w:r>
                                <w:r>
                                  <w:rPr>
                                    <w:rFonts w:ascii="Times New Roman" w:hAnsi="Times New Roman"/>
                                    <w:b/>
                                    <w:spacing w:val="-5"/>
                                    <w:sz w:val="22"/>
                                  </w:rPr>
                                  <w:t> </w:t>
                                </w:r>
                                <w:r>
                                  <w:rPr>
                                    <w:rFonts w:ascii="Times New Roman" w:hAnsi="Times New Roman"/>
                                    <w:b/>
                                    <w:sz w:val="22"/>
                                  </w:rPr>
                                  <w:t>Proyecto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Inversión</w:t>
                                </w:r>
                                <w:r>
                                  <w:rPr>
                                    <w:rFonts w:ascii="Times New Roman" w:hAnsi="Times New Roman"/>
                                    <w:b/>
                                    <w:spacing w:val="40"/>
                                    <w:sz w:val="22"/>
                                  </w:rPr>
                                  <w:t> </w:t>
                                </w:r>
                                <w:r>
                                  <w:rPr>
                                    <w:rFonts w:ascii="Times New Roman" w:hAnsi="Times New Roman"/>
                                    <w:b/>
                                    <w:sz w:val="22"/>
                                  </w:rPr>
                                  <w:t>- </w:t>
                                </w:r>
                                <w:r>
                                  <w:rPr>
                                    <w:rFonts w:ascii="Times New Roman" w:hAnsi="Times New Roman"/>
                                    <w:b/>
                                    <w:spacing w:val="-4"/>
                                    <w:sz w:val="22"/>
                                  </w:rPr>
                                  <w:t>DFPI</w:t>
                                </w:r>
                              </w:p>
                            </w:tc>
                          </w:tr>
                          <w:tr>
                            <w:trPr>
                              <w:trHeight w:val="383" w:hRule="atLeast"/>
                            </w:trPr>
                            <w:tc>
                              <w:tcPr>
                                <w:tcW w:w="4176" w:type="dxa"/>
                                <w:vMerge/>
                                <w:tcBorders>
                                  <w:top w:val="nil"/>
                                </w:tcBorders>
                                <w:shd w:val="clear" w:color="auto" w:fill="E2EFD9"/>
                              </w:tcPr>
                              <w:p>
                                <w:pPr>
                                  <w:rPr>
                                    <w:sz w:val="2"/>
                                    <w:szCs w:val="2"/>
                                  </w:rPr>
                                </w:pPr>
                              </w:p>
                            </w:tc>
                            <w:tc>
                              <w:tcPr>
                                <w:tcW w:w="3595" w:type="dxa"/>
                                <w:shd w:val="clear" w:color="auto" w:fill="E2EFD9"/>
                              </w:tcPr>
                              <w:p>
                                <w:pPr>
                                  <w:pStyle w:val="TableParagraph"/>
                                  <w:spacing w:before="63"/>
                                  <w:ind w:left="115"/>
                                  <w:rPr>
                                    <w:rFonts w:ascii="Times New Roman" w:hAnsi="Times New Roman"/>
                                    <w:sz w:val="22"/>
                                  </w:rPr>
                                </w:pPr>
                                <w:r>
                                  <w:rPr>
                                    <w:rFonts w:ascii="Times New Roman" w:hAnsi="Times New Roman"/>
                                    <w:spacing w:val="-2"/>
                                    <w:sz w:val="22"/>
                                  </w:rPr>
                                  <w:t>Código:</w:t>
                                </w:r>
                                <w:r>
                                  <w:rPr>
                                    <w:rFonts w:ascii="Times New Roman" w:hAnsi="Times New Roman"/>
                                    <w:spacing w:val="17"/>
                                    <w:sz w:val="22"/>
                                  </w:rPr>
                                  <w:t> </w:t>
                                </w:r>
                                <w:r>
                                  <w:rPr>
                                    <w:rFonts w:ascii="Times New Roman" w:hAnsi="Times New Roman"/>
                                    <w:spacing w:val="-2"/>
                                    <w:sz w:val="22"/>
                                  </w:rPr>
                                  <w:t>PE01-PR02-</w:t>
                                </w:r>
                                <w:r>
                                  <w:rPr>
                                    <w:rFonts w:ascii="Times New Roman" w:hAnsi="Times New Roman"/>
                                    <w:spacing w:val="-5"/>
                                    <w:sz w:val="22"/>
                                  </w:rPr>
                                  <w:t>F1</w:t>
                                </w:r>
                              </w:p>
                            </w:tc>
                            <w:tc>
                              <w:tcPr>
                                <w:tcW w:w="1857" w:type="dxa"/>
                                <w:shd w:val="clear" w:color="auto" w:fill="E2EFD9"/>
                              </w:tcPr>
                              <w:p>
                                <w:pPr>
                                  <w:pStyle w:val="TableParagraph"/>
                                  <w:spacing w:before="63"/>
                                  <w:ind w:left="115"/>
                                  <w:rPr>
                                    <w:rFonts w:ascii="Times New Roman" w:hAnsi="Times New Roman"/>
                                    <w:sz w:val="22"/>
                                  </w:rPr>
                                </w:pPr>
                                <w:r>
                                  <w:rPr>
                                    <w:rFonts w:ascii="Times New Roman" w:hAnsi="Times New Roman"/>
                                    <w:sz w:val="22"/>
                                  </w:rPr>
                                  <w:t>Versión:</w:t>
                                </w:r>
                                <w:r>
                                  <w:rPr>
                                    <w:rFonts w:ascii="Times New Roman" w:hAnsi="Times New Roman"/>
                                    <w:spacing w:val="-8"/>
                                    <w:sz w:val="22"/>
                                  </w:rPr>
                                  <w:t> </w:t>
                                </w:r>
                                <w:r>
                                  <w:rPr>
                                    <w:rFonts w:ascii="Times New Roman" w:hAnsi="Times New Roman"/>
                                    <w:spacing w:val="-5"/>
                                    <w:sz w:val="22"/>
                                  </w:rPr>
                                  <w:t>14</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6.199997pt;margin-top:69.839996pt;width:487.95pt;height:81.8pt;mso-position-horizontal-relative:page;mso-position-vertical-relative:page;z-index:15728640" type="#_x0000_t202" id="docshape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76"/>
                      <w:gridCol w:w="3595"/>
                      <w:gridCol w:w="1857"/>
                    </w:tblGrid>
                    <w:tr>
                      <w:trPr>
                        <w:trHeight w:val="676" w:hRule="atLeast"/>
                      </w:trPr>
                      <w:tc>
                        <w:tcPr>
                          <w:tcW w:w="4176" w:type="dxa"/>
                          <w:vMerge w:val="restart"/>
                          <w:shd w:val="clear" w:color="auto" w:fill="E2EFD9"/>
                        </w:tcPr>
                        <w:p>
                          <w:pPr>
                            <w:pStyle w:val="TableParagraph"/>
                            <w:rPr>
                              <w:rFonts w:ascii="Times New Roman"/>
                              <w:sz w:val="18"/>
                            </w:rPr>
                          </w:pPr>
                        </w:p>
                      </w:tc>
                      <w:tc>
                        <w:tcPr>
                          <w:tcW w:w="5452" w:type="dxa"/>
                          <w:gridSpan w:val="2"/>
                          <w:shd w:val="clear" w:color="auto" w:fill="E2EFD9"/>
                        </w:tcPr>
                        <w:p>
                          <w:pPr>
                            <w:pStyle w:val="TableParagraph"/>
                            <w:spacing w:before="212"/>
                            <w:ind w:left="432"/>
                            <w:jc w:val="center"/>
                            <w:rPr>
                              <w:rFonts w:ascii="Times New Roman" w:hAnsi="Times New Roman"/>
                              <w:b/>
                              <w:sz w:val="22"/>
                            </w:rPr>
                          </w:pPr>
                          <w:r>
                            <w:rPr>
                              <w:rFonts w:ascii="Times New Roman" w:hAnsi="Times New Roman"/>
                              <w:b/>
                              <w:spacing w:val="-2"/>
                              <w:sz w:val="22"/>
                            </w:rPr>
                            <w:t>DIRECCIONAMIENTO</w:t>
                          </w:r>
                          <w:r>
                            <w:rPr>
                              <w:rFonts w:ascii="Times New Roman" w:hAnsi="Times New Roman"/>
                              <w:b/>
                              <w:spacing w:val="16"/>
                              <w:sz w:val="22"/>
                            </w:rPr>
                            <w:t> </w:t>
                          </w:r>
                          <w:r>
                            <w:rPr>
                              <w:rFonts w:ascii="Times New Roman" w:hAnsi="Times New Roman"/>
                              <w:b/>
                              <w:spacing w:val="-2"/>
                              <w:sz w:val="22"/>
                            </w:rPr>
                            <w:t>ESTRATÉGICO</w:t>
                          </w:r>
                        </w:p>
                      </w:tc>
                    </w:tr>
                    <w:tr>
                      <w:trPr>
                        <w:trHeight w:val="537" w:hRule="atLeast"/>
                      </w:trPr>
                      <w:tc>
                        <w:tcPr>
                          <w:tcW w:w="4176" w:type="dxa"/>
                          <w:vMerge/>
                          <w:tcBorders>
                            <w:top w:val="nil"/>
                          </w:tcBorders>
                          <w:shd w:val="clear" w:color="auto" w:fill="E2EFD9"/>
                        </w:tcPr>
                        <w:p>
                          <w:pPr>
                            <w:rPr>
                              <w:sz w:val="2"/>
                              <w:szCs w:val="2"/>
                            </w:rPr>
                          </w:pPr>
                        </w:p>
                      </w:tc>
                      <w:tc>
                        <w:tcPr>
                          <w:tcW w:w="5452" w:type="dxa"/>
                          <w:gridSpan w:val="2"/>
                          <w:shd w:val="clear" w:color="auto" w:fill="E2EFD9"/>
                        </w:tcPr>
                        <w:p>
                          <w:pPr>
                            <w:pStyle w:val="TableParagraph"/>
                            <w:spacing w:line="250" w:lineRule="atLeast" w:before="11"/>
                            <w:ind w:left="2470" w:right="259" w:hanging="2197"/>
                            <w:rPr>
                              <w:rFonts w:ascii="Times New Roman" w:hAnsi="Times New Roman"/>
                              <w:b/>
                              <w:sz w:val="22"/>
                            </w:rPr>
                          </w:pPr>
                          <w:r>
                            <w:rPr>
                              <w:rFonts w:ascii="Times New Roman" w:hAnsi="Times New Roman"/>
                              <w:b/>
                              <w:sz w:val="22"/>
                            </w:rPr>
                            <w:t>Documento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Formulación</w:t>
                          </w:r>
                          <w:r>
                            <w:rPr>
                              <w:rFonts w:ascii="Times New Roman" w:hAnsi="Times New Roman"/>
                              <w:b/>
                              <w:spacing w:val="-5"/>
                              <w:sz w:val="22"/>
                            </w:rPr>
                            <w:t> </w:t>
                          </w:r>
                          <w:r>
                            <w:rPr>
                              <w:rFonts w:ascii="Times New Roman" w:hAnsi="Times New Roman"/>
                              <w:b/>
                              <w:sz w:val="22"/>
                            </w:rPr>
                            <w:t>Proyecto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Inversión</w:t>
                          </w:r>
                          <w:r>
                            <w:rPr>
                              <w:rFonts w:ascii="Times New Roman" w:hAnsi="Times New Roman"/>
                              <w:b/>
                              <w:spacing w:val="40"/>
                              <w:sz w:val="22"/>
                            </w:rPr>
                            <w:t> </w:t>
                          </w:r>
                          <w:r>
                            <w:rPr>
                              <w:rFonts w:ascii="Times New Roman" w:hAnsi="Times New Roman"/>
                              <w:b/>
                              <w:sz w:val="22"/>
                            </w:rPr>
                            <w:t>- </w:t>
                          </w:r>
                          <w:r>
                            <w:rPr>
                              <w:rFonts w:ascii="Times New Roman" w:hAnsi="Times New Roman"/>
                              <w:b/>
                              <w:spacing w:val="-4"/>
                              <w:sz w:val="22"/>
                            </w:rPr>
                            <w:t>DFPI</w:t>
                          </w:r>
                        </w:p>
                      </w:tc>
                    </w:tr>
                    <w:tr>
                      <w:trPr>
                        <w:trHeight w:val="383" w:hRule="atLeast"/>
                      </w:trPr>
                      <w:tc>
                        <w:tcPr>
                          <w:tcW w:w="4176" w:type="dxa"/>
                          <w:vMerge/>
                          <w:tcBorders>
                            <w:top w:val="nil"/>
                          </w:tcBorders>
                          <w:shd w:val="clear" w:color="auto" w:fill="E2EFD9"/>
                        </w:tcPr>
                        <w:p>
                          <w:pPr>
                            <w:rPr>
                              <w:sz w:val="2"/>
                              <w:szCs w:val="2"/>
                            </w:rPr>
                          </w:pPr>
                        </w:p>
                      </w:tc>
                      <w:tc>
                        <w:tcPr>
                          <w:tcW w:w="3595" w:type="dxa"/>
                          <w:shd w:val="clear" w:color="auto" w:fill="E2EFD9"/>
                        </w:tcPr>
                        <w:p>
                          <w:pPr>
                            <w:pStyle w:val="TableParagraph"/>
                            <w:spacing w:before="63"/>
                            <w:ind w:left="115"/>
                            <w:rPr>
                              <w:rFonts w:ascii="Times New Roman" w:hAnsi="Times New Roman"/>
                              <w:sz w:val="22"/>
                            </w:rPr>
                          </w:pPr>
                          <w:r>
                            <w:rPr>
                              <w:rFonts w:ascii="Times New Roman" w:hAnsi="Times New Roman"/>
                              <w:spacing w:val="-2"/>
                              <w:sz w:val="22"/>
                            </w:rPr>
                            <w:t>Código:</w:t>
                          </w:r>
                          <w:r>
                            <w:rPr>
                              <w:rFonts w:ascii="Times New Roman" w:hAnsi="Times New Roman"/>
                              <w:spacing w:val="17"/>
                              <w:sz w:val="22"/>
                            </w:rPr>
                            <w:t> </w:t>
                          </w:r>
                          <w:r>
                            <w:rPr>
                              <w:rFonts w:ascii="Times New Roman" w:hAnsi="Times New Roman"/>
                              <w:spacing w:val="-2"/>
                              <w:sz w:val="22"/>
                            </w:rPr>
                            <w:t>PE01-PR02-</w:t>
                          </w:r>
                          <w:r>
                            <w:rPr>
                              <w:rFonts w:ascii="Times New Roman" w:hAnsi="Times New Roman"/>
                              <w:spacing w:val="-5"/>
                              <w:sz w:val="22"/>
                            </w:rPr>
                            <w:t>F1</w:t>
                          </w:r>
                        </w:p>
                      </w:tc>
                      <w:tc>
                        <w:tcPr>
                          <w:tcW w:w="1857" w:type="dxa"/>
                          <w:shd w:val="clear" w:color="auto" w:fill="E2EFD9"/>
                        </w:tcPr>
                        <w:p>
                          <w:pPr>
                            <w:pStyle w:val="TableParagraph"/>
                            <w:spacing w:before="63"/>
                            <w:ind w:left="115"/>
                            <w:rPr>
                              <w:rFonts w:ascii="Times New Roman" w:hAnsi="Times New Roman"/>
                              <w:sz w:val="22"/>
                            </w:rPr>
                          </w:pPr>
                          <w:r>
                            <w:rPr>
                              <w:rFonts w:ascii="Times New Roman" w:hAnsi="Times New Roman"/>
                              <w:sz w:val="22"/>
                            </w:rPr>
                            <w:t>Versión:</w:t>
                          </w:r>
                          <w:r>
                            <w:rPr>
                              <w:rFonts w:ascii="Times New Roman" w:hAnsi="Times New Roman"/>
                              <w:spacing w:val="-8"/>
                              <w:sz w:val="22"/>
                            </w:rPr>
                            <w:t> </w:t>
                          </w:r>
                          <w:r>
                            <w:rPr>
                              <w:rFonts w:ascii="Times New Roman" w:hAnsi="Times New Roman"/>
                              <w:spacing w:val="-5"/>
                              <w:sz w:val="22"/>
                            </w:rPr>
                            <w:t>14</w:t>
                          </w:r>
                        </w:p>
                      </w:tc>
                    </w:tr>
                  </w:tbl>
                  <w:p>
                    <w:pPr>
                      <w:pStyle w:val="BodyText"/>
                    </w:pPr>
                  </w:p>
                </w:txbxContent>
              </v:textbox>
              <w10:wrap type="none"/>
            </v:shape>
          </w:pict>
        </mc:Fallback>
      </mc:AlternateContent>
    </w:r>
    <w:r>
      <w:rPr/>
      <w:drawing>
        <wp:anchor distT="0" distB="0" distL="0" distR="0" allowOverlap="1" layoutInCell="1" locked="0" behindDoc="0" simplePos="0" relativeHeight="15728640">
          <wp:simplePos x="0" y="0"/>
          <wp:positionH relativeFrom="page">
            <wp:posOffset>1081723</wp:posOffset>
          </wp:positionH>
          <wp:positionV relativeFrom="page">
            <wp:posOffset>1067100</wp:posOffset>
          </wp:positionV>
          <wp:extent cx="2289174" cy="680038"/>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2289174" cy="680038"/>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5296">
              <wp:simplePos x="0" y="0"/>
              <wp:positionH relativeFrom="page">
                <wp:posOffset>787908</wp:posOffset>
              </wp:positionH>
              <wp:positionV relativeFrom="page">
                <wp:posOffset>618744</wp:posOffset>
              </wp:positionV>
              <wp:extent cx="6196965" cy="103568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6196965" cy="103568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76"/>
                            <w:gridCol w:w="3595"/>
                            <w:gridCol w:w="1857"/>
                          </w:tblGrid>
                          <w:tr>
                            <w:trPr>
                              <w:trHeight w:val="676" w:hRule="atLeast"/>
                            </w:trPr>
                            <w:tc>
                              <w:tcPr>
                                <w:tcW w:w="4176" w:type="dxa"/>
                                <w:vMerge w:val="restart"/>
                                <w:shd w:val="clear" w:color="auto" w:fill="E2EFD9"/>
                              </w:tcPr>
                              <w:p>
                                <w:pPr>
                                  <w:pStyle w:val="TableParagraph"/>
                                  <w:rPr>
                                    <w:rFonts w:ascii="Times New Roman"/>
                                    <w:sz w:val="18"/>
                                  </w:rPr>
                                </w:pPr>
                              </w:p>
                            </w:tc>
                            <w:tc>
                              <w:tcPr>
                                <w:tcW w:w="5452" w:type="dxa"/>
                                <w:gridSpan w:val="2"/>
                                <w:shd w:val="clear" w:color="auto" w:fill="E2EFD9"/>
                              </w:tcPr>
                              <w:p>
                                <w:pPr>
                                  <w:pStyle w:val="TableParagraph"/>
                                  <w:spacing w:before="212"/>
                                  <w:ind w:left="432"/>
                                  <w:jc w:val="center"/>
                                  <w:rPr>
                                    <w:rFonts w:ascii="Times New Roman" w:hAnsi="Times New Roman"/>
                                    <w:b/>
                                    <w:sz w:val="22"/>
                                  </w:rPr>
                                </w:pPr>
                                <w:r>
                                  <w:rPr>
                                    <w:rFonts w:ascii="Times New Roman" w:hAnsi="Times New Roman"/>
                                    <w:b/>
                                    <w:spacing w:val="-2"/>
                                    <w:sz w:val="22"/>
                                  </w:rPr>
                                  <w:t>DIRECCIONAMIENTO</w:t>
                                </w:r>
                                <w:r>
                                  <w:rPr>
                                    <w:rFonts w:ascii="Times New Roman" w:hAnsi="Times New Roman"/>
                                    <w:b/>
                                    <w:spacing w:val="16"/>
                                    <w:sz w:val="22"/>
                                  </w:rPr>
                                  <w:t> </w:t>
                                </w:r>
                                <w:r>
                                  <w:rPr>
                                    <w:rFonts w:ascii="Times New Roman" w:hAnsi="Times New Roman"/>
                                    <w:b/>
                                    <w:spacing w:val="-2"/>
                                    <w:sz w:val="22"/>
                                  </w:rPr>
                                  <w:t>ESTRATÉGICO</w:t>
                                </w:r>
                              </w:p>
                            </w:tc>
                          </w:tr>
                          <w:tr>
                            <w:trPr>
                              <w:trHeight w:val="532" w:hRule="atLeast"/>
                            </w:trPr>
                            <w:tc>
                              <w:tcPr>
                                <w:tcW w:w="4176" w:type="dxa"/>
                                <w:vMerge/>
                                <w:tcBorders>
                                  <w:top w:val="nil"/>
                                </w:tcBorders>
                                <w:shd w:val="clear" w:color="auto" w:fill="E2EFD9"/>
                              </w:tcPr>
                              <w:p>
                                <w:pPr>
                                  <w:rPr>
                                    <w:sz w:val="2"/>
                                    <w:szCs w:val="2"/>
                                  </w:rPr>
                                </w:pPr>
                              </w:p>
                            </w:tc>
                            <w:tc>
                              <w:tcPr>
                                <w:tcW w:w="5452" w:type="dxa"/>
                                <w:gridSpan w:val="2"/>
                                <w:shd w:val="clear" w:color="auto" w:fill="E2EFD9"/>
                              </w:tcPr>
                              <w:p>
                                <w:pPr>
                                  <w:pStyle w:val="TableParagraph"/>
                                  <w:spacing w:line="250" w:lineRule="atLeast" w:before="6"/>
                                  <w:ind w:left="2470" w:right="259" w:hanging="2197"/>
                                  <w:rPr>
                                    <w:rFonts w:ascii="Times New Roman" w:hAnsi="Times New Roman"/>
                                    <w:b/>
                                    <w:sz w:val="22"/>
                                  </w:rPr>
                                </w:pPr>
                                <w:r>
                                  <w:rPr>
                                    <w:rFonts w:ascii="Times New Roman" w:hAnsi="Times New Roman"/>
                                    <w:b/>
                                    <w:sz w:val="22"/>
                                  </w:rPr>
                                  <w:t>Documento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Formulación</w:t>
                                </w:r>
                                <w:r>
                                  <w:rPr>
                                    <w:rFonts w:ascii="Times New Roman" w:hAnsi="Times New Roman"/>
                                    <w:b/>
                                    <w:spacing w:val="-5"/>
                                    <w:sz w:val="22"/>
                                  </w:rPr>
                                  <w:t> </w:t>
                                </w:r>
                                <w:r>
                                  <w:rPr>
                                    <w:rFonts w:ascii="Times New Roman" w:hAnsi="Times New Roman"/>
                                    <w:b/>
                                    <w:sz w:val="22"/>
                                  </w:rPr>
                                  <w:t>Proyecto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Inversión</w:t>
                                </w:r>
                                <w:r>
                                  <w:rPr>
                                    <w:rFonts w:ascii="Times New Roman" w:hAnsi="Times New Roman"/>
                                    <w:b/>
                                    <w:spacing w:val="40"/>
                                    <w:sz w:val="22"/>
                                  </w:rPr>
                                  <w:t> </w:t>
                                </w:r>
                                <w:r>
                                  <w:rPr>
                                    <w:rFonts w:ascii="Times New Roman" w:hAnsi="Times New Roman"/>
                                    <w:b/>
                                    <w:sz w:val="22"/>
                                  </w:rPr>
                                  <w:t>- </w:t>
                                </w:r>
                                <w:r>
                                  <w:rPr>
                                    <w:rFonts w:ascii="Times New Roman" w:hAnsi="Times New Roman"/>
                                    <w:b/>
                                    <w:spacing w:val="-4"/>
                                    <w:sz w:val="22"/>
                                  </w:rPr>
                                  <w:t>DFPI</w:t>
                                </w:r>
                              </w:p>
                            </w:tc>
                          </w:tr>
                          <w:tr>
                            <w:trPr>
                              <w:trHeight w:val="383" w:hRule="atLeast"/>
                            </w:trPr>
                            <w:tc>
                              <w:tcPr>
                                <w:tcW w:w="4176" w:type="dxa"/>
                                <w:vMerge/>
                                <w:tcBorders>
                                  <w:top w:val="nil"/>
                                </w:tcBorders>
                                <w:shd w:val="clear" w:color="auto" w:fill="E2EFD9"/>
                              </w:tcPr>
                              <w:p>
                                <w:pPr>
                                  <w:rPr>
                                    <w:sz w:val="2"/>
                                    <w:szCs w:val="2"/>
                                  </w:rPr>
                                </w:pPr>
                              </w:p>
                            </w:tc>
                            <w:tc>
                              <w:tcPr>
                                <w:tcW w:w="3595" w:type="dxa"/>
                                <w:shd w:val="clear" w:color="auto" w:fill="E2EFD9"/>
                              </w:tcPr>
                              <w:p>
                                <w:pPr>
                                  <w:pStyle w:val="TableParagraph"/>
                                  <w:spacing w:before="63"/>
                                  <w:ind w:left="114"/>
                                  <w:rPr>
                                    <w:rFonts w:ascii="Times New Roman" w:hAnsi="Times New Roman"/>
                                    <w:sz w:val="22"/>
                                  </w:rPr>
                                </w:pPr>
                                <w:r>
                                  <w:rPr>
                                    <w:rFonts w:ascii="Times New Roman" w:hAnsi="Times New Roman"/>
                                    <w:spacing w:val="-2"/>
                                    <w:sz w:val="22"/>
                                  </w:rPr>
                                  <w:t>Código:</w:t>
                                </w:r>
                                <w:r>
                                  <w:rPr>
                                    <w:rFonts w:ascii="Times New Roman" w:hAnsi="Times New Roman"/>
                                    <w:spacing w:val="17"/>
                                    <w:sz w:val="22"/>
                                  </w:rPr>
                                  <w:t> </w:t>
                                </w:r>
                                <w:r>
                                  <w:rPr>
                                    <w:rFonts w:ascii="Times New Roman" w:hAnsi="Times New Roman"/>
                                    <w:spacing w:val="-2"/>
                                    <w:sz w:val="22"/>
                                  </w:rPr>
                                  <w:t>PE01-PR02-</w:t>
                                </w:r>
                                <w:r>
                                  <w:rPr>
                                    <w:rFonts w:ascii="Times New Roman" w:hAnsi="Times New Roman"/>
                                    <w:spacing w:val="-5"/>
                                    <w:sz w:val="22"/>
                                  </w:rPr>
                                  <w:t>F1</w:t>
                                </w:r>
                              </w:p>
                            </w:tc>
                            <w:tc>
                              <w:tcPr>
                                <w:tcW w:w="1857" w:type="dxa"/>
                                <w:shd w:val="clear" w:color="auto" w:fill="E2EFD9"/>
                              </w:tcPr>
                              <w:p>
                                <w:pPr>
                                  <w:pStyle w:val="TableParagraph"/>
                                  <w:spacing w:before="63"/>
                                  <w:ind w:left="115"/>
                                  <w:rPr>
                                    <w:rFonts w:ascii="Times New Roman" w:hAnsi="Times New Roman"/>
                                    <w:sz w:val="22"/>
                                  </w:rPr>
                                </w:pPr>
                                <w:r>
                                  <w:rPr>
                                    <w:rFonts w:ascii="Times New Roman" w:hAnsi="Times New Roman"/>
                                    <w:sz w:val="22"/>
                                  </w:rPr>
                                  <w:t>Versión:</w:t>
                                </w:r>
                                <w:r>
                                  <w:rPr>
                                    <w:rFonts w:ascii="Times New Roman" w:hAnsi="Times New Roman"/>
                                    <w:spacing w:val="-8"/>
                                    <w:sz w:val="22"/>
                                  </w:rPr>
                                  <w:t> </w:t>
                                </w:r>
                                <w:r>
                                  <w:rPr>
                                    <w:rFonts w:ascii="Times New Roman" w:hAnsi="Times New Roman"/>
                                    <w:spacing w:val="-5"/>
                                    <w:sz w:val="22"/>
                                  </w:rPr>
                                  <w:t>14</w:t>
                                </w:r>
                              </w:p>
                            </w:tc>
                          </w:tr>
                        </w:tbl>
                        <w:p>
                          <w:pPr>
                            <w:pStyle w:val="BodyText"/>
                          </w:pPr>
                        </w:p>
                      </w:txbxContent>
                    </wps:txbx>
                    <wps:bodyPr wrap="square" lIns="0" tIns="0" rIns="0" bIns="0" rtlCol="0">
                      <a:noAutofit/>
                    </wps:bodyPr>
                  </wps:wsp>
                </a:graphicData>
              </a:graphic>
            </wp:anchor>
          </w:drawing>
        </mc:Choice>
        <mc:Fallback>
          <w:pict>
            <v:shape style="position:absolute;margin-left:62.040001pt;margin-top:48.720001pt;width:487.95pt;height:81.55pt;mso-position-horizontal-relative:page;mso-position-vertical-relative:page;z-index:15735296" type="#_x0000_t202" id="docshape3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76"/>
                      <w:gridCol w:w="3595"/>
                      <w:gridCol w:w="1857"/>
                    </w:tblGrid>
                    <w:tr>
                      <w:trPr>
                        <w:trHeight w:val="676" w:hRule="atLeast"/>
                      </w:trPr>
                      <w:tc>
                        <w:tcPr>
                          <w:tcW w:w="4176" w:type="dxa"/>
                          <w:vMerge w:val="restart"/>
                          <w:shd w:val="clear" w:color="auto" w:fill="E2EFD9"/>
                        </w:tcPr>
                        <w:p>
                          <w:pPr>
                            <w:pStyle w:val="TableParagraph"/>
                            <w:rPr>
                              <w:rFonts w:ascii="Times New Roman"/>
                              <w:sz w:val="18"/>
                            </w:rPr>
                          </w:pPr>
                        </w:p>
                      </w:tc>
                      <w:tc>
                        <w:tcPr>
                          <w:tcW w:w="5452" w:type="dxa"/>
                          <w:gridSpan w:val="2"/>
                          <w:shd w:val="clear" w:color="auto" w:fill="E2EFD9"/>
                        </w:tcPr>
                        <w:p>
                          <w:pPr>
                            <w:pStyle w:val="TableParagraph"/>
                            <w:spacing w:before="212"/>
                            <w:ind w:left="432"/>
                            <w:jc w:val="center"/>
                            <w:rPr>
                              <w:rFonts w:ascii="Times New Roman" w:hAnsi="Times New Roman"/>
                              <w:b/>
                              <w:sz w:val="22"/>
                            </w:rPr>
                          </w:pPr>
                          <w:r>
                            <w:rPr>
                              <w:rFonts w:ascii="Times New Roman" w:hAnsi="Times New Roman"/>
                              <w:b/>
                              <w:spacing w:val="-2"/>
                              <w:sz w:val="22"/>
                            </w:rPr>
                            <w:t>DIRECCIONAMIENTO</w:t>
                          </w:r>
                          <w:r>
                            <w:rPr>
                              <w:rFonts w:ascii="Times New Roman" w:hAnsi="Times New Roman"/>
                              <w:b/>
                              <w:spacing w:val="16"/>
                              <w:sz w:val="22"/>
                            </w:rPr>
                            <w:t> </w:t>
                          </w:r>
                          <w:r>
                            <w:rPr>
                              <w:rFonts w:ascii="Times New Roman" w:hAnsi="Times New Roman"/>
                              <w:b/>
                              <w:spacing w:val="-2"/>
                              <w:sz w:val="22"/>
                            </w:rPr>
                            <w:t>ESTRATÉGICO</w:t>
                          </w:r>
                        </w:p>
                      </w:tc>
                    </w:tr>
                    <w:tr>
                      <w:trPr>
                        <w:trHeight w:val="532" w:hRule="atLeast"/>
                      </w:trPr>
                      <w:tc>
                        <w:tcPr>
                          <w:tcW w:w="4176" w:type="dxa"/>
                          <w:vMerge/>
                          <w:tcBorders>
                            <w:top w:val="nil"/>
                          </w:tcBorders>
                          <w:shd w:val="clear" w:color="auto" w:fill="E2EFD9"/>
                        </w:tcPr>
                        <w:p>
                          <w:pPr>
                            <w:rPr>
                              <w:sz w:val="2"/>
                              <w:szCs w:val="2"/>
                            </w:rPr>
                          </w:pPr>
                        </w:p>
                      </w:tc>
                      <w:tc>
                        <w:tcPr>
                          <w:tcW w:w="5452" w:type="dxa"/>
                          <w:gridSpan w:val="2"/>
                          <w:shd w:val="clear" w:color="auto" w:fill="E2EFD9"/>
                        </w:tcPr>
                        <w:p>
                          <w:pPr>
                            <w:pStyle w:val="TableParagraph"/>
                            <w:spacing w:line="250" w:lineRule="atLeast" w:before="6"/>
                            <w:ind w:left="2470" w:right="259" w:hanging="2197"/>
                            <w:rPr>
                              <w:rFonts w:ascii="Times New Roman" w:hAnsi="Times New Roman"/>
                              <w:b/>
                              <w:sz w:val="22"/>
                            </w:rPr>
                          </w:pPr>
                          <w:r>
                            <w:rPr>
                              <w:rFonts w:ascii="Times New Roman" w:hAnsi="Times New Roman"/>
                              <w:b/>
                              <w:sz w:val="22"/>
                            </w:rPr>
                            <w:t>Documento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Formulación</w:t>
                          </w:r>
                          <w:r>
                            <w:rPr>
                              <w:rFonts w:ascii="Times New Roman" w:hAnsi="Times New Roman"/>
                              <w:b/>
                              <w:spacing w:val="-5"/>
                              <w:sz w:val="22"/>
                            </w:rPr>
                            <w:t> </w:t>
                          </w:r>
                          <w:r>
                            <w:rPr>
                              <w:rFonts w:ascii="Times New Roman" w:hAnsi="Times New Roman"/>
                              <w:b/>
                              <w:sz w:val="22"/>
                            </w:rPr>
                            <w:t>Proyecto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Inversión</w:t>
                          </w:r>
                          <w:r>
                            <w:rPr>
                              <w:rFonts w:ascii="Times New Roman" w:hAnsi="Times New Roman"/>
                              <w:b/>
                              <w:spacing w:val="40"/>
                              <w:sz w:val="22"/>
                            </w:rPr>
                            <w:t> </w:t>
                          </w:r>
                          <w:r>
                            <w:rPr>
                              <w:rFonts w:ascii="Times New Roman" w:hAnsi="Times New Roman"/>
                              <w:b/>
                              <w:sz w:val="22"/>
                            </w:rPr>
                            <w:t>- </w:t>
                          </w:r>
                          <w:r>
                            <w:rPr>
                              <w:rFonts w:ascii="Times New Roman" w:hAnsi="Times New Roman"/>
                              <w:b/>
                              <w:spacing w:val="-4"/>
                              <w:sz w:val="22"/>
                            </w:rPr>
                            <w:t>DFPI</w:t>
                          </w:r>
                        </w:p>
                      </w:tc>
                    </w:tr>
                    <w:tr>
                      <w:trPr>
                        <w:trHeight w:val="383" w:hRule="atLeast"/>
                      </w:trPr>
                      <w:tc>
                        <w:tcPr>
                          <w:tcW w:w="4176" w:type="dxa"/>
                          <w:vMerge/>
                          <w:tcBorders>
                            <w:top w:val="nil"/>
                          </w:tcBorders>
                          <w:shd w:val="clear" w:color="auto" w:fill="E2EFD9"/>
                        </w:tcPr>
                        <w:p>
                          <w:pPr>
                            <w:rPr>
                              <w:sz w:val="2"/>
                              <w:szCs w:val="2"/>
                            </w:rPr>
                          </w:pPr>
                        </w:p>
                      </w:tc>
                      <w:tc>
                        <w:tcPr>
                          <w:tcW w:w="3595" w:type="dxa"/>
                          <w:shd w:val="clear" w:color="auto" w:fill="E2EFD9"/>
                        </w:tcPr>
                        <w:p>
                          <w:pPr>
                            <w:pStyle w:val="TableParagraph"/>
                            <w:spacing w:before="63"/>
                            <w:ind w:left="114"/>
                            <w:rPr>
                              <w:rFonts w:ascii="Times New Roman" w:hAnsi="Times New Roman"/>
                              <w:sz w:val="22"/>
                            </w:rPr>
                          </w:pPr>
                          <w:r>
                            <w:rPr>
                              <w:rFonts w:ascii="Times New Roman" w:hAnsi="Times New Roman"/>
                              <w:spacing w:val="-2"/>
                              <w:sz w:val="22"/>
                            </w:rPr>
                            <w:t>Código:</w:t>
                          </w:r>
                          <w:r>
                            <w:rPr>
                              <w:rFonts w:ascii="Times New Roman" w:hAnsi="Times New Roman"/>
                              <w:spacing w:val="17"/>
                              <w:sz w:val="22"/>
                            </w:rPr>
                            <w:t> </w:t>
                          </w:r>
                          <w:r>
                            <w:rPr>
                              <w:rFonts w:ascii="Times New Roman" w:hAnsi="Times New Roman"/>
                              <w:spacing w:val="-2"/>
                              <w:sz w:val="22"/>
                            </w:rPr>
                            <w:t>PE01-PR02-</w:t>
                          </w:r>
                          <w:r>
                            <w:rPr>
                              <w:rFonts w:ascii="Times New Roman" w:hAnsi="Times New Roman"/>
                              <w:spacing w:val="-5"/>
                              <w:sz w:val="22"/>
                            </w:rPr>
                            <w:t>F1</w:t>
                          </w:r>
                        </w:p>
                      </w:tc>
                      <w:tc>
                        <w:tcPr>
                          <w:tcW w:w="1857" w:type="dxa"/>
                          <w:shd w:val="clear" w:color="auto" w:fill="E2EFD9"/>
                        </w:tcPr>
                        <w:p>
                          <w:pPr>
                            <w:pStyle w:val="TableParagraph"/>
                            <w:spacing w:before="63"/>
                            <w:ind w:left="115"/>
                            <w:rPr>
                              <w:rFonts w:ascii="Times New Roman" w:hAnsi="Times New Roman"/>
                              <w:sz w:val="22"/>
                            </w:rPr>
                          </w:pPr>
                          <w:r>
                            <w:rPr>
                              <w:rFonts w:ascii="Times New Roman" w:hAnsi="Times New Roman"/>
                              <w:sz w:val="22"/>
                            </w:rPr>
                            <w:t>Versión:</w:t>
                          </w:r>
                          <w:r>
                            <w:rPr>
                              <w:rFonts w:ascii="Times New Roman" w:hAnsi="Times New Roman"/>
                              <w:spacing w:val="-8"/>
                              <w:sz w:val="22"/>
                            </w:rPr>
                            <w:t> </w:t>
                          </w:r>
                          <w:r>
                            <w:rPr>
                              <w:rFonts w:ascii="Times New Roman" w:hAnsi="Times New Roman"/>
                              <w:spacing w:val="-5"/>
                              <w:sz w:val="22"/>
                            </w:rPr>
                            <w:t>14</w:t>
                          </w:r>
                        </w:p>
                      </w:tc>
                    </w:tr>
                  </w:tbl>
                  <w:p>
                    <w:pPr>
                      <w:pStyle w:val="BodyText"/>
                    </w:pPr>
                  </w:p>
                </w:txbxContent>
              </v:textbox>
              <w10:wrap type="none"/>
            </v:shape>
          </w:pict>
        </mc:Fallback>
      </mc:AlternateContent>
    </w:r>
    <w:r>
      <w:rPr/>
      <w:drawing>
        <wp:anchor distT="0" distB="0" distL="0" distR="0" allowOverlap="1" layoutInCell="1" locked="0" behindDoc="0" simplePos="0" relativeHeight="15729152">
          <wp:simplePos x="0" y="0"/>
          <wp:positionH relativeFrom="page">
            <wp:posOffset>901700</wp:posOffset>
          </wp:positionH>
          <wp:positionV relativeFrom="page">
            <wp:posOffset>796589</wp:posOffset>
          </wp:positionV>
          <wp:extent cx="2289175" cy="680038"/>
          <wp:effectExtent l="0" t="0" r="0" b="0"/>
          <wp:wrapNone/>
          <wp:docPr id="53" name="Image 53"/>
          <wp:cNvGraphicFramePr>
            <a:graphicFrameLocks/>
          </wp:cNvGraphicFramePr>
          <a:graphic>
            <a:graphicData uri="http://schemas.openxmlformats.org/drawingml/2006/picture">
              <pic:pic>
                <pic:nvPicPr>
                  <pic:cNvPr id="53" name="Image 53"/>
                  <pic:cNvPicPr/>
                </pic:nvPicPr>
                <pic:blipFill>
                  <a:blip r:embed="rId1" cstate="print"/>
                  <a:stretch>
                    <a:fillRect/>
                  </a:stretch>
                </pic:blipFill>
                <pic:spPr>
                  <a:xfrm>
                    <a:off x="0" y="0"/>
                    <a:ext cx="2289175" cy="680038"/>
                  </a:xfrm>
                  <a:prstGeom prst="rect">
                    <a:avLst/>
                  </a:prstGeom>
                </pic:spPr>
              </pic:pic>
            </a:graphicData>
          </a:graphic>
        </wp:anchor>
      </w:drawing>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5808">
              <wp:simplePos x="0" y="0"/>
              <wp:positionH relativeFrom="page">
                <wp:posOffset>2110739</wp:posOffset>
              </wp:positionH>
              <wp:positionV relativeFrom="page">
                <wp:posOffset>886967</wp:posOffset>
              </wp:positionV>
              <wp:extent cx="6196965" cy="103886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6196965" cy="103886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76"/>
                            <w:gridCol w:w="3595"/>
                            <w:gridCol w:w="1857"/>
                          </w:tblGrid>
                          <w:tr>
                            <w:trPr>
                              <w:trHeight w:val="676" w:hRule="atLeast"/>
                            </w:trPr>
                            <w:tc>
                              <w:tcPr>
                                <w:tcW w:w="4176" w:type="dxa"/>
                                <w:vMerge w:val="restart"/>
                                <w:shd w:val="clear" w:color="auto" w:fill="E2EFD9"/>
                              </w:tcPr>
                              <w:p>
                                <w:pPr>
                                  <w:pStyle w:val="TableParagraph"/>
                                  <w:rPr>
                                    <w:rFonts w:ascii="Times New Roman"/>
                                    <w:sz w:val="18"/>
                                  </w:rPr>
                                </w:pPr>
                              </w:p>
                            </w:tc>
                            <w:tc>
                              <w:tcPr>
                                <w:tcW w:w="5452" w:type="dxa"/>
                                <w:gridSpan w:val="2"/>
                                <w:shd w:val="clear" w:color="auto" w:fill="E2EFD9"/>
                              </w:tcPr>
                              <w:p>
                                <w:pPr>
                                  <w:pStyle w:val="TableParagraph"/>
                                  <w:spacing w:before="212"/>
                                  <w:ind w:left="432"/>
                                  <w:jc w:val="center"/>
                                  <w:rPr>
                                    <w:rFonts w:ascii="Times New Roman" w:hAnsi="Times New Roman"/>
                                    <w:b/>
                                    <w:sz w:val="22"/>
                                  </w:rPr>
                                </w:pPr>
                                <w:r>
                                  <w:rPr>
                                    <w:rFonts w:ascii="Times New Roman" w:hAnsi="Times New Roman"/>
                                    <w:b/>
                                    <w:spacing w:val="-2"/>
                                    <w:sz w:val="22"/>
                                  </w:rPr>
                                  <w:t>DIRECCIONAMIENTO</w:t>
                                </w:r>
                                <w:r>
                                  <w:rPr>
                                    <w:rFonts w:ascii="Times New Roman" w:hAnsi="Times New Roman"/>
                                    <w:b/>
                                    <w:spacing w:val="16"/>
                                    <w:sz w:val="22"/>
                                  </w:rPr>
                                  <w:t> </w:t>
                                </w:r>
                                <w:r>
                                  <w:rPr>
                                    <w:rFonts w:ascii="Times New Roman" w:hAnsi="Times New Roman"/>
                                    <w:b/>
                                    <w:spacing w:val="-2"/>
                                    <w:sz w:val="22"/>
                                  </w:rPr>
                                  <w:t>ESTRATÉGICO</w:t>
                                </w:r>
                              </w:p>
                            </w:tc>
                          </w:tr>
                          <w:tr>
                            <w:trPr>
                              <w:trHeight w:val="537" w:hRule="atLeast"/>
                            </w:trPr>
                            <w:tc>
                              <w:tcPr>
                                <w:tcW w:w="4176" w:type="dxa"/>
                                <w:vMerge/>
                                <w:tcBorders>
                                  <w:top w:val="nil"/>
                                </w:tcBorders>
                                <w:shd w:val="clear" w:color="auto" w:fill="E2EFD9"/>
                              </w:tcPr>
                              <w:p>
                                <w:pPr>
                                  <w:rPr>
                                    <w:sz w:val="2"/>
                                    <w:szCs w:val="2"/>
                                  </w:rPr>
                                </w:pPr>
                              </w:p>
                            </w:tc>
                            <w:tc>
                              <w:tcPr>
                                <w:tcW w:w="5452" w:type="dxa"/>
                                <w:gridSpan w:val="2"/>
                                <w:shd w:val="clear" w:color="auto" w:fill="E2EFD9"/>
                              </w:tcPr>
                              <w:p>
                                <w:pPr>
                                  <w:pStyle w:val="TableParagraph"/>
                                  <w:spacing w:line="250" w:lineRule="atLeast" w:before="11"/>
                                  <w:ind w:left="2470" w:right="259" w:hanging="2197"/>
                                  <w:rPr>
                                    <w:rFonts w:ascii="Times New Roman" w:hAnsi="Times New Roman"/>
                                    <w:b/>
                                    <w:sz w:val="22"/>
                                  </w:rPr>
                                </w:pPr>
                                <w:r>
                                  <w:rPr>
                                    <w:rFonts w:ascii="Times New Roman" w:hAnsi="Times New Roman"/>
                                    <w:b/>
                                    <w:sz w:val="22"/>
                                  </w:rPr>
                                  <w:t>Documento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Formulación</w:t>
                                </w:r>
                                <w:r>
                                  <w:rPr>
                                    <w:rFonts w:ascii="Times New Roman" w:hAnsi="Times New Roman"/>
                                    <w:b/>
                                    <w:spacing w:val="-5"/>
                                    <w:sz w:val="22"/>
                                  </w:rPr>
                                  <w:t> </w:t>
                                </w:r>
                                <w:r>
                                  <w:rPr>
                                    <w:rFonts w:ascii="Times New Roman" w:hAnsi="Times New Roman"/>
                                    <w:b/>
                                    <w:sz w:val="22"/>
                                  </w:rPr>
                                  <w:t>Proyecto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Inversión</w:t>
                                </w:r>
                                <w:r>
                                  <w:rPr>
                                    <w:rFonts w:ascii="Times New Roman" w:hAnsi="Times New Roman"/>
                                    <w:b/>
                                    <w:spacing w:val="40"/>
                                    <w:sz w:val="22"/>
                                  </w:rPr>
                                  <w:t> </w:t>
                                </w:r>
                                <w:r>
                                  <w:rPr>
                                    <w:rFonts w:ascii="Times New Roman" w:hAnsi="Times New Roman"/>
                                    <w:b/>
                                    <w:sz w:val="22"/>
                                  </w:rPr>
                                  <w:t>- </w:t>
                                </w:r>
                                <w:r>
                                  <w:rPr>
                                    <w:rFonts w:ascii="Times New Roman" w:hAnsi="Times New Roman"/>
                                    <w:b/>
                                    <w:spacing w:val="-4"/>
                                    <w:sz w:val="22"/>
                                  </w:rPr>
                                  <w:t>DFPI</w:t>
                                </w:r>
                              </w:p>
                            </w:tc>
                          </w:tr>
                          <w:tr>
                            <w:trPr>
                              <w:trHeight w:val="383" w:hRule="atLeast"/>
                            </w:trPr>
                            <w:tc>
                              <w:tcPr>
                                <w:tcW w:w="4176" w:type="dxa"/>
                                <w:vMerge/>
                                <w:tcBorders>
                                  <w:top w:val="nil"/>
                                </w:tcBorders>
                                <w:shd w:val="clear" w:color="auto" w:fill="E2EFD9"/>
                              </w:tcPr>
                              <w:p>
                                <w:pPr>
                                  <w:rPr>
                                    <w:sz w:val="2"/>
                                    <w:szCs w:val="2"/>
                                  </w:rPr>
                                </w:pPr>
                              </w:p>
                            </w:tc>
                            <w:tc>
                              <w:tcPr>
                                <w:tcW w:w="3595" w:type="dxa"/>
                                <w:shd w:val="clear" w:color="auto" w:fill="E2EFD9"/>
                              </w:tcPr>
                              <w:p>
                                <w:pPr>
                                  <w:pStyle w:val="TableParagraph"/>
                                  <w:spacing w:before="63"/>
                                  <w:ind w:left="115"/>
                                  <w:rPr>
                                    <w:rFonts w:ascii="Times New Roman" w:hAnsi="Times New Roman"/>
                                    <w:sz w:val="22"/>
                                  </w:rPr>
                                </w:pPr>
                                <w:r>
                                  <w:rPr>
                                    <w:rFonts w:ascii="Times New Roman" w:hAnsi="Times New Roman"/>
                                    <w:spacing w:val="-2"/>
                                    <w:sz w:val="22"/>
                                  </w:rPr>
                                  <w:t>Código:</w:t>
                                </w:r>
                                <w:r>
                                  <w:rPr>
                                    <w:rFonts w:ascii="Times New Roman" w:hAnsi="Times New Roman"/>
                                    <w:spacing w:val="17"/>
                                    <w:sz w:val="22"/>
                                  </w:rPr>
                                  <w:t> </w:t>
                                </w:r>
                                <w:r>
                                  <w:rPr>
                                    <w:rFonts w:ascii="Times New Roman" w:hAnsi="Times New Roman"/>
                                    <w:spacing w:val="-2"/>
                                    <w:sz w:val="22"/>
                                  </w:rPr>
                                  <w:t>PE01-PR02-</w:t>
                                </w:r>
                                <w:r>
                                  <w:rPr>
                                    <w:rFonts w:ascii="Times New Roman" w:hAnsi="Times New Roman"/>
                                    <w:spacing w:val="-5"/>
                                    <w:sz w:val="22"/>
                                  </w:rPr>
                                  <w:t>F1</w:t>
                                </w:r>
                              </w:p>
                            </w:tc>
                            <w:tc>
                              <w:tcPr>
                                <w:tcW w:w="1857" w:type="dxa"/>
                                <w:shd w:val="clear" w:color="auto" w:fill="E2EFD9"/>
                              </w:tcPr>
                              <w:p>
                                <w:pPr>
                                  <w:pStyle w:val="TableParagraph"/>
                                  <w:spacing w:before="63"/>
                                  <w:ind w:left="115"/>
                                  <w:rPr>
                                    <w:rFonts w:ascii="Times New Roman" w:hAnsi="Times New Roman"/>
                                    <w:sz w:val="22"/>
                                  </w:rPr>
                                </w:pPr>
                                <w:r>
                                  <w:rPr>
                                    <w:rFonts w:ascii="Times New Roman" w:hAnsi="Times New Roman"/>
                                    <w:sz w:val="22"/>
                                  </w:rPr>
                                  <w:t>Versión:</w:t>
                                </w:r>
                                <w:r>
                                  <w:rPr>
                                    <w:rFonts w:ascii="Times New Roman" w:hAnsi="Times New Roman"/>
                                    <w:spacing w:val="-8"/>
                                    <w:sz w:val="22"/>
                                  </w:rPr>
                                  <w:t> </w:t>
                                </w:r>
                                <w:r>
                                  <w:rPr>
                                    <w:rFonts w:ascii="Times New Roman" w:hAnsi="Times New Roman"/>
                                    <w:spacing w:val="-5"/>
                                    <w:sz w:val="22"/>
                                  </w:rPr>
                                  <w:t>14</w:t>
                                </w:r>
                              </w:p>
                            </w:tc>
                          </w:tr>
                        </w:tbl>
                        <w:p>
                          <w:pPr>
                            <w:pStyle w:val="BodyText"/>
                          </w:pPr>
                        </w:p>
                      </w:txbxContent>
                    </wps:txbx>
                    <wps:bodyPr wrap="square" lIns="0" tIns="0" rIns="0" bIns="0" rtlCol="0">
                      <a:noAutofit/>
                    </wps:bodyPr>
                  </wps:wsp>
                </a:graphicData>
              </a:graphic>
            </wp:anchor>
          </w:drawing>
        </mc:Choice>
        <mc:Fallback>
          <w:pict>
            <v:shape style="position:absolute;margin-left:166.199997pt;margin-top:69.839996pt;width:487.95pt;height:81.8pt;mso-position-horizontal-relative:page;mso-position-vertical-relative:page;z-index:15735808" type="#_x0000_t202" id="docshape3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76"/>
                      <w:gridCol w:w="3595"/>
                      <w:gridCol w:w="1857"/>
                    </w:tblGrid>
                    <w:tr>
                      <w:trPr>
                        <w:trHeight w:val="676" w:hRule="atLeast"/>
                      </w:trPr>
                      <w:tc>
                        <w:tcPr>
                          <w:tcW w:w="4176" w:type="dxa"/>
                          <w:vMerge w:val="restart"/>
                          <w:shd w:val="clear" w:color="auto" w:fill="E2EFD9"/>
                        </w:tcPr>
                        <w:p>
                          <w:pPr>
                            <w:pStyle w:val="TableParagraph"/>
                            <w:rPr>
                              <w:rFonts w:ascii="Times New Roman"/>
                              <w:sz w:val="18"/>
                            </w:rPr>
                          </w:pPr>
                        </w:p>
                      </w:tc>
                      <w:tc>
                        <w:tcPr>
                          <w:tcW w:w="5452" w:type="dxa"/>
                          <w:gridSpan w:val="2"/>
                          <w:shd w:val="clear" w:color="auto" w:fill="E2EFD9"/>
                        </w:tcPr>
                        <w:p>
                          <w:pPr>
                            <w:pStyle w:val="TableParagraph"/>
                            <w:spacing w:before="212"/>
                            <w:ind w:left="432"/>
                            <w:jc w:val="center"/>
                            <w:rPr>
                              <w:rFonts w:ascii="Times New Roman" w:hAnsi="Times New Roman"/>
                              <w:b/>
                              <w:sz w:val="22"/>
                            </w:rPr>
                          </w:pPr>
                          <w:r>
                            <w:rPr>
                              <w:rFonts w:ascii="Times New Roman" w:hAnsi="Times New Roman"/>
                              <w:b/>
                              <w:spacing w:val="-2"/>
                              <w:sz w:val="22"/>
                            </w:rPr>
                            <w:t>DIRECCIONAMIENTO</w:t>
                          </w:r>
                          <w:r>
                            <w:rPr>
                              <w:rFonts w:ascii="Times New Roman" w:hAnsi="Times New Roman"/>
                              <w:b/>
                              <w:spacing w:val="16"/>
                              <w:sz w:val="22"/>
                            </w:rPr>
                            <w:t> </w:t>
                          </w:r>
                          <w:r>
                            <w:rPr>
                              <w:rFonts w:ascii="Times New Roman" w:hAnsi="Times New Roman"/>
                              <w:b/>
                              <w:spacing w:val="-2"/>
                              <w:sz w:val="22"/>
                            </w:rPr>
                            <w:t>ESTRATÉGICO</w:t>
                          </w:r>
                        </w:p>
                      </w:tc>
                    </w:tr>
                    <w:tr>
                      <w:trPr>
                        <w:trHeight w:val="537" w:hRule="atLeast"/>
                      </w:trPr>
                      <w:tc>
                        <w:tcPr>
                          <w:tcW w:w="4176" w:type="dxa"/>
                          <w:vMerge/>
                          <w:tcBorders>
                            <w:top w:val="nil"/>
                          </w:tcBorders>
                          <w:shd w:val="clear" w:color="auto" w:fill="E2EFD9"/>
                        </w:tcPr>
                        <w:p>
                          <w:pPr>
                            <w:rPr>
                              <w:sz w:val="2"/>
                              <w:szCs w:val="2"/>
                            </w:rPr>
                          </w:pPr>
                        </w:p>
                      </w:tc>
                      <w:tc>
                        <w:tcPr>
                          <w:tcW w:w="5452" w:type="dxa"/>
                          <w:gridSpan w:val="2"/>
                          <w:shd w:val="clear" w:color="auto" w:fill="E2EFD9"/>
                        </w:tcPr>
                        <w:p>
                          <w:pPr>
                            <w:pStyle w:val="TableParagraph"/>
                            <w:spacing w:line="250" w:lineRule="atLeast" w:before="11"/>
                            <w:ind w:left="2470" w:right="259" w:hanging="2197"/>
                            <w:rPr>
                              <w:rFonts w:ascii="Times New Roman" w:hAnsi="Times New Roman"/>
                              <w:b/>
                              <w:sz w:val="22"/>
                            </w:rPr>
                          </w:pPr>
                          <w:r>
                            <w:rPr>
                              <w:rFonts w:ascii="Times New Roman" w:hAnsi="Times New Roman"/>
                              <w:b/>
                              <w:sz w:val="22"/>
                            </w:rPr>
                            <w:t>Documento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Formulación</w:t>
                          </w:r>
                          <w:r>
                            <w:rPr>
                              <w:rFonts w:ascii="Times New Roman" w:hAnsi="Times New Roman"/>
                              <w:b/>
                              <w:spacing w:val="-5"/>
                              <w:sz w:val="22"/>
                            </w:rPr>
                            <w:t> </w:t>
                          </w:r>
                          <w:r>
                            <w:rPr>
                              <w:rFonts w:ascii="Times New Roman" w:hAnsi="Times New Roman"/>
                              <w:b/>
                              <w:sz w:val="22"/>
                            </w:rPr>
                            <w:t>Proyecto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Inversión</w:t>
                          </w:r>
                          <w:r>
                            <w:rPr>
                              <w:rFonts w:ascii="Times New Roman" w:hAnsi="Times New Roman"/>
                              <w:b/>
                              <w:spacing w:val="40"/>
                              <w:sz w:val="22"/>
                            </w:rPr>
                            <w:t> </w:t>
                          </w:r>
                          <w:r>
                            <w:rPr>
                              <w:rFonts w:ascii="Times New Roman" w:hAnsi="Times New Roman"/>
                              <w:b/>
                              <w:sz w:val="22"/>
                            </w:rPr>
                            <w:t>- </w:t>
                          </w:r>
                          <w:r>
                            <w:rPr>
                              <w:rFonts w:ascii="Times New Roman" w:hAnsi="Times New Roman"/>
                              <w:b/>
                              <w:spacing w:val="-4"/>
                              <w:sz w:val="22"/>
                            </w:rPr>
                            <w:t>DFPI</w:t>
                          </w:r>
                        </w:p>
                      </w:tc>
                    </w:tr>
                    <w:tr>
                      <w:trPr>
                        <w:trHeight w:val="383" w:hRule="atLeast"/>
                      </w:trPr>
                      <w:tc>
                        <w:tcPr>
                          <w:tcW w:w="4176" w:type="dxa"/>
                          <w:vMerge/>
                          <w:tcBorders>
                            <w:top w:val="nil"/>
                          </w:tcBorders>
                          <w:shd w:val="clear" w:color="auto" w:fill="E2EFD9"/>
                        </w:tcPr>
                        <w:p>
                          <w:pPr>
                            <w:rPr>
                              <w:sz w:val="2"/>
                              <w:szCs w:val="2"/>
                            </w:rPr>
                          </w:pPr>
                        </w:p>
                      </w:tc>
                      <w:tc>
                        <w:tcPr>
                          <w:tcW w:w="3595" w:type="dxa"/>
                          <w:shd w:val="clear" w:color="auto" w:fill="E2EFD9"/>
                        </w:tcPr>
                        <w:p>
                          <w:pPr>
                            <w:pStyle w:val="TableParagraph"/>
                            <w:spacing w:before="63"/>
                            <w:ind w:left="115"/>
                            <w:rPr>
                              <w:rFonts w:ascii="Times New Roman" w:hAnsi="Times New Roman"/>
                              <w:sz w:val="22"/>
                            </w:rPr>
                          </w:pPr>
                          <w:r>
                            <w:rPr>
                              <w:rFonts w:ascii="Times New Roman" w:hAnsi="Times New Roman"/>
                              <w:spacing w:val="-2"/>
                              <w:sz w:val="22"/>
                            </w:rPr>
                            <w:t>Código:</w:t>
                          </w:r>
                          <w:r>
                            <w:rPr>
                              <w:rFonts w:ascii="Times New Roman" w:hAnsi="Times New Roman"/>
                              <w:spacing w:val="17"/>
                              <w:sz w:val="22"/>
                            </w:rPr>
                            <w:t> </w:t>
                          </w:r>
                          <w:r>
                            <w:rPr>
                              <w:rFonts w:ascii="Times New Roman" w:hAnsi="Times New Roman"/>
                              <w:spacing w:val="-2"/>
                              <w:sz w:val="22"/>
                            </w:rPr>
                            <w:t>PE01-PR02-</w:t>
                          </w:r>
                          <w:r>
                            <w:rPr>
                              <w:rFonts w:ascii="Times New Roman" w:hAnsi="Times New Roman"/>
                              <w:spacing w:val="-5"/>
                              <w:sz w:val="22"/>
                            </w:rPr>
                            <w:t>F1</w:t>
                          </w:r>
                        </w:p>
                      </w:tc>
                      <w:tc>
                        <w:tcPr>
                          <w:tcW w:w="1857" w:type="dxa"/>
                          <w:shd w:val="clear" w:color="auto" w:fill="E2EFD9"/>
                        </w:tcPr>
                        <w:p>
                          <w:pPr>
                            <w:pStyle w:val="TableParagraph"/>
                            <w:spacing w:before="63"/>
                            <w:ind w:left="115"/>
                            <w:rPr>
                              <w:rFonts w:ascii="Times New Roman" w:hAnsi="Times New Roman"/>
                              <w:sz w:val="22"/>
                            </w:rPr>
                          </w:pPr>
                          <w:r>
                            <w:rPr>
                              <w:rFonts w:ascii="Times New Roman" w:hAnsi="Times New Roman"/>
                              <w:sz w:val="22"/>
                            </w:rPr>
                            <w:t>Versión:</w:t>
                          </w:r>
                          <w:r>
                            <w:rPr>
                              <w:rFonts w:ascii="Times New Roman" w:hAnsi="Times New Roman"/>
                              <w:spacing w:val="-8"/>
                              <w:sz w:val="22"/>
                            </w:rPr>
                            <w:t> </w:t>
                          </w:r>
                          <w:r>
                            <w:rPr>
                              <w:rFonts w:ascii="Times New Roman" w:hAnsi="Times New Roman"/>
                              <w:spacing w:val="-5"/>
                              <w:sz w:val="22"/>
                            </w:rPr>
                            <w:t>14</w:t>
                          </w:r>
                        </w:p>
                      </w:tc>
                    </w:tr>
                  </w:tbl>
                  <w:p>
                    <w:pPr>
                      <w:pStyle w:val="BodyText"/>
                    </w:pPr>
                  </w:p>
                </w:txbxContent>
              </v:textbox>
              <w10:wrap type="none"/>
            </v:shape>
          </w:pict>
        </mc:Fallback>
      </mc:AlternateContent>
    </w:r>
    <w:r>
      <w:rPr/>
      <w:drawing>
        <wp:anchor distT="0" distB="0" distL="0" distR="0" allowOverlap="1" layoutInCell="1" locked="0" behindDoc="0" simplePos="0" relativeHeight="15729664">
          <wp:simplePos x="0" y="0"/>
          <wp:positionH relativeFrom="page">
            <wp:posOffset>2224722</wp:posOffset>
          </wp:positionH>
          <wp:positionV relativeFrom="page">
            <wp:posOffset>1067100</wp:posOffset>
          </wp:positionV>
          <wp:extent cx="2289175" cy="680038"/>
          <wp:effectExtent l="0" t="0" r="0" b="0"/>
          <wp:wrapNone/>
          <wp:docPr id="56" name="Image 56"/>
          <wp:cNvGraphicFramePr>
            <a:graphicFrameLocks/>
          </wp:cNvGraphicFramePr>
          <a:graphic>
            <a:graphicData uri="http://schemas.openxmlformats.org/drawingml/2006/picture">
              <pic:pic>
                <pic:nvPicPr>
                  <pic:cNvPr id="56" name="Image 56"/>
                  <pic:cNvPicPr/>
                </pic:nvPicPr>
                <pic:blipFill>
                  <a:blip r:embed="rId1" cstate="print"/>
                  <a:stretch>
                    <a:fillRect/>
                  </a:stretch>
                </pic:blipFill>
                <pic:spPr>
                  <a:xfrm>
                    <a:off x="0" y="0"/>
                    <a:ext cx="2289175" cy="680038"/>
                  </a:xfrm>
                  <a:prstGeom prst="rect">
                    <a:avLst/>
                  </a:prstGeom>
                </pic:spPr>
              </pic:pic>
            </a:graphicData>
          </a:graphic>
        </wp:anchor>
      </w:drawing>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36320">
              <wp:simplePos x="0" y="0"/>
              <wp:positionH relativeFrom="page">
                <wp:posOffset>787908</wp:posOffset>
              </wp:positionH>
              <wp:positionV relativeFrom="page">
                <wp:posOffset>618744</wp:posOffset>
              </wp:positionV>
              <wp:extent cx="6196965" cy="103568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6196965" cy="103568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76"/>
                            <w:gridCol w:w="3595"/>
                            <w:gridCol w:w="1857"/>
                          </w:tblGrid>
                          <w:tr>
                            <w:trPr>
                              <w:trHeight w:val="676" w:hRule="atLeast"/>
                            </w:trPr>
                            <w:tc>
                              <w:tcPr>
                                <w:tcW w:w="4176" w:type="dxa"/>
                                <w:vMerge w:val="restart"/>
                                <w:shd w:val="clear" w:color="auto" w:fill="E2EFD9"/>
                              </w:tcPr>
                              <w:p>
                                <w:pPr>
                                  <w:pStyle w:val="TableParagraph"/>
                                  <w:rPr>
                                    <w:rFonts w:ascii="Times New Roman"/>
                                    <w:sz w:val="16"/>
                                  </w:rPr>
                                </w:pPr>
                              </w:p>
                            </w:tc>
                            <w:tc>
                              <w:tcPr>
                                <w:tcW w:w="5452" w:type="dxa"/>
                                <w:gridSpan w:val="2"/>
                                <w:shd w:val="clear" w:color="auto" w:fill="E2EFD9"/>
                              </w:tcPr>
                              <w:p>
                                <w:pPr>
                                  <w:pStyle w:val="TableParagraph"/>
                                  <w:spacing w:before="212"/>
                                  <w:ind w:left="432"/>
                                  <w:jc w:val="center"/>
                                  <w:rPr>
                                    <w:rFonts w:ascii="Times New Roman" w:hAnsi="Times New Roman"/>
                                    <w:b/>
                                    <w:sz w:val="22"/>
                                  </w:rPr>
                                </w:pPr>
                                <w:r>
                                  <w:rPr>
                                    <w:rFonts w:ascii="Times New Roman" w:hAnsi="Times New Roman"/>
                                    <w:b/>
                                    <w:spacing w:val="-2"/>
                                    <w:sz w:val="22"/>
                                  </w:rPr>
                                  <w:t>DIRECCIONAMIENTO</w:t>
                                </w:r>
                                <w:r>
                                  <w:rPr>
                                    <w:rFonts w:ascii="Times New Roman" w:hAnsi="Times New Roman"/>
                                    <w:b/>
                                    <w:spacing w:val="16"/>
                                    <w:sz w:val="22"/>
                                  </w:rPr>
                                  <w:t> </w:t>
                                </w:r>
                                <w:r>
                                  <w:rPr>
                                    <w:rFonts w:ascii="Times New Roman" w:hAnsi="Times New Roman"/>
                                    <w:b/>
                                    <w:spacing w:val="-2"/>
                                    <w:sz w:val="22"/>
                                  </w:rPr>
                                  <w:t>ESTRATÉGICO</w:t>
                                </w:r>
                              </w:p>
                            </w:tc>
                          </w:tr>
                          <w:tr>
                            <w:trPr>
                              <w:trHeight w:val="532" w:hRule="atLeast"/>
                            </w:trPr>
                            <w:tc>
                              <w:tcPr>
                                <w:tcW w:w="4176" w:type="dxa"/>
                                <w:vMerge/>
                                <w:tcBorders>
                                  <w:top w:val="nil"/>
                                </w:tcBorders>
                                <w:shd w:val="clear" w:color="auto" w:fill="E2EFD9"/>
                              </w:tcPr>
                              <w:p>
                                <w:pPr>
                                  <w:rPr>
                                    <w:sz w:val="2"/>
                                    <w:szCs w:val="2"/>
                                  </w:rPr>
                                </w:pPr>
                              </w:p>
                            </w:tc>
                            <w:tc>
                              <w:tcPr>
                                <w:tcW w:w="5452" w:type="dxa"/>
                                <w:gridSpan w:val="2"/>
                                <w:shd w:val="clear" w:color="auto" w:fill="E2EFD9"/>
                              </w:tcPr>
                              <w:p>
                                <w:pPr>
                                  <w:pStyle w:val="TableParagraph"/>
                                  <w:spacing w:line="250" w:lineRule="atLeast" w:before="6"/>
                                  <w:ind w:left="2470" w:right="259" w:hanging="2197"/>
                                  <w:rPr>
                                    <w:rFonts w:ascii="Times New Roman" w:hAnsi="Times New Roman"/>
                                    <w:b/>
                                    <w:sz w:val="22"/>
                                  </w:rPr>
                                </w:pPr>
                                <w:r>
                                  <w:rPr>
                                    <w:rFonts w:ascii="Times New Roman" w:hAnsi="Times New Roman"/>
                                    <w:b/>
                                    <w:sz w:val="22"/>
                                  </w:rPr>
                                  <w:t>Documento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Formulación</w:t>
                                </w:r>
                                <w:r>
                                  <w:rPr>
                                    <w:rFonts w:ascii="Times New Roman" w:hAnsi="Times New Roman"/>
                                    <w:b/>
                                    <w:spacing w:val="-5"/>
                                    <w:sz w:val="22"/>
                                  </w:rPr>
                                  <w:t> </w:t>
                                </w:r>
                                <w:r>
                                  <w:rPr>
                                    <w:rFonts w:ascii="Times New Roman" w:hAnsi="Times New Roman"/>
                                    <w:b/>
                                    <w:sz w:val="22"/>
                                  </w:rPr>
                                  <w:t>Proyecto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Inversión</w:t>
                                </w:r>
                                <w:r>
                                  <w:rPr>
                                    <w:rFonts w:ascii="Times New Roman" w:hAnsi="Times New Roman"/>
                                    <w:b/>
                                    <w:spacing w:val="40"/>
                                    <w:sz w:val="22"/>
                                  </w:rPr>
                                  <w:t> </w:t>
                                </w:r>
                                <w:r>
                                  <w:rPr>
                                    <w:rFonts w:ascii="Times New Roman" w:hAnsi="Times New Roman"/>
                                    <w:b/>
                                    <w:sz w:val="22"/>
                                  </w:rPr>
                                  <w:t>- </w:t>
                                </w:r>
                                <w:r>
                                  <w:rPr>
                                    <w:rFonts w:ascii="Times New Roman" w:hAnsi="Times New Roman"/>
                                    <w:b/>
                                    <w:spacing w:val="-4"/>
                                    <w:sz w:val="22"/>
                                  </w:rPr>
                                  <w:t>DFPI</w:t>
                                </w:r>
                              </w:p>
                            </w:tc>
                          </w:tr>
                          <w:tr>
                            <w:trPr>
                              <w:trHeight w:val="383" w:hRule="atLeast"/>
                            </w:trPr>
                            <w:tc>
                              <w:tcPr>
                                <w:tcW w:w="4176" w:type="dxa"/>
                                <w:vMerge/>
                                <w:tcBorders>
                                  <w:top w:val="nil"/>
                                </w:tcBorders>
                                <w:shd w:val="clear" w:color="auto" w:fill="E2EFD9"/>
                              </w:tcPr>
                              <w:p>
                                <w:pPr>
                                  <w:rPr>
                                    <w:sz w:val="2"/>
                                    <w:szCs w:val="2"/>
                                  </w:rPr>
                                </w:pPr>
                              </w:p>
                            </w:tc>
                            <w:tc>
                              <w:tcPr>
                                <w:tcW w:w="3595" w:type="dxa"/>
                                <w:shd w:val="clear" w:color="auto" w:fill="E2EFD9"/>
                              </w:tcPr>
                              <w:p>
                                <w:pPr>
                                  <w:pStyle w:val="TableParagraph"/>
                                  <w:spacing w:before="63"/>
                                  <w:ind w:left="114"/>
                                  <w:rPr>
                                    <w:rFonts w:ascii="Times New Roman" w:hAnsi="Times New Roman"/>
                                    <w:sz w:val="22"/>
                                  </w:rPr>
                                </w:pPr>
                                <w:r>
                                  <w:rPr>
                                    <w:rFonts w:ascii="Times New Roman" w:hAnsi="Times New Roman"/>
                                    <w:spacing w:val="-2"/>
                                    <w:sz w:val="22"/>
                                  </w:rPr>
                                  <w:t>Código:</w:t>
                                </w:r>
                                <w:r>
                                  <w:rPr>
                                    <w:rFonts w:ascii="Times New Roman" w:hAnsi="Times New Roman"/>
                                    <w:spacing w:val="17"/>
                                    <w:sz w:val="22"/>
                                  </w:rPr>
                                  <w:t> </w:t>
                                </w:r>
                                <w:r>
                                  <w:rPr>
                                    <w:rFonts w:ascii="Times New Roman" w:hAnsi="Times New Roman"/>
                                    <w:spacing w:val="-2"/>
                                    <w:sz w:val="22"/>
                                  </w:rPr>
                                  <w:t>PE01-PR02-</w:t>
                                </w:r>
                                <w:r>
                                  <w:rPr>
                                    <w:rFonts w:ascii="Times New Roman" w:hAnsi="Times New Roman"/>
                                    <w:spacing w:val="-5"/>
                                    <w:sz w:val="22"/>
                                  </w:rPr>
                                  <w:t>F1</w:t>
                                </w:r>
                              </w:p>
                            </w:tc>
                            <w:tc>
                              <w:tcPr>
                                <w:tcW w:w="1857" w:type="dxa"/>
                                <w:shd w:val="clear" w:color="auto" w:fill="E2EFD9"/>
                              </w:tcPr>
                              <w:p>
                                <w:pPr>
                                  <w:pStyle w:val="TableParagraph"/>
                                  <w:spacing w:before="63"/>
                                  <w:ind w:left="115"/>
                                  <w:rPr>
                                    <w:rFonts w:ascii="Times New Roman" w:hAnsi="Times New Roman"/>
                                    <w:sz w:val="22"/>
                                  </w:rPr>
                                </w:pPr>
                                <w:r>
                                  <w:rPr>
                                    <w:rFonts w:ascii="Times New Roman" w:hAnsi="Times New Roman"/>
                                    <w:sz w:val="22"/>
                                  </w:rPr>
                                  <w:t>Versión:</w:t>
                                </w:r>
                                <w:r>
                                  <w:rPr>
                                    <w:rFonts w:ascii="Times New Roman" w:hAnsi="Times New Roman"/>
                                    <w:spacing w:val="-8"/>
                                    <w:sz w:val="22"/>
                                  </w:rPr>
                                  <w:t> </w:t>
                                </w:r>
                                <w:r>
                                  <w:rPr>
                                    <w:rFonts w:ascii="Times New Roman" w:hAnsi="Times New Roman"/>
                                    <w:spacing w:val="-5"/>
                                    <w:sz w:val="22"/>
                                  </w:rPr>
                                  <w:t>14</w:t>
                                </w:r>
                              </w:p>
                            </w:tc>
                          </w:tr>
                        </w:tbl>
                        <w:p>
                          <w:pPr>
                            <w:pStyle w:val="BodyText"/>
                          </w:pPr>
                        </w:p>
                      </w:txbxContent>
                    </wps:txbx>
                    <wps:bodyPr wrap="square" lIns="0" tIns="0" rIns="0" bIns="0" rtlCol="0">
                      <a:noAutofit/>
                    </wps:bodyPr>
                  </wps:wsp>
                </a:graphicData>
              </a:graphic>
            </wp:anchor>
          </w:drawing>
        </mc:Choice>
        <mc:Fallback>
          <w:pict>
            <v:shape style="position:absolute;margin-left:62.040001pt;margin-top:48.720001pt;width:487.95pt;height:81.55pt;mso-position-horizontal-relative:page;mso-position-vertical-relative:page;z-index:15736320" type="#_x0000_t202" id="docshape39"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76"/>
                      <w:gridCol w:w="3595"/>
                      <w:gridCol w:w="1857"/>
                    </w:tblGrid>
                    <w:tr>
                      <w:trPr>
                        <w:trHeight w:val="676" w:hRule="atLeast"/>
                      </w:trPr>
                      <w:tc>
                        <w:tcPr>
                          <w:tcW w:w="4176" w:type="dxa"/>
                          <w:vMerge w:val="restart"/>
                          <w:shd w:val="clear" w:color="auto" w:fill="E2EFD9"/>
                        </w:tcPr>
                        <w:p>
                          <w:pPr>
                            <w:pStyle w:val="TableParagraph"/>
                            <w:rPr>
                              <w:rFonts w:ascii="Times New Roman"/>
                              <w:sz w:val="16"/>
                            </w:rPr>
                          </w:pPr>
                        </w:p>
                      </w:tc>
                      <w:tc>
                        <w:tcPr>
                          <w:tcW w:w="5452" w:type="dxa"/>
                          <w:gridSpan w:val="2"/>
                          <w:shd w:val="clear" w:color="auto" w:fill="E2EFD9"/>
                        </w:tcPr>
                        <w:p>
                          <w:pPr>
                            <w:pStyle w:val="TableParagraph"/>
                            <w:spacing w:before="212"/>
                            <w:ind w:left="432"/>
                            <w:jc w:val="center"/>
                            <w:rPr>
                              <w:rFonts w:ascii="Times New Roman" w:hAnsi="Times New Roman"/>
                              <w:b/>
                              <w:sz w:val="22"/>
                            </w:rPr>
                          </w:pPr>
                          <w:r>
                            <w:rPr>
                              <w:rFonts w:ascii="Times New Roman" w:hAnsi="Times New Roman"/>
                              <w:b/>
                              <w:spacing w:val="-2"/>
                              <w:sz w:val="22"/>
                            </w:rPr>
                            <w:t>DIRECCIONAMIENTO</w:t>
                          </w:r>
                          <w:r>
                            <w:rPr>
                              <w:rFonts w:ascii="Times New Roman" w:hAnsi="Times New Roman"/>
                              <w:b/>
                              <w:spacing w:val="16"/>
                              <w:sz w:val="22"/>
                            </w:rPr>
                            <w:t> </w:t>
                          </w:r>
                          <w:r>
                            <w:rPr>
                              <w:rFonts w:ascii="Times New Roman" w:hAnsi="Times New Roman"/>
                              <w:b/>
                              <w:spacing w:val="-2"/>
                              <w:sz w:val="22"/>
                            </w:rPr>
                            <w:t>ESTRATÉGICO</w:t>
                          </w:r>
                        </w:p>
                      </w:tc>
                    </w:tr>
                    <w:tr>
                      <w:trPr>
                        <w:trHeight w:val="532" w:hRule="atLeast"/>
                      </w:trPr>
                      <w:tc>
                        <w:tcPr>
                          <w:tcW w:w="4176" w:type="dxa"/>
                          <w:vMerge/>
                          <w:tcBorders>
                            <w:top w:val="nil"/>
                          </w:tcBorders>
                          <w:shd w:val="clear" w:color="auto" w:fill="E2EFD9"/>
                        </w:tcPr>
                        <w:p>
                          <w:pPr>
                            <w:rPr>
                              <w:sz w:val="2"/>
                              <w:szCs w:val="2"/>
                            </w:rPr>
                          </w:pPr>
                        </w:p>
                      </w:tc>
                      <w:tc>
                        <w:tcPr>
                          <w:tcW w:w="5452" w:type="dxa"/>
                          <w:gridSpan w:val="2"/>
                          <w:shd w:val="clear" w:color="auto" w:fill="E2EFD9"/>
                        </w:tcPr>
                        <w:p>
                          <w:pPr>
                            <w:pStyle w:val="TableParagraph"/>
                            <w:spacing w:line="250" w:lineRule="atLeast" w:before="6"/>
                            <w:ind w:left="2470" w:right="259" w:hanging="2197"/>
                            <w:rPr>
                              <w:rFonts w:ascii="Times New Roman" w:hAnsi="Times New Roman"/>
                              <w:b/>
                              <w:sz w:val="22"/>
                            </w:rPr>
                          </w:pPr>
                          <w:r>
                            <w:rPr>
                              <w:rFonts w:ascii="Times New Roman" w:hAnsi="Times New Roman"/>
                              <w:b/>
                              <w:sz w:val="22"/>
                            </w:rPr>
                            <w:t>Documento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Formulación</w:t>
                          </w:r>
                          <w:r>
                            <w:rPr>
                              <w:rFonts w:ascii="Times New Roman" w:hAnsi="Times New Roman"/>
                              <w:b/>
                              <w:spacing w:val="-5"/>
                              <w:sz w:val="22"/>
                            </w:rPr>
                            <w:t> </w:t>
                          </w:r>
                          <w:r>
                            <w:rPr>
                              <w:rFonts w:ascii="Times New Roman" w:hAnsi="Times New Roman"/>
                              <w:b/>
                              <w:sz w:val="22"/>
                            </w:rPr>
                            <w:t>Proyecto</w:t>
                          </w:r>
                          <w:r>
                            <w:rPr>
                              <w:rFonts w:ascii="Times New Roman" w:hAnsi="Times New Roman"/>
                              <w:b/>
                              <w:spacing w:val="-5"/>
                              <w:sz w:val="22"/>
                            </w:rPr>
                            <w:t> </w:t>
                          </w:r>
                          <w:r>
                            <w:rPr>
                              <w:rFonts w:ascii="Times New Roman" w:hAnsi="Times New Roman"/>
                              <w:b/>
                              <w:sz w:val="22"/>
                            </w:rPr>
                            <w:t>de</w:t>
                          </w:r>
                          <w:r>
                            <w:rPr>
                              <w:rFonts w:ascii="Times New Roman" w:hAnsi="Times New Roman"/>
                              <w:b/>
                              <w:spacing w:val="-5"/>
                              <w:sz w:val="22"/>
                            </w:rPr>
                            <w:t> </w:t>
                          </w:r>
                          <w:r>
                            <w:rPr>
                              <w:rFonts w:ascii="Times New Roman" w:hAnsi="Times New Roman"/>
                              <w:b/>
                              <w:sz w:val="22"/>
                            </w:rPr>
                            <w:t>Inversión</w:t>
                          </w:r>
                          <w:r>
                            <w:rPr>
                              <w:rFonts w:ascii="Times New Roman" w:hAnsi="Times New Roman"/>
                              <w:b/>
                              <w:spacing w:val="40"/>
                              <w:sz w:val="22"/>
                            </w:rPr>
                            <w:t> </w:t>
                          </w:r>
                          <w:r>
                            <w:rPr>
                              <w:rFonts w:ascii="Times New Roman" w:hAnsi="Times New Roman"/>
                              <w:b/>
                              <w:sz w:val="22"/>
                            </w:rPr>
                            <w:t>- </w:t>
                          </w:r>
                          <w:r>
                            <w:rPr>
                              <w:rFonts w:ascii="Times New Roman" w:hAnsi="Times New Roman"/>
                              <w:b/>
                              <w:spacing w:val="-4"/>
                              <w:sz w:val="22"/>
                            </w:rPr>
                            <w:t>DFPI</w:t>
                          </w:r>
                        </w:p>
                      </w:tc>
                    </w:tr>
                    <w:tr>
                      <w:trPr>
                        <w:trHeight w:val="383" w:hRule="atLeast"/>
                      </w:trPr>
                      <w:tc>
                        <w:tcPr>
                          <w:tcW w:w="4176" w:type="dxa"/>
                          <w:vMerge/>
                          <w:tcBorders>
                            <w:top w:val="nil"/>
                          </w:tcBorders>
                          <w:shd w:val="clear" w:color="auto" w:fill="E2EFD9"/>
                        </w:tcPr>
                        <w:p>
                          <w:pPr>
                            <w:rPr>
                              <w:sz w:val="2"/>
                              <w:szCs w:val="2"/>
                            </w:rPr>
                          </w:pPr>
                        </w:p>
                      </w:tc>
                      <w:tc>
                        <w:tcPr>
                          <w:tcW w:w="3595" w:type="dxa"/>
                          <w:shd w:val="clear" w:color="auto" w:fill="E2EFD9"/>
                        </w:tcPr>
                        <w:p>
                          <w:pPr>
                            <w:pStyle w:val="TableParagraph"/>
                            <w:spacing w:before="63"/>
                            <w:ind w:left="114"/>
                            <w:rPr>
                              <w:rFonts w:ascii="Times New Roman" w:hAnsi="Times New Roman"/>
                              <w:sz w:val="22"/>
                            </w:rPr>
                          </w:pPr>
                          <w:r>
                            <w:rPr>
                              <w:rFonts w:ascii="Times New Roman" w:hAnsi="Times New Roman"/>
                              <w:spacing w:val="-2"/>
                              <w:sz w:val="22"/>
                            </w:rPr>
                            <w:t>Código:</w:t>
                          </w:r>
                          <w:r>
                            <w:rPr>
                              <w:rFonts w:ascii="Times New Roman" w:hAnsi="Times New Roman"/>
                              <w:spacing w:val="17"/>
                              <w:sz w:val="22"/>
                            </w:rPr>
                            <w:t> </w:t>
                          </w:r>
                          <w:r>
                            <w:rPr>
                              <w:rFonts w:ascii="Times New Roman" w:hAnsi="Times New Roman"/>
                              <w:spacing w:val="-2"/>
                              <w:sz w:val="22"/>
                            </w:rPr>
                            <w:t>PE01-PR02-</w:t>
                          </w:r>
                          <w:r>
                            <w:rPr>
                              <w:rFonts w:ascii="Times New Roman" w:hAnsi="Times New Roman"/>
                              <w:spacing w:val="-5"/>
                              <w:sz w:val="22"/>
                            </w:rPr>
                            <w:t>F1</w:t>
                          </w:r>
                        </w:p>
                      </w:tc>
                      <w:tc>
                        <w:tcPr>
                          <w:tcW w:w="1857" w:type="dxa"/>
                          <w:shd w:val="clear" w:color="auto" w:fill="E2EFD9"/>
                        </w:tcPr>
                        <w:p>
                          <w:pPr>
                            <w:pStyle w:val="TableParagraph"/>
                            <w:spacing w:before="63"/>
                            <w:ind w:left="115"/>
                            <w:rPr>
                              <w:rFonts w:ascii="Times New Roman" w:hAnsi="Times New Roman"/>
                              <w:sz w:val="22"/>
                            </w:rPr>
                          </w:pPr>
                          <w:r>
                            <w:rPr>
                              <w:rFonts w:ascii="Times New Roman" w:hAnsi="Times New Roman"/>
                              <w:sz w:val="22"/>
                            </w:rPr>
                            <w:t>Versión:</w:t>
                          </w:r>
                          <w:r>
                            <w:rPr>
                              <w:rFonts w:ascii="Times New Roman" w:hAnsi="Times New Roman"/>
                              <w:spacing w:val="-8"/>
                              <w:sz w:val="22"/>
                            </w:rPr>
                            <w:t> </w:t>
                          </w:r>
                          <w:r>
                            <w:rPr>
                              <w:rFonts w:ascii="Times New Roman" w:hAnsi="Times New Roman"/>
                              <w:spacing w:val="-5"/>
                              <w:sz w:val="22"/>
                            </w:rPr>
                            <w:t>14</w:t>
                          </w:r>
                        </w:p>
                      </w:tc>
                    </w:tr>
                  </w:tbl>
                  <w:p>
                    <w:pPr>
                      <w:pStyle w:val="BodyText"/>
                    </w:pPr>
                  </w:p>
                </w:txbxContent>
              </v:textbox>
              <w10:wrap type="none"/>
            </v:shape>
          </w:pict>
        </mc:Fallback>
      </mc:AlternateContent>
    </w:r>
    <w:r>
      <w:rPr/>
      <w:drawing>
        <wp:anchor distT="0" distB="0" distL="0" distR="0" allowOverlap="1" layoutInCell="1" locked="0" behindDoc="0" simplePos="0" relativeHeight="15730176">
          <wp:simplePos x="0" y="0"/>
          <wp:positionH relativeFrom="page">
            <wp:posOffset>901700</wp:posOffset>
          </wp:positionH>
          <wp:positionV relativeFrom="page">
            <wp:posOffset>796589</wp:posOffset>
          </wp:positionV>
          <wp:extent cx="2289175" cy="680038"/>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1" cstate="print"/>
                  <a:stretch>
                    <a:fillRect/>
                  </a:stretch>
                </pic:blipFill>
                <pic:spPr>
                  <a:xfrm>
                    <a:off x="0" y="0"/>
                    <a:ext cx="2289175" cy="680038"/>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
    <w:multiLevelType w:val="hybridMultilevel"/>
    <w:lvl w:ilvl="0">
      <w:start w:val="0"/>
      <w:numFmt w:val="bullet"/>
      <w:lvlText w:val="•"/>
      <w:lvlJc w:val="left"/>
      <w:pPr>
        <w:ind w:left="71"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55" w:hanging="83"/>
      </w:pPr>
      <w:rPr>
        <w:rFonts w:hint="default"/>
        <w:lang w:val="es-ES" w:eastAsia="en-US" w:bidi="ar-SA"/>
      </w:rPr>
    </w:lvl>
    <w:lvl w:ilvl="2">
      <w:start w:val="0"/>
      <w:numFmt w:val="bullet"/>
      <w:lvlText w:val="•"/>
      <w:lvlJc w:val="left"/>
      <w:pPr>
        <w:ind w:left="430" w:hanging="83"/>
      </w:pPr>
      <w:rPr>
        <w:rFonts w:hint="default"/>
        <w:lang w:val="es-ES" w:eastAsia="en-US" w:bidi="ar-SA"/>
      </w:rPr>
    </w:lvl>
    <w:lvl w:ilvl="3">
      <w:start w:val="0"/>
      <w:numFmt w:val="bullet"/>
      <w:lvlText w:val="•"/>
      <w:lvlJc w:val="left"/>
      <w:pPr>
        <w:ind w:left="606" w:hanging="83"/>
      </w:pPr>
      <w:rPr>
        <w:rFonts w:hint="default"/>
        <w:lang w:val="es-ES" w:eastAsia="en-US" w:bidi="ar-SA"/>
      </w:rPr>
    </w:lvl>
    <w:lvl w:ilvl="4">
      <w:start w:val="0"/>
      <w:numFmt w:val="bullet"/>
      <w:lvlText w:val="•"/>
      <w:lvlJc w:val="left"/>
      <w:pPr>
        <w:ind w:left="781" w:hanging="83"/>
      </w:pPr>
      <w:rPr>
        <w:rFonts w:hint="default"/>
        <w:lang w:val="es-ES" w:eastAsia="en-US" w:bidi="ar-SA"/>
      </w:rPr>
    </w:lvl>
    <w:lvl w:ilvl="5">
      <w:start w:val="0"/>
      <w:numFmt w:val="bullet"/>
      <w:lvlText w:val="•"/>
      <w:lvlJc w:val="left"/>
      <w:pPr>
        <w:ind w:left="957" w:hanging="83"/>
      </w:pPr>
      <w:rPr>
        <w:rFonts w:hint="default"/>
        <w:lang w:val="es-ES" w:eastAsia="en-US" w:bidi="ar-SA"/>
      </w:rPr>
    </w:lvl>
    <w:lvl w:ilvl="6">
      <w:start w:val="0"/>
      <w:numFmt w:val="bullet"/>
      <w:lvlText w:val="•"/>
      <w:lvlJc w:val="left"/>
      <w:pPr>
        <w:ind w:left="1132" w:hanging="83"/>
      </w:pPr>
      <w:rPr>
        <w:rFonts w:hint="default"/>
        <w:lang w:val="es-ES" w:eastAsia="en-US" w:bidi="ar-SA"/>
      </w:rPr>
    </w:lvl>
    <w:lvl w:ilvl="7">
      <w:start w:val="0"/>
      <w:numFmt w:val="bullet"/>
      <w:lvlText w:val="•"/>
      <w:lvlJc w:val="left"/>
      <w:pPr>
        <w:ind w:left="1307" w:hanging="83"/>
      </w:pPr>
      <w:rPr>
        <w:rFonts w:hint="default"/>
        <w:lang w:val="es-ES" w:eastAsia="en-US" w:bidi="ar-SA"/>
      </w:rPr>
    </w:lvl>
    <w:lvl w:ilvl="8">
      <w:start w:val="0"/>
      <w:numFmt w:val="bullet"/>
      <w:lvlText w:val="•"/>
      <w:lvlJc w:val="left"/>
      <w:pPr>
        <w:ind w:left="1483" w:hanging="83"/>
      </w:pPr>
      <w:rPr>
        <w:rFonts w:hint="default"/>
        <w:lang w:val="es-ES" w:eastAsia="en-US" w:bidi="ar-SA"/>
      </w:rPr>
    </w:lvl>
  </w:abstractNum>
  <w:abstractNum w:abstractNumId="52">
    <w:multiLevelType w:val="hybridMultilevel"/>
    <w:lvl w:ilvl="0">
      <w:start w:val="0"/>
      <w:numFmt w:val="bullet"/>
      <w:lvlText w:val="•"/>
      <w:lvlJc w:val="left"/>
      <w:pPr>
        <w:ind w:left="71"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179" w:hanging="83"/>
      </w:pPr>
      <w:rPr>
        <w:rFonts w:hint="default"/>
        <w:lang w:val="es-ES" w:eastAsia="en-US" w:bidi="ar-SA"/>
      </w:rPr>
    </w:lvl>
    <w:lvl w:ilvl="2">
      <w:start w:val="0"/>
      <w:numFmt w:val="bullet"/>
      <w:lvlText w:val="•"/>
      <w:lvlJc w:val="left"/>
      <w:pPr>
        <w:ind w:left="279" w:hanging="83"/>
      </w:pPr>
      <w:rPr>
        <w:rFonts w:hint="default"/>
        <w:lang w:val="es-ES" w:eastAsia="en-US" w:bidi="ar-SA"/>
      </w:rPr>
    </w:lvl>
    <w:lvl w:ilvl="3">
      <w:start w:val="0"/>
      <w:numFmt w:val="bullet"/>
      <w:lvlText w:val="•"/>
      <w:lvlJc w:val="left"/>
      <w:pPr>
        <w:ind w:left="378" w:hanging="83"/>
      </w:pPr>
      <w:rPr>
        <w:rFonts w:hint="default"/>
        <w:lang w:val="es-ES" w:eastAsia="en-US" w:bidi="ar-SA"/>
      </w:rPr>
    </w:lvl>
    <w:lvl w:ilvl="4">
      <w:start w:val="0"/>
      <w:numFmt w:val="bullet"/>
      <w:lvlText w:val="•"/>
      <w:lvlJc w:val="left"/>
      <w:pPr>
        <w:ind w:left="478" w:hanging="83"/>
      </w:pPr>
      <w:rPr>
        <w:rFonts w:hint="default"/>
        <w:lang w:val="es-ES" w:eastAsia="en-US" w:bidi="ar-SA"/>
      </w:rPr>
    </w:lvl>
    <w:lvl w:ilvl="5">
      <w:start w:val="0"/>
      <w:numFmt w:val="bullet"/>
      <w:lvlText w:val="•"/>
      <w:lvlJc w:val="left"/>
      <w:pPr>
        <w:ind w:left="577" w:hanging="83"/>
      </w:pPr>
      <w:rPr>
        <w:rFonts w:hint="default"/>
        <w:lang w:val="es-ES" w:eastAsia="en-US" w:bidi="ar-SA"/>
      </w:rPr>
    </w:lvl>
    <w:lvl w:ilvl="6">
      <w:start w:val="0"/>
      <w:numFmt w:val="bullet"/>
      <w:lvlText w:val="•"/>
      <w:lvlJc w:val="left"/>
      <w:pPr>
        <w:ind w:left="677" w:hanging="83"/>
      </w:pPr>
      <w:rPr>
        <w:rFonts w:hint="default"/>
        <w:lang w:val="es-ES" w:eastAsia="en-US" w:bidi="ar-SA"/>
      </w:rPr>
    </w:lvl>
    <w:lvl w:ilvl="7">
      <w:start w:val="0"/>
      <w:numFmt w:val="bullet"/>
      <w:lvlText w:val="•"/>
      <w:lvlJc w:val="left"/>
      <w:pPr>
        <w:ind w:left="776" w:hanging="83"/>
      </w:pPr>
      <w:rPr>
        <w:rFonts w:hint="default"/>
        <w:lang w:val="es-ES" w:eastAsia="en-US" w:bidi="ar-SA"/>
      </w:rPr>
    </w:lvl>
    <w:lvl w:ilvl="8">
      <w:start w:val="0"/>
      <w:numFmt w:val="bullet"/>
      <w:lvlText w:val="•"/>
      <w:lvlJc w:val="left"/>
      <w:pPr>
        <w:ind w:left="876" w:hanging="83"/>
      </w:pPr>
      <w:rPr>
        <w:rFonts w:hint="default"/>
        <w:lang w:val="es-ES" w:eastAsia="en-US" w:bidi="ar-SA"/>
      </w:rPr>
    </w:lvl>
  </w:abstractNum>
  <w:abstractNum w:abstractNumId="51">
    <w:multiLevelType w:val="hybridMultilevel"/>
    <w:lvl w:ilvl="0">
      <w:start w:val="0"/>
      <w:numFmt w:val="bullet"/>
      <w:lvlText w:val="•"/>
      <w:lvlJc w:val="left"/>
      <w:pPr>
        <w:ind w:left="71"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22" w:hanging="83"/>
      </w:pPr>
      <w:rPr>
        <w:rFonts w:hint="default"/>
        <w:lang w:val="es-ES" w:eastAsia="en-US" w:bidi="ar-SA"/>
      </w:rPr>
    </w:lvl>
    <w:lvl w:ilvl="2">
      <w:start w:val="0"/>
      <w:numFmt w:val="bullet"/>
      <w:lvlText w:val="•"/>
      <w:lvlJc w:val="left"/>
      <w:pPr>
        <w:ind w:left="365" w:hanging="83"/>
      </w:pPr>
      <w:rPr>
        <w:rFonts w:hint="default"/>
        <w:lang w:val="es-ES" w:eastAsia="en-US" w:bidi="ar-SA"/>
      </w:rPr>
    </w:lvl>
    <w:lvl w:ilvl="3">
      <w:start w:val="0"/>
      <w:numFmt w:val="bullet"/>
      <w:lvlText w:val="•"/>
      <w:lvlJc w:val="left"/>
      <w:pPr>
        <w:ind w:left="508" w:hanging="83"/>
      </w:pPr>
      <w:rPr>
        <w:rFonts w:hint="default"/>
        <w:lang w:val="es-ES" w:eastAsia="en-US" w:bidi="ar-SA"/>
      </w:rPr>
    </w:lvl>
    <w:lvl w:ilvl="4">
      <w:start w:val="0"/>
      <w:numFmt w:val="bullet"/>
      <w:lvlText w:val="•"/>
      <w:lvlJc w:val="left"/>
      <w:pPr>
        <w:ind w:left="650" w:hanging="83"/>
      </w:pPr>
      <w:rPr>
        <w:rFonts w:hint="default"/>
        <w:lang w:val="es-ES" w:eastAsia="en-US" w:bidi="ar-SA"/>
      </w:rPr>
    </w:lvl>
    <w:lvl w:ilvl="5">
      <w:start w:val="0"/>
      <w:numFmt w:val="bullet"/>
      <w:lvlText w:val="•"/>
      <w:lvlJc w:val="left"/>
      <w:pPr>
        <w:ind w:left="793" w:hanging="83"/>
      </w:pPr>
      <w:rPr>
        <w:rFonts w:hint="default"/>
        <w:lang w:val="es-ES" w:eastAsia="en-US" w:bidi="ar-SA"/>
      </w:rPr>
    </w:lvl>
    <w:lvl w:ilvl="6">
      <w:start w:val="0"/>
      <w:numFmt w:val="bullet"/>
      <w:lvlText w:val="•"/>
      <w:lvlJc w:val="left"/>
      <w:pPr>
        <w:ind w:left="936" w:hanging="83"/>
      </w:pPr>
      <w:rPr>
        <w:rFonts w:hint="default"/>
        <w:lang w:val="es-ES" w:eastAsia="en-US" w:bidi="ar-SA"/>
      </w:rPr>
    </w:lvl>
    <w:lvl w:ilvl="7">
      <w:start w:val="0"/>
      <w:numFmt w:val="bullet"/>
      <w:lvlText w:val="•"/>
      <w:lvlJc w:val="left"/>
      <w:pPr>
        <w:ind w:left="1078" w:hanging="83"/>
      </w:pPr>
      <w:rPr>
        <w:rFonts w:hint="default"/>
        <w:lang w:val="es-ES" w:eastAsia="en-US" w:bidi="ar-SA"/>
      </w:rPr>
    </w:lvl>
    <w:lvl w:ilvl="8">
      <w:start w:val="0"/>
      <w:numFmt w:val="bullet"/>
      <w:lvlText w:val="•"/>
      <w:lvlJc w:val="left"/>
      <w:pPr>
        <w:ind w:left="1221" w:hanging="83"/>
      </w:pPr>
      <w:rPr>
        <w:rFonts w:hint="default"/>
        <w:lang w:val="es-ES" w:eastAsia="en-US" w:bidi="ar-SA"/>
      </w:rPr>
    </w:lvl>
  </w:abstractNum>
  <w:abstractNum w:abstractNumId="50">
    <w:multiLevelType w:val="hybridMultilevel"/>
    <w:lvl w:ilvl="0">
      <w:start w:val="0"/>
      <w:numFmt w:val="bullet"/>
      <w:lvlText w:val="•"/>
      <w:lvlJc w:val="left"/>
      <w:pPr>
        <w:ind w:left="154"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347" w:hanging="83"/>
      </w:pPr>
      <w:rPr>
        <w:rFonts w:hint="default"/>
        <w:lang w:val="es-ES" w:eastAsia="en-US" w:bidi="ar-SA"/>
      </w:rPr>
    </w:lvl>
    <w:lvl w:ilvl="2">
      <w:start w:val="0"/>
      <w:numFmt w:val="bullet"/>
      <w:lvlText w:val="•"/>
      <w:lvlJc w:val="left"/>
      <w:pPr>
        <w:ind w:left="535" w:hanging="83"/>
      </w:pPr>
      <w:rPr>
        <w:rFonts w:hint="default"/>
        <w:lang w:val="es-ES" w:eastAsia="en-US" w:bidi="ar-SA"/>
      </w:rPr>
    </w:lvl>
    <w:lvl w:ilvl="3">
      <w:start w:val="0"/>
      <w:numFmt w:val="bullet"/>
      <w:lvlText w:val="•"/>
      <w:lvlJc w:val="left"/>
      <w:pPr>
        <w:ind w:left="722" w:hanging="83"/>
      </w:pPr>
      <w:rPr>
        <w:rFonts w:hint="default"/>
        <w:lang w:val="es-ES" w:eastAsia="en-US" w:bidi="ar-SA"/>
      </w:rPr>
    </w:lvl>
    <w:lvl w:ilvl="4">
      <w:start w:val="0"/>
      <w:numFmt w:val="bullet"/>
      <w:lvlText w:val="•"/>
      <w:lvlJc w:val="left"/>
      <w:pPr>
        <w:ind w:left="910" w:hanging="83"/>
      </w:pPr>
      <w:rPr>
        <w:rFonts w:hint="default"/>
        <w:lang w:val="es-ES" w:eastAsia="en-US" w:bidi="ar-SA"/>
      </w:rPr>
    </w:lvl>
    <w:lvl w:ilvl="5">
      <w:start w:val="0"/>
      <w:numFmt w:val="bullet"/>
      <w:lvlText w:val="•"/>
      <w:lvlJc w:val="left"/>
      <w:pPr>
        <w:ind w:left="1097" w:hanging="83"/>
      </w:pPr>
      <w:rPr>
        <w:rFonts w:hint="default"/>
        <w:lang w:val="es-ES" w:eastAsia="en-US" w:bidi="ar-SA"/>
      </w:rPr>
    </w:lvl>
    <w:lvl w:ilvl="6">
      <w:start w:val="0"/>
      <w:numFmt w:val="bullet"/>
      <w:lvlText w:val="•"/>
      <w:lvlJc w:val="left"/>
      <w:pPr>
        <w:ind w:left="1285" w:hanging="83"/>
      </w:pPr>
      <w:rPr>
        <w:rFonts w:hint="default"/>
        <w:lang w:val="es-ES" w:eastAsia="en-US" w:bidi="ar-SA"/>
      </w:rPr>
    </w:lvl>
    <w:lvl w:ilvl="7">
      <w:start w:val="0"/>
      <w:numFmt w:val="bullet"/>
      <w:lvlText w:val="•"/>
      <w:lvlJc w:val="left"/>
      <w:pPr>
        <w:ind w:left="1472" w:hanging="83"/>
      </w:pPr>
      <w:rPr>
        <w:rFonts w:hint="default"/>
        <w:lang w:val="es-ES" w:eastAsia="en-US" w:bidi="ar-SA"/>
      </w:rPr>
    </w:lvl>
    <w:lvl w:ilvl="8">
      <w:start w:val="0"/>
      <w:numFmt w:val="bullet"/>
      <w:lvlText w:val="•"/>
      <w:lvlJc w:val="left"/>
      <w:pPr>
        <w:ind w:left="1660" w:hanging="83"/>
      </w:pPr>
      <w:rPr>
        <w:rFonts w:hint="default"/>
        <w:lang w:val="es-ES" w:eastAsia="en-US" w:bidi="ar-SA"/>
      </w:rPr>
    </w:lvl>
  </w:abstractNum>
  <w:abstractNum w:abstractNumId="49">
    <w:multiLevelType w:val="hybridMultilevel"/>
    <w:lvl w:ilvl="0">
      <w:start w:val="0"/>
      <w:numFmt w:val="bullet"/>
      <w:lvlText w:val="•"/>
      <w:lvlJc w:val="left"/>
      <w:pPr>
        <w:ind w:left="71"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179" w:hanging="119"/>
      </w:pPr>
      <w:rPr>
        <w:rFonts w:hint="default"/>
        <w:lang w:val="es-ES" w:eastAsia="en-US" w:bidi="ar-SA"/>
      </w:rPr>
    </w:lvl>
    <w:lvl w:ilvl="2">
      <w:start w:val="0"/>
      <w:numFmt w:val="bullet"/>
      <w:lvlText w:val="•"/>
      <w:lvlJc w:val="left"/>
      <w:pPr>
        <w:ind w:left="279" w:hanging="119"/>
      </w:pPr>
      <w:rPr>
        <w:rFonts w:hint="default"/>
        <w:lang w:val="es-ES" w:eastAsia="en-US" w:bidi="ar-SA"/>
      </w:rPr>
    </w:lvl>
    <w:lvl w:ilvl="3">
      <w:start w:val="0"/>
      <w:numFmt w:val="bullet"/>
      <w:lvlText w:val="•"/>
      <w:lvlJc w:val="left"/>
      <w:pPr>
        <w:ind w:left="378" w:hanging="119"/>
      </w:pPr>
      <w:rPr>
        <w:rFonts w:hint="default"/>
        <w:lang w:val="es-ES" w:eastAsia="en-US" w:bidi="ar-SA"/>
      </w:rPr>
    </w:lvl>
    <w:lvl w:ilvl="4">
      <w:start w:val="0"/>
      <w:numFmt w:val="bullet"/>
      <w:lvlText w:val="•"/>
      <w:lvlJc w:val="left"/>
      <w:pPr>
        <w:ind w:left="478" w:hanging="119"/>
      </w:pPr>
      <w:rPr>
        <w:rFonts w:hint="default"/>
        <w:lang w:val="es-ES" w:eastAsia="en-US" w:bidi="ar-SA"/>
      </w:rPr>
    </w:lvl>
    <w:lvl w:ilvl="5">
      <w:start w:val="0"/>
      <w:numFmt w:val="bullet"/>
      <w:lvlText w:val="•"/>
      <w:lvlJc w:val="left"/>
      <w:pPr>
        <w:ind w:left="577" w:hanging="119"/>
      </w:pPr>
      <w:rPr>
        <w:rFonts w:hint="default"/>
        <w:lang w:val="es-ES" w:eastAsia="en-US" w:bidi="ar-SA"/>
      </w:rPr>
    </w:lvl>
    <w:lvl w:ilvl="6">
      <w:start w:val="0"/>
      <w:numFmt w:val="bullet"/>
      <w:lvlText w:val="•"/>
      <w:lvlJc w:val="left"/>
      <w:pPr>
        <w:ind w:left="677" w:hanging="119"/>
      </w:pPr>
      <w:rPr>
        <w:rFonts w:hint="default"/>
        <w:lang w:val="es-ES" w:eastAsia="en-US" w:bidi="ar-SA"/>
      </w:rPr>
    </w:lvl>
    <w:lvl w:ilvl="7">
      <w:start w:val="0"/>
      <w:numFmt w:val="bullet"/>
      <w:lvlText w:val="•"/>
      <w:lvlJc w:val="left"/>
      <w:pPr>
        <w:ind w:left="776" w:hanging="119"/>
      </w:pPr>
      <w:rPr>
        <w:rFonts w:hint="default"/>
        <w:lang w:val="es-ES" w:eastAsia="en-US" w:bidi="ar-SA"/>
      </w:rPr>
    </w:lvl>
    <w:lvl w:ilvl="8">
      <w:start w:val="0"/>
      <w:numFmt w:val="bullet"/>
      <w:lvlText w:val="•"/>
      <w:lvlJc w:val="left"/>
      <w:pPr>
        <w:ind w:left="876" w:hanging="119"/>
      </w:pPr>
      <w:rPr>
        <w:rFonts w:hint="default"/>
        <w:lang w:val="es-ES" w:eastAsia="en-US" w:bidi="ar-SA"/>
      </w:rPr>
    </w:lvl>
  </w:abstractNum>
  <w:abstractNum w:abstractNumId="48">
    <w:multiLevelType w:val="hybridMultilevel"/>
    <w:lvl w:ilvl="0">
      <w:start w:val="0"/>
      <w:numFmt w:val="bullet"/>
      <w:lvlText w:val="•"/>
      <w:lvlJc w:val="left"/>
      <w:pPr>
        <w:ind w:left="71"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179" w:hanging="119"/>
      </w:pPr>
      <w:rPr>
        <w:rFonts w:hint="default"/>
        <w:lang w:val="es-ES" w:eastAsia="en-US" w:bidi="ar-SA"/>
      </w:rPr>
    </w:lvl>
    <w:lvl w:ilvl="2">
      <w:start w:val="0"/>
      <w:numFmt w:val="bullet"/>
      <w:lvlText w:val="•"/>
      <w:lvlJc w:val="left"/>
      <w:pPr>
        <w:ind w:left="279" w:hanging="119"/>
      </w:pPr>
      <w:rPr>
        <w:rFonts w:hint="default"/>
        <w:lang w:val="es-ES" w:eastAsia="en-US" w:bidi="ar-SA"/>
      </w:rPr>
    </w:lvl>
    <w:lvl w:ilvl="3">
      <w:start w:val="0"/>
      <w:numFmt w:val="bullet"/>
      <w:lvlText w:val="•"/>
      <w:lvlJc w:val="left"/>
      <w:pPr>
        <w:ind w:left="378" w:hanging="119"/>
      </w:pPr>
      <w:rPr>
        <w:rFonts w:hint="default"/>
        <w:lang w:val="es-ES" w:eastAsia="en-US" w:bidi="ar-SA"/>
      </w:rPr>
    </w:lvl>
    <w:lvl w:ilvl="4">
      <w:start w:val="0"/>
      <w:numFmt w:val="bullet"/>
      <w:lvlText w:val="•"/>
      <w:lvlJc w:val="left"/>
      <w:pPr>
        <w:ind w:left="478" w:hanging="119"/>
      </w:pPr>
      <w:rPr>
        <w:rFonts w:hint="default"/>
        <w:lang w:val="es-ES" w:eastAsia="en-US" w:bidi="ar-SA"/>
      </w:rPr>
    </w:lvl>
    <w:lvl w:ilvl="5">
      <w:start w:val="0"/>
      <w:numFmt w:val="bullet"/>
      <w:lvlText w:val="•"/>
      <w:lvlJc w:val="left"/>
      <w:pPr>
        <w:ind w:left="577" w:hanging="119"/>
      </w:pPr>
      <w:rPr>
        <w:rFonts w:hint="default"/>
        <w:lang w:val="es-ES" w:eastAsia="en-US" w:bidi="ar-SA"/>
      </w:rPr>
    </w:lvl>
    <w:lvl w:ilvl="6">
      <w:start w:val="0"/>
      <w:numFmt w:val="bullet"/>
      <w:lvlText w:val="•"/>
      <w:lvlJc w:val="left"/>
      <w:pPr>
        <w:ind w:left="677" w:hanging="119"/>
      </w:pPr>
      <w:rPr>
        <w:rFonts w:hint="default"/>
        <w:lang w:val="es-ES" w:eastAsia="en-US" w:bidi="ar-SA"/>
      </w:rPr>
    </w:lvl>
    <w:lvl w:ilvl="7">
      <w:start w:val="0"/>
      <w:numFmt w:val="bullet"/>
      <w:lvlText w:val="•"/>
      <w:lvlJc w:val="left"/>
      <w:pPr>
        <w:ind w:left="776" w:hanging="119"/>
      </w:pPr>
      <w:rPr>
        <w:rFonts w:hint="default"/>
        <w:lang w:val="es-ES" w:eastAsia="en-US" w:bidi="ar-SA"/>
      </w:rPr>
    </w:lvl>
    <w:lvl w:ilvl="8">
      <w:start w:val="0"/>
      <w:numFmt w:val="bullet"/>
      <w:lvlText w:val="•"/>
      <w:lvlJc w:val="left"/>
      <w:pPr>
        <w:ind w:left="876" w:hanging="119"/>
      </w:pPr>
      <w:rPr>
        <w:rFonts w:hint="default"/>
        <w:lang w:val="es-ES" w:eastAsia="en-US" w:bidi="ar-SA"/>
      </w:rPr>
    </w:lvl>
  </w:abstractNum>
  <w:abstractNum w:abstractNumId="47">
    <w:multiLevelType w:val="hybridMultilevel"/>
    <w:lvl w:ilvl="0">
      <w:start w:val="0"/>
      <w:numFmt w:val="bullet"/>
      <w:lvlText w:val="•"/>
      <w:lvlJc w:val="left"/>
      <w:pPr>
        <w:ind w:left="71"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179" w:hanging="119"/>
      </w:pPr>
      <w:rPr>
        <w:rFonts w:hint="default"/>
        <w:lang w:val="es-ES" w:eastAsia="en-US" w:bidi="ar-SA"/>
      </w:rPr>
    </w:lvl>
    <w:lvl w:ilvl="2">
      <w:start w:val="0"/>
      <w:numFmt w:val="bullet"/>
      <w:lvlText w:val="•"/>
      <w:lvlJc w:val="left"/>
      <w:pPr>
        <w:ind w:left="279" w:hanging="119"/>
      </w:pPr>
      <w:rPr>
        <w:rFonts w:hint="default"/>
        <w:lang w:val="es-ES" w:eastAsia="en-US" w:bidi="ar-SA"/>
      </w:rPr>
    </w:lvl>
    <w:lvl w:ilvl="3">
      <w:start w:val="0"/>
      <w:numFmt w:val="bullet"/>
      <w:lvlText w:val="•"/>
      <w:lvlJc w:val="left"/>
      <w:pPr>
        <w:ind w:left="378" w:hanging="119"/>
      </w:pPr>
      <w:rPr>
        <w:rFonts w:hint="default"/>
        <w:lang w:val="es-ES" w:eastAsia="en-US" w:bidi="ar-SA"/>
      </w:rPr>
    </w:lvl>
    <w:lvl w:ilvl="4">
      <w:start w:val="0"/>
      <w:numFmt w:val="bullet"/>
      <w:lvlText w:val="•"/>
      <w:lvlJc w:val="left"/>
      <w:pPr>
        <w:ind w:left="478" w:hanging="119"/>
      </w:pPr>
      <w:rPr>
        <w:rFonts w:hint="default"/>
        <w:lang w:val="es-ES" w:eastAsia="en-US" w:bidi="ar-SA"/>
      </w:rPr>
    </w:lvl>
    <w:lvl w:ilvl="5">
      <w:start w:val="0"/>
      <w:numFmt w:val="bullet"/>
      <w:lvlText w:val="•"/>
      <w:lvlJc w:val="left"/>
      <w:pPr>
        <w:ind w:left="577" w:hanging="119"/>
      </w:pPr>
      <w:rPr>
        <w:rFonts w:hint="default"/>
        <w:lang w:val="es-ES" w:eastAsia="en-US" w:bidi="ar-SA"/>
      </w:rPr>
    </w:lvl>
    <w:lvl w:ilvl="6">
      <w:start w:val="0"/>
      <w:numFmt w:val="bullet"/>
      <w:lvlText w:val="•"/>
      <w:lvlJc w:val="left"/>
      <w:pPr>
        <w:ind w:left="677" w:hanging="119"/>
      </w:pPr>
      <w:rPr>
        <w:rFonts w:hint="default"/>
        <w:lang w:val="es-ES" w:eastAsia="en-US" w:bidi="ar-SA"/>
      </w:rPr>
    </w:lvl>
    <w:lvl w:ilvl="7">
      <w:start w:val="0"/>
      <w:numFmt w:val="bullet"/>
      <w:lvlText w:val="•"/>
      <w:lvlJc w:val="left"/>
      <w:pPr>
        <w:ind w:left="776" w:hanging="119"/>
      </w:pPr>
      <w:rPr>
        <w:rFonts w:hint="default"/>
        <w:lang w:val="es-ES" w:eastAsia="en-US" w:bidi="ar-SA"/>
      </w:rPr>
    </w:lvl>
    <w:lvl w:ilvl="8">
      <w:start w:val="0"/>
      <w:numFmt w:val="bullet"/>
      <w:lvlText w:val="•"/>
      <w:lvlJc w:val="left"/>
      <w:pPr>
        <w:ind w:left="876" w:hanging="119"/>
      </w:pPr>
      <w:rPr>
        <w:rFonts w:hint="default"/>
        <w:lang w:val="es-ES" w:eastAsia="en-US" w:bidi="ar-SA"/>
      </w:rPr>
    </w:lvl>
  </w:abstractNum>
  <w:abstractNum w:abstractNumId="46">
    <w:multiLevelType w:val="hybridMultilevel"/>
    <w:lvl w:ilvl="0">
      <w:start w:val="0"/>
      <w:numFmt w:val="bullet"/>
      <w:lvlText w:val="•"/>
      <w:lvlJc w:val="left"/>
      <w:pPr>
        <w:ind w:left="71"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179" w:hanging="119"/>
      </w:pPr>
      <w:rPr>
        <w:rFonts w:hint="default"/>
        <w:lang w:val="es-ES" w:eastAsia="en-US" w:bidi="ar-SA"/>
      </w:rPr>
    </w:lvl>
    <w:lvl w:ilvl="2">
      <w:start w:val="0"/>
      <w:numFmt w:val="bullet"/>
      <w:lvlText w:val="•"/>
      <w:lvlJc w:val="left"/>
      <w:pPr>
        <w:ind w:left="279" w:hanging="119"/>
      </w:pPr>
      <w:rPr>
        <w:rFonts w:hint="default"/>
        <w:lang w:val="es-ES" w:eastAsia="en-US" w:bidi="ar-SA"/>
      </w:rPr>
    </w:lvl>
    <w:lvl w:ilvl="3">
      <w:start w:val="0"/>
      <w:numFmt w:val="bullet"/>
      <w:lvlText w:val="•"/>
      <w:lvlJc w:val="left"/>
      <w:pPr>
        <w:ind w:left="378" w:hanging="119"/>
      </w:pPr>
      <w:rPr>
        <w:rFonts w:hint="default"/>
        <w:lang w:val="es-ES" w:eastAsia="en-US" w:bidi="ar-SA"/>
      </w:rPr>
    </w:lvl>
    <w:lvl w:ilvl="4">
      <w:start w:val="0"/>
      <w:numFmt w:val="bullet"/>
      <w:lvlText w:val="•"/>
      <w:lvlJc w:val="left"/>
      <w:pPr>
        <w:ind w:left="478" w:hanging="119"/>
      </w:pPr>
      <w:rPr>
        <w:rFonts w:hint="default"/>
        <w:lang w:val="es-ES" w:eastAsia="en-US" w:bidi="ar-SA"/>
      </w:rPr>
    </w:lvl>
    <w:lvl w:ilvl="5">
      <w:start w:val="0"/>
      <w:numFmt w:val="bullet"/>
      <w:lvlText w:val="•"/>
      <w:lvlJc w:val="left"/>
      <w:pPr>
        <w:ind w:left="577" w:hanging="119"/>
      </w:pPr>
      <w:rPr>
        <w:rFonts w:hint="default"/>
        <w:lang w:val="es-ES" w:eastAsia="en-US" w:bidi="ar-SA"/>
      </w:rPr>
    </w:lvl>
    <w:lvl w:ilvl="6">
      <w:start w:val="0"/>
      <w:numFmt w:val="bullet"/>
      <w:lvlText w:val="•"/>
      <w:lvlJc w:val="left"/>
      <w:pPr>
        <w:ind w:left="677" w:hanging="119"/>
      </w:pPr>
      <w:rPr>
        <w:rFonts w:hint="default"/>
        <w:lang w:val="es-ES" w:eastAsia="en-US" w:bidi="ar-SA"/>
      </w:rPr>
    </w:lvl>
    <w:lvl w:ilvl="7">
      <w:start w:val="0"/>
      <w:numFmt w:val="bullet"/>
      <w:lvlText w:val="•"/>
      <w:lvlJc w:val="left"/>
      <w:pPr>
        <w:ind w:left="776" w:hanging="119"/>
      </w:pPr>
      <w:rPr>
        <w:rFonts w:hint="default"/>
        <w:lang w:val="es-ES" w:eastAsia="en-US" w:bidi="ar-SA"/>
      </w:rPr>
    </w:lvl>
    <w:lvl w:ilvl="8">
      <w:start w:val="0"/>
      <w:numFmt w:val="bullet"/>
      <w:lvlText w:val="•"/>
      <w:lvlJc w:val="left"/>
      <w:pPr>
        <w:ind w:left="876" w:hanging="119"/>
      </w:pPr>
      <w:rPr>
        <w:rFonts w:hint="default"/>
        <w:lang w:val="es-ES" w:eastAsia="en-US" w:bidi="ar-SA"/>
      </w:rPr>
    </w:lvl>
  </w:abstractNum>
  <w:abstractNum w:abstractNumId="45">
    <w:multiLevelType w:val="hybridMultilevel"/>
    <w:lvl w:ilvl="0">
      <w:start w:val="0"/>
      <w:numFmt w:val="bullet"/>
      <w:lvlText w:val="•"/>
      <w:lvlJc w:val="left"/>
      <w:pPr>
        <w:ind w:left="71"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179" w:hanging="119"/>
      </w:pPr>
      <w:rPr>
        <w:rFonts w:hint="default"/>
        <w:lang w:val="es-ES" w:eastAsia="en-US" w:bidi="ar-SA"/>
      </w:rPr>
    </w:lvl>
    <w:lvl w:ilvl="2">
      <w:start w:val="0"/>
      <w:numFmt w:val="bullet"/>
      <w:lvlText w:val="•"/>
      <w:lvlJc w:val="left"/>
      <w:pPr>
        <w:ind w:left="279" w:hanging="119"/>
      </w:pPr>
      <w:rPr>
        <w:rFonts w:hint="default"/>
        <w:lang w:val="es-ES" w:eastAsia="en-US" w:bidi="ar-SA"/>
      </w:rPr>
    </w:lvl>
    <w:lvl w:ilvl="3">
      <w:start w:val="0"/>
      <w:numFmt w:val="bullet"/>
      <w:lvlText w:val="•"/>
      <w:lvlJc w:val="left"/>
      <w:pPr>
        <w:ind w:left="378" w:hanging="119"/>
      </w:pPr>
      <w:rPr>
        <w:rFonts w:hint="default"/>
        <w:lang w:val="es-ES" w:eastAsia="en-US" w:bidi="ar-SA"/>
      </w:rPr>
    </w:lvl>
    <w:lvl w:ilvl="4">
      <w:start w:val="0"/>
      <w:numFmt w:val="bullet"/>
      <w:lvlText w:val="•"/>
      <w:lvlJc w:val="left"/>
      <w:pPr>
        <w:ind w:left="478" w:hanging="119"/>
      </w:pPr>
      <w:rPr>
        <w:rFonts w:hint="default"/>
        <w:lang w:val="es-ES" w:eastAsia="en-US" w:bidi="ar-SA"/>
      </w:rPr>
    </w:lvl>
    <w:lvl w:ilvl="5">
      <w:start w:val="0"/>
      <w:numFmt w:val="bullet"/>
      <w:lvlText w:val="•"/>
      <w:lvlJc w:val="left"/>
      <w:pPr>
        <w:ind w:left="577" w:hanging="119"/>
      </w:pPr>
      <w:rPr>
        <w:rFonts w:hint="default"/>
        <w:lang w:val="es-ES" w:eastAsia="en-US" w:bidi="ar-SA"/>
      </w:rPr>
    </w:lvl>
    <w:lvl w:ilvl="6">
      <w:start w:val="0"/>
      <w:numFmt w:val="bullet"/>
      <w:lvlText w:val="•"/>
      <w:lvlJc w:val="left"/>
      <w:pPr>
        <w:ind w:left="677" w:hanging="119"/>
      </w:pPr>
      <w:rPr>
        <w:rFonts w:hint="default"/>
        <w:lang w:val="es-ES" w:eastAsia="en-US" w:bidi="ar-SA"/>
      </w:rPr>
    </w:lvl>
    <w:lvl w:ilvl="7">
      <w:start w:val="0"/>
      <w:numFmt w:val="bullet"/>
      <w:lvlText w:val="•"/>
      <w:lvlJc w:val="left"/>
      <w:pPr>
        <w:ind w:left="776" w:hanging="119"/>
      </w:pPr>
      <w:rPr>
        <w:rFonts w:hint="default"/>
        <w:lang w:val="es-ES" w:eastAsia="en-US" w:bidi="ar-SA"/>
      </w:rPr>
    </w:lvl>
    <w:lvl w:ilvl="8">
      <w:start w:val="0"/>
      <w:numFmt w:val="bullet"/>
      <w:lvlText w:val="•"/>
      <w:lvlJc w:val="left"/>
      <w:pPr>
        <w:ind w:left="876" w:hanging="119"/>
      </w:pPr>
      <w:rPr>
        <w:rFonts w:hint="default"/>
        <w:lang w:val="es-ES" w:eastAsia="en-US" w:bidi="ar-SA"/>
      </w:rPr>
    </w:lvl>
  </w:abstractNum>
  <w:abstractNum w:abstractNumId="44">
    <w:multiLevelType w:val="hybridMultilevel"/>
    <w:lvl w:ilvl="0">
      <w:start w:val="0"/>
      <w:numFmt w:val="bullet"/>
      <w:lvlText w:val="•"/>
      <w:lvlJc w:val="left"/>
      <w:pPr>
        <w:ind w:left="71"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179" w:hanging="119"/>
      </w:pPr>
      <w:rPr>
        <w:rFonts w:hint="default"/>
        <w:lang w:val="es-ES" w:eastAsia="en-US" w:bidi="ar-SA"/>
      </w:rPr>
    </w:lvl>
    <w:lvl w:ilvl="2">
      <w:start w:val="0"/>
      <w:numFmt w:val="bullet"/>
      <w:lvlText w:val="•"/>
      <w:lvlJc w:val="left"/>
      <w:pPr>
        <w:ind w:left="279" w:hanging="119"/>
      </w:pPr>
      <w:rPr>
        <w:rFonts w:hint="default"/>
        <w:lang w:val="es-ES" w:eastAsia="en-US" w:bidi="ar-SA"/>
      </w:rPr>
    </w:lvl>
    <w:lvl w:ilvl="3">
      <w:start w:val="0"/>
      <w:numFmt w:val="bullet"/>
      <w:lvlText w:val="•"/>
      <w:lvlJc w:val="left"/>
      <w:pPr>
        <w:ind w:left="378" w:hanging="119"/>
      </w:pPr>
      <w:rPr>
        <w:rFonts w:hint="default"/>
        <w:lang w:val="es-ES" w:eastAsia="en-US" w:bidi="ar-SA"/>
      </w:rPr>
    </w:lvl>
    <w:lvl w:ilvl="4">
      <w:start w:val="0"/>
      <w:numFmt w:val="bullet"/>
      <w:lvlText w:val="•"/>
      <w:lvlJc w:val="left"/>
      <w:pPr>
        <w:ind w:left="478" w:hanging="119"/>
      </w:pPr>
      <w:rPr>
        <w:rFonts w:hint="default"/>
        <w:lang w:val="es-ES" w:eastAsia="en-US" w:bidi="ar-SA"/>
      </w:rPr>
    </w:lvl>
    <w:lvl w:ilvl="5">
      <w:start w:val="0"/>
      <w:numFmt w:val="bullet"/>
      <w:lvlText w:val="•"/>
      <w:lvlJc w:val="left"/>
      <w:pPr>
        <w:ind w:left="577" w:hanging="119"/>
      </w:pPr>
      <w:rPr>
        <w:rFonts w:hint="default"/>
        <w:lang w:val="es-ES" w:eastAsia="en-US" w:bidi="ar-SA"/>
      </w:rPr>
    </w:lvl>
    <w:lvl w:ilvl="6">
      <w:start w:val="0"/>
      <w:numFmt w:val="bullet"/>
      <w:lvlText w:val="•"/>
      <w:lvlJc w:val="left"/>
      <w:pPr>
        <w:ind w:left="677" w:hanging="119"/>
      </w:pPr>
      <w:rPr>
        <w:rFonts w:hint="default"/>
        <w:lang w:val="es-ES" w:eastAsia="en-US" w:bidi="ar-SA"/>
      </w:rPr>
    </w:lvl>
    <w:lvl w:ilvl="7">
      <w:start w:val="0"/>
      <w:numFmt w:val="bullet"/>
      <w:lvlText w:val="•"/>
      <w:lvlJc w:val="left"/>
      <w:pPr>
        <w:ind w:left="776" w:hanging="119"/>
      </w:pPr>
      <w:rPr>
        <w:rFonts w:hint="default"/>
        <w:lang w:val="es-ES" w:eastAsia="en-US" w:bidi="ar-SA"/>
      </w:rPr>
    </w:lvl>
    <w:lvl w:ilvl="8">
      <w:start w:val="0"/>
      <w:numFmt w:val="bullet"/>
      <w:lvlText w:val="•"/>
      <w:lvlJc w:val="left"/>
      <w:pPr>
        <w:ind w:left="876" w:hanging="119"/>
      </w:pPr>
      <w:rPr>
        <w:rFonts w:hint="default"/>
        <w:lang w:val="es-ES" w:eastAsia="en-US" w:bidi="ar-SA"/>
      </w:rPr>
    </w:lvl>
  </w:abstractNum>
  <w:abstractNum w:abstractNumId="43">
    <w:multiLevelType w:val="hybridMultilevel"/>
    <w:lvl w:ilvl="0">
      <w:start w:val="0"/>
      <w:numFmt w:val="bullet"/>
      <w:lvlText w:val="•"/>
      <w:lvlJc w:val="left"/>
      <w:pPr>
        <w:ind w:left="71"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55" w:hanging="83"/>
      </w:pPr>
      <w:rPr>
        <w:rFonts w:hint="default"/>
        <w:lang w:val="es-ES" w:eastAsia="en-US" w:bidi="ar-SA"/>
      </w:rPr>
    </w:lvl>
    <w:lvl w:ilvl="2">
      <w:start w:val="0"/>
      <w:numFmt w:val="bullet"/>
      <w:lvlText w:val="•"/>
      <w:lvlJc w:val="left"/>
      <w:pPr>
        <w:ind w:left="430" w:hanging="83"/>
      </w:pPr>
      <w:rPr>
        <w:rFonts w:hint="default"/>
        <w:lang w:val="es-ES" w:eastAsia="en-US" w:bidi="ar-SA"/>
      </w:rPr>
    </w:lvl>
    <w:lvl w:ilvl="3">
      <w:start w:val="0"/>
      <w:numFmt w:val="bullet"/>
      <w:lvlText w:val="•"/>
      <w:lvlJc w:val="left"/>
      <w:pPr>
        <w:ind w:left="606" w:hanging="83"/>
      </w:pPr>
      <w:rPr>
        <w:rFonts w:hint="default"/>
        <w:lang w:val="es-ES" w:eastAsia="en-US" w:bidi="ar-SA"/>
      </w:rPr>
    </w:lvl>
    <w:lvl w:ilvl="4">
      <w:start w:val="0"/>
      <w:numFmt w:val="bullet"/>
      <w:lvlText w:val="•"/>
      <w:lvlJc w:val="left"/>
      <w:pPr>
        <w:ind w:left="781" w:hanging="83"/>
      </w:pPr>
      <w:rPr>
        <w:rFonts w:hint="default"/>
        <w:lang w:val="es-ES" w:eastAsia="en-US" w:bidi="ar-SA"/>
      </w:rPr>
    </w:lvl>
    <w:lvl w:ilvl="5">
      <w:start w:val="0"/>
      <w:numFmt w:val="bullet"/>
      <w:lvlText w:val="•"/>
      <w:lvlJc w:val="left"/>
      <w:pPr>
        <w:ind w:left="957" w:hanging="83"/>
      </w:pPr>
      <w:rPr>
        <w:rFonts w:hint="default"/>
        <w:lang w:val="es-ES" w:eastAsia="en-US" w:bidi="ar-SA"/>
      </w:rPr>
    </w:lvl>
    <w:lvl w:ilvl="6">
      <w:start w:val="0"/>
      <w:numFmt w:val="bullet"/>
      <w:lvlText w:val="•"/>
      <w:lvlJc w:val="left"/>
      <w:pPr>
        <w:ind w:left="1132" w:hanging="83"/>
      </w:pPr>
      <w:rPr>
        <w:rFonts w:hint="default"/>
        <w:lang w:val="es-ES" w:eastAsia="en-US" w:bidi="ar-SA"/>
      </w:rPr>
    </w:lvl>
    <w:lvl w:ilvl="7">
      <w:start w:val="0"/>
      <w:numFmt w:val="bullet"/>
      <w:lvlText w:val="•"/>
      <w:lvlJc w:val="left"/>
      <w:pPr>
        <w:ind w:left="1307" w:hanging="83"/>
      </w:pPr>
      <w:rPr>
        <w:rFonts w:hint="default"/>
        <w:lang w:val="es-ES" w:eastAsia="en-US" w:bidi="ar-SA"/>
      </w:rPr>
    </w:lvl>
    <w:lvl w:ilvl="8">
      <w:start w:val="0"/>
      <w:numFmt w:val="bullet"/>
      <w:lvlText w:val="•"/>
      <w:lvlJc w:val="left"/>
      <w:pPr>
        <w:ind w:left="1483" w:hanging="83"/>
      </w:pPr>
      <w:rPr>
        <w:rFonts w:hint="default"/>
        <w:lang w:val="es-ES" w:eastAsia="en-US" w:bidi="ar-SA"/>
      </w:rPr>
    </w:lvl>
  </w:abstractNum>
  <w:abstractNum w:abstractNumId="42">
    <w:multiLevelType w:val="hybridMultilevel"/>
    <w:lvl w:ilvl="0">
      <w:start w:val="0"/>
      <w:numFmt w:val="bullet"/>
      <w:lvlText w:val="•"/>
      <w:lvlJc w:val="left"/>
      <w:pPr>
        <w:ind w:left="71"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16" w:hanging="83"/>
      </w:pPr>
      <w:rPr>
        <w:rFonts w:hint="default"/>
        <w:lang w:val="es-ES" w:eastAsia="en-US" w:bidi="ar-SA"/>
      </w:rPr>
    </w:lvl>
    <w:lvl w:ilvl="2">
      <w:start w:val="0"/>
      <w:numFmt w:val="bullet"/>
      <w:lvlText w:val="•"/>
      <w:lvlJc w:val="left"/>
      <w:pPr>
        <w:ind w:left="352" w:hanging="83"/>
      </w:pPr>
      <w:rPr>
        <w:rFonts w:hint="default"/>
        <w:lang w:val="es-ES" w:eastAsia="en-US" w:bidi="ar-SA"/>
      </w:rPr>
    </w:lvl>
    <w:lvl w:ilvl="3">
      <w:start w:val="0"/>
      <w:numFmt w:val="bullet"/>
      <w:lvlText w:val="•"/>
      <w:lvlJc w:val="left"/>
      <w:pPr>
        <w:ind w:left="488" w:hanging="83"/>
      </w:pPr>
      <w:rPr>
        <w:rFonts w:hint="default"/>
        <w:lang w:val="es-ES" w:eastAsia="en-US" w:bidi="ar-SA"/>
      </w:rPr>
    </w:lvl>
    <w:lvl w:ilvl="4">
      <w:start w:val="0"/>
      <w:numFmt w:val="bullet"/>
      <w:lvlText w:val="•"/>
      <w:lvlJc w:val="left"/>
      <w:pPr>
        <w:ind w:left="624" w:hanging="83"/>
      </w:pPr>
      <w:rPr>
        <w:rFonts w:hint="default"/>
        <w:lang w:val="es-ES" w:eastAsia="en-US" w:bidi="ar-SA"/>
      </w:rPr>
    </w:lvl>
    <w:lvl w:ilvl="5">
      <w:start w:val="0"/>
      <w:numFmt w:val="bullet"/>
      <w:lvlText w:val="•"/>
      <w:lvlJc w:val="left"/>
      <w:pPr>
        <w:ind w:left="760" w:hanging="83"/>
      </w:pPr>
      <w:rPr>
        <w:rFonts w:hint="default"/>
        <w:lang w:val="es-ES" w:eastAsia="en-US" w:bidi="ar-SA"/>
      </w:rPr>
    </w:lvl>
    <w:lvl w:ilvl="6">
      <w:start w:val="0"/>
      <w:numFmt w:val="bullet"/>
      <w:lvlText w:val="•"/>
      <w:lvlJc w:val="left"/>
      <w:pPr>
        <w:ind w:left="896" w:hanging="83"/>
      </w:pPr>
      <w:rPr>
        <w:rFonts w:hint="default"/>
        <w:lang w:val="es-ES" w:eastAsia="en-US" w:bidi="ar-SA"/>
      </w:rPr>
    </w:lvl>
    <w:lvl w:ilvl="7">
      <w:start w:val="0"/>
      <w:numFmt w:val="bullet"/>
      <w:lvlText w:val="•"/>
      <w:lvlJc w:val="left"/>
      <w:pPr>
        <w:ind w:left="1032" w:hanging="83"/>
      </w:pPr>
      <w:rPr>
        <w:rFonts w:hint="default"/>
        <w:lang w:val="es-ES" w:eastAsia="en-US" w:bidi="ar-SA"/>
      </w:rPr>
    </w:lvl>
    <w:lvl w:ilvl="8">
      <w:start w:val="0"/>
      <w:numFmt w:val="bullet"/>
      <w:lvlText w:val="•"/>
      <w:lvlJc w:val="left"/>
      <w:pPr>
        <w:ind w:left="1168" w:hanging="83"/>
      </w:pPr>
      <w:rPr>
        <w:rFonts w:hint="default"/>
        <w:lang w:val="es-ES" w:eastAsia="en-US" w:bidi="ar-SA"/>
      </w:rPr>
    </w:lvl>
  </w:abstractNum>
  <w:abstractNum w:abstractNumId="41">
    <w:multiLevelType w:val="hybridMultilevel"/>
    <w:lvl w:ilvl="0">
      <w:start w:val="0"/>
      <w:numFmt w:val="bullet"/>
      <w:lvlText w:val="•"/>
      <w:lvlJc w:val="left"/>
      <w:pPr>
        <w:ind w:left="153"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51" w:hanging="83"/>
      </w:pPr>
      <w:rPr>
        <w:rFonts w:hint="default"/>
        <w:lang w:val="es-ES" w:eastAsia="en-US" w:bidi="ar-SA"/>
      </w:rPr>
    </w:lvl>
    <w:lvl w:ilvl="2">
      <w:start w:val="0"/>
      <w:numFmt w:val="bullet"/>
      <w:lvlText w:val="•"/>
      <w:lvlJc w:val="left"/>
      <w:pPr>
        <w:ind w:left="343" w:hanging="83"/>
      </w:pPr>
      <w:rPr>
        <w:rFonts w:hint="default"/>
        <w:lang w:val="es-ES" w:eastAsia="en-US" w:bidi="ar-SA"/>
      </w:rPr>
    </w:lvl>
    <w:lvl w:ilvl="3">
      <w:start w:val="0"/>
      <w:numFmt w:val="bullet"/>
      <w:lvlText w:val="•"/>
      <w:lvlJc w:val="left"/>
      <w:pPr>
        <w:ind w:left="434" w:hanging="83"/>
      </w:pPr>
      <w:rPr>
        <w:rFonts w:hint="default"/>
        <w:lang w:val="es-ES" w:eastAsia="en-US" w:bidi="ar-SA"/>
      </w:rPr>
    </w:lvl>
    <w:lvl w:ilvl="4">
      <w:start w:val="0"/>
      <w:numFmt w:val="bullet"/>
      <w:lvlText w:val="•"/>
      <w:lvlJc w:val="left"/>
      <w:pPr>
        <w:ind w:left="526" w:hanging="83"/>
      </w:pPr>
      <w:rPr>
        <w:rFonts w:hint="default"/>
        <w:lang w:val="es-ES" w:eastAsia="en-US" w:bidi="ar-SA"/>
      </w:rPr>
    </w:lvl>
    <w:lvl w:ilvl="5">
      <w:start w:val="0"/>
      <w:numFmt w:val="bullet"/>
      <w:lvlText w:val="•"/>
      <w:lvlJc w:val="left"/>
      <w:pPr>
        <w:ind w:left="617" w:hanging="83"/>
      </w:pPr>
      <w:rPr>
        <w:rFonts w:hint="default"/>
        <w:lang w:val="es-ES" w:eastAsia="en-US" w:bidi="ar-SA"/>
      </w:rPr>
    </w:lvl>
    <w:lvl w:ilvl="6">
      <w:start w:val="0"/>
      <w:numFmt w:val="bullet"/>
      <w:lvlText w:val="•"/>
      <w:lvlJc w:val="left"/>
      <w:pPr>
        <w:ind w:left="709" w:hanging="83"/>
      </w:pPr>
      <w:rPr>
        <w:rFonts w:hint="default"/>
        <w:lang w:val="es-ES" w:eastAsia="en-US" w:bidi="ar-SA"/>
      </w:rPr>
    </w:lvl>
    <w:lvl w:ilvl="7">
      <w:start w:val="0"/>
      <w:numFmt w:val="bullet"/>
      <w:lvlText w:val="•"/>
      <w:lvlJc w:val="left"/>
      <w:pPr>
        <w:ind w:left="800" w:hanging="83"/>
      </w:pPr>
      <w:rPr>
        <w:rFonts w:hint="default"/>
        <w:lang w:val="es-ES" w:eastAsia="en-US" w:bidi="ar-SA"/>
      </w:rPr>
    </w:lvl>
    <w:lvl w:ilvl="8">
      <w:start w:val="0"/>
      <w:numFmt w:val="bullet"/>
      <w:lvlText w:val="•"/>
      <w:lvlJc w:val="left"/>
      <w:pPr>
        <w:ind w:left="892" w:hanging="83"/>
      </w:pPr>
      <w:rPr>
        <w:rFonts w:hint="default"/>
        <w:lang w:val="es-ES" w:eastAsia="en-US" w:bidi="ar-SA"/>
      </w:rPr>
    </w:lvl>
  </w:abstractNum>
  <w:abstractNum w:abstractNumId="40">
    <w:multiLevelType w:val="hybridMultilevel"/>
    <w:lvl w:ilvl="0">
      <w:start w:val="2"/>
      <w:numFmt w:val="decimal"/>
      <w:lvlText w:val="%1."/>
      <w:lvlJc w:val="left"/>
      <w:pPr>
        <w:ind w:left="71" w:hanging="147"/>
        <w:jc w:val="left"/>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22" w:hanging="147"/>
      </w:pPr>
      <w:rPr>
        <w:rFonts w:hint="default"/>
        <w:lang w:val="es-ES" w:eastAsia="en-US" w:bidi="ar-SA"/>
      </w:rPr>
    </w:lvl>
    <w:lvl w:ilvl="2">
      <w:start w:val="0"/>
      <w:numFmt w:val="bullet"/>
      <w:lvlText w:val="•"/>
      <w:lvlJc w:val="left"/>
      <w:pPr>
        <w:ind w:left="365" w:hanging="147"/>
      </w:pPr>
      <w:rPr>
        <w:rFonts w:hint="default"/>
        <w:lang w:val="es-ES" w:eastAsia="en-US" w:bidi="ar-SA"/>
      </w:rPr>
    </w:lvl>
    <w:lvl w:ilvl="3">
      <w:start w:val="0"/>
      <w:numFmt w:val="bullet"/>
      <w:lvlText w:val="•"/>
      <w:lvlJc w:val="left"/>
      <w:pPr>
        <w:ind w:left="508" w:hanging="147"/>
      </w:pPr>
      <w:rPr>
        <w:rFonts w:hint="default"/>
        <w:lang w:val="es-ES" w:eastAsia="en-US" w:bidi="ar-SA"/>
      </w:rPr>
    </w:lvl>
    <w:lvl w:ilvl="4">
      <w:start w:val="0"/>
      <w:numFmt w:val="bullet"/>
      <w:lvlText w:val="•"/>
      <w:lvlJc w:val="left"/>
      <w:pPr>
        <w:ind w:left="650" w:hanging="147"/>
      </w:pPr>
      <w:rPr>
        <w:rFonts w:hint="default"/>
        <w:lang w:val="es-ES" w:eastAsia="en-US" w:bidi="ar-SA"/>
      </w:rPr>
    </w:lvl>
    <w:lvl w:ilvl="5">
      <w:start w:val="0"/>
      <w:numFmt w:val="bullet"/>
      <w:lvlText w:val="•"/>
      <w:lvlJc w:val="left"/>
      <w:pPr>
        <w:ind w:left="793" w:hanging="147"/>
      </w:pPr>
      <w:rPr>
        <w:rFonts w:hint="default"/>
        <w:lang w:val="es-ES" w:eastAsia="en-US" w:bidi="ar-SA"/>
      </w:rPr>
    </w:lvl>
    <w:lvl w:ilvl="6">
      <w:start w:val="0"/>
      <w:numFmt w:val="bullet"/>
      <w:lvlText w:val="•"/>
      <w:lvlJc w:val="left"/>
      <w:pPr>
        <w:ind w:left="936" w:hanging="147"/>
      </w:pPr>
      <w:rPr>
        <w:rFonts w:hint="default"/>
        <w:lang w:val="es-ES" w:eastAsia="en-US" w:bidi="ar-SA"/>
      </w:rPr>
    </w:lvl>
    <w:lvl w:ilvl="7">
      <w:start w:val="0"/>
      <w:numFmt w:val="bullet"/>
      <w:lvlText w:val="•"/>
      <w:lvlJc w:val="left"/>
      <w:pPr>
        <w:ind w:left="1078" w:hanging="147"/>
      </w:pPr>
      <w:rPr>
        <w:rFonts w:hint="default"/>
        <w:lang w:val="es-ES" w:eastAsia="en-US" w:bidi="ar-SA"/>
      </w:rPr>
    </w:lvl>
    <w:lvl w:ilvl="8">
      <w:start w:val="0"/>
      <w:numFmt w:val="bullet"/>
      <w:lvlText w:val="•"/>
      <w:lvlJc w:val="left"/>
      <w:pPr>
        <w:ind w:left="1221" w:hanging="147"/>
      </w:pPr>
      <w:rPr>
        <w:rFonts w:hint="default"/>
        <w:lang w:val="es-ES" w:eastAsia="en-US" w:bidi="ar-SA"/>
      </w:rPr>
    </w:lvl>
  </w:abstractNum>
  <w:abstractNum w:abstractNumId="39">
    <w:multiLevelType w:val="hybridMultilevel"/>
    <w:lvl w:ilvl="0">
      <w:start w:val="0"/>
      <w:numFmt w:val="bullet"/>
      <w:lvlText w:val="•"/>
      <w:lvlJc w:val="left"/>
      <w:pPr>
        <w:ind w:left="153"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327" w:hanging="83"/>
      </w:pPr>
      <w:rPr>
        <w:rFonts w:hint="default"/>
        <w:lang w:val="es-ES" w:eastAsia="en-US" w:bidi="ar-SA"/>
      </w:rPr>
    </w:lvl>
    <w:lvl w:ilvl="2">
      <w:start w:val="0"/>
      <w:numFmt w:val="bullet"/>
      <w:lvlText w:val="•"/>
      <w:lvlJc w:val="left"/>
      <w:pPr>
        <w:ind w:left="494" w:hanging="83"/>
      </w:pPr>
      <w:rPr>
        <w:rFonts w:hint="default"/>
        <w:lang w:val="es-ES" w:eastAsia="en-US" w:bidi="ar-SA"/>
      </w:rPr>
    </w:lvl>
    <w:lvl w:ilvl="3">
      <w:start w:val="0"/>
      <w:numFmt w:val="bullet"/>
      <w:lvlText w:val="•"/>
      <w:lvlJc w:val="left"/>
      <w:pPr>
        <w:ind w:left="662" w:hanging="83"/>
      </w:pPr>
      <w:rPr>
        <w:rFonts w:hint="default"/>
        <w:lang w:val="es-ES" w:eastAsia="en-US" w:bidi="ar-SA"/>
      </w:rPr>
    </w:lvl>
    <w:lvl w:ilvl="4">
      <w:start w:val="0"/>
      <w:numFmt w:val="bullet"/>
      <w:lvlText w:val="•"/>
      <w:lvlJc w:val="left"/>
      <w:pPr>
        <w:ind w:left="829" w:hanging="83"/>
      </w:pPr>
      <w:rPr>
        <w:rFonts w:hint="default"/>
        <w:lang w:val="es-ES" w:eastAsia="en-US" w:bidi="ar-SA"/>
      </w:rPr>
    </w:lvl>
    <w:lvl w:ilvl="5">
      <w:start w:val="0"/>
      <w:numFmt w:val="bullet"/>
      <w:lvlText w:val="•"/>
      <w:lvlJc w:val="left"/>
      <w:pPr>
        <w:ind w:left="997" w:hanging="83"/>
      </w:pPr>
      <w:rPr>
        <w:rFonts w:hint="default"/>
        <w:lang w:val="es-ES" w:eastAsia="en-US" w:bidi="ar-SA"/>
      </w:rPr>
    </w:lvl>
    <w:lvl w:ilvl="6">
      <w:start w:val="0"/>
      <w:numFmt w:val="bullet"/>
      <w:lvlText w:val="•"/>
      <w:lvlJc w:val="left"/>
      <w:pPr>
        <w:ind w:left="1164" w:hanging="83"/>
      </w:pPr>
      <w:rPr>
        <w:rFonts w:hint="default"/>
        <w:lang w:val="es-ES" w:eastAsia="en-US" w:bidi="ar-SA"/>
      </w:rPr>
    </w:lvl>
    <w:lvl w:ilvl="7">
      <w:start w:val="0"/>
      <w:numFmt w:val="bullet"/>
      <w:lvlText w:val="•"/>
      <w:lvlJc w:val="left"/>
      <w:pPr>
        <w:ind w:left="1331" w:hanging="83"/>
      </w:pPr>
      <w:rPr>
        <w:rFonts w:hint="default"/>
        <w:lang w:val="es-ES" w:eastAsia="en-US" w:bidi="ar-SA"/>
      </w:rPr>
    </w:lvl>
    <w:lvl w:ilvl="8">
      <w:start w:val="0"/>
      <w:numFmt w:val="bullet"/>
      <w:lvlText w:val="•"/>
      <w:lvlJc w:val="left"/>
      <w:pPr>
        <w:ind w:left="1499" w:hanging="83"/>
      </w:pPr>
      <w:rPr>
        <w:rFonts w:hint="default"/>
        <w:lang w:val="es-ES" w:eastAsia="en-US" w:bidi="ar-SA"/>
      </w:rPr>
    </w:lvl>
  </w:abstractNum>
  <w:abstractNum w:abstractNumId="38">
    <w:multiLevelType w:val="hybridMultilevel"/>
    <w:lvl w:ilvl="0">
      <w:start w:val="0"/>
      <w:numFmt w:val="bullet"/>
      <w:lvlText w:val="•"/>
      <w:lvlJc w:val="left"/>
      <w:pPr>
        <w:ind w:left="190"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324" w:hanging="119"/>
      </w:pPr>
      <w:rPr>
        <w:rFonts w:hint="default"/>
        <w:lang w:val="es-ES" w:eastAsia="en-US" w:bidi="ar-SA"/>
      </w:rPr>
    </w:lvl>
    <w:lvl w:ilvl="2">
      <w:start w:val="0"/>
      <w:numFmt w:val="bullet"/>
      <w:lvlText w:val="•"/>
      <w:lvlJc w:val="left"/>
      <w:pPr>
        <w:ind w:left="448" w:hanging="119"/>
      </w:pPr>
      <w:rPr>
        <w:rFonts w:hint="default"/>
        <w:lang w:val="es-ES" w:eastAsia="en-US" w:bidi="ar-SA"/>
      </w:rPr>
    </w:lvl>
    <w:lvl w:ilvl="3">
      <w:start w:val="0"/>
      <w:numFmt w:val="bullet"/>
      <w:lvlText w:val="•"/>
      <w:lvlJc w:val="left"/>
      <w:pPr>
        <w:ind w:left="572" w:hanging="119"/>
      </w:pPr>
      <w:rPr>
        <w:rFonts w:hint="default"/>
        <w:lang w:val="es-ES" w:eastAsia="en-US" w:bidi="ar-SA"/>
      </w:rPr>
    </w:lvl>
    <w:lvl w:ilvl="4">
      <w:start w:val="0"/>
      <w:numFmt w:val="bullet"/>
      <w:lvlText w:val="•"/>
      <w:lvlJc w:val="left"/>
      <w:pPr>
        <w:ind w:left="696" w:hanging="119"/>
      </w:pPr>
      <w:rPr>
        <w:rFonts w:hint="default"/>
        <w:lang w:val="es-ES" w:eastAsia="en-US" w:bidi="ar-SA"/>
      </w:rPr>
    </w:lvl>
    <w:lvl w:ilvl="5">
      <w:start w:val="0"/>
      <w:numFmt w:val="bullet"/>
      <w:lvlText w:val="•"/>
      <w:lvlJc w:val="left"/>
      <w:pPr>
        <w:ind w:left="820" w:hanging="119"/>
      </w:pPr>
      <w:rPr>
        <w:rFonts w:hint="default"/>
        <w:lang w:val="es-ES" w:eastAsia="en-US" w:bidi="ar-SA"/>
      </w:rPr>
    </w:lvl>
    <w:lvl w:ilvl="6">
      <w:start w:val="0"/>
      <w:numFmt w:val="bullet"/>
      <w:lvlText w:val="•"/>
      <w:lvlJc w:val="left"/>
      <w:pPr>
        <w:ind w:left="944" w:hanging="119"/>
      </w:pPr>
      <w:rPr>
        <w:rFonts w:hint="default"/>
        <w:lang w:val="es-ES" w:eastAsia="en-US" w:bidi="ar-SA"/>
      </w:rPr>
    </w:lvl>
    <w:lvl w:ilvl="7">
      <w:start w:val="0"/>
      <w:numFmt w:val="bullet"/>
      <w:lvlText w:val="•"/>
      <w:lvlJc w:val="left"/>
      <w:pPr>
        <w:ind w:left="1068" w:hanging="119"/>
      </w:pPr>
      <w:rPr>
        <w:rFonts w:hint="default"/>
        <w:lang w:val="es-ES" w:eastAsia="en-US" w:bidi="ar-SA"/>
      </w:rPr>
    </w:lvl>
    <w:lvl w:ilvl="8">
      <w:start w:val="0"/>
      <w:numFmt w:val="bullet"/>
      <w:lvlText w:val="•"/>
      <w:lvlJc w:val="left"/>
      <w:pPr>
        <w:ind w:left="1192" w:hanging="119"/>
      </w:pPr>
      <w:rPr>
        <w:rFonts w:hint="default"/>
        <w:lang w:val="es-ES" w:eastAsia="en-US" w:bidi="ar-SA"/>
      </w:rPr>
    </w:lvl>
  </w:abstractNum>
  <w:abstractNum w:abstractNumId="37">
    <w:multiLevelType w:val="hybridMultilevel"/>
    <w:lvl w:ilvl="0">
      <w:start w:val="0"/>
      <w:numFmt w:val="bullet"/>
      <w:lvlText w:val="•"/>
      <w:lvlJc w:val="left"/>
      <w:pPr>
        <w:ind w:left="71"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179" w:hanging="119"/>
      </w:pPr>
      <w:rPr>
        <w:rFonts w:hint="default"/>
        <w:lang w:val="es-ES" w:eastAsia="en-US" w:bidi="ar-SA"/>
      </w:rPr>
    </w:lvl>
    <w:lvl w:ilvl="2">
      <w:start w:val="0"/>
      <w:numFmt w:val="bullet"/>
      <w:lvlText w:val="•"/>
      <w:lvlJc w:val="left"/>
      <w:pPr>
        <w:ind w:left="279" w:hanging="119"/>
      </w:pPr>
      <w:rPr>
        <w:rFonts w:hint="default"/>
        <w:lang w:val="es-ES" w:eastAsia="en-US" w:bidi="ar-SA"/>
      </w:rPr>
    </w:lvl>
    <w:lvl w:ilvl="3">
      <w:start w:val="0"/>
      <w:numFmt w:val="bullet"/>
      <w:lvlText w:val="•"/>
      <w:lvlJc w:val="left"/>
      <w:pPr>
        <w:ind w:left="378" w:hanging="119"/>
      </w:pPr>
      <w:rPr>
        <w:rFonts w:hint="default"/>
        <w:lang w:val="es-ES" w:eastAsia="en-US" w:bidi="ar-SA"/>
      </w:rPr>
    </w:lvl>
    <w:lvl w:ilvl="4">
      <w:start w:val="0"/>
      <w:numFmt w:val="bullet"/>
      <w:lvlText w:val="•"/>
      <w:lvlJc w:val="left"/>
      <w:pPr>
        <w:ind w:left="478" w:hanging="119"/>
      </w:pPr>
      <w:rPr>
        <w:rFonts w:hint="default"/>
        <w:lang w:val="es-ES" w:eastAsia="en-US" w:bidi="ar-SA"/>
      </w:rPr>
    </w:lvl>
    <w:lvl w:ilvl="5">
      <w:start w:val="0"/>
      <w:numFmt w:val="bullet"/>
      <w:lvlText w:val="•"/>
      <w:lvlJc w:val="left"/>
      <w:pPr>
        <w:ind w:left="577" w:hanging="119"/>
      </w:pPr>
      <w:rPr>
        <w:rFonts w:hint="default"/>
        <w:lang w:val="es-ES" w:eastAsia="en-US" w:bidi="ar-SA"/>
      </w:rPr>
    </w:lvl>
    <w:lvl w:ilvl="6">
      <w:start w:val="0"/>
      <w:numFmt w:val="bullet"/>
      <w:lvlText w:val="•"/>
      <w:lvlJc w:val="left"/>
      <w:pPr>
        <w:ind w:left="677" w:hanging="119"/>
      </w:pPr>
      <w:rPr>
        <w:rFonts w:hint="default"/>
        <w:lang w:val="es-ES" w:eastAsia="en-US" w:bidi="ar-SA"/>
      </w:rPr>
    </w:lvl>
    <w:lvl w:ilvl="7">
      <w:start w:val="0"/>
      <w:numFmt w:val="bullet"/>
      <w:lvlText w:val="•"/>
      <w:lvlJc w:val="left"/>
      <w:pPr>
        <w:ind w:left="776" w:hanging="119"/>
      </w:pPr>
      <w:rPr>
        <w:rFonts w:hint="default"/>
        <w:lang w:val="es-ES" w:eastAsia="en-US" w:bidi="ar-SA"/>
      </w:rPr>
    </w:lvl>
    <w:lvl w:ilvl="8">
      <w:start w:val="0"/>
      <w:numFmt w:val="bullet"/>
      <w:lvlText w:val="•"/>
      <w:lvlJc w:val="left"/>
      <w:pPr>
        <w:ind w:left="876" w:hanging="119"/>
      </w:pPr>
      <w:rPr>
        <w:rFonts w:hint="default"/>
        <w:lang w:val="es-ES" w:eastAsia="en-US" w:bidi="ar-SA"/>
      </w:rPr>
    </w:lvl>
  </w:abstractNum>
  <w:abstractNum w:abstractNumId="36">
    <w:multiLevelType w:val="hybridMultilevel"/>
    <w:lvl w:ilvl="0">
      <w:start w:val="0"/>
      <w:numFmt w:val="bullet"/>
      <w:lvlText w:val="•"/>
      <w:lvlJc w:val="left"/>
      <w:pPr>
        <w:ind w:left="153"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327" w:hanging="83"/>
      </w:pPr>
      <w:rPr>
        <w:rFonts w:hint="default"/>
        <w:lang w:val="es-ES" w:eastAsia="en-US" w:bidi="ar-SA"/>
      </w:rPr>
    </w:lvl>
    <w:lvl w:ilvl="2">
      <w:start w:val="0"/>
      <w:numFmt w:val="bullet"/>
      <w:lvlText w:val="•"/>
      <w:lvlJc w:val="left"/>
      <w:pPr>
        <w:ind w:left="494" w:hanging="83"/>
      </w:pPr>
      <w:rPr>
        <w:rFonts w:hint="default"/>
        <w:lang w:val="es-ES" w:eastAsia="en-US" w:bidi="ar-SA"/>
      </w:rPr>
    </w:lvl>
    <w:lvl w:ilvl="3">
      <w:start w:val="0"/>
      <w:numFmt w:val="bullet"/>
      <w:lvlText w:val="•"/>
      <w:lvlJc w:val="left"/>
      <w:pPr>
        <w:ind w:left="662" w:hanging="83"/>
      </w:pPr>
      <w:rPr>
        <w:rFonts w:hint="default"/>
        <w:lang w:val="es-ES" w:eastAsia="en-US" w:bidi="ar-SA"/>
      </w:rPr>
    </w:lvl>
    <w:lvl w:ilvl="4">
      <w:start w:val="0"/>
      <w:numFmt w:val="bullet"/>
      <w:lvlText w:val="•"/>
      <w:lvlJc w:val="left"/>
      <w:pPr>
        <w:ind w:left="829" w:hanging="83"/>
      </w:pPr>
      <w:rPr>
        <w:rFonts w:hint="default"/>
        <w:lang w:val="es-ES" w:eastAsia="en-US" w:bidi="ar-SA"/>
      </w:rPr>
    </w:lvl>
    <w:lvl w:ilvl="5">
      <w:start w:val="0"/>
      <w:numFmt w:val="bullet"/>
      <w:lvlText w:val="•"/>
      <w:lvlJc w:val="left"/>
      <w:pPr>
        <w:ind w:left="997" w:hanging="83"/>
      </w:pPr>
      <w:rPr>
        <w:rFonts w:hint="default"/>
        <w:lang w:val="es-ES" w:eastAsia="en-US" w:bidi="ar-SA"/>
      </w:rPr>
    </w:lvl>
    <w:lvl w:ilvl="6">
      <w:start w:val="0"/>
      <w:numFmt w:val="bullet"/>
      <w:lvlText w:val="•"/>
      <w:lvlJc w:val="left"/>
      <w:pPr>
        <w:ind w:left="1164" w:hanging="83"/>
      </w:pPr>
      <w:rPr>
        <w:rFonts w:hint="default"/>
        <w:lang w:val="es-ES" w:eastAsia="en-US" w:bidi="ar-SA"/>
      </w:rPr>
    </w:lvl>
    <w:lvl w:ilvl="7">
      <w:start w:val="0"/>
      <w:numFmt w:val="bullet"/>
      <w:lvlText w:val="•"/>
      <w:lvlJc w:val="left"/>
      <w:pPr>
        <w:ind w:left="1331" w:hanging="83"/>
      </w:pPr>
      <w:rPr>
        <w:rFonts w:hint="default"/>
        <w:lang w:val="es-ES" w:eastAsia="en-US" w:bidi="ar-SA"/>
      </w:rPr>
    </w:lvl>
    <w:lvl w:ilvl="8">
      <w:start w:val="0"/>
      <w:numFmt w:val="bullet"/>
      <w:lvlText w:val="•"/>
      <w:lvlJc w:val="left"/>
      <w:pPr>
        <w:ind w:left="1499" w:hanging="83"/>
      </w:pPr>
      <w:rPr>
        <w:rFonts w:hint="default"/>
        <w:lang w:val="es-ES" w:eastAsia="en-US" w:bidi="ar-SA"/>
      </w:rPr>
    </w:lvl>
  </w:abstractNum>
  <w:abstractNum w:abstractNumId="35">
    <w:multiLevelType w:val="hybridMultilevel"/>
    <w:lvl w:ilvl="0">
      <w:start w:val="0"/>
      <w:numFmt w:val="bullet"/>
      <w:lvlText w:val="•"/>
      <w:lvlJc w:val="left"/>
      <w:pPr>
        <w:ind w:left="190"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324" w:hanging="119"/>
      </w:pPr>
      <w:rPr>
        <w:rFonts w:hint="default"/>
        <w:lang w:val="es-ES" w:eastAsia="en-US" w:bidi="ar-SA"/>
      </w:rPr>
    </w:lvl>
    <w:lvl w:ilvl="2">
      <w:start w:val="0"/>
      <w:numFmt w:val="bullet"/>
      <w:lvlText w:val="•"/>
      <w:lvlJc w:val="left"/>
      <w:pPr>
        <w:ind w:left="448" w:hanging="119"/>
      </w:pPr>
      <w:rPr>
        <w:rFonts w:hint="default"/>
        <w:lang w:val="es-ES" w:eastAsia="en-US" w:bidi="ar-SA"/>
      </w:rPr>
    </w:lvl>
    <w:lvl w:ilvl="3">
      <w:start w:val="0"/>
      <w:numFmt w:val="bullet"/>
      <w:lvlText w:val="•"/>
      <w:lvlJc w:val="left"/>
      <w:pPr>
        <w:ind w:left="572" w:hanging="119"/>
      </w:pPr>
      <w:rPr>
        <w:rFonts w:hint="default"/>
        <w:lang w:val="es-ES" w:eastAsia="en-US" w:bidi="ar-SA"/>
      </w:rPr>
    </w:lvl>
    <w:lvl w:ilvl="4">
      <w:start w:val="0"/>
      <w:numFmt w:val="bullet"/>
      <w:lvlText w:val="•"/>
      <w:lvlJc w:val="left"/>
      <w:pPr>
        <w:ind w:left="696" w:hanging="119"/>
      </w:pPr>
      <w:rPr>
        <w:rFonts w:hint="default"/>
        <w:lang w:val="es-ES" w:eastAsia="en-US" w:bidi="ar-SA"/>
      </w:rPr>
    </w:lvl>
    <w:lvl w:ilvl="5">
      <w:start w:val="0"/>
      <w:numFmt w:val="bullet"/>
      <w:lvlText w:val="•"/>
      <w:lvlJc w:val="left"/>
      <w:pPr>
        <w:ind w:left="820" w:hanging="119"/>
      </w:pPr>
      <w:rPr>
        <w:rFonts w:hint="default"/>
        <w:lang w:val="es-ES" w:eastAsia="en-US" w:bidi="ar-SA"/>
      </w:rPr>
    </w:lvl>
    <w:lvl w:ilvl="6">
      <w:start w:val="0"/>
      <w:numFmt w:val="bullet"/>
      <w:lvlText w:val="•"/>
      <w:lvlJc w:val="left"/>
      <w:pPr>
        <w:ind w:left="944" w:hanging="119"/>
      </w:pPr>
      <w:rPr>
        <w:rFonts w:hint="default"/>
        <w:lang w:val="es-ES" w:eastAsia="en-US" w:bidi="ar-SA"/>
      </w:rPr>
    </w:lvl>
    <w:lvl w:ilvl="7">
      <w:start w:val="0"/>
      <w:numFmt w:val="bullet"/>
      <w:lvlText w:val="•"/>
      <w:lvlJc w:val="left"/>
      <w:pPr>
        <w:ind w:left="1068" w:hanging="119"/>
      </w:pPr>
      <w:rPr>
        <w:rFonts w:hint="default"/>
        <w:lang w:val="es-ES" w:eastAsia="en-US" w:bidi="ar-SA"/>
      </w:rPr>
    </w:lvl>
    <w:lvl w:ilvl="8">
      <w:start w:val="0"/>
      <w:numFmt w:val="bullet"/>
      <w:lvlText w:val="•"/>
      <w:lvlJc w:val="left"/>
      <w:pPr>
        <w:ind w:left="1192" w:hanging="119"/>
      </w:pPr>
      <w:rPr>
        <w:rFonts w:hint="default"/>
        <w:lang w:val="es-ES" w:eastAsia="en-US" w:bidi="ar-SA"/>
      </w:rPr>
    </w:lvl>
  </w:abstractNum>
  <w:abstractNum w:abstractNumId="34">
    <w:multiLevelType w:val="hybridMultilevel"/>
    <w:lvl w:ilvl="0">
      <w:start w:val="0"/>
      <w:numFmt w:val="bullet"/>
      <w:lvlText w:val="•"/>
      <w:lvlJc w:val="left"/>
      <w:pPr>
        <w:ind w:left="71"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55" w:hanging="83"/>
      </w:pPr>
      <w:rPr>
        <w:rFonts w:hint="default"/>
        <w:lang w:val="es-ES" w:eastAsia="en-US" w:bidi="ar-SA"/>
      </w:rPr>
    </w:lvl>
    <w:lvl w:ilvl="2">
      <w:start w:val="0"/>
      <w:numFmt w:val="bullet"/>
      <w:lvlText w:val="•"/>
      <w:lvlJc w:val="left"/>
      <w:pPr>
        <w:ind w:left="430" w:hanging="83"/>
      </w:pPr>
      <w:rPr>
        <w:rFonts w:hint="default"/>
        <w:lang w:val="es-ES" w:eastAsia="en-US" w:bidi="ar-SA"/>
      </w:rPr>
    </w:lvl>
    <w:lvl w:ilvl="3">
      <w:start w:val="0"/>
      <w:numFmt w:val="bullet"/>
      <w:lvlText w:val="•"/>
      <w:lvlJc w:val="left"/>
      <w:pPr>
        <w:ind w:left="606" w:hanging="83"/>
      </w:pPr>
      <w:rPr>
        <w:rFonts w:hint="default"/>
        <w:lang w:val="es-ES" w:eastAsia="en-US" w:bidi="ar-SA"/>
      </w:rPr>
    </w:lvl>
    <w:lvl w:ilvl="4">
      <w:start w:val="0"/>
      <w:numFmt w:val="bullet"/>
      <w:lvlText w:val="•"/>
      <w:lvlJc w:val="left"/>
      <w:pPr>
        <w:ind w:left="781" w:hanging="83"/>
      </w:pPr>
      <w:rPr>
        <w:rFonts w:hint="default"/>
        <w:lang w:val="es-ES" w:eastAsia="en-US" w:bidi="ar-SA"/>
      </w:rPr>
    </w:lvl>
    <w:lvl w:ilvl="5">
      <w:start w:val="0"/>
      <w:numFmt w:val="bullet"/>
      <w:lvlText w:val="•"/>
      <w:lvlJc w:val="left"/>
      <w:pPr>
        <w:ind w:left="957" w:hanging="83"/>
      </w:pPr>
      <w:rPr>
        <w:rFonts w:hint="default"/>
        <w:lang w:val="es-ES" w:eastAsia="en-US" w:bidi="ar-SA"/>
      </w:rPr>
    </w:lvl>
    <w:lvl w:ilvl="6">
      <w:start w:val="0"/>
      <w:numFmt w:val="bullet"/>
      <w:lvlText w:val="•"/>
      <w:lvlJc w:val="left"/>
      <w:pPr>
        <w:ind w:left="1132" w:hanging="83"/>
      </w:pPr>
      <w:rPr>
        <w:rFonts w:hint="default"/>
        <w:lang w:val="es-ES" w:eastAsia="en-US" w:bidi="ar-SA"/>
      </w:rPr>
    </w:lvl>
    <w:lvl w:ilvl="7">
      <w:start w:val="0"/>
      <w:numFmt w:val="bullet"/>
      <w:lvlText w:val="•"/>
      <w:lvlJc w:val="left"/>
      <w:pPr>
        <w:ind w:left="1307" w:hanging="83"/>
      </w:pPr>
      <w:rPr>
        <w:rFonts w:hint="default"/>
        <w:lang w:val="es-ES" w:eastAsia="en-US" w:bidi="ar-SA"/>
      </w:rPr>
    </w:lvl>
    <w:lvl w:ilvl="8">
      <w:start w:val="0"/>
      <w:numFmt w:val="bullet"/>
      <w:lvlText w:val="•"/>
      <w:lvlJc w:val="left"/>
      <w:pPr>
        <w:ind w:left="1483" w:hanging="83"/>
      </w:pPr>
      <w:rPr>
        <w:rFonts w:hint="default"/>
        <w:lang w:val="es-ES" w:eastAsia="en-US" w:bidi="ar-SA"/>
      </w:rPr>
    </w:lvl>
  </w:abstractNum>
  <w:abstractNum w:abstractNumId="33">
    <w:multiLevelType w:val="hybridMultilevel"/>
    <w:lvl w:ilvl="0">
      <w:start w:val="0"/>
      <w:numFmt w:val="bullet"/>
      <w:lvlText w:val="•"/>
      <w:lvlJc w:val="left"/>
      <w:pPr>
        <w:ind w:left="71"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16" w:hanging="83"/>
      </w:pPr>
      <w:rPr>
        <w:rFonts w:hint="default"/>
        <w:lang w:val="es-ES" w:eastAsia="en-US" w:bidi="ar-SA"/>
      </w:rPr>
    </w:lvl>
    <w:lvl w:ilvl="2">
      <w:start w:val="0"/>
      <w:numFmt w:val="bullet"/>
      <w:lvlText w:val="•"/>
      <w:lvlJc w:val="left"/>
      <w:pPr>
        <w:ind w:left="352" w:hanging="83"/>
      </w:pPr>
      <w:rPr>
        <w:rFonts w:hint="default"/>
        <w:lang w:val="es-ES" w:eastAsia="en-US" w:bidi="ar-SA"/>
      </w:rPr>
    </w:lvl>
    <w:lvl w:ilvl="3">
      <w:start w:val="0"/>
      <w:numFmt w:val="bullet"/>
      <w:lvlText w:val="•"/>
      <w:lvlJc w:val="left"/>
      <w:pPr>
        <w:ind w:left="488" w:hanging="83"/>
      </w:pPr>
      <w:rPr>
        <w:rFonts w:hint="default"/>
        <w:lang w:val="es-ES" w:eastAsia="en-US" w:bidi="ar-SA"/>
      </w:rPr>
    </w:lvl>
    <w:lvl w:ilvl="4">
      <w:start w:val="0"/>
      <w:numFmt w:val="bullet"/>
      <w:lvlText w:val="•"/>
      <w:lvlJc w:val="left"/>
      <w:pPr>
        <w:ind w:left="624" w:hanging="83"/>
      </w:pPr>
      <w:rPr>
        <w:rFonts w:hint="default"/>
        <w:lang w:val="es-ES" w:eastAsia="en-US" w:bidi="ar-SA"/>
      </w:rPr>
    </w:lvl>
    <w:lvl w:ilvl="5">
      <w:start w:val="0"/>
      <w:numFmt w:val="bullet"/>
      <w:lvlText w:val="•"/>
      <w:lvlJc w:val="left"/>
      <w:pPr>
        <w:ind w:left="760" w:hanging="83"/>
      </w:pPr>
      <w:rPr>
        <w:rFonts w:hint="default"/>
        <w:lang w:val="es-ES" w:eastAsia="en-US" w:bidi="ar-SA"/>
      </w:rPr>
    </w:lvl>
    <w:lvl w:ilvl="6">
      <w:start w:val="0"/>
      <w:numFmt w:val="bullet"/>
      <w:lvlText w:val="•"/>
      <w:lvlJc w:val="left"/>
      <w:pPr>
        <w:ind w:left="896" w:hanging="83"/>
      </w:pPr>
      <w:rPr>
        <w:rFonts w:hint="default"/>
        <w:lang w:val="es-ES" w:eastAsia="en-US" w:bidi="ar-SA"/>
      </w:rPr>
    </w:lvl>
    <w:lvl w:ilvl="7">
      <w:start w:val="0"/>
      <w:numFmt w:val="bullet"/>
      <w:lvlText w:val="•"/>
      <w:lvlJc w:val="left"/>
      <w:pPr>
        <w:ind w:left="1032" w:hanging="83"/>
      </w:pPr>
      <w:rPr>
        <w:rFonts w:hint="default"/>
        <w:lang w:val="es-ES" w:eastAsia="en-US" w:bidi="ar-SA"/>
      </w:rPr>
    </w:lvl>
    <w:lvl w:ilvl="8">
      <w:start w:val="0"/>
      <w:numFmt w:val="bullet"/>
      <w:lvlText w:val="•"/>
      <w:lvlJc w:val="left"/>
      <w:pPr>
        <w:ind w:left="1168" w:hanging="83"/>
      </w:pPr>
      <w:rPr>
        <w:rFonts w:hint="default"/>
        <w:lang w:val="es-ES" w:eastAsia="en-US" w:bidi="ar-SA"/>
      </w:rPr>
    </w:lvl>
  </w:abstractNum>
  <w:abstractNum w:abstractNumId="32">
    <w:multiLevelType w:val="hybridMultilevel"/>
    <w:lvl w:ilvl="0">
      <w:start w:val="0"/>
      <w:numFmt w:val="bullet"/>
      <w:lvlText w:val="•"/>
      <w:lvlJc w:val="left"/>
      <w:pPr>
        <w:ind w:left="71"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179" w:hanging="119"/>
      </w:pPr>
      <w:rPr>
        <w:rFonts w:hint="default"/>
        <w:lang w:val="es-ES" w:eastAsia="en-US" w:bidi="ar-SA"/>
      </w:rPr>
    </w:lvl>
    <w:lvl w:ilvl="2">
      <w:start w:val="0"/>
      <w:numFmt w:val="bullet"/>
      <w:lvlText w:val="•"/>
      <w:lvlJc w:val="left"/>
      <w:pPr>
        <w:ind w:left="279" w:hanging="119"/>
      </w:pPr>
      <w:rPr>
        <w:rFonts w:hint="default"/>
        <w:lang w:val="es-ES" w:eastAsia="en-US" w:bidi="ar-SA"/>
      </w:rPr>
    </w:lvl>
    <w:lvl w:ilvl="3">
      <w:start w:val="0"/>
      <w:numFmt w:val="bullet"/>
      <w:lvlText w:val="•"/>
      <w:lvlJc w:val="left"/>
      <w:pPr>
        <w:ind w:left="378" w:hanging="119"/>
      </w:pPr>
      <w:rPr>
        <w:rFonts w:hint="default"/>
        <w:lang w:val="es-ES" w:eastAsia="en-US" w:bidi="ar-SA"/>
      </w:rPr>
    </w:lvl>
    <w:lvl w:ilvl="4">
      <w:start w:val="0"/>
      <w:numFmt w:val="bullet"/>
      <w:lvlText w:val="•"/>
      <w:lvlJc w:val="left"/>
      <w:pPr>
        <w:ind w:left="478" w:hanging="119"/>
      </w:pPr>
      <w:rPr>
        <w:rFonts w:hint="default"/>
        <w:lang w:val="es-ES" w:eastAsia="en-US" w:bidi="ar-SA"/>
      </w:rPr>
    </w:lvl>
    <w:lvl w:ilvl="5">
      <w:start w:val="0"/>
      <w:numFmt w:val="bullet"/>
      <w:lvlText w:val="•"/>
      <w:lvlJc w:val="left"/>
      <w:pPr>
        <w:ind w:left="577" w:hanging="119"/>
      </w:pPr>
      <w:rPr>
        <w:rFonts w:hint="default"/>
        <w:lang w:val="es-ES" w:eastAsia="en-US" w:bidi="ar-SA"/>
      </w:rPr>
    </w:lvl>
    <w:lvl w:ilvl="6">
      <w:start w:val="0"/>
      <w:numFmt w:val="bullet"/>
      <w:lvlText w:val="•"/>
      <w:lvlJc w:val="left"/>
      <w:pPr>
        <w:ind w:left="677" w:hanging="119"/>
      </w:pPr>
      <w:rPr>
        <w:rFonts w:hint="default"/>
        <w:lang w:val="es-ES" w:eastAsia="en-US" w:bidi="ar-SA"/>
      </w:rPr>
    </w:lvl>
    <w:lvl w:ilvl="7">
      <w:start w:val="0"/>
      <w:numFmt w:val="bullet"/>
      <w:lvlText w:val="•"/>
      <w:lvlJc w:val="left"/>
      <w:pPr>
        <w:ind w:left="776" w:hanging="119"/>
      </w:pPr>
      <w:rPr>
        <w:rFonts w:hint="default"/>
        <w:lang w:val="es-ES" w:eastAsia="en-US" w:bidi="ar-SA"/>
      </w:rPr>
    </w:lvl>
    <w:lvl w:ilvl="8">
      <w:start w:val="0"/>
      <w:numFmt w:val="bullet"/>
      <w:lvlText w:val="•"/>
      <w:lvlJc w:val="left"/>
      <w:pPr>
        <w:ind w:left="876" w:hanging="119"/>
      </w:pPr>
      <w:rPr>
        <w:rFonts w:hint="default"/>
        <w:lang w:val="es-ES" w:eastAsia="en-US" w:bidi="ar-SA"/>
      </w:rPr>
    </w:lvl>
  </w:abstractNum>
  <w:abstractNum w:abstractNumId="31">
    <w:multiLevelType w:val="hybridMultilevel"/>
    <w:lvl w:ilvl="0">
      <w:start w:val="0"/>
      <w:numFmt w:val="bullet"/>
      <w:lvlText w:val="•"/>
      <w:lvlJc w:val="left"/>
      <w:pPr>
        <w:ind w:left="71"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55" w:hanging="83"/>
      </w:pPr>
      <w:rPr>
        <w:rFonts w:hint="default"/>
        <w:lang w:val="es-ES" w:eastAsia="en-US" w:bidi="ar-SA"/>
      </w:rPr>
    </w:lvl>
    <w:lvl w:ilvl="2">
      <w:start w:val="0"/>
      <w:numFmt w:val="bullet"/>
      <w:lvlText w:val="•"/>
      <w:lvlJc w:val="left"/>
      <w:pPr>
        <w:ind w:left="430" w:hanging="83"/>
      </w:pPr>
      <w:rPr>
        <w:rFonts w:hint="default"/>
        <w:lang w:val="es-ES" w:eastAsia="en-US" w:bidi="ar-SA"/>
      </w:rPr>
    </w:lvl>
    <w:lvl w:ilvl="3">
      <w:start w:val="0"/>
      <w:numFmt w:val="bullet"/>
      <w:lvlText w:val="•"/>
      <w:lvlJc w:val="left"/>
      <w:pPr>
        <w:ind w:left="606" w:hanging="83"/>
      </w:pPr>
      <w:rPr>
        <w:rFonts w:hint="default"/>
        <w:lang w:val="es-ES" w:eastAsia="en-US" w:bidi="ar-SA"/>
      </w:rPr>
    </w:lvl>
    <w:lvl w:ilvl="4">
      <w:start w:val="0"/>
      <w:numFmt w:val="bullet"/>
      <w:lvlText w:val="•"/>
      <w:lvlJc w:val="left"/>
      <w:pPr>
        <w:ind w:left="781" w:hanging="83"/>
      </w:pPr>
      <w:rPr>
        <w:rFonts w:hint="default"/>
        <w:lang w:val="es-ES" w:eastAsia="en-US" w:bidi="ar-SA"/>
      </w:rPr>
    </w:lvl>
    <w:lvl w:ilvl="5">
      <w:start w:val="0"/>
      <w:numFmt w:val="bullet"/>
      <w:lvlText w:val="•"/>
      <w:lvlJc w:val="left"/>
      <w:pPr>
        <w:ind w:left="957" w:hanging="83"/>
      </w:pPr>
      <w:rPr>
        <w:rFonts w:hint="default"/>
        <w:lang w:val="es-ES" w:eastAsia="en-US" w:bidi="ar-SA"/>
      </w:rPr>
    </w:lvl>
    <w:lvl w:ilvl="6">
      <w:start w:val="0"/>
      <w:numFmt w:val="bullet"/>
      <w:lvlText w:val="•"/>
      <w:lvlJc w:val="left"/>
      <w:pPr>
        <w:ind w:left="1132" w:hanging="83"/>
      </w:pPr>
      <w:rPr>
        <w:rFonts w:hint="default"/>
        <w:lang w:val="es-ES" w:eastAsia="en-US" w:bidi="ar-SA"/>
      </w:rPr>
    </w:lvl>
    <w:lvl w:ilvl="7">
      <w:start w:val="0"/>
      <w:numFmt w:val="bullet"/>
      <w:lvlText w:val="•"/>
      <w:lvlJc w:val="left"/>
      <w:pPr>
        <w:ind w:left="1307" w:hanging="83"/>
      </w:pPr>
      <w:rPr>
        <w:rFonts w:hint="default"/>
        <w:lang w:val="es-ES" w:eastAsia="en-US" w:bidi="ar-SA"/>
      </w:rPr>
    </w:lvl>
    <w:lvl w:ilvl="8">
      <w:start w:val="0"/>
      <w:numFmt w:val="bullet"/>
      <w:lvlText w:val="•"/>
      <w:lvlJc w:val="left"/>
      <w:pPr>
        <w:ind w:left="1483" w:hanging="83"/>
      </w:pPr>
      <w:rPr>
        <w:rFonts w:hint="default"/>
        <w:lang w:val="es-ES" w:eastAsia="en-US" w:bidi="ar-SA"/>
      </w:rPr>
    </w:lvl>
  </w:abstractNum>
  <w:abstractNum w:abstractNumId="30">
    <w:multiLevelType w:val="hybridMultilevel"/>
    <w:lvl w:ilvl="0">
      <w:start w:val="0"/>
      <w:numFmt w:val="bullet"/>
      <w:lvlText w:val="•"/>
      <w:lvlJc w:val="left"/>
      <w:pPr>
        <w:ind w:left="71"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16" w:hanging="83"/>
      </w:pPr>
      <w:rPr>
        <w:rFonts w:hint="default"/>
        <w:lang w:val="es-ES" w:eastAsia="en-US" w:bidi="ar-SA"/>
      </w:rPr>
    </w:lvl>
    <w:lvl w:ilvl="2">
      <w:start w:val="0"/>
      <w:numFmt w:val="bullet"/>
      <w:lvlText w:val="•"/>
      <w:lvlJc w:val="left"/>
      <w:pPr>
        <w:ind w:left="352" w:hanging="83"/>
      </w:pPr>
      <w:rPr>
        <w:rFonts w:hint="default"/>
        <w:lang w:val="es-ES" w:eastAsia="en-US" w:bidi="ar-SA"/>
      </w:rPr>
    </w:lvl>
    <w:lvl w:ilvl="3">
      <w:start w:val="0"/>
      <w:numFmt w:val="bullet"/>
      <w:lvlText w:val="•"/>
      <w:lvlJc w:val="left"/>
      <w:pPr>
        <w:ind w:left="488" w:hanging="83"/>
      </w:pPr>
      <w:rPr>
        <w:rFonts w:hint="default"/>
        <w:lang w:val="es-ES" w:eastAsia="en-US" w:bidi="ar-SA"/>
      </w:rPr>
    </w:lvl>
    <w:lvl w:ilvl="4">
      <w:start w:val="0"/>
      <w:numFmt w:val="bullet"/>
      <w:lvlText w:val="•"/>
      <w:lvlJc w:val="left"/>
      <w:pPr>
        <w:ind w:left="624" w:hanging="83"/>
      </w:pPr>
      <w:rPr>
        <w:rFonts w:hint="default"/>
        <w:lang w:val="es-ES" w:eastAsia="en-US" w:bidi="ar-SA"/>
      </w:rPr>
    </w:lvl>
    <w:lvl w:ilvl="5">
      <w:start w:val="0"/>
      <w:numFmt w:val="bullet"/>
      <w:lvlText w:val="•"/>
      <w:lvlJc w:val="left"/>
      <w:pPr>
        <w:ind w:left="760" w:hanging="83"/>
      </w:pPr>
      <w:rPr>
        <w:rFonts w:hint="default"/>
        <w:lang w:val="es-ES" w:eastAsia="en-US" w:bidi="ar-SA"/>
      </w:rPr>
    </w:lvl>
    <w:lvl w:ilvl="6">
      <w:start w:val="0"/>
      <w:numFmt w:val="bullet"/>
      <w:lvlText w:val="•"/>
      <w:lvlJc w:val="left"/>
      <w:pPr>
        <w:ind w:left="896" w:hanging="83"/>
      </w:pPr>
      <w:rPr>
        <w:rFonts w:hint="default"/>
        <w:lang w:val="es-ES" w:eastAsia="en-US" w:bidi="ar-SA"/>
      </w:rPr>
    </w:lvl>
    <w:lvl w:ilvl="7">
      <w:start w:val="0"/>
      <w:numFmt w:val="bullet"/>
      <w:lvlText w:val="•"/>
      <w:lvlJc w:val="left"/>
      <w:pPr>
        <w:ind w:left="1032" w:hanging="83"/>
      </w:pPr>
      <w:rPr>
        <w:rFonts w:hint="default"/>
        <w:lang w:val="es-ES" w:eastAsia="en-US" w:bidi="ar-SA"/>
      </w:rPr>
    </w:lvl>
    <w:lvl w:ilvl="8">
      <w:start w:val="0"/>
      <w:numFmt w:val="bullet"/>
      <w:lvlText w:val="•"/>
      <w:lvlJc w:val="left"/>
      <w:pPr>
        <w:ind w:left="1168" w:hanging="83"/>
      </w:pPr>
      <w:rPr>
        <w:rFonts w:hint="default"/>
        <w:lang w:val="es-ES" w:eastAsia="en-US" w:bidi="ar-SA"/>
      </w:rPr>
    </w:lvl>
  </w:abstractNum>
  <w:abstractNum w:abstractNumId="29">
    <w:multiLevelType w:val="hybridMultilevel"/>
    <w:lvl w:ilvl="0">
      <w:start w:val="0"/>
      <w:numFmt w:val="bullet"/>
      <w:lvlText w:val="•"/>
      <w:lvlJc w:val="left"/>
      <w:pPr>
        <w:ind w:left="71"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179" w:hanging="119"/>
      </w:pPr>
      <w:rPr>
        <w:rFonts w:hint="default"/>
        <w:lang w:val="es-ES" w:eastAsia="en-US" w:bidi="ar-SA"/>
      </w:rPr>
    </w:lvl>
    <w:lvl w:ilvl="2">
      <w:start w:val="0"/>
      <w:numFmt w:val="bullet"/>
      <w:lvlText w:val="•"/>
      <w:lvlJc w:val="left"/>
      <w:pPr>
        <w:ind w:left="279" w:hanging="119"/>
      </w:pPr>
      <w:rPr>
        <w:rFonts w:hint="default"/>
        <w:lang w:val="es-ES" w:eastAsia="en-US" w:bidi="ar-SA"/>
      </w:rPr>
    </w:lvl>
    <w:lvl w:ilvl="3">
      <w:start w:val="0"/>
      <w:numFmt w:val="bullet"/>
      <w:lvlText w:val="•"/>
      <w:lvlJc w:val="left"/>
      <w:pPr>
        <w:ind w:left="378" w:hanging="119"/>
      </w:pPr>
      <w:rPr>
        <w:rFonts w:hint="default"/>
        <w:lang w:val="es-ES" w:eastAsia="en-US" w:bidi="ar-SA"/>
      </w:rPr>
    </w:lvl>
    <w:lvl w:ilvl="4">
      <w:start w:val="0"/>
      <w:numFmt w:val="bullet"/>
      <w:lvlText w:val="•"/>
      <w:lvlJc w:val="left"/>
      <w:pPr>
        <w:ind w:left="478" w:hanging="119"/>
      </w:pPr>
      <w:rPr>
        <w:rFonts w:hint="default"/>
        <w:lang w:val="es-ES" w:eastAsia="en-US" w:bidi="ar-SA"/>
      </w:rPr>
    </w:lvl>
    <w:lvl w:ilvl="5">
      <w:start w:val="0"/>
      <w:numFmt w:val="bullet"/>
      <w:lvlText w:val="•"/>
      <w:lvlJc w:val="left"/>
      <w:pPr>
        <w:ind w:left="577" w:hanging="119"/>
      </w:pPr>
      <w:rPr>
        <w:rFonts w:hint="default"/>
        <w:lang w:val="es-ES" w:eastAsia="en-US" w:bidi="ar-SA"/>
      </w:rPr>
    </w:lvl>
    <w:lvl w:ilvl="6">
      <w:start w:val="0"/>
      <w:numFmt w:val="bullet"/>
      <w:lvlText w:val="•"/>
      <w:lvlJc w:val="left"/>
      <w:pPr>
        <w:ind w:left="677" w:hanging="119"/>
      </w:pPr>
      <w:rPr>
        <w:rFonts w:hint="default"/>
        <w:lang w:val="es-ES" w:eastAsia="en-US" w:bidi="ar-SA"/>
      </w:rPr>
    </w:lvl>
    <w:lvl w:ilvl="7">
      <w:start w:val="0"/>
      <w:numFmt w:val="bullet"/>
      <w:lvlText w:val="•"/>
      <w:lvlJc w:val="left"/>
      <w:pPr>
        <w:ind w:left="776" w:hanging="119"/>
      </w:pPr>
      <w:rPr>
        <w:rFonts w:hint="default"/>
        <w:lang w:val="es-ES" w:eastAsia="en-US" w:bidi="ar-SA"/>
      </w:rPr>
    </w:lvl>
    <w:lvl w:ilvl="8">
      <w:start w:val="0"/>
      <w:numFmt w:val="bullet"/>
      <w:lvlText w:val="•"/>
      <w:lvlJc w:val="left"/>
      <w:pPr>
        <w:ind w:left="876" w:hanging="119"/>
      </w:pPr>
      <w:rPr>
        <w:rFonts w:hint="default"/>
        <w:lang w:val="es-ES" w:eastAsia="en-US" w:bidi="ar-SA"/>
      </w:rPr>
    </w:lvl>
  </w:abstractNum>
  <w:abstractNum w:abstractNumId="28">
    <w:multiLevelType w:val="hybridMultilevel"/>
    <w:lvl w:ilvl="0">
      <w:start w:val="0"/>
      <w:numFmt w:val="bullet"/>
      <w:lvlText w:val="•"/>
      <w:lvlJc w:val="left"/>
      <w:pPr>
        <w:ind w:left="71"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55" w:hanging="83"/>
      </w:pPr>
      <w:rPr>
        <w:rFonts w:hint="default"/>
        <w:lang w:val="es-ES" w:eastAsia="en-US" w:bidi="ar-SA"/>
      </w:rPr>
    </w:lvl>
    <w:lvl w:ilvl="2">
      <w:start w:val="0"/>
      <w:numFmt w:val="bullet"/>
      <w:lvlText w:val="•"/>
      <w:lvlJc w:val="left"/>
      <w:pPr>
        <w:ind w:left="430" w:hanging="83"/>
      </w:pPr>
      <w:rPr>
        <w:rFonts w:hint="default"/>
        <w:lang w:val="es-ES" w:eastAsia="en-US" w:bidi="ar-SA"/>
      </w:rPr>
    </w:lvl>
    <w:lvl w:ilvl="3">
      <w:start w:val="0"/>
      <w:numFmt w:val="bullet"/>
      <w:lvlText w:val="•"/>
      <w:lvlJc w:val="left"/>
      <w:pPr>
        <w:ind w:left="606" w:hanging="83"/>
      </w:pPr>
      <w:rPr>
        <w:rFonts w:hint="default"/>
        <w:lang w:val="es-ES" w:eastAsia="en-US" w:bidi="ar-SA"/>
      </w:rPr>
    </w:lvl>
    <w:lvl w:ilvl="4">
      <w:start w:val="0"/>
      <w:numFmt w:val="bullet"/>
      <w:lvlText w:val="•"/>
      <w:lvlJc w:val="left"/>
      <w:pPr>
        <w:ind w:left="781" w:hanging="83"/>
      </w:pPr>
      <w:rPr>
        <w:rFonts w:hint="default"/>
        <w:lang w:val="es-ES" w:eastAsia="en-US" w:bidi="ar-SA"/>
      </w:rPr>
    </w:lvl>
    <w:lvl w:ilvl="5">
      <w:start w:val="0"/>
      <w:numFmt w:val="bullet"/>
      <w:lvlText w:val="•"/>
      <w:lvlJc w:val="left"/>
      <w:pPr>
        <w:ind w:left="957" w:hanging="83"/>
      </w:pPr>
      <w:rPr>
        <w:rFonts w:hint="default"/>
        <w:lang w:val="es-ES" w:eastAsia="en-US" w:bidi="ar-SA"/>
      </w:rPr>
    </w:lvl>
    <w:lvl w:ilvl="6">
      <w:start w:val="0"/>
      <w:numFmt w:val="bullet"/>
      <w:lvlText w:val="•"/>
      <w:lvlJc w:val="left"/>
      <w:pPr>
        <w:ind w:left="1132" w:hanging="83"/>
      </w:pPr>
      <w:rPr>
        <w:rFonts w:hint="default"/>
        <w:lang w:val="es-ES" w:eastAsia="en-US" w:bidi="ar-SA"/>
      </w:rPr>
    </w:lvl>
    <w:lvl w:ilvl="7">
      <w:start w:val="0"/>
      <w:numFmt w:val="bullet"/>
      <w:lvlText w:val="•"/>
      <w:lvlJc w:val="left"/>
      <w:pPr>
        <w:ind w:left="1307" w:hanging="83"/>
      </w:pPr>
      <w:rPr>
        <w:rFonts w:hint="default"/>
        <w:lang w:val="es-ES" w:eastAsia="en-US" w:bidi="ar-SA"/>
      </w:rPr>
    </w:lvl>
    <w:lvl w:ilvl="8">
      <w:start w:val="0"/>
      <w:numFmt w:val="bullet"/>
      <w:lvlText w:val="•"/>
      <w:lvlJc w:val="left"/>
      <w:pPr>
        <w:ind w:left="1483" w:hanging="83"/>
      </w:pPr>
      <w:rPr>
        <w:rFonts w:hint="default"/>
        <w:lang w:val="es-ES" w:eastAsia="en-US" w:bidi="ar-SA"/>
      </w:rPr>
    </w:lvl>
  </w:abstractNum>
  <w:abstractNum w:abstractNumId="27">
    <w:multiLevelType w:val="hybridMultilevel"/>
    <w:lvl w:ilvl="0">
      <w:start w:val="0"/>
      <w:numFmt w:val="bullet"/>
      <w:lvlText w:val="•"/>
      <w:lvlJc w:val="left"/>
      <w:pPr>
        <w:ind w:left="71"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16" w:hanging="119"/>
      </w:pPr>
      <w:rPr>
        <w:rFonts w:hint="default"/>
        <w:lang w:val="es-ES" w:eastAsia="en-US" w:bidi="ar-SA"/>
      </w:rPr>
    </w:lvl>
    <w:lvl w:ilvl="2">
      <w:start w:val="0"/>
      <w:numFmt w:val="bullet"/>
      <w:lvlText w:val="•"/>
      <w:lvlJc w:val="left"/>
      <w:pPr>
        <w:ind w:left="352" w:hanging="119"/>
      </w:pPr>
      <w:rPr>
        <w:rFonts w:hint="default"/>
        <w:lang w:val="es-ES" w:eastAsia="en-US" w:bidi="ar-SA"/>
      </w:rPr>
    </w:lvl>
    <w:lvl w:ilvl="3">
      <w:start w:val="0"/>
      <w:numFmt w:val="bullet"/>
      <w:lvlText w:val="•"/>
      <w:lvlJc w:val="left"/>
      <w:pPr>
        <w:ind w:left="488" w:hanging="119"/>
      </w:pPr>
      <w:rPr>
        <w:rFonts w:hint="default"/>
        <w:lang w:val="es-ES" w:eastAsia="en-US" w:bidi="ar-SA"/>
      </w:rPr>
    </w:lvl>
    <w:lvl w:ilvl="4">
      <w:start w:val="0"/>
      <w:numFmt w:val="bullet"/>
      <w:lvlText w:val="•"/>
      <w:lvlJc w:val="left"/>
      <w:pPr>
        <w:ind w:left="624" w:hanging="119"/>
      </w:pPr>
      <w:rPr>
        <w:rFonts w:hint="default"/>
        <w:lang w:val="es-ES" w:eastAsia="en-US" w:bidi="ar-SA"/>
      </w:rPr>
    </w:lvl>
    <w:lvl w:ilvl="5">
      <w:start w:val="0"/>
      <w:numFmt w:val="bullet"/>
      <w:lvlText w:val="•"/>
      <w:lvlJc w:val="left"/>
      <w:pPr>
        <w:ind w:left="760" w:hanging="119"/>
      </w:pPr>
      <w:rPr>
        <w:rFonts w:hint="default"/>
        <w:lang w:val="es-ES" w:eastAsia="en-US" w:bidi="ar-SA"/>
      </w:rPr>
    </w:lvl>
    <w:lvl w:ilvl="6">
      <w:start w:val="0"/>
      <w:numFmt w:val="bullet"/>
      <w:lvlText w:val="•"/>
      <w:lvlJc w:val="left"/>
      <w:pPr>
        <w:ind w:left="896" w:hanging="119"/>
      </w:pPr>
      <w:rPr>
        <w:rFonts w:hint="default"/>
        <w:lang w:val="es-ES" w:eastAsia="en-US" w:bidi="ar-SA"/>
      </w:rPr>
    </w:lvl>
    <w:lvl w:ilvl="7">
      <w:start w:val="0"/>
      <w:numFmt w:val="bullet"/>
      <w:lvlText w:val="•"/>
      <w:lvlJc w:val="left"/>
      <w:pPr>
        <w:ind w:left="1032" w:hanging="119"/>
      </w:pPr>
      <w:rPr>
        <w:rFonts w:hint="default"/>
        <w:lang w:val="es-ES" w:eastAsia="en-US" w:bidi="ar-SA"/>
      </w:rPr>
    </w:lvl>
    <w:lvl w:ilvl="8">
      <w:start w:val="0"/>
      <w:numFmt w:val="bullet"/>
      <w:lvlText w:val="•"/>
      <w:lvlJc w:val="left"/>
      <w:pPr>
        <w:ind w:left="1168" w:hanging="119"/>
      </w:pPr>
      <w:rPr>
        <w:rFonts w:hint="default"/>
        <w:lang w:val="es-ES" w:eastAsia="en-US" w:bidi="ar-SA"/>
      </w:rPr>
    </w:lvl>
  </w:abstractNum>
  <w:abstractNum w:abstractNumId="26">
    <w:multiLevelType w:val="hybridMultilevel"/>
    <w:lvl w:ilvl="0">
      <w:start w:val="0"/>
      <w:numFmt w:val="bullet"/>
      <w:lvlText w:val="•"/>
      <w:lvlJc w:val="left"/>
      <w:pPr>
        <w:ind w:left="71"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179" w:hanging="119"/>
      </w:pPr>
      <w:rPr>
        <w:rFonts w:hint="default"/>
        <w:lang w:val="es-ES" w:eastAsia="en-US" w:bidi="ar-SA"/>
      </w:rPr>
    </w:lvl>
    <w:lvl w:ilvl="2">
      <w:start w:val="0"/>
      <w:numFmt w:val="bullet"/>
      <w:lvlText w:val="•"/>
      <w:lvlJc w:val="left"/>
      <w:pPr>
        <w:ind w:left="279" w:hanging="119"/>
      </w:pPr>
      <w:rPr>
        <w:rFonts w:hint="default"/>
        <w:lang w:val="es-ES" w:eastAsia="en-US" w:bidi="ar-SA"/>
      </w:rPr>
    </w:lvl>
    <w:lvl w:ilvl="3">
      <w:start w:val="0"/>
      <w:numFmt w:val="bullet"/>
      <w:lvlText w:val="•"/>
      <w:lvlJc w:val="left"/>
      <w:pPr>
        <w:ind w:left="378" w:hanging="119"/>
      </w:pPr>
      <w:rPr>
        <w:rFonts w:hint="default"/>
        <w:lang w:val="es-ES" w:eastAsia="en-US" w:bidi="ar-SA"/>
      </w:rPr>
    </w:lvl>
    <w:lvl w:ilvl="4">
      <w:start w:val="0"/>
      <w:numFmt w:val="bullet"/>
      <w:lvlText w:val="•"/>
      <w:lvlJc w:val="left"/>
      <w:pPr>
        <w:ind w:left="478" w:hanging="119"/>
      </w:pPr>
      <w:rPr>
        <w:rFonts w:hint="default"/>
        <w:lang w:val="es-ES" w:eastAsia="en-US" w:bidi="ar-SA"/>
      </w:rPr>
    </w:lvl>
    <w:lvl w:ilvl="5">
      <w:start w:val="0"/>
      <w:numFmt w:val="bullet"/>
      <w:lvlText w:val="•"/>
      <w:lvlJc w:val="left"/>
      <w:pPr>
        <w:ind w:left="577" w:hanging="119"/>
      </w:pPr>
      <w:rPr>
        <w:rFonts w:hint="default"/>
        <w:lang w:val="es-ES" w:eastAsia="en-US" w:bidi="ar-SA"/>
      </w:rPr>
    </w:lvl>
    <w:lvl w:ilvl="6">
      <w:start w:val="0"/>
      <w:numFmt w:val="bullet"/>
      <w:lvlText w:val="•"/>
      <w:lvlJc w:val="left"/>
      <w:pPr>
        <w:ind w:left="677" w:hanging="119"/>
      </w:pPr>
      <w:rPr>
        <w:rFonts w:hint="default"/>
        <w:lang w:val="es-ES" w:eastAsia="en-US" w:bidi="ar-SA"/>
      </w:rPr>
    </w:lvl>
    <w:lvl w:ilvl="7">
      <w:start w:val="0"/>
      <w:numFmt w:val="bullet"/>
      <w:lvlText w:val="•"/>
      <w:lvlJc w:val="left"/>
      <w:pPr>
        <w:ind w:left="776" w:hanging="119"/>
      </w:pPr>
      <w:rPr>
        <w:rFonts w:hint="default"/>
        <w:lang w:val="es-ES" w:eastAsia="en-US" w:bidi="ar-SA"/>
      </w:rPr>
    </w:lvl>
    <w:lvl w:ilvl="8">
      <w:start w:val="0"/>
      <w:numFmt w:val="bullet"/>
      <w:lvlText w:val="•"/>
      <w:lvlJc w:val="left"/>
      <w:pPr>
        <w:ind w:left="876" w:hanging="119"/>
      </w:pPr>
      <w:rPr>
        <w:rFonts w:hint="default"/>
        <w:lang w:val="es-ES" w:eastAsia="en-US" w:bidi="ar-SA"/>
      </w:rPr>
    </w:lvl>
  </w:abstractNum>
  <w:abstractNum w:abstractNumId="25">
    <w:multiLevelType w:val="hybridMultilevel"/>
    <w:lvl w:ilvl="0">
      <w:start w:val="0"/>
      <w:numFmt w:val="bullet"/>
      <w:lvlText w:val="•"/>
      <w:lvlJc w:val="left"/>
      <w:pPr>
        <w:ind w:left="71"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55" w:hanging="83"/>
      </w:pPr>
      <w:rPr>
        <w:rFonts w:hint="default"/>
        <w:lang w:val="es-ES" w:eastAsia="en-US" w:bidi="ar-SA"/>
      </w:rPr>
    </w:lvl>
    <w:lvl w:ilvl="2">
      <w:start w:val="0"/>
      <w:numFmt w:val="bullet"/>
      <w:lvlText w:val="•"/>
      <w:lvlJc w:val="left"/>
      <w:pPr>
        <w:ind w:left="430" w:hanging="83"/>
      </w:pPr>
      <w:rPr>
        <w:rFonts w:hint="default"/>
        <w:lang w:val="es-ES" w:eastAsia="en-US" w:bidi="ar-SA"/>
      </w:rPr>
    </w:lvl>
    <w:lvl w:ilvl="3">
      <w:start w:val="0"/>
      <w:numFmt w:val="bullet"/>
      <w:lvlText w:val="•"/>
      <w:lvlJc w:val="left"/>
      <w:pPr>
        <w:ind w:left="606" w:hanging="83"/>
      </w:pPr>
      <w:rPr>
        <w:rFonts w:hint="default"/>
        <w:lang w:val="es-ES" w:eastAsia="en-US" w:bidi="ar-SA"/>
      </w:rPr>
    </w:lvl>
    <w:lvl w:ilvl="4">
      <w:start w:val="0"/>
      <w:numFmt w:val="bullet"/>
      <w:lvlText w:val="•"/>
      <w:lvlJc w:val="left"/>
      <w:pPr>
        <w:ind w:left="781" w:hanging="83"/>
      </w:pPr>
      <w:rPr>
        <w:rFonts w:hint="default"/>
        <w:lang w:val="es-ES" w:eastAsia="en-US" w:bidi="ar-SA"/>
      </w:rPr>
    </w:lvl>
    <w:lvl w:ilvl="5">
      <w:start w:val="0"/>
      <w:numFmt w:val="bullet"/>
      <w:lvlText w:val="•"/>
      <w:lvlJc w:val="left"/>
      <w:pPr>
        <w:ind w:left="957" w:hanging="83"/>
      </w:pPr>
      <w:rPr>
        <w:rFonts w:hint="default"/>
        <w:lang w:val="es-ES" w:eastAsia="en-US" w:bidi="ar-SA"/>
      </w:rPr>
    </w:lvl>
    <w:lvl w:ilvl="6">
      <w:start w:val="0"/>
      <w:numFmt w:val="bullet"/>
      <w:lvlText w:val="•"/>
      <w:lvlJc w:val="left"/>
      <w:pPr>
        <w:ind w:left="1132" w:hanging="83"/>
      </w:pPr>
      <w:rPr>
        <w:rFonts w:hint="default"/>
        <w:lang w:val="es-ES" w:eastAsia="en-US" w:bidi="ar-SA"/>
      </w:rPr>
    </w:lvl>
    <w:lvl w:ilvl="7">
      <w:start w:val="0"/>
      <w:numFmt w:val="bullet"/>
      <w:lvlText w:val="•"/>
      <w:lvlJc w:val="left"/>
      <w:pPr>
        <w:ind w:left="1307" w:hanging="83"/>
      </w:pPr>
      <w:rPr>
        <w:rFonts w:hint="default"/>
        <w:lang w:val="es-ES" w:eastAsia="en-US" w:bidi="ar-SA"/>
      </w:rPr>
    </w:lvl>
    <w:lvl w:ilvl="8">
      <w:start w:val="0"/>
      <w:numFmt w:val="bullet"/>
      <w:lvlText w:val="•"/>
      <w:lvlJc w:val="left"/>
      <w:pPr>
        <w:ind w:left="1483" w:hanging="83"/>
      </w:pPr>
      <w:rPr>
        <w:rFonts w:hint="default"/>
        <w:lang w:val="es-ES" w:eastAsia="en-US" w:bidi="ar-SA"/>
      </w:rPr>
    </w:lvl>
  </w:abstractNum>
  <w:abstractNum w:abstractNumId="24">
    <w:multiLevelType w:val="hybridMultilevel"/>
    <w:lvl w:ilvl="0">
      <w:start w:val="0"/>
      <w:numFmt w:val="bullet"/>
      <w:lvlText w:val="•"/>
      <w:lvlJc w:val="left"/>
      <w:pPr>
        <w:ind w:left="71"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16" w:hanging="119"/>
      </w:pPr>
      <w:rPr>
        <w:rFonts w:hint="default"/>
        <w:lang w:val="es-ES" w:eastAsia="en-US" w:bidi="ar-SA"/>
      </w:rPr>
    </w:lvl>
    <w:lvl w:ilvl="2">
      <w:start w:val="0"/>
      <w:numFmt w:val="bullet"/>
      <w:lvlText w:val="•"/>
      <w:lvlJc w:val="left"/>
      <w:pPr>
        <w:ind w:left="352" w:hanging="119"/>
      </w:pPr>
      <w:rPr>
        <w:rFonts w:hint="default"/>
        <w:lang w:val="es-ES" w:eastAsia="en-US" w:bidi="ar-SA"/>
      </w:rPr>
    </w:lvl>
    <w:lvl w:ilvl="3">
      <w:start w:val="0"/>
      <w:numFmt w:val="bullet"/>
      <w:lvlText w:val="•"/>
      <w:lvlJc w:val="left"/>
      <w:pPr>
        <w:ind w:left="488" w:hanging="119"/>
      </w:pPr>
      <w:rPr>
        <w:rFonts w:hint="default"/>
        <w:lang w:val="es-ES" w:eastAsia="en-US" w:bidi="ar-SA"/>
      </w:rPr>
    </w:lvl>
    <w:lvl w:ilvl="4">
      <w:start w:val="0"/>
      <w:numFmt w:val="bullet"/>
      <w:lvlText w:val="•"/>
      <w:lvlJc w:val="left"/>
      <w:pPr>
        <w:ind w:left="624" w:hanging="119"/>
      </w:pPr>
      <w:rPr>
        <w:rFonts w:hint="default"/>
        <w:lang w:val="es-ES" w:eastAsia="en-US" w:bidi="ar-SA"/>
      </w:rPr>
    </w:lvl>
    <w:lvl w:ilvl="5">
      <w:start w:val="0"/>
      <w:numFmt w:val="bullet"/>
      <w:lvlText w:val="•"/>
      <w:lvlJc w:val="left"/>
      <w:pPr>
        <w:ind w:left="760" w:hanging="119"/>
      </w:pPr>
      <w:rPr>
        <w:rFonts w:hint="default"/>
        <w:lang w:val="es-ES" w:eastAsia="en-US" w:bidi="ar-SA"/>
      </w:rPr>
    </w:lvl>
    <w:lvl w:ilvl="6">
      <w:start w:val="0"/>
      <w:numFmt w:val="bullet"/>
      <w:lvlText w:val="•"/>
      <w:lvlJc w:val="left"/>
      <w:pPr>
        <w:ind w:left="896" w:hanging="119"/>
      </w:pPr>
      <w:rPr>
        <w:rFonts w:hint="default"/>
        <w:lang w:val="es-ES" w:eastAsia="en-US" w:bidi="ar-SA"/>
      </w:rPr>
    </w:lvl>
    <w:lvl w:ilvl="7">
      <w:start w:val="0"/>
      <w:numFmt w:val="bullet"/>
      <w:lvlText w:val="•"/>
      <w:lvlJc w:val="left"/>
      <w:pPr>
        <w:ind w:left="1032" w:hanging="119"/>
      </w:pPr>
      <w:rPr>
        <w:rFonts w:hint="default"/>
        <w:lang w:val="es-ES" w:eastAsia="en-US" w:bidi="ar-SA"/>
      </w:rPr>
    </w:lvl>
    <w:lvl w:ilvl="8">
      <w:start w:val="0"/>
      <w:numFmt w:val="bullet"/>
      <w:lvlText w:val="•"/>
      <w:lvlJc w:val="left"/>
      <w:pPr>
        <w:ind w:left="1168" w:hanging="119"/>
      </w:pPr>
      <w:rPr>
        <w:rFonts w:hint="default"/>
        <w:lang w:val="es-ES" w:eastAsia="en-US" w:bidi="ar-SA"/>
      </w:rPr>
    </w:lvl>
  </w:abstractNum>
  <w:abstractNum w:abstractNumId="23">
    <w:multiLevelType w:val="hybridMultilevel"/>
    <w:lvl w:ilvl="0">
      <w:start w:val="0"/>
      <w:numFmt w:val="bullet"/>
      <w:lvlText w:val="•"/>
      <w:lvlJc w:val="left"/>
      <w:pPr>
        <w:ind w:left="71"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179" w:hanging="119"/>
      </w:pPr>
      <w:rPr>
        <w:rFonts w:hint="default"/>
        <w:lang w:val="es-ES" w:eastAsia="en-US" w:bidi="ar-SA"/>
      </w:rPr>
    </w:lvl>
    <w:lvl w:ilvl="2">
      <w:start w:val="0"/>
      <w:numFmt w:val="bullet"/>
      <w:lvlText w:val="•"/>
      <w:lvlJc w:val="left"/>
      <w:pPr>
        <w:ind w:left="279" w:hanging="119"/>
      </w:pPr>
      <w:rPr>
        <w:rFonts w:hint="default"/>
        <w:lang w:val="es-ES" w:eastAsia="en-US" w:bidi="ar-SA"/>
      </w:rPr>
    </w:lvl>
    <w:lvl w:ilvl="3">
      <w:start w:val="0"/>
      <w:numFmt w:val="bullet"/>
      <w:lvlText w:val="•"/>
      <w:lvlJc w:val="left"/>
      <w:pPr>
        <w:ind w:left="378" w:hanging="119"/>
      </w:pPr>
      <w:rPr>
        <w:rFonts w:hint="default"/>
        <w:lang w:val="es-ES" w:eastAsia="en-US" w:bidi="ar-SA"/>
      </w:rPr>
    </w:lvl>
    <w:lvl w:ilvl="4">
      <w:start w:val="0"/>
      <w:numFmt w:val="bullet"/>
      <w:lvlText w:val="•"/>
      <w:lvlJc w:val="left"/>
      <w:pPr>
        <w:ind w:left="478" w:hanging="119"/>
      </w:pPr>
      <w:rPr>
        <w:rFonts w:hint="default"/>
        <w:lang w:val="es-ES" w:eastAsia="en-US" w:bidi="ar-SA"/>
      </w:rPr>
    </w:lvl>
    <w:lvl w:ilvl="5">
      <w:start w:val="0"/>
      <w:numFmt w:val="bullet"/>
      <w:lvlText w:val="•"/>
      <w:lvlJc w:val="left"/>
      <w:pPr>
        <w:ind w:left="577" w:hanging="119"/>
      </w:pPr>
      <w:rPr>
        <w:rFonts w:hint="default"/>
        <w:lang w:val="es-ES" w:eastAsia="en-US" w:bidi="ar-SA"/>
      </w:rPr>
    </w:lvl>
    <w:lvl w:ilvl="6">
      <w:start w:val="0"/>
      <w:numFmt w:val="bullet"/>
      <w:lvlText w:val="•"/>
      <w:lvlJc w:val="left"/>
      <w:pPr>
        <w:ind w:left="677" w:hanging="119"/>
      </w:pPr>
      <w:rPr>
        <w:rFonts w:hint="default"/>
        <w:lang w:val="es-ES" w:eastAsia="en-US" w:bidi="ar-SA"/>
      </w:rPr>
    </w:lvl>
    <w:lvl w:ilvl="7">
      <w:start w:val="0"/>
      <w:numFmt w:val="bullet"/>
      <w:lvlText w:val="•"/>
      <w:lvlJc w:val="left"/>
      <w:pPr>
        <w:ind w:left="776" w:hanging="119"/>
      </w:pPr>
      <w:rPr>
        <w:rFonts w:hint="default"/>
        <w:lang w:val="es-ES" w:eastAsia="en-US" w:bidi="ar-SA"/>
      </w:rPr>
    </w:lvl>
    <w:lvl w:ilvl="8">
      <w:start w:val="0"/>
      <w:numFmt w:val="bullet"/>
      <w:lvlText w:val="•"/>
      <w:lvlJc w:val="left"/>
      <w:pPr>
        <w:ind w:left="876" w:hanging="119"/>
      </w:pPr>
      <w:rPr>
        <w:rFonts w:hint="default"/>
        <w:lang w:val="es-ES" w:eastAsia="en-US" w:bidi="ar-SA"/>
      </w:rPr>
    </w:lvl>
  </w:abstractNum>
  <w:abstractNum w:abstractNumId="22">
    <w:multiLevelType w:val="hybridMultilevel"/>
    <w:lvl w:ilvl="0">
      <w:start w:val="0"/>
      <w:numFmt w:val="bullet"/>
      <w:lvlText w:val="•"/>
      <w:lvlJc w:val="left"/>
      <w:pPr>
        <w:ind w:left="71" w:hanging="83"/>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55" w:hanging="83"/>
      </w:pPr>
      <w:rPr>
        <w:rFonts w:hint="default"/>
        <w:lang w:val="es-ES" w:eastAsia="en-US" w:bidi="ar-SA"/>
      </w:rPr>
    </w:lvl>
    <w:lvl w:ilvl="2">
      <w:start w:val="0"/>
      <w:numFmt w:val="bullet"/>
      <w:lvlText w:val="•"/>
      <w:lvlJc w:val="left"/>
      <w:pPr>
        <w:ind w:left="430" w:hanging="83"/>
      </w:pPr>
      <w:rPr>
        <w:rFonts w:hint="default"/>
        <w:lang w:val="es-ES" w:eastAsia="en-US" w:bidi="ar-SA"/>
      </w:rPr>
    </w:lvl>
    <w:lvl w:ilvl="3">
      <w:start w:val="0"/>
      <w:numFmt w:val="bullet"/>
      <w:lvlText w:val="•"/>
      <w:lvlJc w:val="left"/>
      <w:pPr>
        <w:ind w:left="606" w:hanging="83"/>
      </w:pPr>
      <w:rPr>
        <w:rFonts w:hint="default"/>
        <w:lang w:val="es-ES" w:eastAsia="en-US" w:bidi="ar-SA"/>
      </w:rPr>
    </w:lvl>
    <w:lvl w:ilvl="4">
      <w:start w:val="0"/>
      <w:numFmt w:val="bullet"/>
      <w:lvlText w:val="•"/>
      <w:lvlJc w:val="left"/>
      <w:pPr>
        <w:ind w:left="781" w:hanging="83"/>
      </w:pPr>
      <w:rPr>
        <w:rFonts w:hint="default"/>
        <w:lang w:val="es-ES" w:eastAsia="en-US" w:bidi="ar-SA"/>
      </w:rPr>
    </w:lvl>
    <w:lvl w:ilvl="5">
      <w:start w:val="0"/>
      <w:numFmt w:val="bullet"/>
      <w:lvlText w:val="•"/>
      <w:lvlJc w:val="left"/>
      <w:pPr>
        <w:ind w:left="957" w:hanging="83"/>
      </w:pPr>
      <w:rPr>
        <w:rFonts w:hint="default"/>
        <w:lang w:val="es-ES" w:eastAsia="en-US" w:bidi="ar-SA"/>
      </w:rPr>
    </w:lvl>
    <w:lvl w:ilvl="6">
      <w:start w:val="0"/>
      <w:numFmt w:val="bullet"/>
      <w:lvlText w:val="•"/>
      <w:lvlJc w:val="left"/>
      <w:pPr>
        <w:ind w:left="1132" w:hanging="83"/>
      </w:pPr>
      <w:rPr>
        <w:rFonts w:hint="default"/>
        <w:lang w:val="es-ES" w:eastAsia="en-US" w:bidi="ar-SA"/>
      </w:rPr>
    </w:lvl>
    <w:lvl w:ilvl="7">
      <w:start w:val="0"/>
      <w:numFmt w:val="bullet"/>
      <w:lvlText w:val="•"/>
      <w:lvlJc w:val="left"/>
      <w:pPr>
        <w:ind w:left="1307" w:hanging="83"/>
      </w:pPr>
      <w:rPr>
        <w:rFonts w:hint="default"/>
        <w:lang w:val="es-ES" w:eastAsia="en-US" w:bidi="ar-SA"/>
      </w:rPr>
    </w:lvl>
    <w:lvl w:ilvl="8">
      <w:start w:val="0"/>
      <w:numFmt w:val="bullet"/>
      <w:lvlText w:val="•"/>
      <w:lvlJc w:val="left"/>
      <w:pPr>
        <w:ind w:left="1483" w:hanging="83"/>
      </w:pPr>
      <w:rPr>
        <w:rFonts w:hint="default"/>
        <w:lang w:val="es-ES" w:eastAsia="en-US" w:bidi="ar-SA"/>
      </w:rPr>
    </w:lvl>
  </w:abstractNum>
  <w:abstractNum w:abstractNumId="21">
    <w:multiLevelType w:val="hybridMultilevel"/>
    <w:lvl w:ilvl="0">
      <w:start w:val="0"/>
      <w:numFmt w:val="bullet"/>
      <w:lvlText w:val="•"/>
      <w:lvlJc w:val="left"/>
      <w:pPr>
        <w:ind w:left="71"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216" w:hanging="119"/>
      </w:pPr>
      <w:rPr>
        <w:rFonts w:hint="default"/>
        <w:lang w:val="es-ES" w:eastAsia="en-US" w:bidi="ar-SA"/>
      </w:rPr>
    </w:lvl>
    <w:lvl w:ilvl="2">
      <w:start w:val="0"/>
      <w:numFmt w:val="bullet"/>
      <w:lvlText w:val="•"/>
      <w:lvlJc w:val="left"/>
      <w:pPr>
        <w:ind w:left="352" w:hanging="119"/>
      </w:pPr>
      <w:rPr>
        <w:rFonts w:hint="default"/>
        <w:lang w:val="es-ES" w:eastAsia="en-US" w:bidi="ar-SA"/>
      </w:rPr>
    </w:lvl>
    <w:lvl w:ilvl="3">
      <w:start w:val="0"/>
      <w:numFmt w:val="bullet"/>
      <w:lvlText w:val="•"/>
      <w:lvlJc w:val="left"/>
      <w:pPr>
        <w:ind w:left="488" w:hanging="119"/>
      </w:pPr>
      <w:rPr>
        <w:rFonts w:hint="default"/>
        <w:lang w:val="es-ES" w:eastAsia="en-US" w:bidi="ar-SA"/>
      </w:rPr>
    </w:lvl>
    <w:lvl w:ilvl="4">
      <w:start w:val="0"/>
      <w:numFmt w:val="bullet"/>
      <w:lvlText w:val="•"/>
      <w:lvlJc w:val="left"/>
      <w:pPr>
        <w:ind w:left="624" w:hanging="119"/>
      </w:pPr>
      <w:rPr>
        <w:rFonts w:hint="default"/>
        <w:lang w:val="es-ES" w:eastAsia="en-US" w:bidi="ar-SA"/>
      </w:rPr>
    </w:lvl>
    <w:lvl w:ilvl="5">
      <w:start w:val="0"/>
      <w:numFmt w:val="bullet"/>
      <w:lvlText w:val="•"/>
      <w:lvlJc w:val="left"/>
      <w:pPr>
        <w:ind w:left="760" w:hanging="119"/>
      </w:pPr>
      <w:rPr>
        <w:rFonts w:hint="default"/>
        <w:lang w:val="es-ES" w:eastAsia="en-US" w:bidi="ar-SA"/>
      </w:rPr>
    </w:lvl>
    <w:lvl w:ilvl="6">
      <w:start w:val="0"/>
      <w:numFmt w:val="bullet"/>
      <w:lvlText w:val="•"/>
      <w:lvlJc w:val="left"/>
      <w:pPr>
        <w:ind w:left="896" w:hanging="119"/>
      </w:pPr>
      <w:rPr>
        <w:rFonts w:hint="default"/>
        <w:lang w:val="es-ES" w:eastAsia="en-US" w:bidi="ar-SA"/>
      </w:rPr>
    </w:lvl>
    <w:lvl w:ilvl="7">
      <w:start w:val="0"/>
      <w:numFmt w:val="bullet"/>
      <w:lvlText w:val="•"/>
      <w:lvlJc w:val="left"/>
      <w:pPr>
        <w:ind w:left="1032" w:hanging="119"/>
      </w:pPr>
      <w:rPr>
        <w:rFonts w:hint="default"/>
        <w:lang w:val="es-ES" w:eastAsia="en-US" w:bidi="ar-SA"/>
      </w:rPr>
    </w:lvl>
    <w:lvl w:ilvl="8">
      <w:start w:val="0"/>
      <w:numFmt w:val="bullet"/>
      <w:lvlText w:val="•"/>
      <w:lvlJc w:val="left"/>
      <w:pPr>
        <w:ind w:left="1168" w:hanging="119"/>
      </w:pPr>
      <w:rPr>
        <w:rFonts w:hint="default"/>
        <w:lang w:val="es-ES" w:eastAsia="en-US" w:bidi="ar-SA"/>
      </w:rPr>
    </w:lvl>
  </w:abstractNum>
  <w:abstractNum w:abstractNumId="20">
    <w:multiLevelType w:val="hybridMultilevel"/>
    <w:lvl w:ilvl="0">
      <w:start w:val="0"/>
      <w:numFmt w:val="bullet"/>
      <w:lvlText w:val="•"/>
      <w:lvlJc w:val="left"/>
      <w:pPr>
        <w:ind w:left="71" w:hanging="119"/>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179" w:hanging="119"/>
      </w:pPr>
      <w:rPr>
        <w:rFonts w:hint="default"/>
        <w:lang w:val="es-ES" w:eastAsia="en-US" w:bidi="ar-SA"/>
      </w:rPr>
    </w:lvl>
    <w:lvl w:ilvl="2">
      <w:start w:val="0"/>
      <w:numFmt w:val="bullet"/>
      <w:lvlText w:val="•"/>
      <w:lvlJc w:val="left"/>
      <w:pPr>
        <w:ind w:left="279" w:hanging="119"/>
      </w:pPr>
      <w:rPr>
        <w:rFonts w:hint="default"/>
        <w:lang w:val="es-ES" w:eastAsia="en-US" w:bidi="ar-SA"/>
      </w:rPr>
    </w:lvl>
    <w:lvl w:ilvl="3">
      <w:start w:val="0"/>
      <w:numFmt w:val="bullet"/>
      <w:lvlText w:val="•"/>
      <w:lvlJc w:val="left"/>
      <w:pPr>
        <w:ind w:left="378" w:hanging="119"/>
      </w:pPr>
      <w:rPr>
        <w:rFonts w:hint="default"/>
        <w:lang w:val="es-ES" w:eastAsia="en-US" w:bidi="ar-SA"/>
      </w:rPr>
    </w:lvl>
    <w:lvl w:ilvl="4">
      <w:start w:val="0"/>
      <w:numFmt w:val="bullet"/>
      <w:lvlText w:val="•"/>
      <w:lvlJc w:val="left"/>
      <w:pPr>
        <w:ind w:left="478" w:hanging="119"/>
      </w:pPr>
      <w:rPr>
        <w:rFonts w:hint="default"/>
        <w:lang w:val="es-ES" w:eastAsia="en-US" w:bidi="ar-SA"/>
      </w:rPr>
    </w:lvl>
    <w:lvl w:ilvl="5">
      <w:start w:val="0"/>
      <w:numFmt w:val="bullet"/>
      <w:lvlText w:val="•"/>
      <w:lvlJc w:val="left"/>
      <w:pPr>
        <w:ind w:left="577" w:hanging="119"/>
      </w:pPr>
      <w:rPr>
        <w:rFonts w:hint="default"/>
        <w:lang w:val="es-ES" w:eastAsia="en-US" w:bidi="ar-SA"/>
      </w:rPr>
    </w:lvl>
    <w:lvl w:ilvl="6">
      <w:start w:val="0"/>
      <w:numFmt w:val="bullet"/>
      <w:lvlText w:val="•"/>
      <w:lvlJc w:val="left"/>
      <w:pPr>
        <w:ind w:left="677" w:hanging="119"/>
      </w:pPr>
      <w:rPr>
        <w:rFonts w:hint="default"/>
        <w:lang w:val="es-ES" w:eastAsia="en-US" w:bidi="ar-SA"/>
      </w:rPr>
    </w:lvl>
    <w:lvl w:ilvl="7">
      <w:start w:val="0"/>
      <w:numFmt w:val="bullet"/>
      <w:lvlText w:val="•"/>
      <w:lvlJc w:val="left"/>
      <w:pPr>
        <w:ind w:left="776" w:hanging="119"/>
      </w:pPr>
      <w:rPr>
        <w:rFonts w:hint="default"/>
        <w:lang w:val="es-ES" w:eastAsia="en-US" w:bidi="ar-SA"/>
      </w:rPr>
    </w:lvl>
    <w:lvl w:ilvl="8">
      <w:start w:val="0"/>
      <w:numFmt w:val="bullet"/>
      <w:lvlText w:val="•"/>
      <w:lvlJc w:val="left"/>
      <w:pPr>
        <w:ind w:left="876" w:hanging="119"/>
      </w:pPr>
      <w:rPr>
        <w:rFonts w:hint="default"/>
        <w:lang w:val="es-ES" w:eastAsia="en-US" w:bidi="ar-SA"/>
      </w:rPr>
    </w:lvl>
  </w:abstractNum>
  <w:abstractNum w:abstractNumId="19">
    <w:multiLevelType w:val="hybridMultilevel"/>
    <w:lvl w:ilvl="0">
      <w:start w:val="4"/>
      <w:numFmt w:val="decimal"/>
      <w:lvlText w:val="%1"/>
      <w:lvlJc w:val="left"/>
      <w:pPr>
        <w:ind w:left="1803" w:hanging="900"/>
        <w:jc w:val="left"/>
      </w:pPr>
      <w:rPr>
        <w:rFonts w:hint="default"/>
        <w:lang w:val="es-ES" w:eastAsia="en-US" w:bidi="ar-SA"/>
      </w:rPr>
    </w:lvl>
    <w:lvl w:ilvl="1">
      <w:start w:val="3"/>
      <w:numFmt w:val="decimal"/>
      <w:lvlText w:val="%1.%2."/>
      <w:lvlJc w:val="left"/>
      <w:pPr>
        <w:ind w:left="1803" w:hanging="900"/>
        <w:jc w:val="left"/>
      </w:pPr>
      <w:rPr>
        <w:rFonts w:hint="default" w:ascii="Arial" w:hAnsi="Arial" w:eastAsia="Arial" w:cs="Arial"/>
        <w:b/>
        <w:bCs/>
        <w:i w:val="0"/>
        <w:iCs w:val="0"/>
        <w:spacing w:val="-1"/>
        <w:w w:val="82"/>
        <w:sz w:val="20"/>
        <w:szCs w:val="20"/>
        <w:lang w:val="es-ES" w:eastAsia="en-US" w:bidi="ar-SA"/>
      </w:rPr>
    </w:lvl>
    <w:lvl w:ilvl="2">
      <w:start w:val="0"/>
      <w:numFmt w:val="bullet"/>
      <w:lvlText w:val="•"/>
      <w:lvlJc w:val="left"/>
      <w:pPr>
        <w:ind w:left="3528" w:hanging="900"/>
      </w:pPr>
      <w:rPr>
        <w:rFonts w:hint="default"/>
        <w:lang w:val="es-ES" w:eastAsia="en-US" w:bidi="ar-SA"/>
      </w:rPr>
    </w:lvl>
    <w:lvl w:ilvl="3">
      <w:start w:val="0"/>
      <w:numFmt w:val="bullet"/>
      <w:lvlText w:val="•"/>
      <w:lvlJc w:val="left"/>
      <w:pPr>
        <w:ind w:left="4392" w:hanging="900"/>
      </w:pPr>
      <w:rPr>
        <w:rFonts w:hint="default"/>
        <w:lang w:val="es-ES" w:eastAsia="en-US" w:bidi="ar-SA"/>
      </w:rPr>
    </w:lvl>
    <w:lvl w:ilvl="4">
      <w:start w:val="0"/>
      <w:numFmt w:val="bullet"/>
      <w:lvlText w:val="•"/>
      <w:lvlJc w:val="left"/>
      <w:pPr>
        <w:ind w:left="5256" w:hanging="900"/>
      </w:pPr>
      <w:rPr>
        <w:rFonts w:hint="default"/>
        <w:lang w:val="es-ES" w:eastAsia="en-US" w:bidi="ar-SA"/>
      </w:rPr>
    </w:lvl>
    <w:lvl w:ilvl="5">
      <w:start w:val="0"/>
      <w:numFmt w:val="bullet"/>
      <w:lvlText w:val="•"/>
      <w:lvlJc w:val="left"/>
      <w:pPr>
        <w:ind w:left="6120" w:hanging="900"/>
      </w:pPr>
      <w:rPr>
        <w:rFonts w:hint="default"/>
        <w:lang w:val="es-ES" w:eastAsia="en-US" w:bidi="ar-SA"/>
      </w:rPr>
    </w:lvl>
    <w:lvl w:ilvl="6">
      <w:start w:val="0"/>
      <w:numFmt w:val="bullet"/>
      <w:lvlText w:val="•"/>
      <w:lvlJc w:val="left"/>
      <w:pPr>
        <w:ind w:left="6984" w:hanging="900"/>
      </w:pPr>
      <w:rPr>
        <w:rFonts w:hint="default"/>
        <w:lang w:val="es-ES" w:eastAsia="en-US" w:bidi="ar-SA"/>
      </w:rPr>
    </w:lvl>
    <w:lvl w:ilvl="7">
      <w:start w:val="0"/>
      <w:numFmt w:val="bullet"/>
      <w:lvlText w:val="•"/>
      <w:lvlJc w:val="left"/>
      <w:pPr>
        <w:ind w:left="7848" w:hanging="900"/>
      </w:pPr>
      <w:rPr>
        <w:rFonts w:hint="default"/>
        <w:lang w:val="es-ES" w:eastAsia="en-US" w:bidi="ar-SA"/>
      </w:rPr>
    </w:lvl>
    <w:lvl w:ilvl="8">
      <w:start w:val="0"/>
      <w:numFmt w:val="bullet"/>
      <w:lvlText w:val="•"/>
      <w:lvlJc w:val="left"/>
      <w:pPr>
        <w:ind w:left="8712" w:hanging="900"/>
      </w:pPr>
      <w:rPr>
        <w:rFonts w:hint="default"/>
        <w:lang w:val="es-ES" w:eastAsia="en-US" w:bidi="ar-SA"/>
      </w:rPr>
    </w:lvl>
  </w:abstractNum>
  <w:abstractNum w:abstractNumId="18">
    <w:multiLevelType w:val="hybridMultilevel"/>
    <w:lvl w:ilvl="0">
      <w:start w:val="1"/>
      <w:numFmt w:val="decimal"/>
      <w:lvlText w:val="%1."/>
      <w:lvlJc w:val="left"/>
      <w:pPr>
        <w:ind w:left="522" w:hanging="111"/>
        <w:jc w:val="right"/>
      </w:pPr>
      <w:rPr>
        <w:rFonts w:hint="default" w:ascii="Arial MT" w:hAnsi="Arial MT" w:eastAsia="Arial MT" w:cs="Arial MT"/>
        <w:b w:val="0"/>
        <w:bCs w:val="0"/>
        <w:i w:val="0"/>
        <w:iCs w:val="0"/>
        <w:spacing w:val="0"/>
        <w:w w:val="75"/>
        <w:sz w:val="14"/>
        <w:szCs w:val="14"/>
        <w:lang w:val="es-ES" w:eastAsia="en-US" w:bidi="ar-SA"/>
      </w:rPr>
    </w:lvl>
    <w:lvl w:ilvl="1">
      <w:start w:val="0"/>
      <w:numFmt w:val="bullet"/>
      <w:lvlText w:val="•"/>
      <w:lvlJc w:val="left"/>
      <w:pPr>
        <w:ind w:left="636" w:hanging="111"/>
      </w:pPr>
      <w:rPr>
        <w:rFonts w:hint="default"/>
        <w:lang w:val="es-ES" w:eastAsia="en-US" w:bidi="ar-SA"/>
      </w:rPr>
    </w:lvl>
    <w:lvl w:ilvl="2">
      <w:start w:val="0"/>
      <w:numFmt w:val="bullet"/>
      <w:lvlText w:val="•"/>
      <w:lvlJc w:val="left"/>
      <w:pPr>
        <w:ind w:left="752" w:hanging="111"/>
      </w:pPr>
      <w:rPr>
        <w:rFonts w:hint="default"/>
        <w:lang w:val="es-ES" w:eastAsia="en-US" w:bidi="ar-SA"/>
      </w:rPr>
    </w:lvl>
    <w:lvl w:ilvl="3">
      <w:start w:val="0"/>
      <w:numFmt w:val="bullet"/>
      <w:lvlText w:val="•"/>
      <w:lvlJc w:val="left"/>
      <w:pPr>
        <w:ind w:left="869" w:hanging="111"/>
      </w:pPr>
      <w:rPr>
        <w:rFonts w:hint="default"/>
        <w:lang w:val="es-ES" w:eastAsia="en-US" w:bidi="ar-SA"/>
      </w:rPr>
    </w:lvl>
    <w:lvl w:ilvl="4">
      <w:start w:val="0"/>
      <w:numFmt w:val="bullet"/>
      <w:lvlText w:val="•"/>
      <w:lvlJc w:val="left"/>
      <w:pPr>
        <w:ind w:left="985" w:hanging="111"/>
      </w:pPr>
      <w:rPr>
        <w:rFonts w:hint="default"/>
        <w:lang w:val="es-ES" w:eastAsia="en-US" w:bidi="ar-SA"/>
      </w:rPr>
    </w:lvl>
    <w:lvl w:ilvl="5">
      <w:start w:val="0"/>
      <w:numFmt w:val="bullet"/>
      <w:lvlText w:val="•"/>
      <w:lvlJc w:val="left"/>
      <w:pPr>
        <w:ind w:left="1102" w:hanging="111"/>
      </w:pPr>
      <w:rPr>
        <w:rFonts w:hint="default"/>
        <w:lang w:val="es-ES" w:eastAsia="en-US" w:bidi="ar-SA"/>
      </w:rPr>
    </w:lvl>
    <w:lvl w:ilvl="6">
      <w:start w:val="0"/>
      <w:numFmt w:val="bullet"/>
      <w:lvlText w:val="•"/>
      <w:lvlJc w:val="left"/>
      <w:pPr>
        <w:ind w:left="1218" w:hanging="111"/>
      </w:pPr>
      <w:rPr>
        <w:rFonts w:hint="default"/>
        <w:lang w:val="es-ES" w:eastAsia="en-US" w:bidi="ar-SA"/>
      </w:rPr>
    </w:lvl>
    <w:lvl w:ilvl="7">
      <w:start w:val="0"/>
      <w:numFmt w:val="bullet"/>
      <w:lvlText w:val="•"/>
      <w:lvlJc w:val="left"/>
      <w:pPr>
        <w:ind w:left="1334" w:hanging="111"/>
      </w:pPr>
      <w:rPr>
        <w:rFonts w:hint="default"/>
        <w:lang w:val="es-ES" w:eastAsia="en-US" w:bidi="ar-SA"/>
      </w:rPr>
    </w:lvl>
    <w:lvl w:ilvl="8">
      <w:start w:val="0"/>
      <w:numFmt w:val="bullet"/>
      <w:lvlText w:val="•"/>
      <w:lvlJc w:val="left"/>
      <w:pPr>
        <w:ind w:left="1451" w:hanging="111"/>
      </w:pPr>
      <w:rPr>
        <w:rFonts w:hint="default"/>
        <w:lang w:val="es-ES" w:eastAsia="en-US" w:bidi="ar-SA"/>
      </w:rPr>
    </w:lvl>
  </w:abstractNum>
  <w:abstractNum w:abstractNumId="17">
    <w:multiLevelType w:val="hybridMultilevel"/>
    <w:lvl w:ilvl="0">
      <w:start w:val="1"/>
      <w:numFmt w:val="decimal"/>
      <w:lvlText w:val="%1."/>
      <w:lvlJc w:val="left"/>
      <w:pPr>
        <w:ind w:left="852" w:hanging="147"/>
        <w:jc w:val="right"/>
      </w:pPr>
      <w:rPr>
        <w:rFonts w:hint="default" w:ascii="Arial MT" w:hAnsi="Arial MT" w:eastAsia="Arial MT" w:cs="Arial MT"/>
        <w:b w:val="0"/>
        <w:bCs w:val="0"/>
        <w:i w:val="0"/>
        <w:iCs w:val="0"/>
        <w:spacing w:val="0"/>
        <w:w w:val="66"/>
        <w:sz w:val="16"/>
        <w:szCs w:val="16"/>
        <w:lang w:val="es-ES" w:eastAsia="en-US" w:bidi="ar-SA"/>
      </w:rPr>
    </w:lvl>
    <w:lvl w:ilvl="1">
      <w:start w:val="0"/>
      <w:numFmt w:val="bullet"/>
      <w:lvlText w:val="•"/>
      <w:lvlJc w:val="left"/>
      <w:pPr>
        <w:ind w:left="956" w:hanging="147"/>
      </w:pPr>
      <w:rPr>
        <w:rFonts w:hint="default"/>
        <w:lang w:val="es-ES" w:eastAsia="en-US" w:bidi="ar-SA"/>
      </w:rPr>
    </w:lvl>
    <w:lvl w:ilvl="2">
      <w:start w:val="0"/>
      <w:numFmt w:val="bullet"/>
      <w:lvlText w:val="•"/>
      <w:lvlJc w:val="left"/>
      <w:pPr>
        <w:ind w:left="1052" w:hanging="147"/>
      </w:pPr>
      <w:rPr>
        <w:rFonts w:hint="default"/>
        <w:lang w:val="es-ES" w:eastAsia="en-US" w:bidi="ar-SA"/>
      </w:rPr>
    </w:lvl>
    <w:lvl w:ilvl="3">
      <w:start w:val="0"/>
      <w:numFmt w:val="bullet"/>
      <w:lvlText w:val="•"/>
      <w:lvlJc w:val="left"/>
      <w:pPr>
        <w:ind w:left="1148" w:hanging="147"/>
      </w:pPr>
      <w:rPr>
        <w:rFonts w:hint="default"/>
        <w:lang w:val="es-ES" w:eastAsia="en-US" w:bidi="ar-SA"/>
      </w:rPr>
    </w:lvl>
    <w:lvl w:ilvl="4">
      <w:start w:val="0"/>
      <w:numFmt w:val="bullet"/>
      <w:lvlText w:val="•"/>
      <w:lvlJc w:val="left"/>
      <w:pPr>
        <w:ind w:left="1245" w:hanging="147"/>
      </w:pPr>
      <w:rPr>
        <w:rFonts w:hint="default"/>
        <w:lang w:val="es-ES" w:eastAsia="en-US" w:bidi="ar-SA"/>
      </w:rPr>
    </w:lvl>
    <w:lvl w:ilvl="5">
      <w:start w:val="0"/>
      <w:numFmt w:val="bullet"/>
      <w:lvlText w:val="•"/>
      <w:lvlJc w:val="left"/>
      <w:pPr>
        <w:ind w:left="1341" w:hanging="147"/>
      </w:pPr>
      <w:rPr>
        <w:rFonts w:hint="default"/>
        <w:lang w:val="es-ES" w:eastAsia="en-US" w:bidi="ar-SA"/>
      </w:rPr>
    </w:lvl>
    <w:lvl w:ilvl="6">
      <w:start w:val="0"/>
      <w:numFmt w:val="bullet"/>
      <w:lvlText w:val="•"/>
      <w:lvlJc w:val="left"/>
      <w:pPr>
        <w:ind w:left="1437" w:hanging="147"/>
      </w:pPr>
      <w:rPr>
        <w:rFonts w:hint="default"/>
        <w:lang w:val="es-ES" w:eastAsia="en-US" w:bidi="ar-SA"/>
      </w:rPr>
    </w:lvl>
    <w:lvl w:ilvl="7">
      <w:start w:val="0"/>
      <w:numFmt w:val="bullet"/>
      <w:lvlText w:val="•"/>
      <w:lvlJc w:val="left"/>
      <w:pPr>
        <w:ind w:left="1534" w:hanging="147"/>
      </w:pPr>
      <w:rPr>
        <w:rFonts w:hint="default"/>
        <w:lang w:val="es-ES" w:eastAsia="en-US" w:bidi="ar-SA"/>
      </w:rPr>
    </w:lvl>
    <w:lvl w:ilvl="8">
      <w:start w:val="0"/>
      <w:numFmt w:val="bullet"/>
      <w:lvlText w:val="•"/>
      <w:lvlJc w:val="left"/>
      <w:pPr>
        <w:ind w:left="1630" w:hanging="147"/>
      </w:pPr>
      <w:rPr>
        <w:rFonts w:hint="default"/>
        <w:lang w:val="es-ES" w:eastAsia="en-US" w:bidi="ar-SA"/>
      </w:rPr>
    </w:lvl>
  </w:abstractNum>
  <w:abstractNum w:abstractNumId="16">
    <w:multiLevelType w:val="hybridMultilevel"/>
    <w:lvl w:ilvl="0">
      <w:start w:val="1"/>
      <w:numFmt w:val="decimal"/>
      <w:lvlText w:val="%1."/>
      <w:lvlJc w:val="left"/>
      <w:pPr>
        <w:ind w:left="522" w:hanging="111"/>
        <w:jc w:val="right"/>
      </w:pPr>
      <w:rPr>
        <w:rFonts w:hint="default" w:ascii="Arial MT" w:hAnsi="Arial MT" w:eastAsia="Arial MT" w:cs="Arial MT"/>
        <w:b w:val="0"/>
        <w:bCs w:val="0"/>
        <w:i w:val="0"/>
        <w:iCs w:val="0"/>
        <w:spacing w:val="0"/>
        <w:w w:val="75"/>
        <w:sz w:val="14"/>
        <w:szCs w:val="14"/>
        <w:lang w:val="es-ES" w:eastAsia="en-US" w:bidi="ar-SA"/>
      </w:rPr>
    </w:lvl>
    <w:lvl w:ilvl="1">
      <w:start w:val="0"/>
      <w:numFmt w:val="bullet"/>
      <w:lvlText w:val="•"/>
      <w:lvlJc w:val="left"/>
      <w:pPr>
        <w:ind w:left="636" w:hanging="111"/>
      </w:pPr>
      <w:rPr>
        <w:rFonts w:hint="default"/>
        <w:lang w:val="es-ES" w:eastAsia="en-US" w:bidi="ar-SA"/>
      </w:rPr>
    </w:lvl>
    <w:lvl w:ilvl="2">
      <w:start w:val="0"/>
      <w:numFmt w:val="bullet"/>
      <w:lvlText w:val="•"/>
      <w:lvlJc w:val="left"/>
      <w:pPr>
        <w:ind w:left="752" w:hanging="111"/>
      </w:pPr>
      <w:rPr>
        <w:rFonts w:hint="default"/>
        <w:lang w:val="es-ES" w:eastAsia="en-US" w:bidi="ar-SA"/>
      </w:rPr>
    </w:lvl>
    <w:lvl w:ilvl="3">
      <w:start w:val="0"/>
      <w:numFmt w:val="bullet"/>
      <w:lvlText w:val="•"/>
      <w:lvlJc w:val="left"/>
      <w:pPr>
        <w:ind w:left="869" w:hanging="111"/>
      </w:pPr>
      <w:rPr>
        <w:rFonts w:hint="default"/>
        <w:lang w:val="es-ES" w:eastAsia="en-US" w:bidi="ar-SA"/>
      </w:rPr>
    </w:lvl>
    <w:lvl w:ilvl="4">
      <w:start w:val="0"/>
      <w:numFmt w:val="bullet"/>
      <w:lvlText w:val="•"/>
      <w:lvlJc w:val="left"/>
      <w:pPr>
        <w:ind w:left="985" w:hanging="111"/>
      </w:pPr>
      <w:rPr>
        <w:rFonts w:hint="default"/>
        <w:lang w:val="es-ES" w:eastAsia="en-US" w:bidi="ar-SA"/>
      </w:rPr>
    </w:lvl>
    <w:lvl w:ilvl="5">
      <w:start w:val="0"/>
      <w:numFmt w:val="bullet"/>
      <w:lvlText w:val="•"/>
      <w:lvlJc w:val="left"/>
      <w:pPr>
        <w:ind w:left="1102" w:hanging="111"/>
      </w:pPr>
      <w:rPr>
        <w:rFonts w:hint="default"/>
        <w:lang w:val="es-ES" w:eastAsia="en-US" w:bidi="ar-SA"/>
      </w:rPr>
    </w:lvl>
    <w:lvl w:ilvl="6">
      <w:start w:val="0"/>
      <w:numFmt w:val="bullet"/>
      <w:lvlText w:val="•"/>
      <w:lvlJc w:val="left"/>
      <w:pPr>
        <w:ind w:left="1218" w:hanging="111"/>
      </w:pPr>
      <w:rPr>
        <w:rFonts w:hint="default"/>
        <w:lang w:val="es-ES" w:eastAsia="en-US" w:bidi="ar-SA"/>
      </w:rPr>
    </w:lvl>
    <w:lvl w:ilvl="7">
      <w:start w:val="0"/>
      <w:numFmt w:val="bullet"/>
      <w:lvlText w:val="•"/>
      <w:lvlJc w:val="left"/>
      <w:pPr>
        <w:ind w:left="1334" w:hanging="111"/>
      </w:pPr>
      <w:rPr>
        <w:rFonts w:hint="default"/>
        <w:lang w:val="es-ES" w:eastAsia="en-US" w:bidi="ar-SA"/>
      </w:rPr>
    </w:lvl>
    <w:lvl w:ilvl="8">
      <w:start w:val="0"/>
      <w:numFmt w:val="bullet"/>
      <w:lvlText w:val="•"/>
      <w:lvlJc w:val="left"/>
      <w:pPr>
        <w:ind w:left="1451" w:hanging="111"/>
      </w:pPr>
      <w:rPr>
        <w:rFonts w:hint="default"/>
        <w:lang w:val="es-ES" w:eastAsia="en-US" w:bidi="ar-SA"/>
      </w:rPr>
    </w:lvl>
  </w:abstractNum>
  <w:abstractNum w:abstractNumId="15">
    <w:multiLevelType w:val="hybridMultilevel"/>
    <w:lvl w:ilvl="0">
      <w:start w:val="1"/>
      <w:numFmt w:val="decimal"/>
      <w:lvlText w:val="%1."/>
      <w:lvlJc w:val="left"/>
      <w:pPr>
        <w:ind w:left="852" w:hanging="147"/>
        <w:jc w:val="right"/>
      </w:pPr>
      <w:rPr>
        <w:rFonts w:hint="default" w:ascii="Arial MT" w:hAnsi="Arial MT" w:eastAsia="Arial MT" w:cs="Arial MT"/>
        <w:b w:val="0"/>
        <w:bCs w:val="0"/>
        <w:i w:val="0"/>
        <w:iCs w:val="0"/>
        <w:spacing w:val="0"/>
        <w:w w:val="66"/>
        <w:sz w:val="16"/>
        <w:szCs w:val="16"/>
        <w:lang w:val="es-ES" w:eastAsia="en-US" w:bidi="ar-SA"/>
      </w:rPr>
    </w:lvl>
    <w:lvl w:ilvl="1">
      <w:start w:val="0"/>
      <w:numFmt w:val="bullet"/>
      <w:lvlText w:val="•"/>
      <w:lvlJc w:val="left"/>
      <w:pPr>
        <w:ind w:left="956" w:hanging="147"/>
      </w:pPr>
      <w:rPr>
        <w:rFonts w:hint="default"/>
        <w:lang w:val="es-ES" w:eastAsia="en-US" w:bidi="ar-SA"/>
      </w:rPr>
    </w:lvl>
    <w:lvl w:ilvl="2">
      <w:start w:val="0"/>
      <w:numFmt w:val="bullet"/>
      <w:lvlText w:val="•"/>
      <w:lvlJc w:val="left"/>
      <w:pPr>
        <w:ind w:left="1052" w:hanging="147"/>
      </w:pPr>
      <w:rPr>
        <w:rFonts w:hint="default"/>
        <w:lang w:val="es-ES" w:eastAsia="en-US" w:bidi="ar-SA"/>
      </w:rPr>
    </w:lvl>
    <w:lvl w:ilvl="3">
      <w:start w:val="0"/>
      <w:numFmt w:val="bullet"/>
      <w:lvlText w:val="•"/>
      <w:lvlJc w:val="left"/>
      <w:pPr>
        <w:ind w:left="1148" w:hanging="147"/>
      </w:pPr>
      <w:rPr>
        <w:rFonts w:hint="default"/>
        <w:lang w:val="es-ES" w:eastAsia="en-US" w:bidi="ar-SA"/>
      </w:rPr>
    </w:lvl>
    <w:lvl w:ilvl="4">
      <w:start w:val="0"/>
      <w:numFmt w:val="bullet"/>
      <w:lvlText w:val="•"/>
      <w:lvlJc w:val="left"/>
      <w:pPr>
        <w:ind w:left="1245" w:hanging="147"/>
      </w:pPr>
      <w:rPr>
        <w:rFonts w:hint="default"/>
        <w:lang w:val="es-ES" w:eastAsia="en-US" w:bidi="ar-SA"/>
      </w:rPr>
    </w:lvl>
    <w:lvl w:ilvl="5">
      <w:start w:val="0"/>
      <w:numFmt w:val="bullet"/>
      <w:lvlText w:val="•"/>
      <w:lvlJc w:val="left"/>
      <w:pPr>
        <w:ind w:left="1341" w:hanging="147"/>
      </w:pPr>
      <w:rPr>
        <w:rFonts w:hint="default"/>
        <w:lang w:val="es-ES" w:eastAsia="en-US" w:bidi="ar-SA"/>
      </w:rPr>
    </w:lvl>
    <w:lvl w:ilvl="6">
      <w:start w:val="0"/>
      <w:numFmt w:val="bullet"/>
      <w:lvlText w:val="•"/>
      <w:lvlJc w:val="left"/>
      <w:pPr>
        <w:ind w:left="1437" w:hanging="147"/>
      </w:pPr>
      <w:rPr>
        <w:rFonts w:hint="default"/>
        <w:lang w:val="es-ES" w:eastAsia="en-US" w:bidi="ar-SA"/>
      </w:rPr>
    </w:lvl>
    <w:lvl w:ilvl="7">
      <w:start w:val="0"/>
      <w:numFmt w:val="bullet"/>
      <w:lvlText w:val="•"/>
      <w:lvlJc w:val="left"/>
      <w:pPr>
        <w:ind w:left="1534" w:hanging="147"/>
      </w:pPr>
      <w:rPr>
        <w:rFonts w:hint="default"/>
        <w:lang w:val="es-ES" w:eastAsia="en-US" w:bidi="ar-SA"/>
      </w:rPr>
    </w:lvl>
    <w:lvl w:ilvl="8">
      <w:start w:val="0"/>
      <w:numFmt w:val="bullet"/>
      <w:lvlText w:val="•"/>
      <w:lvlJc w:val="left"/>
      <w:pPr>
        <w:ind w:left="1630" w:hanging="147"/>
      </w:pPr>
      <w:rPr>
        <w:rFonts w:hint="default"/>
        <w:lang w:val="es-ES" w:eastAsia="en-US" w:bidi="ar-SA"/>
      </w:rPr>
    </w:lvl>
  </w:abstractNum>
  <w:abstractNum w:abstractNumId="14">
    <w:multiLevelType w:val="hybridMultilevel"/>
    <w:lvl w:ilvl="0">
      <w:start w:val="0"/>
      <w:numFmt w:val="bullet"/>
      <w:lvlText w:val="•"/>
      <w:lvlJc w:val="left"/>
      <w:pPr>
        <w:ind w:left="2059" w:hanging="720"/>
      </w:pPr>
      <w:rPr>
        <w:rFonts w:hint="default" w:ascii="Arial MT" w:hAnsi="Arial MT" w:eastAsia="Arial MT" w:cs="Arial MT"/>
        <w:b w:val="0"/>
        <w:bCs w:val="0"/>
        <w:i w:val="0"/>
        <w:iCs w:val="0"/>
        <w:spacing w:val="0"/>
        <w:w w:val="82"/>
        <w:sz w:val="20"/>
        <w:szCs w:val="20"/>
        <w:lang w:val="es-ES" w:eastAsia="en-US" w:bidi="ar-SA"/>
      </w:rPr>
    </w:lvl>
    <w:lvl w:ilvl="1">
      <w:start w:val="0"/>
      <w:numFmt w:val="bullet"/>
      <w:lvlText w:val="•"/>
      <w:lvlJc w:val="left"/>
      <w:pPr>
        <w:ind w:left="2970" w:hanging="720"/>
      </w:pPr>
      <w:rPr>
        <w:rFonts w:hint="default"/>
        <w:lang w:val="es-ES" w:eastAsia="en-US" w:bidi="ar-SA"/>
      </w:rPr>
    </w:lvl>
    <w:lvl w:ilvl="2">
      <w:start w:val="0"/>
      <w:numFmt w:val="bullet"/>
      <w:lvlText w:val="•"/>
      <w:lvlJc w:val="left"/>
      <w:pPr>
        <w:ind w:left="3880" w:hanging="720"/>
      </w:pPr>
      <w:rPr>
        <w:rFonts w:hint="default"/>
        <w:lang w:val="es-ES" w:eastAsia="en-US" w:bidi="ar-SA"/>
      </w:rPr>
    </w:lvl>
    <w:lvl w:ilvl="3">
      <w:start w:val="0"/>
      <w:numFmt w:val="bullet"/>
      <w:lvlText w:val="•"/>
      <w:lvlJc w:val="left"/>
      <w:pPr>
        <w:ind w:left="4790" w:hanging="720"/>
      </w:pPr>
      <w:rPr>
        <w:rFonts w:hint="default"/>
        <w:lang w:val="es-ES" w:eastAsia="en-US" w:bidi="ar-SA"/>
      </w:rPr>
    </w:lvl>
    <w:lvl w:ilvl="4">
      <w:start w:val="0"/>
      <w:numFmt w:val="bullet"/>
      <w:lvlText w:val="•"/>
      <w:lvlJc w:val="left"/>
      <w:pPr>
        <w:ind w:left="5700" w:hanging="720"/>
      </w:pPr>
      <w:rPr>
        <w:rFonts w:hint="default"/>
        <w:lang w:val="es-ES" w:eastAsia="en-US" w:bidi="ar-SA"/>
      </w:rPr>
    </w:lvl>
    <w:lvl w:ilvl="5">
      <w:start w:val="0"/>
      <w:numFmt w:val="bullet"/>
      <w:lvlText w:val="•"/>
      <w:lvlJc w:val="left"/>
      <w:pPr>
        <w:ind w:left="6610" w:hanging="720"/>
      </w:pPr>
      <w:rPr>
        <w:rFonts w:hint="default"/>
        <w:lang w:val="es-ES" w:eastAsia="en-US" w:bidi="ar-SA"/>
      </w:rPr>
    </w:lvl>
    <w:lvl w:ilvl="6">
      <w:start w:val="0"/>
      <w:numFmt w:val="bullet"/>
      <w:lvlText w:val="•"/>
      <w:lvlJc w:val="left"/>
      <w:pPr>
        <w:ind w:left="7520" w:hanging="720"/>
      </w:pPr>
      <w:rPr>
        <w:rFonts w:hint="default"/>
        <w:lang w:val="es-ES" w:eastAsia="en-US" w:bidi="ar-SA"/>
      </w:rPr>
    </w:lvl>
    <w:lvl w:ilvl="7">
      <w:start w:val="0"/>
      <w:numFmt w:val="bullet"/>
      <w:lvlText w:val="•"/>
      <w:lvlJc w:val="left"/>
      <w:pPr>
        <w:ind w:left="8430" w:hanging="720"/>
      </w:pPr>
      <w:rPr>
        <w:rFonts w:hint="default"/>
        <w:lang w:val="es-ES" w:eastAsia="en-US" w:bidi="ar-SA"/>
      </w:rPr>
    </w:lvl>
    <w:lvl w:ilvl="8">
      <w:start w:val="0"/>
      <w:numFmt w:val="bullet"/>
      <w:lvlText w:val="•"/>
      <w:lvlJc w:val="left"/>
      <w:pPr>
        <w:ind w:left="9340" w:hanging="720"/>
      </w:pPr>
      <w:rPr>
        <w:rFonts w:hint="default"/>
        <w:lang w:val="es-ES" w:eastAsia="en-US" w:bidi="ar-SA"/>
      </w:rPr>
    </w:lvl>
  </w:abstractNum>
  <w:abstractNum w:abstractNumId="13">
    <w:multiLevelType w:val="hybridMultilevel"/>
    <w:lvl w:ilvl="0">
      <w:start w:val="2"/>
      <w:numFmt w:val="decimal"/>
      <w:lvlText w:val="%1."/>
      <w:lvlJc w:val="left"/>
      <w:pPr>
        <w:ind w:left="2239" w:hanging="900"/>
        <w:jc w:val="right"/>
      </w:pPr>
      <w:rPr>
        <w:rFonts w:hint="default" w:ascii="Arial MT" w:hAnsi="Arial MT" w:eastAsia="Arial MT" w:cs="Arial MT"/>
        <w:b w:val="0"/>
        <w:bCs w:val="0"/>
        <w:i w:val="0"/>
        <w:iCs w:val="0"/>
        <w:spacing w:val="-1"/>
        <w:w w:val="82"/>
        <w:sz w:val="20"/>
        <w:szCs w:val="20"/>
        <w:lang w:val="es-ES" w:eastAsia="en-US" w:bidi="ar-SA"/>
      </w:rPr>
    </w:lvl>
    <w:lvl w:ilvl="1">
      <w:start w:val="1"/>
      <w:numFmt w:val="decimal"/>
      <w:lvlText w:val="%1.%2."/>
      <w:lvlJc w:val="left"/>
      <w:pPr>
        <w:ind w:left="2523" w:hanging="900"/>
        <w:jc w:val="right"/>
      </w:pPr>
      <w:rPr>
        <w:rFonts w:hint="default" w:ascii="Arial" w:hAnsi="Arial" w:eastAsia="Arial" w:cs="Arial"/>
        <w:b/>
        <w:bCs/>
        <w:i w:val="0"/>
        <w:iCs w:val="0"/>
        <w:spacing w:val="-1"/>
        <w:w w:val="82"/>
        <w:sz w:val="20"/>
        <w:szCs w:val="20"/>
        <w:lang w:val="es-ES" w:eastAsia="en-US" w:bidi="ar-SA"/>
      </w:rPr>
    </w:lvl>
    <w:lvl w:ilvl="2">
      <w:start w:val="1"/>
      <w:numFmt w:val="decimal"/>
      <w:lvlText w:val="%1.%2.%3."/>
      <w:lvlJc w:val="left"/>
      <w:pPr>
        <w:ind w:left="2419" w:hanging="1080"/>
        <w:jc w:val="right"/>
      </w:pPr>
      <w:rPr>
        <w:rFonts w:hint="default" w:ascii="Arial" w:hAnsi="Arial" w:eastAsia="Arial" w:cs="Arial"/>
        <w:b/>
        <w:bCs/>
        <w:i w:val="0"/>
        <w:iCs w:val="0"/>
        <w:spacing w:val="-1"/>
        <w:w w:val="82"/>
        <w:sz w:val="20"/>
        <w:szCs w:val="20"/>
        <w:lang w:val="es-ES" w:eastAsia="en-US" w:bidi="ar-SA"/>
      </w:rPr>
    </w:lvl>
    <w:lvl w:ilvl="3">
      <w:start w:val="1"/>
      <w:numFmt w:val="decimal"/>
      <w:lvlText w:val="%1.%2.%3.%4."/>
      <w:lvlJc w:val="left"/>
      <w:pPr>
        <w:ind w:left="2367" w:hanging="1029"/>
        <w:jc w:val="left"/>
      </w:pPr>
      <w:rPr>
        <w:rFonts w:hint="default" w:ascii="Arial MT" w:hAnsi="Arial MT" w:eastAsia="Arial MT" w:cs="Arial MT"/>
        <w:b w:val="0"/>
        <w:bCs w:val="0"/>
        <w:i w:val="0"/>
        <w:iCs w:val="0"/>
        <w:spacing w:val="-1"/>
        <w:w w:val="82"/>
        <w:sz w:val="20"/>
        <w:szCs w:val="20"/>
        <w:lang w:val="es-ES" w:eastAsia="en-US" w:bidi="ar-SA"/>
      </w:rPr>
    </w:lvl>
    <w:lvl w:ilvl="4">
      <w:start w:val="0"/>
      <w:numFmt w:val="bullet"/>
      <w:lvlText w:val="•"/>
      <w:lvlJc w:val="left"/>
      <w:pPr>
        <w:ind w:left="2420" w:hanging="1029"/>
      </w:pPr>
      <w:rPr>
        <w:rFonts w:hint="default"/>
        <w:lang w:val="es-ES" w:eastAsia="en-US" w:bidi="ar-SA"/>
      </w:rPr>
    </w:lvl>
    <w:lvl w:ilvl="5">
      <w:start w:val="0"/>
      <w:numFmt w:val="bullet"/>
      <w:lvlText w:val="•"/>
      <w:lvlJc w:val="left"/>
      <w:pPr>
        <w:ind w:left="2520" w:hanging="1029"/>
      </w:pPr>
      <w:rPr>
        <w:rFonts w:hint="default"/>
        <w:lang w:val="es-ES" w:eastAsia="en-US" w:bidi="ar-SA"/>
      </w:rPr>
    </w:lvl>
    <w:lvl w:ilvl="6">
      <w:start w:val="0"/>
      <w:numFmt w:val="bullet"/>
      <w:lvlText w:val="•"/>
      <w:lvlJc w:val="left"/>
      <w:pPr>
        <w:ind w:left="3960" w:hanging="1029"/>
      </w:pPr>
      <w:rPr>
        <w:rFonts w:hint="default"/>
        <w:lang w:val="es-ES" w:eastAsia="en-US" w:bidi="ar-SA"/>
      </w:rPr>
    </w:lvl>
    <w:lvl w:ilvl="7">
      <w:start w:val="0"/>
      <w:numFmt w:val="bullet"/>
      <w:lvlText w:val="•"/>
      <w:lvlJc w:val="left"/>
      <w:pPr>
        <w:ind w:left="5400" w:hanging="1029"/>
      </w:pPr>
      <w:rPr>
        <w:rFonts w:hint="default"/>
        <w:lang w:val="es-ES" w:eastAsia="en-US" w:bidi="ar-SA"/>
      </w:rPr>
    </w:lvl>
    <w:lvl w:ilvl="8">
      <w:start w:val="0"/>
      <w:numFmt w:val="bullet"/>
      <w:lvlText w:val="•"/>
      <w:lvlJc w:val="left"/>
      <w:pPr>
        <w:ind w:left="6840" w:hanging="1029"/>
      </w:pPr>
      <w:rPr>
        <w:rFonts w:hint="default"/>
        <w:lang w:val="es-ES" w:eastAsia="en-US" w:bidi="ar-SA"/>
      </w:rPr>
    </w:lvl>
  </w:abstractNum>
  <w:abstractNum w:abstractNumId="12">
    <w:multiLevelType w:val="hybridMultilevel"/>
    <w:lvl w:ilvl="0">
      <w:start w:val="0"/>
      <w:numFmt w:val="bullet"/>
      <w:lvlText w:val="-"/>
      <w:lvlJc w:val="left"/>
      <w:pPr>
        <w:ind w:left="124" w:hanging="81"/>
      </w:pPr>
      <w:rPr>
        <w:rFonts w:hint="default" w:ascii="Arial MT" w:hAnsi="Arial MT" w:eastAsia="Arial MT" w:cs="Arial MT"/>
        <w:b w:val="0"/>
        <w:bCs w:val="0"/>
        <w:i w:val="0"/>
        <w:iCs w:val="0"/>
        <w:spacing w:val="0"/>
        <w:w w:val="81"/>
        <w:sz w:val="16"/>
        <w:szCs w:val="16"/>
        <w:lang w:val="es-ES" w:eastAsia="en-US" w:bidi="ar-SA"/>
      </w:rPr>
    </w:lvl>
    <w:lvl w:ilvl="1">
      <w:start w:val="0"/>
      <w:numFmt w:val="bullet"/>
      <w:lvlText w:val="•"/>
      <w:lvlJc w:val="left"/>
      <w:pPr>
        <w:ind w:left="418" w:hanging="81"/>
      </w:pPr>
      <w:rPr>
        <w:rFonts w:hint="default"/>
        <w:lang w:val="es-ES" w:eastAsia="en-US" w:bidi="ar-SA"/>
      </w:rPr>
    </w:lvl>
    <w:lvl w:ilvl="2">
      <w:start w:val="0"/>
      <w:numFmt w:val="bullet"/>
      <w:lvlText w:val="•"/>
      <w:lvlJc w:val="left"/>
      <w:pPr>
        <w:ind w:left="717" w:hanging="81"/>
      </w:pPr>
      <w:rPr>
        <w:rFonts w:hint="default"/>
        <w:lang w:val="es-ES" w:eastAsia="en-US" w:bidi="ar-SA"/>
      </w:rPr>
    </w:lvl>
    <w:lvl w:ilvl="3">
      <w:start w:val="0"/>
      <w:numFmt w:val="bullet"/>
      <w:lvlText w:val="•"/>
      <w:lvlJc w:val="left"/>
      <w:pPr>
        <w:ind w:left="1015" w:hanging="81"/>
      </w:pPr>
      <w:rPr>
        <w:rFonts w:hint="default"/>
        <w:lang w:val="es-ES" w:eastAsia="en-US" w:bidi="ar-SA"/>
      </w:rPr>
    </w:lvl>
    <w:lvl w:ilvl="4">
      <w:start w:val="0"/>
      <w:numFmt w:val="bullet"/>
      <w:lvlText w:val="•"/>
      <w:lvlJc w:val="left"/>
      <w:pPr>
        <w:ind w:left="1314" w:hanging="81"/>
      </w:pPr>
      <w:rPr>
        <w:rFonts w:hint="default"/>
        <w:lang w:val="es-ES" w:eastAsia="en-US" w:bidi="ar-SA"/>
      </w:rPr>
    </w:lvl>
    <w:lvl w:ilvl="5">
      <w:start w:val="0"/>
      <w:numFmt w:val="bullet"/>
      <w:lvlText w:val="•"/>
      <w:lvlJc w:val="left"/>
      <w:pPr>
        <w:ind w:left="1612" w:hanging="81"/>
      </w:pPr>
      <w:rPr>
        <w:rFonts w:hint="default"/>
        <w:lang w:val="es-ES" w:eastAsia="en-US" w:bidi="ar-SA"/>
      </w:rPr>
    </w:lvl>
    <w:lvl w:ilvl="6">
      <w:start w:val="0"/>
      <w:numFmt w:val="bullet"/>
      <w:lvlText w:val="•"/>
      <w:lvlJc w:val="left"/>
      <w:pPr>
        <w:ind w:left="1911" w:hanging="81"/>
      </w:pPr>
      <w:rPr>
        <w:rFonts w:hint="default"/>
        <w:lang w:val="es-ES" w:eastAsia="en-US" w:bidi="ar-SA"/>
      </w:rPr>
    </w:lvl>
    <w:lvl w:ilvl="7">
      <w:start w:val="0"/>
      <w:numFmt w:val="bullet"/>
      <w:lvlText w:val="•"/>
      <w:lvlJc w:val="left"/>
      <w:pPr>
        <w:ind w:left="2209" w:hanging="81"/>
      </w:pPr>
      <w:rPr>
        <w:rFonts w:hint="default"/>
        <w:lang w:val="es-ES" w:eastAsia="en-US" w:bidi="ar-SA"/>
      </w:rPr>
    </w:lvl>
    <w:lvl w:ilvl="8">
      <w:start w:val="0"/>
      <w:numFmt w:val="bullet"/>
      <w:lvlText w:val="•"/>
      <w:lvlJc w:val="left"/>
      <w:pPr>
        <w:ind w:left="2508" w:hanging="81"/>
      </w:pPr>
      <w:rPr>
        <w:rFonts w:hint="default"/>
        <w:lang w:val="es-ES" w:eastAsia="en-US" w:bidi="ar-SA"/>
      </w:rPr>
    </w:lvl>
  </w:abstractNum>
  <w:abstractNum w:abstractNumId="11">
    <w:multiLevelType w:val="hybridMultilevel"/>
    <w:lvl w:ilvl="0">
      <w:start w:val="1"/>
      <w:numFmt w:val="decimal"/>
      <w:lvlText w:val="%1."/>
      <w:lvlJc w:val="left"/>
      <w:pPr>
        <w:ind w:left="2059" w:hanging="360"/>
        <w:jc w:val="left"/>
      </w:pPr>
      <w:rPr>
        <w:rFonts w:hint="default" w:ascii="Arial MT" w:hAnsi="Arial MT" w:eastAsia="Arial MT" w:cs="Arial MT"/>
        <w:b w:val="0"/>
        <w:bCs w:val="0"/>
        <w:i w:val="0"/>
        <w:iCs w:val="0"/>
        <w:spacing w:val="-1"/>
        <w:w w:val="82"/>
        <w:sz w:val="20"/>
        <w:szCs w:val="20"/>
        <w:lang w:val="es-ES" w:eastAsia="en-US" w:bidi="ar-SA"/>
      </w:rPr>
    </w:lvl>
    <w:lvl w:ilvl="1">
      <w:start w:val="0"/>
      <w:numFmt w:val="bullet"/>
      <w:lvlText w:val="•"/>
      <w:lvlJc w:val="left"/>
      <w:pPr>
        <w:ind w:left="2970" w:hanging="360"/>
      </w:pPr>
      <w:rPr>
        <w:rFonts w:hint="default"/>
        <w:lang w:val="es-ES" w:eastAsia="en-US" w:bidi="ar-SA"/>
      </w:rPr>
    </w:lvl>
    <w:lvl w:ilvl="2">
      <w:start w:val="0"/>
      <w:numFmt w:val="bullet"/>
      <w:lvlText w:val="•"/>
      <w:lvlJc w:val="left"/>
      <w:pPr>
        <w:ind w:left="3880" w:hanging="360"/>
      </w:pPr>
      <w:rPr>
        <w:rFonts w:hint="default"/>
        <w:lang w:val="es-ES" w:eastAsia="en-US" w:bidi="ar-SA"/>
      </w:rPr>
    </w:lvl>
    <w:lvl w:ilvl="3">
      <w:start w:val="0"/>
      <w:numFmt w:val="bullet"/>
      <w:lvlText w:val="•"/>
      <w:lvlJc w:val="left"/>
      <w:pPr>
        <w:ind w:left="4790" w:hanging="360"/>
      </w:pPr>
      <w:rPr>
        <w:rFonts w:hint="default"/>
        <w:lang w:val="es-ES" w:eastAsia="en-US" w:bidi="ar-SA"/>
      </w:rPr>
    </w:lvl>
    <w:lvl w:ilvl="4">
      <w:start w:val="0"/>
      <w:numFmt w:val="bullet"/>
      <w:lvlText w:val="•"/>
      <w:lvlJc w:val="left"/>
      <w:pPr>
        <w:ind w:left="5700" w:hanging="360"/>
      </w:pPr>
      <w:rPr>
        <w:rFonts w:hint="default"/>
        <w:lang w:val="es-ES" w:eastAsia="en-US" w:bidi="ar-SA"/>
      </w:rPr>
    </w:lvl>
    <w:lvl w:ilvl="5">
      <w:start w:val="0"/>
      <w:numFmt w:val="bullet"/>
      <w:lvlText w:val="•"/>
      <w:lvlJc w:val="left"/>
      <w:pPr>
        <w:ind w:left="6610" w:hanging="360"/>
      </w:pPr>
      <w:rPr>
        <w:rFonts w:hint="default"/>
        <w:lang w:val="es-ES" w:eastAsia="en-US" w:bidi="ar-SA"/>
      </w:rPr>
    </w:lvl>
    <w:lvl w:ilvl="6">
      <w:start w:val="0"/>
      <w:numFmt w:val="bullet"/>
      <w:lvlText w:val="•"/>
      <w:lvlJc w:val="left"/>
      <w:pPr>
        <w:ind w:left="7520" w:hanging="360"/>
      </w:pPr>
      <w:rPr>
        <w:rFonts w:hint="default"/>
        <w:lang w:val="es-ES" w:eastAsia="en-US" w:bidi="ar-SA"/>
      </w:rPr>
    </w:lvl>
    <w:lvl w:ilvl="7">
      <w:start w:val="0"/>
      <w:numFmt w:val="bullet"/>
      <w:lvlText w:val="•"/>
      <w:lvlJc w:val="left"/>
      <w:pPr>
        <w:ind w:left="8430" w:hanging="360"/>
      </w:pPr>
      <w:rPr>
        <w:rFonts w:hint="default"/>
        <w:lang w:val="es-ES" w:eastAsia="en-US" w:bidi="ar-SA"/>
      </w:rPr>
    </w:lvl>
    <w:lvl w:ilvl="8">
      <w:start w:val="0"/>
      <w:numFmt w:val="bullet"/>
      <w:lvlText w:val="•"/>
      <w:lvlJc w:val="left"/>
      <w:pPr>
        <w:ind w:left="9340" w:hanging="360"/>
      </w:pPr>
      <w:rPr>
        <w:rFonts w:hint="default"/>
        <w:lang w:val="es-ES" w:eastAsia="en-US" w:bidi="ar-SA"/>
      </w:rPr>
    </w:lvl>
  </w:abstractNum>
  <w:abstractNum w:abstractNumId="10">
    <w:multiLevelType w:val="hybridMultilevel"/>
    <w:lvl w:ilvl="0">
      <w:start w:val="0"/>
      <w:numFmt w:val="bullet"/>
      <w:lvlText w:val="●"/>
      <w:lvlJc w:val="left"/>
      <w:pPr>
        <w:ind w:left="2059" w:hanging="360"/>
      </w:pPr>
      <w:rPr>
        <w:rFonts w:hint="default" w:ascii="Calibri" w:hAnsi="Calibri" w:eastAsia="Calibri" w:cs="Calibri"/>
        <w:b w:val="0"/>
        <w:bCs w:val="0"/>
        <w:i w:val="0"/>
        <w:iCs w:val="0"/>
        <w:spacing w:val="0"/>
        <w:w w:val="100"/>
        <w:sz w:val="20"/>
        <w:szCs w:val="20"/>
        <w:lang w:val="es-ES" w:eastAsia="en-US" w:bidi="ar-SA"/>
      </w:rPr>
    </w:lvl>
    <w:lvl w:ilvl="1">
      <w:start w:val="0"/>
      <w:numFmt w:val="bullet"/>
      <w:lvlText w:val="•"/>
      <w:lvlJc w:val="left"/>
      <w:pPr>
        <w:ind w:left="2970" w:hanging="360"/>
      </w:pPr>
      <w:rPr>
        <w:rFonts w:hint="default"/>
        <w:lang w:val="es-ES" w:eastAsia="en-US" w:bidi="ar-SA"/>
      </w:rPr>
    </w:lvl>
    <w:lvl w:ilvl="2">
      <w:start w:val="0"/>
      <w:numFmt w:val="bullet"/>
      <w:lvlText w:val="•"/>
      <w:lvlJc w:val="left"/>
      <w:pPr>
        <w:ind w:left="3880" w:hanging="360"/>
      </w:pPr>
      <w:rPr>
        <w:rFonts w:hint="default"/>
        <w:lang w:val="es-ES" w:eastAsia="en-US" w:bidi="ar-SA"/>
      </w:rPr>
    </w:lvl>
    <w:lvl w:ilvl="3">
      <w:start w:val="0"/>
      <w:numFmt w:val="bullet"/>
      <w:lvlText w:val="•"/>
      <w:lvlJc w:val="left"/>
      <w:pPr>
        <w:ind w:left="4790" w:hanging="360"/>
      </w:pPr>
      <w:rPr>
        <w:rFonts w:hint="default"/>
        <w:lang w:val="es-ES" w:eastAsia="en-US" w:bidi="ar-SA"/>
      </w:rPr>
    </w:lvl>
    <w:lvl w:ilvl="4">
      <w:start w:val="0"/>
      <w:numFmt w:val="bullet"/>
      <w:lvlText w:val="•"/>
      <w:lvlJc w:val="left"/>
      <w:pPr>
        <w:ind w:left="5700" w:hanging="360"/>
      </w:pPr>
      <w:rPr>
        <w:rFonts w:hint="default"/>
        <w:lang w:val="es-ES" w:eastAsia="en-US" w:bidi="ar-SA"/>
      </w:rPr>
    </w:lvl>
    <w:lvl w:ilvl="5">
      <w:start w:val="0"/>
      <w:numFmt w:val="bullet"/>
      <w:lvlText w:val="•"/>
      <w:lvlJc w:val="left"/>
      <w:pPr>
        <w:ind w:left="6610" w:hanging="360"/>
      </w:pPr>
      <w:rPr>
        <w:rFonts w:hint="default"/>
        <w:lang w:val="es-ES" w:eastAsia="en-US" w:bidi="ar-SA"/>
      </w:rPr>
    </w:lvl>
    <w:lvl w:ilvl="6">
      <w:start w:val="0"/>
      <w:numFmt w:val="bullet"/>
      <w:lvlText w:val="•"/>
      <w:lvlJc w:val="left"/>
      <w:pPr>
        <w:ind w:left="7520" w:hanging="360"/>
      </w:pPr>
      <w:rPr>
        <w:rFonts w:hint="default"/>
        <w:lang w:val="es-ES" w:eastAsia="en-US" w:bidi="ar-SA"/>
      </w:rPr>
    </w:lvl>
    <w:lvl w:ilvl="7">
      <w:start w:val="0"/>
      <w:numFmt w:val="bullet"/>
      <w:lvlText w:val="•"/>
      <w:lvlJc w:val="left"/>
      <w:pPr>
        <w:ind w:left="8430" w:hanging="360"/>
      </w:pPr>
      <w:rPr>
        <w:rFonts w:hint="default"/>
        <w:lang w:val="es-ES" w:eastAsia="en-US" w:bidi="ar-SA"/>
      </w:rPr>
    </w:lvl>
    <w:lvl w:ilvl="8">
      <w:start w:val="0"/>
      <w:numFmt w:val="bullet"/>
      <w:lvlText w:val="•"/>
      <w:lvlJc w:val="left"/>
      <w:pPr>
        <w:ind w:left="9340" w:hanging="360"/>
      </w:pPr>
      <w:rPr>
        <w:rFonts w:hint="default"/>
        <w:lang w:val="es-ES" w:eastAsia="en-US" w:bidi="ar-SA"/>
      </w:rPr>
    </w:lvl>
  </w:abstractNum>
  <w:abstractNum w:abstractNumId="9">
    <w:multiLevelType w:val="hybridMultilevel"/>
    <w:lvl w:ilvl="0">
      <w:start w:val="0"/>
      <w:numFmt w:val="bullet"/>
      <w:lvlText w:val="-"/>
      <w:lvlJc w:val="left"/>
      <w:pPr>
        <w:ind w:left="1339" w:hanging="108"/>
      </w:pPr>
      <w:rPr>
        <w:rFonts w:hint="default" w:ascii="Arial MT" w:hAnsi="Arial MT" w:eastAsia="Arial MT" w:cs="Arial MT"/>
        <w:b w:val="0"/>
        <w:bCs w:val="0"/>
        <w:i w:val="0"/>
        <w:iCs w:val="0"/>
        <w:spacing w:val="0"/>
        <w:w w:val="82"/>
        <w:sz w:val="20"/>
        <w:szCs w:val="20"/>
        <w:lang w:val="es-ES" w:eastAsia="en-US" w:bidi="ar-SA"/>
      </w:rPr>
    </w:lvl>
    <w:lvl w:ilvl="1">
      <w:start w:val="0"/>
      <w:numFmt w:val="bullet"/>
      <w:lvlText w:val="•"/>
      <w:lvlJc w:val="left"/>
      <w:pPr>
        <w:ind w:left="2322" w:hanging="108"/>
      </w:pPr>
      <w:rPr>
        <w:rFonts w:hint="default"/>
        <w:lang w:val="es-ES" w:eastAsia="en-US" w:bidi="ar-SA"/>
      </w:rPr>
    </w:lvl>
    <w:lvl w:ilvl="2">
      <w:start w:val="0"/>
      <w:numFmt w:val="bullet"/>
      <w:lvlText w:val="•"/>
      <w:lvlJc w:val="left"/>
      <w:pPr>
        <w:ind w:left="3304" w:hanging="108"/>
      </w:pPr>
      <w:rPr>
        <w:rFonts w:hint="default"/>
        <w:lang w:val="es-ES" w:eastAsia="en-US" w:bidi="ar-SA"/>
      </w:rPr>
    </w:lvl>
    <w:lvl w:ilvl="3">
      <w:start w:val="0"/>
      <w:numFmt w:val="bullet"/>
      <w:lvlText w:val="•"/>
      <w:lvlJc w:val="left"/>
      <w:pPr>
        <w:ind w:left="4286" w:hanging="108"/>
      </w:pPr>
      <w:rPr>
        <w:rFonts w:hint="default"/>
        <w:lang w:val="es-ES" w:eastAsia="en-US" w:bidi="ar-SA"/>
      </w:rPr>
    </w:lvl>
    <w:lvl w:ilvl="4">
      <w:start w:val="0"/>
      <w:numFmt w:val="bullet"/>
      <w:lvlText w:val="•"/>
      <w:lvlJc w:val="left"/>
      <w:pPr>
        <w:ind w:left="5268" w:hanging="108"/>
      </w:pPr>
      <w:rPr>
        <w:rFonts w:hint="default"/>
        <w:lang w:val="es-ES" w:eastAsia="en-US" w:bidi="ar-SA"/>
      </w:rPr>
    </w:lvl>
    <w:lvl w:ilvl="5">
      <w:start w:val="0"/>
      <w:numFmt w:val="bullet"/>
      <w:lvlText w:val="•"/>
      <w:lvlJc w:val="left"/>
      <w:pPr>
        <w:ind w:left="6250" w:hanging="108"/>
      </w:pPr>
      <w:rPr>
        <w:rFonts w:hint="default"/>
        <w:lang w:val="es-ES" w:eastAsia="en-US" w:bidi="ar-SA"/>
      </w:rPr>
    </w:lvl>
    <w:lvl w:ilvl="6">
      <w:start w:val="0"/>
      <w:numFmt w:val="bullet"/>
      <w:lvlText w:val="•"/>
      <w:lvlJc w:val="left"/>
      <w:pPr>
        <w:ind w:left="7232" w:hanging="108"/>
      </w:pPr>
      <w:rPr>
        <w:rFonts w:hint="default"/>
        <w:lang w:val="es-ES" w:eastAsia="en-US" w:bidi="ar-SA"/>
      </w:rPr>
    </w:lvl>
    <w:lvl w:ilvl="7">
      <w:start w:val="0"/>
      <w:numFmt w:val="bullet"/>
      <w:lvlText w:val="•"/>
      <w:lvlJc w:val="left"/>
      <w:pPr>
        <w:ind w:left="8214" w:hanging="108"/>
      </w:pPr>
      <w:rPr>
        <w:rFonts w:hint="default"/>
        <w:lang w:val="es-ES" w:eastAsia="en-US" w:bidi="ar-SA"/>
      </w:rPr>
    </w:lvl>
    <w:lvl w:ilvl="8">
      <w:start w:val="0"/>
      <w:numFmt w:val="bullet"/>
      <w:lvlText w:val="•"/>
      <w:lvlJc w:val="left"/>
      <w:pPr>
        <w:ind w:left="9196" w:hanging="108"/>
      </w:pPr>
      <w:rPr>
        <w:rFonts w:hint="default"/>
        <w:lang w:val="es-ES" w:eastAsia="en-US" w:bidi="ar-SA"/>
      </w:rPr>
    </w:lvl>
  </w:abstractNum>
  <w:abstractNum w:abstractNumId="8">
    <w:multiLevelType w:val="hybridMultilevel"/>
    <w:lvl w:ilvl="0">
      <w:start w:val="1"/>
      <w:numFmt w:val="decimal"/>
      <w:lvlText w:val="%1."/>
      <w:lvlJc w:val="left"/>
      <w:pPr>
        <w:ind w:left="2059" w:hanging="360"/>
        <w:jc w:val="left"/>
      </w:pPr>
      <w:rPr>
        <w:rFonts w:hint="default" w:ascii="Arial" w:hAnsi="Arial" w:eastAsia="Arial" w:cs="Arial"/>
        <w:b/>
        <w:bCs/>
        <w:i w:val="0"/>
        <w:iCs w:val="0"/>
        <w:spacing w:val="-1"/>
        <w:w w:val="82"/>
        <w:sz w:val="20"/>
        <w:szCs w:val="20"/>
        <w:lang w:val="es-ES" w:eastAsia="en-US" w:bidi="ar-SA"/>
      </w:rPr>
    </w:lvl>
    <w:lvl w:ilvl="1">
      <w:start w:val="0"/>
      <w:numFmt w:val="bullet"/>
      <w:lvlText w:val="•"/>
      <w:lvlJc w:val="left"/>
      <w:pPr>
        <w:ind w:left="2970" w:hanging="360"/>
      </w:pPr>
      <w:rPr>
        <w:rFonts w:hint="default"/>
        <w:lang w:val="es-ES" w:eastAsia="en-US" w:bidi="ar-SA"/>
      </w:rPr>
    </w:lvl>
    <w:lvl w:ilvl="2">
      <w:start w:val="0"/>
      <w:numFmt w:val="bullet"/>
      <w:lvlText w:val="•"/>
      <w:lvlJc w:val="left"/>
      <w:pPr>
        <w:ind w:left="3880" w:hanging="360"/>
      </w:pPr>
      <w:rPr>
        <w:rFonts w:hint="default"/>
        <w:lang w:val="es-ES" w:eastAsia="en-US" w:bidi="ar-SA"/>
      </w:rPr>
    </w:lvl>
    <w:lvl w:ilvl="3">
      <w:start w:val="0"/>
      <w:numFmt w:val="bullet"/>
      <w:lvlText w:val="•"/>
      <w:lvlJc w:val="left"/>
      <w:pPr>
        <w:ind w:left="4790" w:hanging="360"/>
      </w:pPr>
      <w:rPr>
        <w:rFonts w:hint="default"/>
        <w:lang w:val="es-ES" w:eastAsia="en-US" w:bidi="ar-SA"/>
      </w:rPr>
    </w:lvl>
    <w:lvl w:ilvl="4">
      <w:start w:val="0"/>
      <w:numFmt w:val="bullet"/>
      <w:lvlText w:val="•"/>
      <w:lvlJc w:val="left"/>
      <w:pPr>
        <w:ind w:left="5700" w:hanging="360"/>
      </w:pPr>
      <w:rPr>
        <w:rFonts w:hint="default"/>
        <w:lang w:val="es-ES" w:eastAsia="en-US" w:bidi="ar-SA"/>
      </w:rPr>
    </w:lvl>
    <w:lvl w:ilvl="5">
      <w:start w:val="0"/>
      <w:numFmt w:val="bullet"/>
      <w:lvlText w:val="•"/>
      <w:lvlJc w:val="left"/>
      <w:pPr>
        <w:ind w:left="6610" w:hanging="360"/>
      </w:pPr>
      <w:rPr>
        <w:rFonts w:hint="default"/>
        <w:lang w:val="es-ES" w:eastAsia="en-US" w:bidi="ar-SA"/>
      </w:rPr>
    </w:lvl>
    <w:lvl w:ilvl="6">
      <w:start w:val="0"/>
      <w:numFmt w:val="bullet"/>
      <w:lvlText w:val="•"/>
      <w:lvlJc w:val="left"/>
      <w:pPr>
        <w:ind w:left="7520" w:hanging="360"/>
      </w:pPr>
      <w:rPr>
        <w:rFonts w:hint="default"/>
        <w:lang w:val="es-ES" w:eastAsia="en-US" w:bidi="ar-SA"/>
      </w:rPr>
    </w:lvl>
    <w:lvl w:ilvl="7">
      <w:start w:val="0"/>
      <w:numFmt w:val="bullet"/>
      <w:lvlText w:val="•"/>
      <w:lvlJc w:val="left"/>
      <w:pPr>
        <w:ind w:left="8430" w:hanging="360"/>
      </w:pPr>
      <w:rPr>
        <w:rFonts w:hint="default"/>
        <w:lang w:val="es-ES" w:eastAsia="en-US" w:bidi="ar-SA"/>
      </w:rPr>
    </w:lvl>
    <w:lvl w:ilvl="8">
      <w:start w:val="0"/>
      <w:numFmt w:val="bullet"/>
      <w:lvlText w:val="•"/>
      <w:lvlJc w:val="left"/>
      <w:pPr>
        <w:ind w:left="9340" w:hanging="360"/>
      </w:pPr>
      <w:rPr>
        <w:rFonts w:hint="default"/>
        <w:lang w:val="es-ES" w:eastAsia="en-US" w:bidi="ar-SA"/>
      </w:rPr>
    </w:lvl>
  </w:abstractNum>
  <w:abstractNum w:abstractNumId="7">
    <w:multiLevelType w:val="hybridMultilevel"/>
    <w:lvl w:ilvl="0">
      <w:start w:val="1"/>
      <w:numFmt w:val="decimal"/>
      <w:lvlText w:val="%1."/>
      <w:lvlJc w:val="left"/>
      <w:pPr>
        <w:ind w:left="2059" w:hanging="360"/>
        <w:jc w:val="left"/>
      </w:pPr>
      <w:rPr>
        <w:rFonts w:hint="default" w:ascii="Arial MT" w:hAnsi="Arial MT" w:eastAsia="Arial MT" w:cs="Arial MT"/>
        <w:b w:val="0"/>
        <w:bCs w:val="0"/>
        <w:i w:val="0"/>
        <w:iCs w:val="0"/>
        <w:spacing w:val="-1"/>
        <w:w w:val="82"/>
        <w:sz w:val="20"/>
        <w:szCs w:val="20"/>
        <w:lang w:val="es-ES" w:eastAsia="en-US" w:bidi="ar-SA"/>
      </w:rPr>
    </w:lvl>
    <w:lvl w:ilvl="1">
      <w:start w:val="0"/>
      <w:numFmt w:val="bullet"/>
      <w:lvlText w:val="•"/>
      <w:lvlJc w:val="left"/>
      <w:pPr>
        <w:ind w:left="2970" w:hanging="360"/>
      </w:pPr>
      <w:rPr>
        <w:rFonts w:hint="default"/>
        <w:lang w:val="es-ES" w:eastAsia="en-US" w:bidi="ar-SA"/>
      </w:rPr>
    </w:lvl>
    <w:lvl w:ilvl="2">
      <w:start w:val="0"/>
      <w:numFmt w:val="bullet"/>
      <w:lvlText w:val="•"/>
      <w:lvlJc w:val="left"/>
      <w:pPr>
        <w:ind w:left="3880" w:hanging="360"/>
      </w:pPr>
      <w:rPr>
        <w:rFonts w:hint="default"/>
        <w:lang w:val="es-ES" w:eastAsia="en-US" w:bidi="ar-SA"/>
      </w:rPr>
    </w:lvl>
    <w:lvl w:ilvl="3">
      <w:start w:val="0"/>
      <w:numFmt w:val="bullet"/>
      <w:lvlText w:val="•"/>
      <w:lvlJc w:val="left"/>
      <w:pPr>
        <w:ind w:left="4790" w:hanging="360"/>
      </w:pPr>
      <w:rPr>
        <w:rFonts w:hint="default"/>
        <w:lang w:val="es-ES" w:eastAsia="en-US" w:bidi="ar-SA"/>
      </w:rPr>
    </w:lvl>
    <w:lvl w:ilvl="4">
      <w:start w:val="0"/>
      <w:numFmt w:val="bullet"/>
      <w:lvlText w:val="•"/>
      <w:lvlJc w:val="left"/>
      <w:pPr>
        <w:ind w:left="5700" w:hanging="360"/>
      </w:pPr>
      <w:rPr>
        <w:rFonts w:hint="default"/>
        <w:lang w:val="es-ES" w:eastAsia="en-US" w:bidi="ar-SA"/>
      </w:rPr>
    </w:lvl>
    <w:lvl w:ilvl="5">
      <w:start w:val="0"/>
      <w:numFmt w:val="bullet"/>
      <w:lvlText w:val="•"/>
      <w:lvlJc w:val="left"/>
      <w:pPr>
        <w:ind w:left="6610" w:hanging="360"/>
      </w:pPr>
      <w:rPr>
        <w:rFonts w:hint="default"/>
        <w:lang w:val="es-ES" w:eastAsia="en-US" w:bidi="ar-SA"/>
      </w:rPr>
    </w:lvl>
    <w:lvl w:ilvl="6">
      <w:start w:val="0"/>
      <w:numFmt w:val="bullet"/>
      <w:lvlText w:val="•"/>
      <w:lvlJc w:val="left"/>
      <w:pPr>
        <w:ind w:left="7520" w:hanging="360"/>
      </w:pPr>
      <w:rPr>
        <w:rFonts w:hint="default"/>
        <w:lang w:val="es-ES" w:eastAsia="en-US" w:bidi="ar-SA"/>
      </w:rPr>
    </w:lvl>
    <w:lvl w:ilvl="7">
      <w:start w:val="0"/>
      <w:numFmt w:val="bullet"/>
      <w:lvlText w:val="•"/>
      <w:lvlJc w:val="left"/>
      <w:pPr>
        <w:ind w:left="8430" w:hanging="360"/>
      </w:pPr>
      <w:rPr>
        <w:rFonts w:hint="default"/>
        <w:lang w:val="es-ES" w:eastAsia="en-US" w:bidi="ar-SA"/>
      </w:rPr>
    </w:lvl>
    <w:lvl w:ilvl="8">
      <w:start w:val="0"/>
      <w:numFmt w:val="bullet"/>
      <w:lvlText w:val="•"/>
      <w:lvlJc w:val="left"/>
      <w:pPr>
        <w:ind w:left="9340" w:hanging="360"/>
      </w:pPr>
      <w:rPr>
        <w:rFonts w:hint="default"/>
        <w:lang w:val="es-ES" w:eastAsia="en-US" w:bidi="ar-SA"/>
      </w:rPr>
    </w:lvl>
  </w:abstractNum>
  <w:abstractNum w:abstractNumId="6">
    <w:multiLevelType w:val="hybridMultilevel"/>
    <w:lvl w:ilvl="0">
      <w:start w:val="1"/>
      <w:numFmt w:val="decimal"/>
      <w:lvlText w:val="%1."/>
      <w:lvlJc w:val="left"/>
      <w:pPr>
        <w:ind w:left="2059" w:hanging="360"/>
        <w:jc w:val="right"/>
      </w:pPr>
      <w:rPr>
        <w:rFonts w:hint="default" w:ascii="Arial MT" w:hAnsi="Arial MT" w:eastAsia="Arial MT" w:cs="Arial MT"/>
        <w:b w:val="0"/>
        <w:bCs w:val="0"/>
        <w:i w:val="0"/>
        <w:iCs w:val="0"/>
        <w:spacing w:val="-1"/>
        <w:w w:val="82"/>
        <w:sz w:val="20"/>
        <w:szCs w:val="20"/>
        <w:lang w:val="es-ES" w:eastAsia="en-US" w:bidi="ar-SA"/>
      </w:rPr>
    </w:lvl>
    <w:lvl w:ilvl="1">
      <w:start w:val="0"/>
      <w:numFmt w:val="bullet"/>
      <w:lvlText w:val="•"/>
      <w:lvlJc w:val="left"/>
      <w:pPr>
        <w:ind w:left="2970" w:hanging="360"/>
      </w:pPr>
      <w:rPr>
        <w:rFonts w:hint="default"/>
        <w:lang w:val="es-ES" w:eastAsia="en-US" w:bidi="ar-SA"/>
      </w:rPr>
    </w:lvl>
    <w:lvl w:ilvl="2">
      <w:start w:val="0"/>
      <w:numFmt w:val="bullet"/>
      <w:lvlText w:val="•"/>
      <w:lvlJc w:val="left"/>
      <w:pPr>
        <w:ind w:left="3880" w:hanging="360"/>
      </w:pPr>
      <w:rPr>
        <w:rFonts w:hint="default"/>
        <w:lang w:val="es-ES" w:eastAsia="en-US" w:bidi="ar-SA"/>
      </w:rPr>
    </w:lvl>
    <w:lvl w:ilvl="3">
      <w:start w:val="0"/>
      <w:numFmt w:val="bullet"/>
      <w:lvlText w:val="•"/>
      <w:lvlJc w:val="left"/>
      <w:pPr>
        <w:ind w:left="4790" w:hanging="360"/>
      </w:pPr>
      <w:rPr>
        <w:rFonts w:hint="default"/>
        <w:lang w:val="es-ES" w:eastAsia="en-US" w:bidi="ar-SA"/>
      </w:rPr>
    </w:lvl>
    <w:lvl w:ilvl="4">
      <w:start w:val="0"/>
      <w:numFmt w:val="bullet"/>
      <w:lvlText w:val="•"/>
      <w:lvlJc w:val="left"/>
      <w:pPr>
        <w:ind w:left="5700" w:hanging="360"/>
      </w:pPr>
      <w:rPr>
        <w:rFonts w:hint="default"/>
        <w:lang w:val="es-ES" w:eastAsia="en-US" w:bidi="ar-SA"/>
      </w:rPr>
    </w:lvl>
    <w:lvl w:ilvl="5">
      <w:start w:val="0"/>
      <w:numFmt w:val="bullet"/>
      <w:lvlText w:val="•"/>
      <w:lvlJc w:val="left"/>
      <w:pPr>
        <w:ind w:left="6610" w:hanging="360"/>
      </w:pPr>
      <w:rPr>
        <w:rFonts w:hint="default"/>
        <w:lang w:val="es-ES" w:eastAsia="en-US" w:bidi="ar-SA"/>
      </w:rPr>
    </w:lvl>
    <w:lvl w:ilvl="6">
      <w:start w:val="0"/>
      <w:numFmt w:val="bullet"/>
      <w:lvlText w:val="•"/>
      <w:lvlJc w:val="left"/>
      <w:pPr>
        <w:ind w:left="7520" w:hanging="360"/>
      </w:pPr>
      <w:rPr>
        <w:rFonts w:hint="default"/>
        <w:lang w:val="es-ES" w:eastAsia="en-US" w:bidi="ar-SA"/>
      </w:rPr>
    </w:lvl>
    <w:lvl w:ilvl="7">
      <w:start w:val="0"/>
      <w:numFmt w:val="bullet"/>
      <w:lvlText w:val="•"/>
      <w:lvlJc w:val="left"/>
      <w:pPr>
        <w:ind w:left="8430" w:hanging="360"/>
      </w:pPr>
      <w:rPr>
        <w:rFonts w:hint="default"/>
        <w:lang w:val="es-ES" w:eastAsia="en-US" w:bidi="ar-SA"/>
      </w:rPr>
    </w:lvl>
    <w:lvl w:ilvl="8">
      <w:start w:val="0"/>
      <w:numFmt w:val="bullet"/>
      <w:lvlText w:val="•"/>
      <w:lvlJc w:val="left"/>
      <w:pPr>
        <w:ind w:left="9340" w:hanging="360"/>
      </w:pPr>
      <w:rPr>
        <w:rFonts w:hint="default"/>
        <w:lang w:val="es-ES" w:eastAsia="en-US" w:bidi="ar-SA"/>
      </w:rPr>
    </w:lvl>
  </w:abstractNum>
  <w:abstractNum w:abstractNumId="5">
    <w:multiLevelType w:val="hybridMultilevel"/>
    <w:lvl w:ilvl="0">
      <w:start w:val="1"/>
      <w:numFmt w:val="upperLetter"/>
      <w:lvlText w:val="%1."/>
      <w:lvlJc w:val="left"/>
      <w:pPr>
        <w:ind w:left="1339" w:hanging="245"/>
        <w:jc w:val="left"/>
      </w:pPr>
      <w:rPr>
        <w:rFonts w:hint="default" w:ascii="Arial MT" w:hAnsi="Arial MT" w:eastAsia="Arial MT" w:cs="Arial MT"/>
        <w:b w:val="0"/>
        <w:bCs w:val="0"/>
        <w:i w:val="0"/>
        <w:iCs w:val="0"/>
        <w:spacing w:val="-1"/>
        <w:w w:val="81"/>
        <w:sz w:val="20"/>
        <w:szCs w:val="20"/>
        <w:lang w:val="es-ES" w:eastAsia="en-US" w:bidi="ar-SA"/>
      </w:rPr>
    </w:lvl>
    <w:lvl w:ilvl="1">
      <w:start w:val="0"/>
      <w:numFmt w:val="bullet"/>
      <w:lvlText w:val="•"/>
      <w:lvlJc w:val="left"/>
      <w:pPr>
        <w:ind w:left="2322" w:hanging="245"/>
      </w:pPr>
      <w:rPr>
        <w:rFonts w:hint="default"/>
        <w:lang w:val="es-ES" w:eastAsia="en-US" w:bidi="ar-SA"/>
      </w:rPr>
    </w:lvl>
    <w:lvl w:ilvl="2">
      <w:start w:val="0"/>
      <w:numFmt w:val="bullet"/>
      <w:lvlText w:val="•"/>
      <w:lvlJc w:val="left"/>
      <w:pPr>
        <w:ind w:left="3304" w:hanging="245"/>
      </w:pPr>
      <w:rPr>
        <w:rFonts w:hint="default"/>
        <w:lang w:val="es-ES" w:eastAsia="en-US" w:bidi="ar-SA"/>
      </w:rPr>
    </w:lvl>
    <w:lvl w:ilvl="3">
      <w:start w:val="0"/>
      <w:numFmt w:val="bullet"/>
      <w:lvlText w:val="•"/>
      <w:lvlJc w:val="left"/>
      <w:pPr>
        <w:ind w:left="4286" w:hanging="245"/>
      </w:pPr>
      <w:rPr>
        <w:rFonts w:hint="default"/>
        <w:lang w:val="es-ES" w:eastAsia="en-US" w:bidi="ar-SA"/>
      </w:rPr>
    </w:lvl>
    <w:lvl w:ilvl="4">
      <w:start w:val="0"/>
      <w:numFmt w:val="bullet"/>
      <w:lvlText w:val="•"/>
      <w:lvlJc w:val="left"/>
      <w:pPr>
        <w:ind w:left="5268" w:hanging="245"/>
      </w:pPr>
      <w:rPr>
        <w:rFonts w:hint="default"/>
        <w:lang w:val="es-ES" w:eastAsia="en-US" w:bidi="ar-SA"/>
      </w:rPr>
    </w:lvl>
    <w:lvl w:ilvl="5">
      <w:start w:val="0"/>
      <w:numFmt w:val="bullet"/>
      <w:lvlText w:val="•"/>
      <w:lvlJc w:val="left"/>
      <w:pPr>
        <w:ind w:left="6250" w:hanging="245"/>
      </w:pPr>
      <w:rPr>
        <w:rFonts w:hint="default"/>
        <w:lang w:val="es-ES" w:eastAsia="en-US" w:bidi="ar-SA"/>
      </w:rPr>
    </w:lvl>
    <w:lvl w:ilvl="6">
      <w:start w:val="0"/>
      <w:numFmt w:val="bullet"/>
      <w:lvlText w:val="•"/>
      <w:lvlJc w:val="left"/>
      <w:pPr>
        <w:ind w:left="7232" w:hanging="245"/>
      </w:pPr>
      <w:rPr>
        <w:rFonts w:hint="default"/>
        <w:lang w:val="es-ES" w:eastAsia="en-US" w:bidi="ar-SA"/>
      </w:rPr>
    </w:lvl>
    <w:lvl w:ilvl="7">
      <w:start w:val="0"/>
      <w:numFmt w:val="bullet"/>
      <w:lvlText w:val="•"/>
      <w:lvlJc w:val="left"/>
      <w:pPr>
        <w:ind w:left="8214" w:hanging="245"/>
      </w:pPr>
      <w:rPr>
        <w:rFonts w:hint="default"/>
        <w:lang w:val="es-ES" w:eastAsia="en-US" w:bidi="ar-SA"/>
      </w:rPr>
    </w:lvl>
    <w:lvl w:ilvl="8">
      <w:start w:val="0"/>
      <w:numFmt w:val="bullet"/>
      <w:lvlText w:val="•"/>
      <w:lvlJc w:val="left"/>
      <w:pPr>
        <w:ind w:left="9196" w:hanging="245"/>
      </w:pPr>
      <w:rPr>
        <w:rFonts w:hint="default"/>
        <w:lang w:val="es-ES" w:eastAsia="en-US" w:bidi="ar-SA"/>
      </w:rPr>
    </w:lvl>
  </w:abstractNum>
  <w:abstractNum w:abstractNumId="4">
    <w:multiLevelType w:val="hybridMultilevel"/>
    <w:lvl w:ilvl="0">
      <w:start w:val="0"/>
      <w:numFmt w:val="bullet"/>
      <w:lvlText w:val="•"/>
      <w:lvlJc w:val="left"/>
      <w:pPr>
        <w:ind w:left="2059" w:hanging="720"/>
      </w:pPr>
      <w:rPr>
        <w:rFonts w:hint="default" w:ascii="Arial MT" w:hAnsi="Arial MT" w:eastAsia="Arial MT" w:cs="Arial MT"/>
        <w:b w:val="0"/>
        <w:bCs w:val="0"/>
        <w:i w:val="0"/>
        <w:iCs w:val="0"/>
        <w:spacing w:val="0"/>
        <w:w w:val="82"/>
        <w:sz w:val="20"/>
        <w:szCs w:val="20"/>
        <w:lang w:val="es-ES" w:eastAsia="en-US" w:bidi="ar-SA"/>
      </w:rPr>
    </w:lvl>
    <w:lvl w:ilvl="1">
      <w:start w:val="0"/>
      <w:numFmt w:val="bullet"/>
      <w:lvlText w:val="•"/>
      <w:lvlJc w:val="left"/>
      <w:pPr>
        <w:ind w:left="2970" w:hanging="720"/>
      </w:pPr>
      <w:rPr>
        <w:rFonts w:hint="default"/>
        <w:lang w:val="es-ES" w:eastAsia="en-US" w:bidi="ar-SA"/>
      </w:rPr>
    </w:lvl>
    <w:lvl w:ilvl="2">
      <w:start w:val="0"/>
      <w:numFmt w:val="bullet"/>
      <w:lvlText w:val="•"/>
      <w:lvlJc w:val="left"/>
      <w:pPr>
        <w:ind w:left="3880" w:hanging="720"/>
      </w:pPr>
      <w:rPr>
        <w:rFonts w:hint="default"/>
        <w:lang w:val="es-ES" w:eastAsia="en-US" w:bidi="ar-SA"/>
      </w:rPr>
    </w:lvl>
    <w:lvl w:ilvl="3">
      <w:start w:val="0"/>
      <w:numFmt w:val="bullet"/>
      <w:lvlText w:val="•"/>
      <w:lvlJc w:val="left"/>
      <w:pPr>
        <w:ind w:left="4790" w:hanging="720"/>
      </w:pPr>
      <w:rPr>
        <w:rFonts w:hint="default"/>
        <w:lang w:val="es-ES" w:eastAsia="en-US" w:bidi="ar-SA"/>
      </w:rPr>
    </w:lvl>
    <w:lvl w:ilvl="4">
      <w:start w:val="0"/>
      <w:numFmt w:val="bullet"/>
      <w:lvlText w:val="•"/>
      <w:lvlJc w:val="left"/>
      <w:pPr>
        <w:ind w:left="5700" w:hanging="720"/>
      </w:pPr>
      <w:rPr>
        <w:rFonts w:hint="default"/>
        <w:lang w:val="es-ES" w:eastAsia="en-US" w:bidi="ar-SA"/>
      </w:rPr>
    </w:lvl>
    <w:lvl w:ilvl="5">
      <w:start w:val="0"/>
      <w:numFmt w:val="bullet"/>
      <w:lvlText w:val="•"/>
      <w:lvlJc w:val="left"/>
      <w:pPr>
        <w:ind w:left="6610" w:hanging="720"/>
      </w:pPr>
      <w:rPr>
        <w:rFonts w:hint="default"/>
        <w:lang w:val="es-ES" w:eastAsia="en-US" w:bidi="ar-SA"/>
      </w:rPr>
    </w:lvl>
    <w:lvl w:ilvl="6">
      <w:start w:val="0"/>
      <w:numFmt w:val="bullet"/>
      <w:lvlText w:val="•"/>
      <w:lvlJc w:val="left"/>
      <w:pPr>
        <w:ind w:left="7520" w:hanging="720"/>
      </w:pPr>
      <w:rPr>
        <w:rFonts w:hint="default"/>
        <w:lang w:val="es-ES" w:eastAsia="en-US" w:bidi="ar-SA"/>
      </w:rPr>
    </w:lvl>
    <w:lvl w:ilvl="7">
      <w:start w:val="0"/>
      <w:numFmt w:val="bullet"/>
      <w:lvlText w:val="•"/>
      <w:lvlJc w:val="left"/>
      <w:pPr>
        <w:ind w:left="8430" w:hanging="720"/>
      </w:pPr>
      <w:rPr>
        <w:rFonts w:hint="default"/>
        <w:lang w:val="es-ES" w:eastAsia="en-US" w:bidi="ar-SA"/>
      </w:rPr>
    </w:lvl>
    <w:lvl w:ilvl="8">
      <w:start w:val="0"/>
      <w:numFmt w:val="bullet"/>
      <w:lvlText w:val="•"/>
      <w:lvlJc w:val="left"/>
      <w:pPr>
        <w:ind w:left="9340" w:hanging="720"/>
      </w:pPr>
      <w:rPr>
        <w:rFonts w:hint="default"/>
        <w:lang w:val="es-ES" w:eastAsia="en-US" w:bidi="ar-SA"/>
      </w:rPr>
    </w:lvl>
  </w:abstractNum>
  <w:abstractNum w:abstractNumId="3">
    <w:multiLevelType w:val="hybridMultilevel"/>
    <w:lvl w:ilvl="0">
      <w:start w:val="1"/>
      <w:numFmt w:val="lowerLetter"/>
      <w:lvlText w:val="%1)"/>
      <w:lvlJc w:val="left"/>
      <w:pPr>
        <w:ind w:left="2059" w:hanging="212"/>
        <w:jc w:val="left"/>
      </w:pPr>
      <w:rPr>
        <w:rFonts w:hint="default" w:ascii="Arial MT" w:hAnsi="Arial MT" w:eastAsia="Arial MT" w:cs="Arial MT"/>
        <w:b w:val="0"/>
        <w:bCs w:val="0"/>
        <w:i w:val="0"/>
        <w:iCs w:val="0"/>
        <w:spacing w:val="-1"/>
        <w:w w:val="82"/>
        <w:sz w:val="20"/>
        <w:szCs w:val="20"/>
        <w:lang w:val="es-ES" w:eastAsia="en-US" w:bidi="ar-SA"/>
      </w:rPr>
    </w:lvl>
    <w:lvl w:ilvl="1">
      <w:start w:val="0"/>
      <w:numFmt w:val="bullet"/>
      <w:lvlText w:val="•"/>
      <w:lvlJc w:val="left"/>
      <w:pPr>
        <w:ind w:left="2970" w:hanging="212"/>
      </w:pPr>
      <w:rPr>
        <w:rFonts w:hint="default"/>
        <w:lang w:val="es-ES" w:eastAsia="en-US" w:bidi="ar-SA"/>
      </w:rPr>
    </w:lvl>
    <w:lvl w:ilvl="2">
      <w:start w:val="0"/>
      <w:numFmt w:val="bullet"/>
      <w:lvlText w:val="•"/>
      <w:lvlJc w:val="left"/>
      <w:pPr>
        <w:ind w:left="3880" w:hanging="212"/>
      </w:pPr>
      <w:rPr>
        <w:rFonts w:hint="default"/>
        <w:lang w:val="es-ES" w:eastAsia="en-US" w:bidi="ar-SA"/>
      </w:rPr>
    </w:lvl>
    <w:lvl w:ilvl="3">
      <w:start w:val="0"/>
      <w:numFmt w:val="bullet"/>
      <w:lvlText w:val="•"/>
      <w:lvlJc w:val="left"/>
      <w:pPr>
        <w:ind w:left="4790" w:hanging="212"/>
      </w:pPr>
      <w:rPr>
        <w:rFonts w:hint="default"/>
        <w:lang w:val="es-ES" w:eastAsia="en-US" w:bidi="ar-SA"/>
      </w:rPr>
    </w:lvl>
    <w:lvl w:ilvl="4">
      <w:start w:val="0"/>
      <w:numFmt w:val="bullet"/>
      <w:lvlText w:val="•"/>
      <w:lvlJc w:val="left"/>
      <w:pPr>
        <w:ind w:left="5700" w:hanging="212"/>
      </w:pPr>
      <w:rPr>
        <w:rFonts w:hint="default"/>
        <w:lang w:val="es-ES" w:eastAsia="en-US" w:bidi="ar-SA"/>
      </w:rPr>
    </w:lvl>
    <w:lvl w:ilvl="5">
      <w:start w:val="0"/>
      <w:numFmt w:val="bullet"/>
      <w:lvlText w:val="•"/>
      <w:lvlJc w:val="left"/>
      <w:pPr>
        <w:ind w:left="6610" w:hanging="212"/>
      </w:pPr>
      <w:rPr>
        <w:rFonts w:hint="default"/>
        <w:lang w:val="es-ES" w:eastAsia="en-US" w:bidi="ar-SA"/>
      </w:rPr>
    </w:lvl>
    <w:lvl w:ilvl="6">
      <w:start w:val="0"/>
      <w:numFmt w:val="bullet"/>
      <w:lvlText w:val="•"/>
      <w:lvlJc w:val="left"/>
      <w:pPr>
        <w:ind w:left="7520" w:hanging="212"/>
      </w:pPr>
      <w:rPr>
        <w:rFonts w:hint="default"/>
        <w:lang w:val="es-ES" w:eastAsia="en-US" w:bidi="ar-SA"/>
      </w:rPr>
    </w:lvl>
    <w:lvl w:ilvl="7">
      <w:start w:val="0"/>
      <w:numFmt w:val="bullet"/>
      <w:lvlText w:val="•"/>
      <w:lvlJc w:val="left"/>
      <w:pPr>
        <w:ind w:left="8430" w:hanging="212"/>
      </w:pPr>
      <w:rPr>
        <w:rFonts w:hint="default"/>
        <w:lang w:val="es-ES" w:eastAsia="en-US" w:bidi="ar-SA"/>
      </w:rPr>
    </w:lvl>
    <w:lvl w:ilvl="8">
      <w:start w:val="0"/>
      <w:numFmt w:val="bullet"/>
      <w:lvlText w:val="•"/>
      <w:lvlJc w:val="left"/>
      <w:pPr>
        <w:ind w:left="9340" w:hanging="212"/>
      </w:pPr>
      <w:rPr>
        <w:rFonts w:hint="default"/>
        <w:lang w:val="es-ES" w:eastAsia="en-US" w:bidi="ar-SA"/>
      </w:rPr>
    </w:lvl>
  </w:abstractNum>
  <w:abstractNum w:abstractNumId="2">
    <w:multiLevelType w:val="hybridMultilevel"/>
    <w:lvl w:ilvl="0">
      <w:start w:val="0"/>
      <w:numFmt w:val="bullet"/>
      <w:lvlText w:val="-"/>
      <w:lvlJc w:val="left"/>
      <w:pPr>
        <w:ind w:left="1457" w:hanging="119"/>
      </w:pPr>
      <w:rPr>
        <w:rFonts w:hint="default" w:ascii="Arial MT" w:hAnsi="Arial MT" w:eastAsia="Arial MT" w:cs="Arial MT"/>
        <w:b w:val="0"/>
        <w:bCs w:val="0"/>
        <w:i w:val="0"/>
        <w:iCs w:val="0"/>
        <w:spacing w:val="0"/>
        <w:w w:val="82"/>
        <w:sz w:val="20"/>
        <w:szCs w:val="20"/>
        <w:lang w:val="es-ES" w:eastAsia="en-US" w:bidi="ar-SA"/>
      </w:rPr>
    </w:lvl>
    <w:lvl w:ilvl="1">
      <w:start w:val="0"/>
      <w:numFmt w:val="bullet"/>
      <w:lvlText w:val="•"/>
      <w:lvlJc w:val="left"/>
      <w:pPr>
        <w:ind w:left="2430" w:hanging="119"/>
      </w:pPr>
      <w:rPr>
        <w:rFonts w:hint="default"/>
        <w:lang w:val="es-ES" w:eastAsia="en-US" w:bidi="ar-SA"/>
      </w:rPr>
    </w:lvl>
    <w:lvl w:ilvl="2">
      <w:start w:val="0"/>
      <w:numFmt w:val="bullet"/>
      <w:lvlText w:val="•"/>
      <w:lvlJc w:val="left"/>
      <w:pPr>
        <w:ind w:left="3400" w:hanging="119"/>
      </w:pPr>
      <w:rPr>
        <w:rFonts w:hint="default"/>
        <w:lang w:val="es-ES" w:eastAsia="en-US" w:bidi="ar-SA"/>
      </w:rPr>
    </w:lvl>
    <w:lvl w:ilvl="3">
      <w:start w:val="0"/>
      <w:numFmt w:val="bullet"/>
      <w:lvlText w:val="•"/>
      <w:lvlJc w:val="left"/>
      <w:pPr>
        <w:ind w:left="4370" w:hanging="119"/>
      </w:pPr>
      <w:rPr>
        <w:rFonts w:hint="default"/>
        <w:lang w:val="es-ES" w:eastAsia="en-US" w:bidi="ar-SA"/>
      </w:rPr>
    </w:lvl>
    <w:lvl w:ilvl="4">
      <w:start w:val="0"/>
      <w:numFmt w:val="bullet"/>
      <w:lvlText w:val="•"/>
      <w:lvlJc w:val="left"/>
      <w:pPr>
        <w:ind w:left="5340" w:hanging="119"/>
      </w:pPr>
      <w:rPr>
        <w:rFonts w:hint="default"/>
        <w:lang w:val="es-ES" w:eastAsia="en-US" w:bidi="ar-SA"/>
      </w:rPr>
    </w:lvl>
    <w:lvl w:ilvl="5">
      <w:start w:val="0"/>
      <w:numFmt w:val="bullet"/>
      <w:lvlText w:val="•"/>
      <w:lvlJc w:val="left"/>
      <w:pPr>
        <w:ind w:left="6310" w:hanging="119"/>
      </w:pPr>
      <w:rPr>
        <w:rFonts w:hint="default"/>
        <w:lang w:val="es-ES" w:eastAsia="en-US" w:bidi="ar-SA"/>
      </w:rPr>
    </w:lvl>
    <w:lvl w:ilvl="6">
      <w:start w:val="0"/>
      <w:numFmt w:val="bullet"/>
      <w:lvlText w:val="•"/>
      <w:lvlJc w:val="left"/>
      <w:pPr>
        <w:ind w:left="7280" w:hanging="119"/>
      </w:pPr>
      <w:rPr>
        <w:rFonts w:hint="default"/>
        <w:lang w:val="es-ES" w:eastAsia="en-US" w:bidi="ar-SA"/>
      </w:rPr>
    </w:lvl>
    <w:lvl w:ilvl="7">
      <w:start w:val="0"/>
      <w:numFmt w:val="bullet"/>
      <w:lvlText w:val="•"/>
      <w:lvlJc w:val="left"/>
      <w:pPr>
        <w:ind w:left="8250" w:hanging="119"/>
      </w:pPr>
      <w:rPr>
        <w:rFonts w:hint="default"/>
        <w:lang w:val="es-ES" w:eastAsia="en-US" w:bidi="ar-SA"/>
      </w:rPr>
    </w:lvl>
    <w:lvl w:ilvl="8">
      <w:start w:val="0"/>
      <w:numFmt w:val="bullet"/>
      <w:lvlText w:val="•"/>
      <w:lvlJc w:val="left"/>
      <w:pPr>
        <w:ind w:left="9220" w:hanging="119"/>
      </w:pPr>
      <w:rPr>
        <w:rFonts w:hint="default"/>
        <w:lang w:val="es-ES" w:eastAsia="en-US" w:bidi="ar-SA"/>
      </w:rPr>
    </w:lvl>
  </w:abstractNum>
  <w:abstractNum w:abstractNumId="1">
    <w:multiLevelType w:val="hybridMultilevel"/>
    <w:lvl w:ilvl="0">
      <w:start w:val="1"/>
      <w:numFmt w:val="decimal"/>
      <w:lvlText w:val="%1"/>
      <w:lvlJc w:val="left"/>
      <w:pPr>
        <w:ind w:left="2523" w:hanging="900"/>
        <w:jc w:val="left"/>
      </w:pPr>
      <w:rPr>
        <w:rFonts w:hint="default"/>
        <w:lang w:val="es-ES" w:eastAsia="en-US" w:bidi="ar-SA"/>
      </w:rPr>
    </w:lvl>
    <w:lvl w:ilvl="1">
      <w:start w:val="2"/>
      <w:numFmt w:val="decimal"/>
      <w:lvlText w:val="%1.%2."/>
      <w:lvlJc w:val="left"/>
      <w:pPr>
        <w:ind w:left="2523" w:hanging="900"/>
        <w:jc w:val="right"/>
      </w:pPr>
      <w:rPr>
        <w:rFonts w:hint="default" w:ascii="Arial" w:hAnsi="Arial" w:eastAsia="Arial" w:cs="Arial"/>
        <w:b/>
        <w:bCs/>
        <w:i w:val="0"/>
        <w:iCs w:val="0"/>
        <w:spacing w:val="-1"/>
        <w:w w:val="82"/>
        <w:sz w:val="20"/>
        <w:szCs w:val="20"/>
        <w:lang w:val="es-ES" w:eastAsia="en-US" w:bidi="ar-SA"/>
      </w:rPr>
    </w:lvl>
    <w:lvl w:ilvl="2">
      <w:start w:val="1"/>
      <w:numFmt w:val="decimal"/>
      <w:lvlText w:val="%1.%2.%3."/>
      <w:lvlJc w:val="left"/>
      <w:pPr>
        <w:ind w:left="2419" w:hanging="1080"/>
        <w:jc w:val="left"/>
      </w:pPr>
      <w:rPr>
        <w:rFonts w:hint="default" w:ascii="Arial" w:hAnsi="Arial" w:eastAsia="Arial" w:cs="Arial"/>
        <w:b/>
        <w:bCs/>
        <w:i w:val="0"/>
        <w:iCs w:val="0"/>
        <w:spacing w:val="-1"/>
        <w:w w:val="82"/>
        <w:sz w:val="20"/>
        <w:szCs w:val="20"/>
        <w:lang w:val="es-ES" w:eastAsia="en-US" w:bidi="ar-SA"/>
      </w:rPr>
    </w:lvl>
    <w:lvl w:ilvl="3">
      <w:start w:val="1"/>
      <w:numFmt w:val="decimal"/>
      <w:lvlText w:val="%1.%2.%3.%4."/>
      <w:lvlJc w:val="left"/>
      <w:pPr>
        <w:ind w:left="3040" w:hanging="1440"/>
        <w:jc w:val="left"/>
      </w:pPr>
      <w:rPr>
        <w:rFonts w:hint="default" w:ascii="Arial MT" w:hAnsi="Arial MT" w:eastAsia="Arial MT" w:cs="Arial MT"/>
        <w:b w:val="0"/>
        <w:bCs w:val="0"/>
        <w:i w:val="0"/>
        <w:iCs w:val="0"/>
        <w:spacing w:val="-1"/>
        <w:w w:val="82"/>
        <w:sz w:val="20"/>
        <w:szCs w:val="20"/>
        <w:lang w:val="es-ES" w:eastAsia="en-US" w:bidi="ar-SA"/>
      </w:rPr>
    </w:lvl>
    <w:lvl w:ilvl="4">
      <w:start w:val="1"/>
      <w:numFmt w:val="decimal"/>
      <w:lvlText w:val="%1.%2.%3.%4.%5."/>
      <w:lvlJc w:val="left"/>
      <w:pPr>
        <w:ind w:left="2615" w:hanging="992"/>
        <w:jc w:val="right"/>
      </w:pPr>
      <w:rPr>
        <w:rFonts w:hint="default" w:ascii="Arial MT" w:hAnsi="Arial MT" w:eastAsia="Arial MT" w:cs="Arial MT"/>
        <w:b w:val="0"/>
        <w:bCs w:val="0"/>
        <w:i w:val="0"/>
        <w:iCs w:val="0"/>
        <w:spacing w:val="-1"/>
        <w:w w:val="82"/>
        <w:sz w:val="20"/>
        <w:szCs w:val="20"/>
        <w:lang w:val="es-ES" w:eastAsia="en-US" w:bidi="ar-SA"/>
      </w:rPr>
    </w:lvl>
    <w:lvl w:ilvl="5">
      <w:start w:val="0"/>
      <w:numFmt w:val="bullet"/>
      <w:lvlText w:val="•"/>
      <w:lvlJc w:val="left"/>
      <w:pPr>
        <w:ind w:left="4393" w:hanging="992"/>
      </w:pPr>
      <w:rPr>
        <w:rFonts w:hint="default"/>
        <w:lang w:val="es-ES" w:eastAsia="en-US" w:bidi="ar-SA"/>
      </w:rPr>
    </w:lvl>
    <w:lvl w:ilvl="6">
      <w:start w:val="0"/>
      <w:numFmt w:val="bullet"/>
      <w:lvlText w:val="•"/>
      <w:lvlJc w:val="left"/>
      <w:pPr>
        <w:ind w:left="5746" w:hanging="992"/>
      </w:pPr>
      <w:rPr>
        <w:rFonts w:hint="default"/>
        <w:lang w:val="es-ES" w:eastAsia="en-US" w:bidi="ar-SA"/>
      </w:rPr>
    </w:lvl>
    <w:lvl w:ilvl="7">
      <w:start w:val="0"/>
      <w:numFmt w:val="bullet"/>
      <w:lvlText w:val="•"/>
      <w:lvlJc w:val="left"/>
      <w:pPr>
        <w:ind w:left="7100" w:hanging="992"/>
      </w:pPr>
      <w:rPr>
        <w:rFonts w:hint="default"/>
        <w:lang w:val="es-ES" w:eastAsia="en-US" w:bidi="ar-SA"/>
      </w:rPr>
    </w:lvl>
    <w:lvl w:ilvl="8">
      <w:start w:val="0"/>
      <w:numFmt w:val="bullet"/>
      <w:lvlText w:val="•"/>
      <w:lvlJc w:val="left"/>
      <w:pPr>
        <w:ind w:left="8453" w:hanging="992"/>
      </w:pPr>
      <w:rPr>
        <w:rFonts w:hint="default"/>
        <w:lang w:val="es-ES" w:eastAsia="en-US" w:bidi="ar-SA"/>
      </w:rPr>
    </w:lvl>
  </w:abstractNum>
  <w:abstractNum w:abstractNumId="0">
    <w:multiLevelType w:val="hybridMultilevel"/>
    <w:lvl w:ilvl="0">
      <w:start w:val="1"/>
      <w:numFmt w:val="decimal"/>
      <w:lvlText w:val="%1"/>
      <w:lvlJc w:val="left"/>
      <w:pPr>
        <w:ind w:left="1744" w:hanging="405"/>
        <w:jc w:val="left"/>
      </w:pPr>
      <w:rPr>
        <w:rFonts w:hint="default" w:ascii="Arial" w:hAnsi="Arial" w:eastAsia="Arial" w:cs="Arial"/>
        <w:b/>
        <w:bCs/>
        <w:i w:val="0"/>
        <w:iCs w:val="0"/>
        <w:spacing w:val="0"/>
        <w:w w:val="82"/>
        <w:sz w:val="20"/>
        <w:szCs w:val="20"/>
        <w:lang w:val="es-ES" w:eastAsia="en-US" w:bidi="ar-SA"/>
      </w:rPr>
    </w:lvl>
    <w:lvl w:ilvl="1">
      <w:start w:val="1"/>
      <w:numFmt w:val="decimal"/>
      <w:lvlText w:val="%1.%2"/>
      <w:lvlJc w:val="left"/>
      <w:pPr>
        <w:ind w:left="2048" w:hanging="720"/>
        <w:jc w:val="left"/>
      </w:pPr>
      <w:rPr>
        <w:rFonts w:hint="default" w:ascii="Arial MT" w:hAnsi="Arial MT" w:eastAsia="Arial MT" w:cs="Arial MT"/>
        <w:b w:val="0"/>
        <w:bCs w:val="0"/>
        <w:i w:val="0"/>
        <w:iCs w:val="0"/>
        <w:spacing w:val="-1"/>
        <w:w w:val="82"/>
        <w:sz w:val="20"/>
        <w:szCs w:val="20"/>
        <w:lang w:val="es-ES" w:eastAsia="en-US" w:bidi="ar-SA"/>
      </w:rPr>
    </w:lvl>
    <w:lvl w:ilvl="2">
      <w:start w:val="1"/>
      <w:numFmt w:val="decimal"/>
      <w:lvlText w:val="%1.%2.%3."/>
      <w:lvlJc w:val="left"/>
      <w:pPr>
        <w:ind w:left="2419" w:hanging="1080"/>
        <w:jc w:val="right"/>
      </w:pPr>
      <w:rPr>
        <w:rFonts w:hint="default" w:ascii="Arial" w:hAnsi="Arial" w:eastAsia="Arial" w:cs="Arial"/>
        <w:b/>
        <w:bCs/>
        <w:i w:val="0"/>
        <w:iCs w:val="0"/>
        <w:spacing w:val="-1"/>
        <w:w w:val="82"/>
        <w:sz w:val="20"/>
        <w:szCs w:val="20"/>
        <w:lang w:val="es-ES" w:eastAsia="en-US" w:bidi="ar-SA"/>
      </w:rPr>
    </w:lvl>
    <w:lvl w:ilvl="3">
      <w:start w:val="0"/>
      <w:numFmt w:val="bullet"/>
      <w:lvlText w:val="•"/>
      <w:lvlJc w:val="left"/>
      <w:pPr>
        <w:ind w:left="3512" w:hanging="1080"/>
      </w:pPr>
      <w:rPr>
        <w:rFonts w:hint="default"/>
        <w:lang w:val="es-ES" w:eastAsia="en-US" w:bidi="ar-SA"/>
      </w:rPr>
    </w:lvl>
    <w:lvl w:ilvl="4">
      <w:start w:val="0"/>
      <w:numFmt w:val="bullet"/>
      <w:lvlText w:val="•"/>
      <w:lvlJc w:val="left"/>
      <w:pPr>
        <w:ind w:left="4605" w:hanging="1080"/>
      </w:pPr>
      <w:rPr>
        <w:rFonts w:hint="default"/>
        <w:lang w:val="es-ES" w:eastAsia="en-US" w:bidi="ar-SA"/>
      </w:rPr>
    </w:lvl>
    <w:lvl w:ilvl="5">
      <w:start w:val="0"/>
      <w:numFmt w:val="bullet"/>
      <w:lvlText w:val="•"/>
      <w:lvlJc w:val="left"/>
      <w:pPr>
        <w:ind w:left="5697" w:hanging="1080"/>
      </w:pPr>
      <w:rPr>
        <w:rFonts w:hint="default"/>
        <w:lang w:val="es-ES" w:eastAsia="en-US" w:bidi="ar-SA"/>
      </w:rPr>
    </w:lvl>
    <w:lvl w:ilvl="6">
      <w:start w:val="0"/>
      <w:numFmt w:val="bullet"/>
      <w:lvlText w:val="•"/>
      <w:lvlJc w:val="left"/>
      <w:pPr>
        <w:ind w:left="6790" w:hanging="1080"/>
      </w:pPr>
      <w:rPr>
        <w:rFonts w:hint="default"/>
        <w:lang w:val="es-ES" w:eastAsia="en-US" w:bidi="ar-SA"/>
      </w:rPr>
    </w:lvl>
    <w:lvl w:ilvl="7">
      <w:start w:val="0"/>
      <w:numFmt w:val="bullet"/>
      <w:lvlText w:val="•"/>
      <w:lvlJc w:val="left"/>
      <w:pPr>
        <w:ind w:left="7882" w:hanging="1080"/>
      </w:pPr>
      <w:rPr>
        <w:rFonts w:hint="default"/>
        <w:lang w:val="es-ES" w:eastAsia="en-US" w:bidi="ar-SA"/>
      </w:rPr>
    </w:lvl>
    <w:lvl w:ilvl="8">
      <w:start w:val="0"/>
      <w:numFmt w:val="bullet"/>
      <w:lvlText w:val="•"/>
      <w:lvlJc w:val="left"/>
      <w:pPr>
        <w:ind w:left="8975" w:hanging="1080"/>
      </w:pPr>
      <w:rPr>
        <w:rFonts w:hint="default"/>
        <w:lang w:val="es-ES" w:eastAsia="en-US" w:bidi="ar-SA"/>
      </w:rPr>
    </w:lvl>
  </w:abstract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1654"/>
      <w:jc w:val="center"/>
      <w:outlineLvl w:val="1"/>
    </w:pPr>
    <w:rPr>
      <w:rFonts w:ascii="Arial MT" w:hAnsi="Arial MT" w:eastAsia="Arial MT" w:cs="Arial MT"/>
      <w:sz w:val="24"/>
      <w:szCs w:val="24"/>
      <w:lang w:val="es-ES" w:eastAsia="en-US" w:bidi="ar-SA"/>
    </w:rPr>
  </w:style>
  <w:style w:styleId="Heading2" w:type="paragraph">
    <w:name w:val="Heading 2"/>
    <w:basedOn w:val="Normal"/>
    <w:uiPriority w:val="1"/>
    <w:qFormat/>
    <w:pPr>
      <w:ind w:left="2689"/>
      <w:outlineLvl w:val="2"/>
    </w:pPr>
    <w:rPr>
      <w:rFonts w:ascii="Arial MT" w:hAnsi="Arial MT" w:eastAsia="Arial MT" w:cs="Arial MT"/>
      <w:sz w:val="22"/>
      <w:szCs w:val="22"/>
      <w:lang w:val="es-ES" w:eastAsia="en-US" w:bidi="ar-SA"/>
    </w:rPr>
  </w:style>
  <w:style w:styleId="Heading3" w:type="paragraph">
    <w:name w:val="Heading 3"/>
    <w:basedOn w:val="Normal"/>
    <w:uiPriority w:val="1"/>
    <w:qFormat/>
    <w:pPr>
      <w:ind w:left="2419" w:hanging="1080"/>
      <w:outlineLvl w:val="3"/>
    </w:pPr>
    <w:rPr>
      <w:rFonts w:ascii="Arial MT" w:hAnsi="Arial MT" w:eastAsia="Arial MT" w:cs="Arial MT"/>
      <w:sz w:val="22"/>
      <w:szCs w:val="22"/>
      <w:lang w:val="es-ES" w:eastAsia="en-US" w:bidi="ar-SA"/>
    </w:rPr>
  </w:style>
  <w:style w:styleId="ListParagraph" w:type="paragraph">
    <w:name w:val="List Paragraph"/>
    <w:basedOn w:val="Normal"/>
    <w:uiPriority w:val="1"/>
    <w:qFormat/>
    <w:pPr>
      <w:ind w:left="2059" w:hanging="360"/>
    </w:pPr>
    <w:rPr>
      <w:rFonts w:ascii="Arial MT" w:hAnsi="Arial MT" w:eastAsia="Arial MT" w:cs="Arial MT"/>
      <w:lang w:val="es-ES" w:eastAsia="en-US" w:bidi="ar-SA"/>
    </w:rPr>
  </w:style>
  <w:style w:styleId="TableParagraph" w:type="paragraph">
    <w:name w:val="Table Paragraph"/>
    <w:basedOn w:val="Normal"/>
    <w:uiPriority w:val="1"/>
    <w:qFormat/>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image" Target="media/image14.png"/><Relationship Id="rId19" Type="http://schemas.openxmlformats.org/officeDocument/2006/relationships/image" Target="media/image15.jpeg"/><Relationship Id="rId20" Type="http://schemas.openxmlformats.org/officeDocument/2006/relationships/image" Target="media/image16.jpeg"/><Relationship Id="rId21" Type="http://schemas.openxmlformats.org/officeDocument/2006/relationships/image" Target="media/image17.jpeg"/><Relationship Id="rId22" Type="http://schemas.openxmlformats.org/officeDocument/2006/relationships/image" Target="media/image18.jpeg"/><Relationship Id="rId23" Type="http://schemas.openxmlformats.org/officeDocument/2006/relationships/header" Target="header2.xml"/><Relationship Id="rId24" Type="http://schemas.openxmlformats.org/officeDocument/2006/relationships/image" Target="media/image1.jpeg"/><Relationship Id="rId25" Type="http://schemas.openxmlformats.org/officeDocument/2006/relationships/image" Target="media/image19.jpeg"/><Relationship Id="rId26" Type="http://schemas.openxmlformats.org/officeDocument/2006/relationships/header" Target="header3.xml"/><Relationship Id="rId27" Type="http://schemas.openxmlformats.org/officeDocument/2006/relationships/image" Target="media/image20.png"/><Relationship Id="rId28" Type="http://schemas.openxmlformats.org/officeDocument/2006/relationships/header" Target="header4.xml"/><Relationship Id="rId29" Type="http://schemas.openxmlformats.org/officeDocument/2006/relationships/header" Target="header5.xml"/><Relationship Id="rId30" Type="http://schemas.openxmlformats.org/officeDocument/2006/relationships/hyperlink" Target="mailto:jose.ramos@ambientebogota.gov.co" TargetMode="External"/><Relationship Id="rId3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2026-04-27T16:16:57Z</dcterms:created>
  <dcterms:modified xsi:type="dcterms:W3CDTF">2026-04-27T16:16:57Z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2026-03-27T00:00:00Z</vt:filetime>
  </property>
  <property fmtid="{D5CDD505-2E9C-101B-9397-08002B2CF9AE}" pid="4" name="LastSaved">
    <vt:filetime>2026-04-27T00:00:00Z</vt:filetime>
  </property>
  <property fmtid="{D5CDD505-2E9C-101B-9397-08002B2CF9AE}" pid="5" name="Producer">
    <vt:lpwstr>macOS Versión 26.2 (Compilación 25C56) Quartz PDFContext</vt:lpwstr>
  </property>
</Properties>
</file>