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53ABE" w14:textId="77777777" w:rsidR="00CA0414" w:rsidRPr="00CA0414" w:rsidRDefault="00CA0414" w:rsidP="00CA0414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18"/>
          <w:szCs w:val="21"/>
          <w:lang w:eastAsia="es-CO"/>
        </w:rPr>
      </w:pPr>
      <w:bookmarkStart w:id="0" w:name="_GoBack"/>
      <w:bookmarkEnd w:id="0"/>
      <w:r w:rsidRPr="00CA0414">
        <w:rPr>
          <w:rFonts w:ascii="Arial" w:eastAsia="Times New Roman" w:hAnsi="Arial" w:cs="Arial"/>
          <w:color w:val="000000"/>
          <w:sz w:val="18"/>
          <w:szCs w:val="21"/>
          <w:lang w:eastAsia="es-CO"/>
        </w:rPr>
        <w:t>Plan Anticorrupción y de Atención al Ciudadano vigencia 2016 (versión 2.0 actualizado 19/08/2016)</w:t>
      </w:r>
    </w:p>
    <w:p w14:paraId="733B5460" w14:textId="77777777" w:rsidR="00CA0414" w:rsidRPr="00CA0414" w:rsidRDefault="00CA0414" w:rsidP="00CA0414">
      <w:pPr>
        <w:shd w:val="clear" w:color="auto" w:fill="FFFFFF"/>
        <w:spacing w:after="240" w:line="240" w:lineRule="auto"/>
        <w:jc w:val="both"/>
        <w:rPr>
          <w:rFonts w:ascii="Arial" w:hAnsi="Arial" w:cs="Arial"/>
          <w:i/>
          <w:color w:val="000000"/>
          <w:sz w:val="14"/>
          <w:szCs w:val="14"/>
          <w:shd w:val="clear" w:color="auto" w:fill="FFFFFF"/>
        </w:rPr>
      </w:pPr>
      <w:r w:rsidRPr="00CA0414">
        <w:rPr>
          <w:rFonts w:ascii="Arial" w:hAnsi="Arial" w:cs="Arial"/>
          <w:i/>
          <w:color w:val="000000"/>
          <w:sz w:val="14"/>
          <w:szCs w:val="14"/>
          <w:shd w:val="clear" w:color="auto" w:fill="FFFFFF"/>
        </w:rPr>
        <w:t>*Nota Informativa</w:t>
      </w:r>
      <w:r>
        <w:rPr>
          <w:rFonts w:ascii="Arial" w:hAnsi="Arial" w:cs="Arial"/>
          <w:i/>
          <w:color w:val="000000"/>
          <w:sz w:val="14"/>
          <w:szCs w:val="14"/>
          <w:shd w:val="clear" w:color="auto" w:fill="FFFFFF"/>
        </w:rPr>
        <w:t xml:space="preserve"> versión </w:t>
      </w:r>
      <w:proofErr w:type="gramStart"/>
      <w:r>
        <w:rPr>
          <w:rFonts w:ascii="Arial" w:hAnsi="Arial" w:cs="Arial"/>
          <w:i/>
          <w:color w:val="000000"/>
          <w:sz w:val="14"/>
          <w:szCs w:val="14"/>
          <w:shd w:val="clear" w:color="auto" w:fill="FFFFFF"/>
        </w:rPr>
        <w:t xml:space="preserve">2.0 </w:t>
      </w:r>
      <w:r w:rsidRPr="00CA0414">
        <w:rPr>
          <w:rFonts w:ascii="Arial" w:hAnsi="Arial" w:cs="Arial"/>
          <w:i/>
          <w:color w:val="000000"/>
          <w:sz w:val="14"/>
          <w:szCs w:val="14"/>
          <w:shd w:val="clear" w:color="auto" w:fill="FFFFFF"/>
        </w:rPr>
        <w:t>:</w:t>
      </w:r>
      <w:proofErr w:type="gramEnd"/>
      <w:r w:rsidRPr="00CA0414">
        <w:rPr>
          <w:rFonts w:ascii="Arial" w:hAnsi="Arial" w:cs="Arial"/>
          <w:i/>
          <w:color w:val="000000"/>
          <w:sz w:val="14"/>
          <w:szCs w:val="14"/>
          <w:shd w:val="clear" w:color="auto" w:fill="FFFFFF"/>
        </w:rPr>
        <w:t xml:space="preserve"> La SDA realizó un ajuste a una actividad contenida en el plan de acción del PAAC 2016, modificación que obedeció a una discusión y aprobación, justificada y motivada. La modificación se realizó en virtud de que es necesario surtir un proceso de gestión que comprende los escenarios de participación mediante las acciones planteadas con los grupos socio-ambientales, por lo que se hace necesario plantear estrategias y surtir efectivamente los escenarios de planeación participativa, gestión local y gestión distrital al interior de la SDA, así como contar con los insumos de la veeduría distrital generando los perfiles y lineamientos sobre los cuales se dan los movimientos distritales de fortalecimiento de los veedores distritales. Fundamentalmente esta es la etapa previa para poder identificar, estandarizar perfiles y/o plantear estrategias que lleven a formular una Red de Veedores Ciudadanos. La actividad se contempla en el plan de acción en su nueva denominación como ““Implementar Procesos de Participación en las 20 Localidades”</w:t>
      </w:r>
    </w:p>
    <w:p w14:paraId="4620E069" w14:textId="77777777" w:rsidR="002E2158" w:rsidRDefault="002E2158"/>
    <w:sectPr w:rsidR="002E215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06230"/>
    <w:multiLevelType w:val="hybridMultilevel"/>
    <w:tmpl w:val="3C829B1A"/>
    <w:lvl w:ilvl="0" w:tplc="375045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414"/>
    <w:rsid w:val="002E2158"/>
    <w:rsid w:val="00CA0414"/>
    <w:rsid w:val="00D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AF0D"/>
  <w15:chartTrackingRefBased/>
  <w15:docId w15:val="{53868011-83A8-45E2-BAAC-1391B001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0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JUAN.TRIBIN</dc:creator>
  <cp:keywords/>
  <dc:description/>
  <cp:lastModifiedBy>MARCELA.REYES</cp:lastModifiedBy>
  <cp:revision>2</cp:revision>
  <dcterms:created xsi:type="dcterms:W3CDTF">2019-11-21T16:09:00Z</dcterms:created>
  <dcterms:modified xsi:type="dcterms:W3CDTF">2019-11-21T16:09:00Z</dcterms:modified>
</cp:coreProperties>
</file>